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A79" w:rsidRPr="00221CCF" w:rsidRDefault="003E5A79" w:rsidP="00CC1E0E"/>
    <w:p w:rsidR="00965204" w:rsidRPr="00965204" w:rsidRDefault="00965204" w:rsidP="00965204">
      <w:pPr>
        <w:pStyle w:val="Caption"/>
        <w:jc w:val="center"/>
        <w:rPr>
          <w:b/>
          <w:bCs w:val="0"/>
          <w:sz w:val="32"/>
          <w:szCs w:val="32"/>
        </w:rPr>
      </w:pPr>
      <w:r w:rsidRPr="00965204">
        <w:rPr>
          <w:b/>
          <w:bCs w:val="0"/>
          <w:sz w:val="32"/>
          <w:szCs w:val="32"/>
        </w:rPr>
        <w:t xml:space="preserve">Influence of Texture and Grain Size </w:t>
      </w:r>
    </w:p>
    <w:p w:rsidR="003E5A79" w:rsidRPr="00965204" w:rsidRDefault="00965204" w:rsidP="00FD0B34">
      <w:pPr>
        <w:pStyle w:val="Caption"/>
        <w:jc w:val="center"/>
        <w:rPr>
          <w:b/>
          <w:sz w:val="32"/>
          <w:szCs w:val="32"/>
        </w:rPr>
      </w:pPr>
      <w:proofErr w:type="gramStart"/>
      <w:r w:rsidRPr="00965204">
        <w:rPr>
          <w:b/>
          <w:bCs w:val="0"/>
          <w:sz w:val="32"/>
          <w:szCs w:val="32"/>
        </w:rPr>
        <w:t>on</w:t>
      </w:r>
      <w:proofErr w:type="gramEnd"/>
      <w:r w:rsidRPr="00965204">
        <w:rPr>
          <w:b/>
          <w:bCs w:val="0"/>
          <w:sz w:val="32"/>
          <w:szCs w:val="32"/>
        </w:rPr>
        <w:t xml:space="preserve"> the Plastic Anisotropy in a Wrought Mg Alloy:</w:t>
      </w:r>
      <w:r w:rsidRPr="00965204">
        <w:rPr>
          <w:b/>
          <w:bCs w:val="0"/>
          <w:sz w:val="32"/>
          <w:szCs w:val="32"/>
        </w:rPr>
        <w:br/>
      </w:r>
      <w:r w:rsidR="003E5A79" w:rsidRPr="00965204">
        <w:rPr>
          <w:b/>
          <w:sz w:val="32"/>
          <w:szCs w:val="32"/>
        </w:rPr>
        <w:t xml:space="preserve">Synchrotron X-ray Diffraction </w:t>
      </w:r>
      <w:r w:rsidR="003E5A79" w:rsidRPr="00965204">
        <w:rPr>
          <w:b/>
          <w:sz w:val="32"/>
          <w:szCs w:val="32"/>
        </w:rPr>
        <w:br/>
        <w:t>and Visco-plastic Self-consistent</w:t>
      </w:r>
      <w:r w:rsidRPr="00965204">
        <w:rPr>
          <w:b/>
          <w:sz w:val="32"/>
          <w:szCs w:val="32"/>
        </w:rPr>
        <w:t xml:space="preserve"> Modeling</w:t>
      </w:r>
    </w:p>
    <w:p w:rsidR="003D07F7" w:rsidRPr="00221CCF" w:rsidRDefault="00DD00DE" w:rsidP="00CC1E0E">
      <w:pPr>
        <w:rPr>
          <w:lang w:val="en-CA"/>
        </w:rPr>
      </w:pPr>
      <w:r w:rsidRPr="00221CCF">
        <w:rPr>
          <w:lang w:val="en-CA"/>
        </w:rPr>
        <w:tab/>
      </w:r>
    </w:p>
    <w:p w:rsidR="00236E6D" w:rsidRPr="00221CCF" w:rsidRDefault="00236E6D" w:rsidP="00CC1E0E"/>
    <w:p w:rsidR="00236E6D" w:rsidRPr="00221CCF" w:rsidRDefault="00236E6D" w:rsidP="00CC1E0E"/>
    <w:p w:rsidR="003E5A79" w:rsidRPr="00221CCF" w:rsidRDefault="003E5A79" w:rsidP="00FD0B34">
      <w:pPr>
        <w:ind w:firstLine="0"/>
        <w:jc w:val="center"/>
      </w:pPr>
      <w:r w:rsidRPr="00221CCF">
        <w:t>A Dissertation Presented for</w:t>
      </w:r>
    </w:p>
    <w:p w:rsidR="003E5A79" w:rsidRPr="00221CCF" w:rsidRDefault="003E5A79" w:rsidP="00FD0B34">
      <w:pPr>
        <w:ind w:firstLine="0"/>
        <w:jc w:val="center"/>
      </w:pPr>
      <w:proofErr w:type="gramStart"/>
      <w:r w:rsidRPr="00221CCF">
        <w:t>the</w:t>
      </w:r>
      <w:proofErr w:type="gramEnd"/>
      <w:r w:rsidRPr="00221CCF">
        <w:t xml:space="preserve"> Doctor of Philosophy Degree</w:t>
      </w:r>
    </w:p>
    <w:p w:rsidR="009C755C" w:rsidRPr="00221CCF" w:rsidRDefault="003E5A79" w:rsidP="00FD0B34">
      <w:pPr>
        <w:ind w:firstLine="0"/>
        <w:jc w:val="center"/>
      </w:pPr>
      <w:r w:rsidRPr="00221CCF">
        <w:t>The University of Tennessee, Knoxville</w:t>
      </w:r>
    </w:p>
    <w:p w:rsidR="00236E6D" w:rsidRPr="00221CCF" w:rsidRDefault="00236E6D" w:rsidP="00CC1E0E"/>
    <w:p w:rsidR="00236E6D" w:rsidRPr="00221CCF" w:rsidRDefault="00236E6D" w:rsidP="00CC1E0E"/>
    <w:p w:rsidR="00236E6D" w:rsidRPr="00221CCF" w:rsidRDefault="00236E6D" w:rsidP="00CC1E0E"/>
    <w:p w:rsidR="00236E6D" w:rsidRPr="00221CCF" w:rsidRDefault="00236E6D" w:rsidP="00FD0B34">
      <w:pPr>
        <w:ind w:firstLine="0"/>
      </w:pPr>
    </w:p>
    <w:p w:rsidR="00236E6D" w:rsidRPr="00221CCF" w:rsidRDefault="003E5A79" w:rsidP="00FD0B34">
      <w:pPr>
        <w:ind w:firstLine="0"/>
        <w:jc w:val="center"/>
      </w:pPr>
      <w:r w:rsidRPr="00221CCF">
        <w:t>Yi Wang</w:t>
      </w:r>
    </w:p>
    <w:p w:rsidR="003E5A79" w:rsidRPr="00221CCF" w:rsidRDefault="003E5A79" w:rsidP="00FD0B34">
      <w:pPr>
        <w:ind w:firstLine="0"/>
        <w:jc w:val="center"/>
      </w:pPr>
      <w:r w:rsidRPr="00221CCF">
        <w:t>November 2014</w:t>
      </w:r>
    </w:p>
    <w:p w:rsidR="00236E6D" w:rsidRPr="00221CCF" w:rsidRDefault="00236E6D" w:rsidP="00CC1E0E"/>
    <w:p w:rsidR="00236E6D" w:rsidRPr="00221CCF" w:rsidRDefault="00236E6D" w:rsidP="00CC1E0E"/>
    <w:p w:rsidR="00236E6D" w:rsidRPr="00221CCF" w:rsidRDefault="00236E6D" w:rsidP="00CC1E0E"/>
    <w:p w:rsidR="00236E6D" w:rsidRPr="00221CCF" w:rsidRDefault="00236E6D" w:rsidP="00CC1E0E"/>
    <w:p w:rsidR="00236E6D" w:rsidRPr="00221CCF" w:rsidRDefault="00236E6D" w:rsidP="00CC1E0E"/>
    <w:p w:rsidR="00236E6D" w:rsidRPr="00221CCF" w:rsidRDefault="00236E6D" w:rsidP="00CC1E0E"/>
    <w:p w:rsidR="00236E6D" w:rsidRPr="00221CCF" w:rsidRDefault="003E5A79" w:rsidP="00CC1E0E">
      <w:r w:rsidRPr="00221CCF">
        <w:t>Copyright © 2014</w:t>
      </w:r>
      <w:r w:rsidR="00236E6D" w:rsidRPr="00221CCF">
        <w:t xml:space="preserve"> by </w:t>
      </w:r>
      <w:r w:rsidRPr="00221CCF">
        <w:t>Yi Wang</w:t>
      </w:r>
    </w:p>
    <w:p w:rsidR="00236E6D" w:rsidRPr="00221CCF" w:rsidRDefault="00236E6D" w:rsidP="00CC1E0E">
      <w:r w:rsidRPr="00221CCF">
        <w:t>All rights reserved.</w:t>
      </w:r>
    </w:p>
    <w:p w:rsidR="00921CC5" w:rsidRPr="00221CCF" w:rsidRDefault="00921CC5">
      <w:pPr>
        <w:adjustRightInd/>
        <w:snapToGrid/>
        <w:spacing w:line="240" w:lineRule="auto"/>
        <w:ind w:firstLine="0"/>
        <w:jc w:val="left"/>
        <w:rPr>
          <w:rFonts w:eastAsia="Times New Roman"/>
          <w:b/>
        </w:rPr>
      </w:pPr>
      <w:r w:rsidRPr="00221CCF">
        <w:br w:type="page"/>
      </w:r>
    </w:p>
    <w:p w:rsidR="006F5AA4" w:rsidRPr="00221CCF" w:rsidRDefault="006F5AA4" w:rsidP="00921CC5">
      <w:pPr>
        <w:pStyle w:val="Head1-0"/>
        <w:rPr>
          <w:sz w:val="24"/>
          <w:szCs w:val="24"/>
        </w:rPr>
      </w:pPr>
      <w:bookmarkStart w:id="0" w:name="_Toc393553644"/>
      <w:bookmarkStart w:id="1" w:name="_Toc398039252"/>
      <w:r w:rsidRPr="00221CCF">
        <w:rPr>
          <w:sz w:val="24"/>
          <w:szCs w:val="24"/>
        </w:rPr>
        <w:lastRenderedPageBreak/>
        <w:t>DEDICATION</w:t>
      </w:r>
      <w:bookmarkEnd w:id="0"/>
      <w:bookmarkEnd w:id="1"/>
    </w:p>
    <w:p w:rsidR="006F5AA4" w:rsidRPr="00221CCF" w:rsidRDefault="003E5A79" w:rsidP="00CC1E0E">
      <w:r w:rsidRPr="00221CCF">
        <w:t xml:space="preserve">This Doctoral dissertation is dedicated to my parents </w:t>
      </w:r>
      <w:r w:rsidR="00113E2F" w:rsidRPr="00221CCF">
        <w:t>who gave me greatest</w:t>
      </w:r>
      <w:r w:rsidRPr="00221CCF">
        <w:t xml:space="preserve"> love and </w:t>
      </w:r>
      <w:r w:rsidR="00113E2F" w:rsidRPr="00221CCF">
        <w:t xml:space="preserve">continuous </w:t>
      </w:r>
      <w:r w:rsidRPr="00221CCF">
        <w:t>encouragement during my PhD study. Further dedication i</w:t>
      </w:r>
      <w:r w:rsidR="00113E2F" w:rsidRPr="00221CCF">
        <w:t xml:space="preserve">s given to other family members </w:t>
      </w:r>
      <w:r w:rsidRPr="00221CCF">
        <w:t>and friends for their support.</w:t>
      </w:r>
    </w:p>
    <w:p w:rsidR="00113E2F" w:rsidRPr="00221CCF" w:rsidRDefault="006F5AA4" w:rsidP="00CC1E0E">
      <w:r w:rsidRPr="00221CCF">
        <w:br w:type="page"/>
      </w:r>
    </w:p>
    <w:p w:rsidR="00CD73A9" w:rsidRPr="00221CCF" w:rsidRDefault="00CD73A9" w:rsidP="00921CC5">
      <w:pPr>
        <w:pStyle w:val="Head1-0"/>
        <w:rPr>
          <w:sz w:val="24"/>
          <w:szCs w:val="24"/>
        </w:rPr>
      </w:pPr>
      <w:bookmarkStart w:id="2" w:name="_Toc393553645"/>
      <w:bookmarkStart w:id="3" w:name="_Toc398039253"/>
      <w:r w:rsidRPr="00221CCF">
        <w:rPr>
          <w:sz w:val="24"/>
          <w:szCs w:val="24"/>
        </w:rPr>
        <w:lastRenderedPageBreak/>
        <w:t>ACKNOWLEDGEMENTS</w:t>
      </w:r>
      <w:bookmarkEnd w:id="2"/>
      <w:bookmarkEnd w:id="3"/>
    </w:p>
    <w:p w:rsidR="00866FD6" w:rsidRPr="00221CCF" w:rsidRDefault="00113E2F" w:rsidP="00CC1E0E">
      <w:r w:rsidRPr="00221CCF">
        <w:t>First of all, I greatly appreciate my major advisor, Prof. Hahn Choo, for his guidance and continuous support on my research during the PhD study at the University of Tennessee</w:t>
      </w:r>
      <w:r w:rsidR="00866FD6" w:rsidRPr="00221CCF">
        <w:t xml:space="preserve">. </w:t>
      </w:r>
      <w:r w:rsidRPr="00221CCF">
        <w:t>I would also like to express my gratitude to the committee member</w:t>
      </w:r>
      <w:r w:rsidR="00965204">
        <w:t xml:space="preserve">s, Prof. Yanfei </w:t>
      </w:r>
      <w:proofErr w:type="gramStart"/>
      <w:r w:rsidR="00965204">
        <w:t>Gao</w:t>
      </w:r>
      <w:proofErr w:type="gramEnd"/>
      <w:r w:rsidR="00965204">
        <w:t>, Prof.</w:t>
      </w:r>
      <w:r w:rsidRPr="00221CCF">
        <w:t xml:space="preserve"> Peter K. Liaw, and Prof. </w:t>
      </w:r>
      <w:proofErr w:type="spellStart"/>
      <w:r w:rsidRPr="00221CCF">
        <w:t>Dayakar</w:t>
      </w:r>
      <w:proofErr w:type="spellEnd"/>
      <w:r w:rsidRPr="00221CCF">
        <w:t xml:space="preserve"> </w:t>
      </w:r>
      <w:proofErr w:type="spellStart"/>
      <w:r w:rsidRPr="00221CCF">
        <w:t>Penumadu</w:t>
      </w:r>
      <w:proofErr w:type="spellEnd"/>
      <w:r w:rsidRPr="00221CCF">
        <w:t xml:space="preserve"> for their precious time and effort devoted to the</w:t>
      </w:r>
      <w:r w:rsidR="005706AE" w:rsidRPr="00221CCF">
        <w:t xml:space="preserve"> </w:t>
      </w:r>
      <w:r w:rsidRPr="00221CCF">
        <w:t xml:space="preserve">completion of my PhD degree. </w:t>
      </w:r>
    </w:p>
    <w:p w:rsidR="00866FD6" w:rsidRPr="00221CCF" w:rsidRDefault="00113E2F" w:rsidP="00CC1E0E">
      <w:r w:rsidRPr="00221CCF">
        <w:t xml:space="preserve">Special thanks are directed to Dr. </w:t>
      </w:r>
      <w:r w:rsidR="005706AE" w:rsidRPr="00221CCF">
        <w:t>Bjorn Clausen at the Los Alamos Nation Lab (LANL)</w:t>
      </w:r>
      <w:r w:rsidRPr="00221CCF">
        <w:t xml:space="preserve"> for his kindly help and valuable instructions on the</w:t>
      </w:r>
      <w:r w:rsidR="005706AE" w:rsidRPr="00221CCF">
        <w:t xml:space="preserve"> </w:t>
      </w:r>
      <w:r w:rsidRPr="00221CCF">
        <w:t>simula</w:t>
      </w:r>
      <w:r w:rsidR="005706AE" w:rsidRPr="00221CCF">
        <w:t>tion study and to Dr. Yang Ren for his help on the synchrotron x-ray diffraction (S-XRD) at the Advanced Photon Source (APS), Argonne National Laboratory (ANL), which constitute the majority of this thesis work.</w:t>
      </w:r>
      <w:r w:rsidRPr="00221CCF">
        <w:t xml:space="preserve"> My thanks are also given</w:t>
      </w:r>
      <w:r w:rsidR="005706AE" w:rsidRPr="00221CCF">
        <w:t xml:space="preserve"> to Prof. </w:t>
      </w:r>
      <w:proofErr w:type="spellStart"/>
      <w:r w:rsidR="00866FD6" w:rsidRPr="00221CCF">
        <w:rPr>
          <w:rFonts w:eastAsia="Gulim"/>
          <w:color w:val="000000"/>
        </w:rPr>
        <w:t>Heungnam</w:t>
      </w:r>
      <w:proofErr w:type="spellEnd"/>
      <w:r w:rsidR="005706AE" w:rsidRPr="00221CCF">
        <w:t xml:space="preserve"> </w:t>
      </w:r>
      <w:r w:rsidR="00866FD6" w:rsidRPr="00221CCF">
        <w:rPr>
          <w:rFonts w:eastAsia="Gulim"/>
          <w:color w:val="000000"/>
        </w:rPr>
        <w:t xml:space="preserve">Han and Mr. </w:t>
      </w:r>
      <w:proofErr w:type="spellStart"/>
      <w:r w:rsidR="00866FD6" w:rsidRPr="00221CCF">
        <w:rPr>
          <w:rFonts w:eastAsia="Gulim"/>
          <w:color w:val="000000"/>
        </w:rPr>
        <w:t>Yongmin</w:t>
      </w:r>
      <w:proofErr w:type="spellEnd"/>
      <w:r w:rsidR="00866FD6" w:rsidRPr="00221CCF">
        <w:rPr>
          <w:rFonts w:eastAsia="Gulim"/>
          <w:color w:val="000000"/>
        </w:rPr>
        <w:t xml:space="preserve"> Kim </w:t>
      </w:r>
      <w:r w:rsidRPr="00221CCF">
        <w:t>at</w:t>
      </w:r>
      <w:r w:rsidR="005706AE" w:rsidRPr="00221CCF">
        <w:t xml:space="preserve"> </w:t>
      </w:r>
      <w:r w:rsidR="00866FD6" w:rsidRPr="00221CCF">
        <w:rPr>
          <w:rFonts w:eastAsia="Gulim"/>
          <w:color w:val="000000"/>
        </w:rPr>
        <w:t xml:space="preserve">Seoul National University </w:t>
      </w:r>
      <w:r w:rsidR="005706AE" w:rsidRPr="00221CCF">
        <w:t>for the electron backscattering diffraction (EBSD) experiments.</w:t>
      </w:r>
      <w:r w:rsidR="00866FD6" w:rsidRPr="00221CCF">
        <w:t xml:space="preserve"> I am also thankful to Mr. Douglas Fielden (UT) for the sample preparations.</w:t>
      </w:r>
    </w:p>
    <w:p w:rsidR="00866FD6" w:rsidRPr="00221CCF" w:rsidRDefault="00866FD6" w:rsidP="00CC1E0E">
      <w:r w:rsidRPr="00221CCF">
        <w:t xml:space="preserve">This research was supported in part by NSF Metals and Metallic Nanostructures (MMN) program under contract DMR-1308548. Use of the Advanced Photon Source was supported by the Scientific User Facilities Division, Office of Basic Energy Science, U.S. Department of Energy, under Contract No. </w:t>
      </w:r>
      <w:proofErr w:type="gramStart"/>
      <w:r w:rsidRPr="00221CCF">
        <w:t>DE-AC02-06CH11357.</w:t>
      </w:r>
      <w:proofErr w:type="gramEnd"/>
    </w:p>
    <w:p w:rsidR="00FD0B34" w:rsidRPr="00221CCF" w:rsidRDefault="00FD0B34" w:rsidP="00CC1E0E"/>
    <w:p w:rsidR="00236E6D" w:rsidRPr="00221CCF" w:rsidRDefault="00236E6D" w:rsidP="00921CC5">
      <w:pPr>
        <w:pStyle w:val="Head1-0"/>
        <w:rPr>
          <w:sz w:val="24"/>
          <w:szCs w:val="24"/>
        </w:rPr>
      </w:pPr>
      <w:bookmarkStart w:id="4" w:name="_Toc393553646"/>
      <w:bookmarkStart w:id="5" w:name="_Toc398039254"/>
      <w:r w:rsidRPr="00221CCF">
        <w:rPr>
          <w:sz w:val="24"/>
          <w:szCs w:val="24"/>
        </w:rPr>
        <w:lastRenderedPageBreak/>
        <w:t>ABSTRACT</w:t>
      </w:r>
      <w:bookmarkEnd w:id="4"/>
      <w:bookmarkEnd w:id="5"/>
    </w:p>
    <w:p w:rsidR="00953519" w:rsidRPr="00221CCF" w:rsidRDefault="00953519" w:rsidP="00953519">
      <w:bookmarkStart w:id="6" w:name="_GoBack"/>
      <w:r w:rsidRPr="00221CCF">
        <w:t xml:space="preserve">The interplay between grain size and texture on the mechanical properties including the yielding and hardening behaviors at ambient temperature was investigated in </w:t>
      </w:r>
      <w:proofErr w:type="gramStart"/>
      <w:r w:rsidRPr="00221CCF">
        <w:t>a</w:t>
      </w:r>
      <w:proofErr w:type="gramEnd"/>
      <w:r w:rsidRPr="00221CCF">
        <w:t xml:space="preserve"> Mg alloy through the synchrotron x-ray diffraction </w:t>
      </w:r>
      <w:r w:rsidR="00992AD6">
        <w:t xml:space="preserve">(S-XRD) </w:t>
      </w:r>
      <w:r w:rsidRPr="00221CCF">
        <w:t>and visco-plastic self-consistent</w:t>
      </w:r>
      <w:r w:rsidR="00992AD6">
        <w:t xml:space="preserve"> (VPSC)</w:t>
      </w:r>
      <w:r w:rsidRPr="00221CCF">
        <w:t xml:space="preserve"> simulation. Various initial crystallographic textures are generated by changing the uniaxial tensile loading orientation with respect to the normal direction of the rolled Mg plate, which has a strong plane texture. Distinctively different deformation mechanisms (including the basal, prismatic, and pyramidal slip as well as the extension twin) and texture evolution during the plastic deformation were generated by the changes in the initial textures. Then, the influence of the initial texture on the texture evolution and hardening behaviors were presented in terms of the deformation modes. Moreover, the various grain sizes were produced for each loading orientation by isochronal annealing at various temperatures. The Hall-</w:t>
      </w:r>
      <w:proofErr w:type="spellStart"/>
      <w:r w:rsidRPr="00221CCF">
        <w:t>Petch</w:t>
      </w:r>
      <w:proofErr w:type="spellEnd"/>
      <w:r w:rsidRPr="00221CCF">
        <w:t xml:space="preserve"> parameters: namely, friction stress</w:t>
      </w:r>
      <w:proofErr w:type="gramStart"/>
      <w:r w:rsidRPr="00221CCF">
        <w:t xml:space="preserve">, </w:t>
      </w:r>
      <w:proofErr w:type="gramEnd"/>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t xml:space="preserve">, and strength coefficient,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as a function of initial texture was discussed in terms of the various deformation modes according to the dislocation pile-up theory. Finally, the VPSC model was modified with the incorporation of the Hall-</w:t>
      </w:r>
      <w:proofErr w:type="spellStart"/>
      <w:r w:rsidRPr="00221CCF">
        <w:t>Petch</w:t>
      </w:r>
      <w:proofErr w:type="spellEnd"/>
      <w:r w:rsidRPr="00221CCF">
        <w:t xml:space="preserve"> relationship for each deformation mode to understand the combination effect of grain size and texture on the flow stress of the Mg alloy. The improved VPSC model was also validated through the simulation of the friction stir processed Mg plate, which has the different textures and grain sizes with the changes in the processing parameters.</w:t>
      </w:r>
    </w:p>
    <w:p w:rsidR="00953519" w:rsidRDefault="00953519" w:rsidP="00953519">
      <w:r w:rsidRPr="00221CCF">
        <w:lastRenderedPageBreak/>
        <w:t xml:space="preserve">Moreover, the effect of extension twin on the texture evolution, microstructure development and therefore, hardening behaviors were investigated through the S-XRD, electron backscattering diffraction (EBSD) and VPSC simulation. The twin variant selections were manipulated through the changes in the loading paths: namely, a-axis compression, which is the compression along the transverse direction of the rolled Mg plate and </w:t>
      </w:r>
      <w:r w:rsidRPr="00221CCF">
        <w:rPr>
          <w:i/>
        </w:rPr>
        <w:t>c</w:t>
      </w:r>
      <w:r w:rsidRPr="00221CCF">
        <w:t>-axis tension, which is the tension along the normal direction of the rolled plate, which provides different texture and microstructure evolutions. Then, the effect of extension twinning on the strain hardening characteristics were discussed in terms of crystal orientation, the effective grain size, and interaction between twin-dislocation interactions.</w:t>
      </w:r>
    </w:p>
    <w:bookmarkEnd w:id="6"/>
    <w:p w:rsidR="002D382C" w:rsidRDefault="002D382C" w:rsidP="00953519"/>
    <w:p w:rsidR="002D382C" w:rsidRPr="00221CCF" w:rsidRDefault="002D382C" w:rsidP="002D382C">
      <w:pPr>
        <w:ind w:firstLine="0"/>
      </w:pPr>
      <w:r>
        <w:t>Keywords: Magnesium, Grain size, Texture, Slip, Twin</w:t>
      </w:r>
    </w:p>
    <w:p w:rsidR="00953519" w:rsidRPr="00221CCF" w:rsidRDefault="00953519">
      <w:pPr>
        <w:adjustRightInd/>
        <w:snapToGrid/>
        <w:spacing w:line="240" w:lineRule="auto"/>
        <w:ind w:firstLine="0"/>
        <w:jc w:val="left"/>
      </w:pPr>
      <w:r w:rsidRPr="00221CCF">
        <w:br w:type="page"/>
      </w:r>
    </w:p>
    <w:p w:rsidR="00236E6D" w:rsidRPr="00221CCF" w:rsidRDefault="00236E6D" w:rsidP="00953519">
      <w:pPr>
        <w:pStyle w:val="Head1-0"/>
        <w:rPr>
          <w:sz w:val="24"/>
          <w:szCs w:val="24"/>
        </w:rPr>
      </w:pPr>
      <w:bookmarkStart w:id="7" w:name="_Toc393553647"/>
      <w:bookmarkStart w:id="8" w:name="_Toc398039255"/>
      <w:r w:rsidRPr="00221CCF">
        <w:rPr>
          <w:sz w:val="24"/>
          <w:szCs w:val="24"/>
        </w:rPr>
        <w:lastRenderedPageBreak/>
        <w:t>TABLE OF CONTENTS</w:t>
      </w:r>
      <w:bookmarkEnd w:id="7"/>
      <w:bookmarkEnd w:id="8"/>
    </w:p>
    <w:p w:rsidR="001A11DE" w:rsidRDefault="009225CA">
      <w:pPr>
        <w:pStyle w:val="TOC1"/>
        <w:rPr>
          <w:rFonts w:asciiTheme="minorHAnsi" w:hAnsiTheme="minorHAnsi" w:cstheme="minorBidi"/>
          <w:noProof/>
          <w:sz w:val="22"/>
          <w:szCs w:val="22"/>
        </w:rPr>
      </w:pPr>
      <w:r w:rsidRPr="00221CCF">
        <w:fldChar w:fldCharType="begin"/>
      </w:r>
      <w:r w:rsidRPr="00221CCF">
        <w:instrText xml:space="preserve"> TOC \o "1-4" \h \z \u </w:instrText>
      </w:r>
      <w:r w:rsidRPr="00221CCF">
        <w:fldChar w:fldCharType="separate"/>
      </w:r>
      <w:hyperlink w:anchor="_Toc398039252" w:history="1">
        <w:r w:rsidR="001A11DE" w:rsidRPr="00362DDF">
          <w:rPr>
            <w:rStyle w:val="Hyperlink"/>
            <w:noProof/>
          </w:rPr>
          <w:t>DEDICATION</w:t>
        </w:r>
        <w:r w:rsidR="001A11DE">
          <w:rPr>
            <w:noProof/>
            <w:webHidden/>
          </w:rPr>
          <w:tab/>
        </w:r>
        <w:r w:rsidR="001A11DE">
          <w:rPr>
            <w:noProof/>
            <w:webHidden/>
          </w:rPr>
          <w:fldChar w:fldCharType="begin"/>
        </w:r>
        <w:r w:rsidR="001A11DE">
          <w:rPr>
            <w:noProof/>
            <w:webHidden/>
          </w:rPr>
          <w:instrText xml:space="preserve"> PAGEREF _Toc398039252 \h </w:instrText>
        </w:r>
        <w:r w:rsidR="001A11DE">
          <w:rPr>
            <w:noProof/>
            <w:webHidden/>
          </w:rPr>
        </w:r>
        <w:r w:rsidR="001A11DE">
          <w:rPr>
            <w:noProof/>
            <w:webHidden/>
          </w:rPr>
          <w:fldChar w:fldCharType="separate"/>
        </w:r>
        <w:r w:rsidR="001A11DE">
          <w:rPr>
            <w:noProof/>
            <w:webHidden/>
          </w:rPr>
          <w:t>iii</w:t>
        </w:r>
        <w:r w:rsidR="001A11DE">
          <w:rPr>
            <w:noProof/>
            <w:webHidden/>
          </w:rPr>
          <w:fldChar w:fldCharType="end"/>
        </w:r>
      </w:hyperlink>
    </w:p>
    <w:p w:rsidR="001A11DE" w:rsidRDefault="00F97FDE">
      <w:pPr>
        <w:pStyle w:val="TOC1"/>
        <w:rPr>
          <w:rFonts w:asciiTheme="minorHAnsi" w:hAnsiTheme="minorHAnsi" w:cstheme="minorBidi"/>
          <w:noProof/>
          <w:sz w:val="22"/>
          <w:szCs w:val="22"/>
        </w:rPr>
      </w:pPr>
      <w:hyperlink w:anchor="_Toc398039253" w:history="1">
        <w:r w:rsidR="001A11DE" w:rsidRPr="00362DDF">
          <w:rPr>
            <w:rStyle w:val="Hyperlink"/>
            <w:noProof/>
          </w:rPr>
          <w:t>ACKNOWLEDGEMENTS</w:t>
        </w:r>
        <w:r w:rsidR="001A11DE">
          <w:rPr>
            <w:noProof/>
            <w:webHidden/>
          </w:rPr>
          <w:tab/>
        </w:r>
        <w:r w:rsidR="001A11DE">
          <w:rPr>
            <w:noProof/>
            <w:webHidden/>
          </w:rPr>
          <w:fldChar w:fldCharType="begin"/>
        </w:r>
        <w:r w:rsidR="001A11DE">
          <w:rPr>
            <w:noProof/>
            <w:webHidden/>
          </w:rPr>
          <w:instrText xml:space="preserve"> PAGEREF _Toc398039253 \h </w:instrText>
        </w:r>
        <w:r w:rsidR="001A11DE">
          <w:rPr>
            <w:noProof/>
            <w:webHidden/>
          </w:rPr>
        </w:r>
        <w:r w:rsidR="001A11DE">
          <w:rPr>
            <w:noProof/>
            <w:webHidden/>
          </w:rPr>
          <w:fldChar w:fldCharType="separate"/>
        </w:r>
        <w:r w:rsidR="001A11DE">
          <w:rPr>
            <w:noProof/>
            <w:webHidden/>
          </w:rPr>
          <w:t>iv</w:t>
        </w:r>
        <w:r w:rsidR="001A11DE">
          <w:rPr>
            <w:noProof/>
            <w:webHidden/>
          </w:rPr>
          <w:fldChar w:fldCharType="end"/>
        </w:r>
      </w:hyperlink>
    </w:p>
    <w:p w:rsidR="001A11DE" w:rsidRDefault="00F97FDE">
      <w:pPr>
        <w:pStyle w:val="TOC1"/>
        <w:rPr>
          <w:rFonts w:asciiTheme="minorHAnsi" w:hAnsiTheme="minorHAnsi" w:cstheme="minorBidi"/>
          <w:noProof/>
          <w:sz w:val="22"/>
          <w:szCs w:val="22"/>
        </w:rPr>
      </w:pPr>
      <w:hyperlink w:anchor="_Toc398039254" w:history="1">
        <w:r w:rsidR="001A11DE" w:rsidRPr="00362DDF">
          <w:rPr>
            <w:rStyle w:val="Hyperlink"/>
            <w:noProof/>
          </w:rPr>
          <w:t>ABSTRACT</w:t>
        </w:r>
        <w:r w:rsidR="001A11DE">
          <w:rPr>
            <w:noProof/>
            <w:webHidden/>
          </w:rPr>
          <w:tab/>
        </w:r>
        <w:r w:rsidR="001A11DE">
          <w:rPr>
            <w:noProof/>
            <w:webHidden/>
          </w:rPr>
          <w:fldChar w:fldCharType="begin"/>
        </w:r>
        <w:r w:rsidR="001A11DE">
          <w:rPr>
            <w:noProof/>
            <w:webHidden/>
          </w:rPr>
          <w:instrText xml:space="preserve"> PAGEREF _Toc398039254 \h </w:instrText>
        </w:r>
        <w:r w:rsidR="001A11DE">
          <w:rPr>
            <w:noProof/>
            <w:webHidden/>
          </w:rPr>
        </w:r>
        <w:r w:rsidR="001A11DE">
          <w:rPr>
            <w:noProof/>
            <w:webHidden/>
          </w:rPr>
          <w:fldChar w:fldCharType="separate"/>
        </w:r>
        <w:r w:rsidR="001A11DE">
          <w:rPr>
            <w:noProof/>
            <w:webHidden/>
          </w:rPr>
          <w:t>v</w:t>
        </w:r>
        <w:r w:rsidR="001A11DE">
          <w:rPr>
            <w:noProof/>
            <w:webHidden/>
          </w:rPr>
          <w:fldChar w:fldCharType="end"/>
        </w:r>
      </w:hyperlink>
    </w:p>
    <w:p w:rsidR="001A11DE" w:rsidRDefault="00F97FDE">
      <w:pPr>
        <w:pStyle w:val="TOC1"/>
        <w:rPr>
          <w:rFonts w:asciiTheme="minorHAnsi" w:hAnsiTheme="minorHAnsi" w:cstheme="minorBidi"/>
          <w:noProof/>
          <w:sz w:val="22"/>
          <w:szCs w:val="22"/>
        </w:rPr>
      </w:pPr>
      <w:hyperlink w:anchor="_Toc398039255" w:history="1">
        <w:r w:rsidR="001A11DE" w:rsidRPr="00362DDF">
          <w:rPr>
            <w:rStyle w:val="Hyperlink"/>
            <w:noProof/>
          </w:rPr>
          <w:t>TABLE OF CONTENTS</w:t>
        </w:r>
        <w:r w:rsidR="001A11DE">
          <w:rPr>
            <w:noProof/>
            <w:webHidden/>
          </w:rPr>
          <w:tab/>
        </w:r>
        <w:r w:rsidR="001A11DE">
          <w:rPr>
            <w:noProof/>
            <w:webHidden/>
          </w:rPr>
          <w:fldChar w:fldCharType="begin"/>
        </w:r>
        <w:r w:rsidR="001A11DE">
          <w:rPr>
            <w:noProof/>
            <w:webHidden/>
          </w:rPr>
          <w:instrText xml:space="preserve"> PAGEREF _Toc398039255 \h </w:instrText>
        </w:r>
        <w:r w:rsidR="001A11DE">
          <w:rPr>
            <w:noProof/>
            <w:webHidden/>
          </w:rPr>
        </w:r>
        <w:r w:rsidR="001A11DE">
          <w:rPr>
            <w:noProof/>
            <w:webHidden/>
          </w:rPr>
          <w:fldChar w:fldCharType="separate"/>
        </w:r>
        <w:r w:rsidR="001A11DE">
          <w:rPr>
            <w:noProof/>
            <w:webHidden/>
          </w:rPr>
          <w:t>vii</w:t>
        </w:r>
        <w:r w:rsidR="001A11DE">
          <w:rPr>
            <w:noProof/>
            <w:webHidden/>
          </w:rPr>
          <w:fldChar w:fldCharType="end"/>
        </w:r>
      </w:hyperlink>
    </w:p>
    <w:p w:rsidR="001A11DE" w:rsidRDefault="00F97FDE">
      <w:pPr>
        <w:pStyle w:val="TOC1"/>
        <w:rPr>
          <w:rFonts w:asciiTheme="minorHAnsi" w:hAnsiTheme="minorHAnsi" w:cstheme="minorBidi"/>
          <w:noProof/>
          <w:sz w:val="22"/>
          <w:szCs w:val="22"/>
        </w:rPr>
      </w:pPr>
      <w:hyperlink w:anchor="_Toc398039256" w:history="1">
        <w:r w:rsidR="001A11DE" w:rsidRPr="00362DDF">
          <w:rPr>
            <w:rStyle w:val="Hyperlink"/>
            <w:noProof/>
          </w:rPr>
          <w:t>LIST OF TABLES</w:t>
        </w:r>
        <w:r w:rsidR="001A11DE">
          <w:rPr>
            <w:noProof/>
            <w:webHidden/>
          </w:rPr>
          <w:tab/>
        </w:r>
        <w:r w:rsidR="001A11DE">
          <w:rPr>
            <w:noProof/>
            <w:webHidden/>
          </w:rPr>
          <w:fldChar w:fldCharType="begin"/>
        </w:r>
        <w:r w:rsidR="001A11DE">
          <w:rPr>
            <w:noProof/>
            <w:webHidden/>
          </w:rPr>
          <w:instrText xml:space="preserve"> PAGEREF _Toc398039256 \h </w:instrText>
        </w:r>
        <w:r w:rsidR="001A11DE">
          <w:rPr>
            <w:noProof/>
            <w:webHidden/>
          </w:rPr>
        </w:r>
        <w:r w:rsidR="001A11DE">
          <w:rPr>
            <w:noProof/>
            <w:webHidden/>
          </w:rPr>
          <w:fldChar w:fldCharType="separate"/>
        </w:r>
        <w:r w:rsidR="001A11DE">
          <w:rPr>
            <w:noProof/>
            <w:webHidden/>
          </w:rPr>
          <w:t>xv</w:t>
        </w:r>
        <w:r w:rsidR="001A11DE">
          <w:rPr>
            <w:noProof/>
            <w:webHidden/>
          </w:rPr>
          <w:fldChar w:fldCharType="end"/>
        </w:r>
      </w:hyperlink>
    </w:p>
    <w:p w:rsidR="001A11DE" w:rsidRDefault="00F97FDE">
      <w:pPr>
        <w:pStyle w:val="TOC1"/>
        <w:rPr>
          <w:rFonts w:asciiTheme="minorHAnsi" w:hAnsiTheme="minorHAnsi" w:cstheme="minorBidi"/>
          <w:noProof/>
          <w:sz w:val="22"/>
          <w:szCs w:val="22"/>
        </w:rPr>
      </w:pPr>
      <w:hyperlink w:anchor="_Toc398039257" w:history="1">
        <w:r w:rsidR="001A11DE" w:rsidRPr="00362DDF">
          <w:rPr>
            <w:rStyle w:val="Hyperlink"/>
            <w:noProof/>
          </w:rPr>
          <w:t>LIST OF FIGURES</w:t>
        </w:r>
        <w:r w:rsidR="001A11DE">
          <w:rPr>
            <w:noProof/>
            <w:webHidden/>
          </w:rPr>
          <w:tab/>
        </w:r>
        <w:r w:rsidR="001A11DE">
          <w:rPr>
            <w:noProof/>
            <w:webHidden/>
          </w:rPr>
          <w:fldChar w:fldCharType="begin"/>
        </w:r>
        <w:r w:rsidR="001A11DE">
          <w:rPr>
            <w:noProof/>
            <w:webHidden/>
          </w:rPr>
          <w:instrText xml:space="preserve"> PAGEREF _Toc398039257 \h </w:instrText>
        </w:r>
        <w:r w:rsidR="001A11DE">
          <w:rPr>
            <w:noProof/>
            <w:webHidden/>
          </w:rPr>
        </w:r>
        <w:r w:rsidR="001A11DE">
          <w:rPr>
            <w:noProof/>
            <w:webHidden/>
          </w:rPr>
          <w:fldChar w:fldCharType="separate"/>
        </w:r>
        <w:r w:rsidR="001A11DE">
          <w:rPr>
            <w:noProof/>
            <w:webHidden/>
          </w:rPr>
          <w:t>xix</w:t>
        </w:r>
        <w:r w:rsidR="001A11DE">
          <w:rPr>
            <w:noProof/>
            <w:webHidden/>
          </w:rPr>
          <w:fldChar w:fldCharType="end"/>
        </w:r>
      </w:hyperlink>
    </w:p>
    <w:p w:rsidR="001A11DE" w:rsidRDefault="00F97FDE">
      <w:pPr>
        <w:pStyle w:val="TOC1"/>
        <w:tabs>
          <w:tab w:val="left" w:pos="1200"/>
        </w:tabs>
        <w:rPr>
          <w:rFonts w:asciiTheme="minorHAnsi" w:hAnsiTheme="minorHAnsi" w:cstheme="minorBidi"/>
          <w:noProof/>
          <w:sz w:val="22"/>
          <w:szCs w:val="22"/>
        </w:rPr>
      </w:pPr>
      <w:hyperlink w:anchor="_Toc398039258" w:history="1">
        <w:r w:rsidR="001A11DE" w:rsidRPr="00362DDF">
          <w:rPr>
            <w:rStyle w:val="Hyperlink"/>
            <w:noProof/>
          </w:rPr>
          <w:t>Chapter 1</w:t>
        </w:r>
        <w:r w:rsidR="001A11DE">
          <w:rPr>
            <w:rFonts w:asciiTheme="minorHAnsi" w:hAnsiTheme="minorHAnsi" w:cstheme="minorBidi"/>
            <w:noProof/>
            <w:sz w:val="22"/>
            <w:szCs w:val="22"/>
          </w:rPr>
          <w:tab/>
        </w:r>
        <w:r w:rsidR="001A11DE" w:rsidRPr="00362DDF">
          <w:rPr>
            <w:rStyle w:val="Hyperlink"/>
            <w:noProof/>
          </w:rPr>
          <w:t>Introduction and General Information</w:t>
        </w:r>
        <w:r w:rsidR="001A11DE">
          <w:rPr>
            <w:noProof/>
            <w:webHidden/>
          </w:rPr>
          <w:tab/>
        </w:r>
        <w:r w:rsidR="001A11DE">
          <w:rPr>
            <w:noProof/>
            <w:webHidden/>
          </w:rPr>
          <w:fldChar w:fldCharType="begin"/>
        </w:r>
        <w:r w:rsidR="001A11DE">
          <w:rPr>
            <w:noProof/>
            <w:webHidden/>
          </w:rPr>
          <w:instrText xml:space="preserve"> PAGEREF _Toc398039258 \h </w:instrText>
        </w:r>
        <w:r w:rsidR="001A11DE">
          <w:rPr>
            <w:noProof/>
            <w:webHidden/>
          </w:rPr>
        </w:r>
        <w:r w:rsidR="001A11DE">
          <w:rPr>
            <w:noProof/>
            <w:webHidden/>
          </w:rPr>
          <w:fldChar w:fldCharType="separate"/>
        </w:r>
        <w:r w:rsidR="001A11DE">
          <w:rPr>
            <w:noProof/>
            <w:webHidden/>
          </w:rPr>
          <w:t>1</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259" w:history="1">
        <w:r w:rsidR="001A11DE" w:rsidRPr="00362DDF">
          <w:rPr>
            <w:rStyle w:val="Hyperlink"/>
            <w:noProof/>
          </w:rPr>
          <w:t>1.1</w:t>
        </w:r>
        <w:r w:rsidR="001A11DE">
          <w:rPr>
            <w:rFonts w:asciiTheme="minorHAnsi" w:hAnsiTheme="minorHAnsi" w:cstheme="minorBidi"/>
            <w:noProof/>
            <w:sz w:val="22"/>
            <w:szCs w:val="22"/>
          </w:rPr>
          <w:tab/>
        </w:r>
        <w:r w:rsidR="001A11DE" w:rsidRPr="00362DDF">
          <w:rPr>
            <w:rStyle w:val="Hyperlink"/>
            <w:noProof/>
          </w:rPr>
          <w:t>Introduction</w:t>
        </w:r>
        <w:r w:rsidR="001A11DE">
          <w:rPr>
            <w:noProof/>
            <w:webHidden/>
          </w:rPr>
          <w:tab/>
        </w:r>
        <w:r w:rsidR="001A11DE">
          <w:rPr>
            <w:noProof/>
            <w:webHidden/>
          </w:rPr>
          <w:fldChar w:fldCharType="begin"/>
        </w:r>
        <w:r w:rsidR="001A11DE">
          <w:rPr>
            <w:noProof/>
            <w:webHidden/>
          </w:rPr>
          <w:instrText xml:space="preserve"> PAGEREF _Toc398039259 \h </w:instrText>
        </w:r>
        <w:r w:rsidR="001A11DE">
          <w:rPr>
            <w:noProof/>
            <w:webHidden/>
          </w:rPr>
        </w:r>
        <w:r w:rsidR="001A11DE">
          <w:rPr>
            <w:noProof/>
            <w:webHidden/>
          </w:rPr>
          <w:fldChar w:fldCharType="separate"/>
        </w:r>
        <w:r w:rsidR="001A11DE">
          <w:rPr>
            <w:noProof/>
            <w:webHidden/>
          </w:rPr>
          <w:t>1</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260" w:history="1">
        <w:r w:rsidR="001A11DE" w:rsidRPr="00362DDF">
          <w:rPr>
            <w:rStyle w:val="Hyperlink"/>
            <w:noProof/>
          </w:rPr>
          <w:t>1.2</w:t>
        </w:r>
        <w:r w:rsidR="001A11DE">
          <w:rPr>
            <w:rFonts w:asciiTheme="minorHAnsi" w:hAnsiTheme="minorHAnsi" w:cstheme="minorBidi"/>
            <w:noProof/>
            <w:sz w:val="22"/>
            <w:szCs w:val="22"/>
          </w:rPr>
          <w:tab/>
        </w:r>
        <w:r w:rsidR="001A11DE" w:rsidRPr="00362DDF">
          <w:rPr>
            <w:rStyle w:val="Hyperlink"/>
            <w:noProof/>
          </w:rPr>
          <w:t>Motivation and Scientific Issues</w:t>
        </w:r>
        <w:r w:rsidR="001A11DE">
          <w:rPr>
            <w:noProof/>
            <w:webHidden/>
          </w:rPr>
          <w:tab/>
        </w:r>
        <w:r w:rsidR="001A11DE">
          <w:rPr>
            <w:noProof/>
            <w:webHidden/>
          </w:rPr>
          <w:fldChar w:fldCharType="begin"/>
        </w:r>
        <w:r w:rsidR="001A11DE">
          <w:rPr>
            <w:noProof/>
            <w:webHidden/>
          </w:rPr>
          <w:instrText xml:space="preserve"> PAGEREF _Toc398039260 \h </w:instrText>
        </w:r>
        <w:r w:rsidR="001A11DE">
          <w:rPr>
            <w:noProof/>
            <w:webHidden/>
          </w:rPr>
        </w:r>
        <w:r w:rsidR="001A11DE">
          <w:rPr>
            <w:noProof/>
            <w:webHidden/>
          </w:rPr>
          <w:fldChar w:fldCharType="separate"/>
        </w:r>
        <w:r w:rsidR="001A11DE">
          <w:rPr>
            <w:noProof/>
            <w:webHidden/>
          </w:rPr>
          <w:t>2</w:t>
        </w:r>
        <w:r w:rsidR="001A11DE">
          <w:rPr>
            <w:noProof/>
            <w:webHidden/>
          </w:rPr>
          <w:fldChar w:fldCharType="end"/>
        </w:r>
      </w:hyperlink>
    </w:p>
    <w:p w:rsidR="001A11DE" w:rsidRDefault="00F97FDE">
      <w:pPr>
        <w:pStyle w:val="TOC1"/>
        <w:tabs>
          <w:tab w:val="left" w:pos="1200"/>
        </w:tabs>
        <w:rPr>
          <w:rFonts w:asciiTheme="minorHAnsi" w:hAnsiTheme="minorHAnsi" w:cstheme="minorBidi"/>
          <w:noProof/>
          <w:sz w:val="22"/>
          <w:szCs w:val="22"/>
        </w:rPr>
      </w:pPr>
      <w:hyperlink w:anchor="_Toc398039261" w:history="1">
        <w:r w:rsidR="001A11DE" w:rsidRPr="00362DDF">
          <w:rPr>
            <w:rStyle w:val="Hyperlink"/>
            <w:noProof/>
          </w:rPr>
          <w:t>Chapter 2</w:t>
        </w:r>
        <w:r w:rsidR="001A11DE">
          <w:rPr>
            <w:rFonts w:asciiTheme="minorHAnsi" w:hAnsiTheme="minorHAnsi" w:cstheme="minorBidi"/>
            <w:noProof/>
            <w:sz w:val="22"/>
            <w:szCs w:val="22"/>
          </w:rPr>
          <w:tab/>
        </w:r>
        <w:r w:rsidR="001A11DE" w:rsidRPr="00362DDF">
          <w:rPr>
            <w:rStyle w:val="Hyperlink"/>
            <w:noProof/>
          </w:rPr>
          <w:t>Literature Review</w:t>
        </w:r>
        <w:r w:rsidR="001A11DE">
          <w:rPr>
            <w:noProof/>
            <w:webHidden/>
          </w:rPr>
          <w:tab/>
        </w:r>
        <w:r w:rsidR="001A11DE">
          <w:rPr>
            <w:noProof/>
            <w:webHidden/>
          </w:rPr>
          <w:fldChar w:fldCharType="begin"/>
        </w:r>
        <w:r w:rsidR="001A11DE">
          <w:rPr>
            <w:noProof/>
            <w:webHidden/>
          </w:rPr>
          <w:instrText xml:space="preserve"> PAGEREF _Toc398039261 \h </w:instrText>
        </w:r>
        <w:r w:rsidR="001A11DE">
          <w:rPr>
            <w:noProof/>
            <w:webHidden/>
          </w:rPr>
        </w:r>
        <w:r w:rsidR="001A11DE">
          <w:rPr>
            <w:noProof/>
            <w:webHidden/>
          </w:rPr>
          <w:fldChar w:fldCharType="separate"/>
        </w:r>
        <w:r w:rsidR="001A11DE">
          <w:rPr>
            <w:noProof/>
            <w:webHidden/>
          </w:rPr>
          <w:t>5</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262" w:history="1">
        <w:r w:rsidR="001A11DE" w:rsidRPr="00362DDF">
          <w:rPr>
            <w:rStyle w:val="Hyperlink"/>
            <w:noProof/>
          </w:rPr>
          <w:t>2.1</w:t>
        </w:r>
        <w:r w:rsidR="001A11DE">
          <w:rPr>
            <w:rFonts w:asciiTheme="minorHAnsi" w:hAnsiTheme="minorHAnsi" w:cstheme="minorBidi"/>
            <w:noProof/>
            <w:sz w:val="22"/>
            <w:szCs w:val="22"/>
          </w:rPr>
          <w:tab/>
        </w:r>
        <w:r w:rsidR="001A11DE" w:rsidRPr="00362DDF">
          <w:rPr>
            <w:rStyle w:val="Hyperlink"/>
            <w:noProof/>
          </w:rPr>
          <w:t>General introduction of Mg alloys</w:t>
        </w:r>
        <w:r w:rsidR="001A11DE">
          <w:rPr>
            <w:noProof/>
            <w:webHidden/>
          </w:rPr>
          <w:tab/>
        </w:r>
        <w:r w:rsidR="001A11DE">
          <w:rPr>
            <w:noProof/>
            <w:webHidden/>
          </w:rPr>
          <w:fldChar w:fldCharType="begin"/>
        </w:r>
        <w:r w:rsidR="001A11DE">
          <w:rPr>
            <w:noProof/>
            <w:webHidden/>
          </w:rPr>
          <w:instrText xml:space="preserve"> PAGEREF _Toc398039262 \h </w:instrText>
        </w:r>
        <w:r w:rsidR="001A11DE">
          <w:rPr>
            <w:noProof/>
            <w:webHidden/>
          </w:rPr>
        </w:r>
        <w:r w:rsidR="001A11DE">
          <w:rPr>
            <w:noProof/>
            <w:webHidden/>
          </w:rPr>
          <w:fldChar w:fldCharType="separate"/>
        </w:r>
        <w:r w:rsidR="001A11DE">
          <w:rPr>
            <w:noProof/>
            <w:webHidden/>
          </w:rPr>
          <w:t>5</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263" w:history="1">
        <w:r w:rsidR="001A11DE" w:rsidRPr="00362DDF">
          <w:rPr>
            <w:rStyle w:val="Hyperlink"/>
            <w:noProof/>
          </w:rPr>
          <w:t>2.1.1</w:t>
        </w:r>
        <w:r w:rsidR="001A11DE">
          <w:rPr>
            <w:rFonts w:asciiTheme="minorHAnsi" w:hAnsiTheme="minorHAnsi" w:cstheme="minorBidi"/>
            <w:noProof/>
            <w:sz w:val="22"/>
            <w:szCs w:val="22"/>
          </w:rPr>
          <w:tab/>
        </w:r>
        <w:r w:rsidR="001A11DE" w:rsidRPr="00362DDF">
          <w:rPr>
            <w:rStyle w:val="Hyperlink"/>
            <w:noProof/>
          </w:rPr>
          <w:t>Various types of Mg alloys</w:t>
        </w:r>
        <w:r w:rsidR="001A11DE">
          <w:rPr>
            <w:noProof/>
            <w:webHidden/>
          </w:rPr>
          <w:tab/>
        </w:r>
        <w:r w:rsidR="001A11DE">
          <w:rPr>
            <w:noProof/>
            <w:webHidden/>
          </w:rPr>
          <w:fldChar w:fldCharType="begin"/>
        </w:r>
        <w:r w:rsidR="001A11DE">
          <w:rPr>
            <w:noProof/>
            <w:webHidden/>
          </w:rPr>
          <w:instrText xml:space="preserve"> PAGEREF _Toc398039263 \h </w:instrText>
        </w:r>
        <w:r w:rsidR="001A11DE">
          <w:rPr>
            <w:noProof/>
            <w:webHidden/>
          </w:rPr>
        </w:r>
        <w:r w:rsidR="001A11DE">
          <w:rPr>
            <w:noProof/>
            <w:webHidden/>
          </w:rPr>
          <w:fldChar w:fldCharType="separate"/>
        </w:r>
        <w:r w:rsidR="001A11DE">
          <w:rPr>
            <w:noProof/>
            <w:webHidden/>
          </w:rPr>
          <w:t>5</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264" w:history="1">
        <w:r w:rsidR="001A11DE" w:rsidRPr="00362DDF">
          <w:rPr>
            <w:rStyle w:val="Hyperlink"/>
            <w:noProof/>
          </w:rPr>
          <w:t>2.1.2</w:t>
        </w:r>
        <w:r w:rsidR="001A11DE">
          <w:rPr>
            <w:rFonts w:asciiTheme="minorHAnsi" w:hAnsiTheme="minorHAnsi" w:cstheme="minorBidi"/>
            <w:noProof/>
            <w:sz w:val="22"/>
            <w:szCs w:val="22"/>
          </w:rPr>
          <w:tab/>
        </w:r>
        <w:r w:rsidR="001A11DE" w:rsidRPr="00362DDF">
          <w:rPr>
            <w:rStyle w:val="Hyperlink"/>
            <w:noProof/>
          </w:rPr>
          <w:t>Typical physical, mechanical, and corrosion properties of wrought Mg alloys</w:t>
        </w:r>
        <w:r w:rsidR="001A11DE">
          <w:rPr>
            <w:noProof/>
            <w:webHidden/>
          </w:rPr>
          <w:tab/>
        </w:r>
        <w:r w:rsidR="001A11DE">
          <w:rPr>
            <w:noProof/>
            <w:webHidden/>
          </w:rPr>
          <w:fldChar w:fldCharType="begin"/>
        </w:r>
        <w:r w:rsidR="001A11DE">
          <w:rPr>
            <w:noProof/>
            <w:webHidden/>
          </w:rPr>
          <w:instrText xml:space="preserve"> PAGEREF _Toc398039264 \h </w:instrText>
        </w:r>
        <w:r w:rsidR="001A11DE">
          <w:rPr>
            <w:noProof/>
            <w:webHidden/>
          </w:rPr>
        </w:r>
        <w:r w:rsidR="001A11DE">
          <w:rPr>
            <w:noProof/>
            <w:webHidden/>
          </w:rPr>
          <w:fldChar w:fldCharType="separate"/>
        </w:r>
        <w:r w:rsidR="001A11DE">
          <w:rPr>
            <w:noProof/>
            <w:webHidden/>
          </w:rPr>
          <w:t>7</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265" w:history="1">
        <w:r w:rsidR="001A11DE" w:rsidRPr="00362DDF">
          <w:rPr>
            <w:rStyle w:val="Hyperlink"/>
            <w:noProof/>
          </w:rPr>
          <w:t>2.1.3</w:t>
        </w:r>
        <w:r w:rsidR="001A11DE">
          <w:rPr>
            <w:rFonts w:asciiTheme="minorHAnsi" w:hAnsiTheme="minorHAnsi" w:cstheme="minorBidi"/>
            <w:noProof/>
            <w:sz w:val="22"/>
            <w:szCs w:val="22"/>
          </w:rPr>
          <w:tab/>
        </w:r>
        <w:r w:rsidR="001A11DE" w:rsidRPr="00362DDF">
          <w:rPr>
            <w:rStyle w:val="Hyperlink"/>
            <w:noProof/>
          </w:rPr>
          <w:t>Traditional and emerging applications of Mg alloys</w:t>
        </w:r>
        <w:r w:rsidR="001A11DE">
          <w:rPr>
            <w:noProof/>
            <w:webHidden/>
          </w:rPr>
          <w:tab/>
        </w:r>
        <w:r w:rsidR="001A11DE">
          <w:rPr>
            <w:noProof/>
            <w:webHidden/>
          </w:rPr>
          <w:fldChar w:fldCharType="begin"/>
        </w:r>
        <w:r w:rsidR="001A11DE">
          <w:rPr>
            <w:noProof/>
            <w:webHidden/>
          </w:rPr>
          <w:instrText xml:space="preserve"> PAGEREF _Toc398039265 \h </w:instrText>
        </w:r>
        <w:r w:rsidR="001A11DE">
          <w:rPr>
            <w:noProof/>
            <w:webHidden/>
          </w:rPr>
        </w:r>
        <w:r w:rsidR="001A11DE">
          <w:rPr>
            <w:noProof/>
            <w:webHidden/>
          </w:rPr>
          <w:fldChar w:fldCharType="separate"/>
        </w:r>
        <w:r w:rsidR="001A11DE">
          <w:rPr>
            <w:noProof/>
            <w:webHidden/>
          </w:rPr>
          <w:t>9</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266" w:history="1">
        <w:r w:rsidR="001A11DE" w:rsidRPr="00362DDF">
          <w:rPr>
            <w:rStyle w:val="Hyperlink"/>
            <w:noProof/>
          </w:rPr>
          <w:t>2.1.4</w:t>
        </w:r>
        <w:r w:rsidR="001A11DE">
          <w:rPr>
            <w:rFonts w:asciiTheme="minorHAnsi" w:hAnsiTheme="minorHAnsi" w:cstheme="minorBidi"/>
            <w:noProof/>
            <w:sz w:val="22"/>
            <w:szCs w:val="22"/>
          </w:rPr>
          <w:tab/>
        </w:r>
        <w:r w:rsidR="001A11DE" w:rsidRPr="00362DDF">
          <w:rPr>
            <w:rStyle w:val="Hyperlink"/>
            <w:noProof/>
          </w:rPr>
          <w:t>Main advantages of Mg alloys for structural application</w:t>
        </w:r>
        <w:r w:rsidR="001A11DE">
          <w:rPr>
            <w:noProof/>
            <w:webHidden/>
          </w:rPr>
          <w:tab/>
        </w:r>
        <w:r w:rsidR="001A11DE">
          <w:rPr>
            <w:noProof/>
            <w:webHidden/>
          </w:rPr>
          <w:fldChar w:fldCharType="begin"/>
        </w:r>
        <w:r w:rsidR="001A11DE">
          <w:rPr>
            <w:noProof/>
            <w:webHidden/>
          </w:rPr>
          <w:instrText xml:space="preserve"> PAGEREF _Toc398039266 \h </w:instrText>
        </w:r>
        <w:r w:rsidR="001A11DE">
          <w:rPr>
            <w:noProof/>
            <w:webHidden/>
          </w:rPr>
        </w:r>
        <w:r w:rsidR="001A11DE">
          <w:rPr>
            <w:noProof/>
            <w:webHidden/>
          </w:rPr>
          <w:fldChar w:fldCharType="separate"/>
        </w:r>
        <w:r w:rsidR="001A11DE">
          <w:rPr>
            <w:noProof/>
            <w:webHidden/>
          </w:rPr>
          <w:t>11</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267" w:history="1">
        <w:r w:rsidR="001A11DE" w:rsidRPr="00362DDF">
          <w:rPr>
            <w:rStyle w:val="Hyperlink"/>
            <w:noProof/>
          </w:rPr>
          <w:t>2.1.5</w:t>
        </w:r>
        <w:r w:rsidR="001A11DE">
          <w:rPr>
            <w:rFonts w:asciiTheme="minorHAnsi" w:hAnsiTheme="minorHAnsi" w:cstheme="minorBidi"/>
            <w:noProof/>
            <w:sz w:val="22"/>
            <w:szCs w:val="22"/>
          </w:rPr>
          <w:tab/>
        </w:r>
        <w:r w:rsidR="001A11DE" w:rsidRPr="00362DDF">
          <w:rPr>
            <w:rStyle w:val="Hyperlink"/>
            <w:noProof/>
          </w:rPr>
          <w:t>Key drawbacks of Mg for structural application</w:t>
        </w:r>
        <w:r w:rsidR="001A11DE">
          <w:rPr>
            <w:noProof/>
            <w:webHidden/>
          </w:rPr>
          <w:tab/>
        </w:r>
        <w:r w:rsidR="001A11DE">
          <w:rPr>
            <w:noProof/>
            <w:webHidden/>
          </w:rPr>
          <w:fldChar w:fldCharType="begin"/>
        </w:r>
        <w:r w:rsidR="001A11DE">
          <w:rPr>
            <w:noProof/>
            <w:webHidden/>
          </w:rPr>
          <w:instrText xml:space="preserve"> PAGEREF _Toc398039267 \h </w:instrText>
        </w:r>
        <w:r w:rsidR="001A11DE">
          <w:rPr>
            <w:noProof/>
            <w:webHidden/>
          </w:rPr>
        </w:r>
        <w:r w:rsidR="001A11DE">
          <w:rPr>
            <w:noProof/>
            <w:webHidden/>
          </w:rPr>
          <w:fldChar w:fldCharType="separate"/>
        </w:r>
        <w:r w:rsidR="001A11DE">
          <w:rPr>
            <w:noProof/>
            <w:webHidden/>
          </w:rPr>
          <w:t>13</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268" w:history="1">
        <w:r w:rsidR="001A11DE" w:rsidRPr="00362DDF">
          <w:rPr>
            <w:rStyle w:val="Hyperlink"/>
            <w:noProof/>
          </w:rPr>
          <w:t>2.2</w:t>
        </w:r>
        <w:r w:rsidR="001A11DE">
          <w:rPr>
            <w:rFonts w:asciiTheme="minorHAnsi" w:hAnsiTheme="minorHAnsi" w:cstheme="minorBidi"/>
            <w:noProof/>
            <w:sz w:val="22"/>
            <w:szCs w:val="22"/>
          </w:rPr>
          <w:tab/>
        </w:r>
        <w:r w:rsidR="001A11DE" w:rsidRPr="00362DDF">
          <w:rPr>
            <w:rStyle w:val="Hyperlink"/>
            <w:noProof/>
          </w:rPr>
          <w:t>Plastic deformation the of Mg alloys</w:t>
        </w:r>
        <w:r w:rsidR="001A11DE">
          <w:rPr>
            <w:noProof/>
            <w:webHidden/>
          </w:rPr>
          <w:tab/>
        </w:r>
        <w:r w:rsidR="001A11DE">
          <w:rPr>
            <w:noProof/>
            <w:webHidden/>
          </w:rPr>
          <w:fldChar w:fldCharType="begin"/>
        </w:r>
        <w:r w:rsidR="001A11DE">
          <w:rPr>
            <w:noProof/>
            <w:webHidden/>
          </w:rPr>
          <w:instrText xml:space="preserve"> PAGEREF _Toc398039268 \h </w:instrText>
        </w:r>
        <w:r w:rsidR="001A11DE">
          <w:rPr>
            <w:noProof/>
            <w:webHidden/>
          </w:rPr>
        </w:r>
        <w:r w:rsidR="001A11DE">
          <w:rPr>
            <w:noProof/>
            <w:webHidden/>
          </w:rPr>
          <w:fldChar w:fldCharType="separate"/>
        </w:r>
        <w:r w:rsidR="001A11DE">
          <w:rPr>
            <w:noProof/>
            <w:webHidden/>
          </w:rPr>
          <w:t>13</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269" w:history="1">
        <w:r w:rsidR="001A11DE" w:rsidRPr="00362DDF">
          <w:rPr>
            <w:rStyle w:val="Hyperlink"/>
            <w:noProof/>
          </w:rPr>
          <w:t>2.2.1</w:t>
        </w:r>
        <w:r w:rsidR="001A11DE">
          <w:rPr>
            <w:rFonts w:asciiTheme="minorHAnsi" w:hAnsiTheme="minorHAnsi" w:cstheme="minorBidi"/>
            <w:noProof/>
            <w:sz w:val="22"/>
            <w:szCs w:val="22"/>
          </w:rPr>
          <w:tab/>
        </w:r>
        <w:r w:rsidR="001A11DE" w:rsidRPr="00362DDF">
          <w:rPr>
            <w:rStyle w:val="Hyperlink"/>
            <w:noProof/>
          </w:rPr>
          <w:t>Introduction of the crystallography of Mg alloys</w:t>
        </w:r>
        <w:r w:rsidR="001A11DE">
          <w:rPr>
            <w:noProof/>
            <w:webHidden/>
          </w:rPr>
          <w:tab/>
        </w:r>
        <w:r w:rsidR="001A11DE">
          <w:rPr>
            <w:noProof/>
            <w:webHidden/>
          </w:rPr>
          <w:fldChar w:fldCharType="begin"/>
        </w:r>
        <w:r w:rsidR="001A11DE">
          <w:rPr>
            <w:noProof/>
            <w:webHidden/>
          </w:rPr>
          <w:instrText xml:space="preserve"> PAGEREF _Toc398039269 \h </w:instrText>
        </w:r>
        <w:r w:rsidR="001A11DE">
          <w:rPr>
            <w:noProof/>
            <w:webHidden/>
          </w:rPr>
        </w:r>
        <w:r w:rsidR="001A11DE">
          <w:rPr>
            <w:noProof/>
            <w:webHidden/>
          </w:rPr>
          <w:fldChar w:fldCharType="separate"/>
        </w:r>
        <w:r w:rsidR="001A11DE">
          <w:rPr>
            <w:noProof/>
            <w:webHidden/>
          </w:rPr>
          <w:t>14</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270" w:history="1">
        <w:r w:rsidR="001A11DE" w:rsidRPr="00362DDF">
          <w:rPr>
            <w:rStyle w:val="Hyperlink"/>
            <w:noProof/>
          </w:rPr>
          <w:t>2.2.2</w:t>
        </w:r>
        <w:r w:rsidR="001A11DE">
          <w:rPr>
            <w:rFonts w:asciiTheme="minorHAnsi" w:hAnsiTheme="minorHAnsi" w:cstheme="minorBidi"/>
            <w:noProof/>
            <w:sz w:val="22"/>
            <w:szCs w:val="22"/>
          </w:rPr>
          <w:tab/>
        </w:r>
        <w:r w:rsidR="001A11DE" w:rsidRPr="00362DDF">
          <w:rPr>
            <w:rStyle w:val="Hyperlink"/>
            <w:noProof/>
          </w:rPr>
          <w:t>Slip in Mg alloys</w:t>
        </w:r>
        <w:r w:rsidR="001A11DE">
          <w:rPr>
            <w:noProof/>
            <w:webHidden/>
          </w:rPr>
          <w:tab/>
        </w:r>
        <w:r w:rsidR="001A11DE">
          <w:rPr>
            <w:noProof/>
            <w:webHidden/>
          </w:rPr>
          <w:fldChar w:fldCharType="begin"/>
        </w:r>
        <w:r w:rsidR="001A11DE">
          <w:rPr>
            <w:noProof/>
            <w:webHidden/>
          </w:rPr>
          <w:instrText xml:space="preserve"> PAGEREF _Toc398039270 \h </w:instrText>
        </w:r>
        <w:r w:rsidR="001A11DE">
          <w:rPr>
            <w:noProof/>
            <w:webHidden/>
          </w:rPr>
        </w:r>
        <w:r w:rsidR="001A11DE">
          <w:rPr>
            <w:noProof/>
            <w:webHidden/>
          </w:rPr>
          <w:fldChar w:fldCharType="separate"/>
        </w:r>
        <w:r w:rsidR="001A11DE">
          <w:rPr>
            <w:noProof/>
            <w:webHidden/>
          </w:rPr>
          <w:t>15</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71" w:history="1">
        <w:r w:rsidR="001A11DE" w:rsidRPr="00362DDF">
          <w:rPr>
            <w:rStyle w:val="Hyperlink"/>
            <w:noProof/>
          </w:rPr>
          <w:t>2.2.2.1</w:t>
        </w:r>
        <w:r w:rsidR="001A11DE">
          <w:rPr>
            <w:rFonts w:asciiTheme="minorHAnsi" w:hAnsiTheme="minorHAnsi" w:cstheme="minorBidi"/>
            <w:noProof/>
            <w:sz w:val="22"/>
            <w:szCs w:val="22"/>
          </w:rPr>
          <w:tab/>
        </w:r>
        <w:r w:rsidR="001A11DE" w:rsidRPr="00362DDF">
          <w:rPr>
            <w:rStyle w:val="Hyperlink"/>
            <w:noProof/>
          </w:rPr>
          <w:t>The dislocations in Mg alloys</w:t>
        </w:r>
        <w:r w:rsidR="001A11DE">
          <w:rPr>
            <w:noProof/>
            <w:webHidden/>
          </w:rPr>
          <w:tab/>
        </w:r>
        <w:r w:rsidR="001A11DE">
          <w:rPr>
            <w:noProof/>
            <w:webHidden/>
          </w:rPr>
          <w:fldChar w:fldCharType="begin"/>
        </w:r>
        <w:r w:rsidR="001A11DE">
          <w:rPr>
            <w:noProof/>
            <w:webHidden/>
          </w:rPr>
          <w:instrText xml:space="preserve"> PAGEREF _Toc398039271 \h </w:instrText>
        </w:r>
        <w:r w:rsidR="001A11DE">
          <w:rPr>
            <w:noProof/>
            <w:webHidden/>
          </w:rPr>
        </w:r>
        <w:r w:rsidR="001A11DE">
          <w:rPr>
            <w:noProof/>
            <w:webHidden/>
          </w:rPr>
          <w:fldChar w:fldCharType="separate"/>
        </w:r>
        <w:r w:rsidR="001A11DE">
          <w:rPr>
            <w:noProof/>
            <w:webHidden/>
          </w:rPr>
          <w:t>15</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72" w:history="1">
        <w:r w:rsidR="001A11DE" w:rsidRPr="00362DDF">
          <w:rPr>
            <w:rStyle w:val="Hyperlink"/>
            <w:noProof/>
          </w:rPr>
          <w:t>2.2.2.2</w:t>
        </w:r>
        <w:r w:rsidR="001A11DE">
          <w:rPr>
            <w:rFonts w:asciiTheme="minorHAnsi" w:hAnsiTheme="minorHAnsi" w:cstheme="minorBidi"/>
            <w:noProof/>
            <w:sz w:val="22"/>
            <w:szCs w:val="22"/>
          </w:rPr>
          <w:tab/>
        </w:r>
        <w:r w:rsidR="001A11DE" w:rsidRPr="00362DDF">
          <w:rPr>
            <w:rStyle w:val="Hyperlink"/>
            <w:noProof/>
          </w:rPr>
          <w:t>The independent slip systems in Mg alloys</w:t>
        </w:r>
        <w:r w:rsidR="001A11DE">
          <w:rPr>
            <w:noProof/>
            <w:webHidden/>
          </w:rPr>
          <w:tab/>
        </w:r>
        <w:r w:rsidR="001A11DE">
          <w:rPr>
            <w:noProof/>
            <w:webHidden/>
          </w:rPr>
          <w:fldChar w:fldCharType="begin"/>
        </w:r>
        <w:r w:rsidR="001A11DE">
          <w:rPr>
            <w:noProof/>
            <w:webHidden/>
          </w:rPr>
          <w:instrText xml:space="preserve"> PAGEREF _Toc398039272 \h </w:instrText>
        </w:r>
        <w:r w:rsidR="001A11DE">
          <w:rPr>
            <w:noProof/>
            <w:webHidden/>
          </w:rPr>
        </w:r>
        <w:r w:rsidR="001A11DE">
          <w:rPr>
            <w:noProof/>
            <w:webHidden/>
          </w:rPr>
          <w:fldChar w:fldCharType="separate"/>
        </w:r>
        <w:r w:rsidR="001A11DE">
          <w:rPr>
            <w:noProof/>
            <w:webHidden/>
          </w:rPr>
          <w:t>16</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273" w:history="1">
        <w:r w:rsidR="001A11DE" w:rsidRPr="00362DDF">
          <w:rPr>
            <w:rStyle w:val="Hyperlink"/>
            <w:noProof/>
          </w:rPr>
          <w:t>2.2.3</w:t>
        </w:r>
        <w:r w:rsidR="001A11DE">
          <w:rPr>
            <w:rFonts w:asciiTheme="minorHAnsi" w:hAnsiTheme="minorHAnsi" w:cstheme="minorBidi"/>
            <w:noProof/>
            <w:sz w:val="22"/>
            <w:szCs w:val="22"/>
          </w:rPr>
          <w:tab/>
        </w:r>
        <w:r w:rsidR="001A11DE" w:rsidRPr="00362DDF">
          <w:rPr>
            <w:rStyle w:val="Hyperlink"/>
            <w:noProof/>
          </w:rPr>
          <w:t>Twinning in Mg alloys</w:t>
        </w:r>
        <w:r w:rsidR="001A11DE">
          <w:rPr>
            <w:noProof/>
            <w:webHidden/>
          </w:rPr>
          <w:tab/>
        </w:r>
        <w:r w:rsidR="001A11DE">
          <w:rPr>
            <w:noProof/>
            <w:webHidden/>
          </w:rPr>
          <w:fldChar w:fldCharType="begin"/>
        </w:r>
        <w:r w:rsidR="001A11DE">
          <w:rPr>
            <w:noProof/>
            <w:webHidden/>
          </w:rPr>
          <w:instrText xml:space="preserve"> PAGEREF _Toc398039273 \h </w:instrText>
        </w:r>
        <w:r w:rsidR="001A11DE">
          <w:rPr>
            <w:noProof/>
            <w:webHidden/>
          </w:rPr>
        </w:r>
        <w:r w:rsidR="001A11DE">
          <w:rPr>
            <w:noProof/>
            <w:webHidden/>
          </w:rPr>
          <w:fldChar w:fldCharType="separate"/>
        </w:r>
        <w:r w:rsidR="001A11DE">
          <w:rPr>
            <w:noProof/>
            <w:webHidden/>
          </w:rPr>
          <w:t>18</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74" w:history="1">
        <w:r w:rsidR="001A11DE" w:rsidRPr="00362DDF">
          <w:rPr>
            <w:rStyle w:val="Hyperlink"/>
            <w:noProof/>
          </w:rPr>
          <w:t>2.2.3.1</w:t>
        </w:r>
        <w:r w:rsidR="001A11DE">
          <w:rPr>
            <w:rFonts w:asciiTheme="minorHAnsi" w:hAnsiTheme="minorHAnsi" w:cstheme="minorBidi"/>
            <w:noProof/>
            <w:sz w:val="22"/>
            <w:szCs w:val="22"/>
          </w:rPr>
          <w:tab/>
        </w:r>
        <w:r w:rsidR="001A11DE" w:rsidRPr="00362DDF">
          <w:rPr>
            <w:rStyle w:val="Hyperlink"/>
            <w:noProof/>
          </w:rPr>
          <w:t>Twinning systems in Mg alloys</w:t>
        </w:r>
        <w:r w:rsidR="001A11DE">
          <w:rPr>
            <w:noProof/>
            <w:webHidden/>
          </w:rPr>
          <w:tab/>
        </w:r>
        <w:r w:rsidR="001A11DE">
          <w:rPr>
            <w:noProof/>
            <w:webHidden/>
          </w:rPr>
          <w:fldChar w:fldCharType="begin"/>
        </w:r>
        <w:r w:rsidR="001A11DE">
          <w:rPr>
            <w:noProof/>
            <w:webHidden/>
          </w:rPr>
          <w:instrText xml:space="preserve"> PAGEREF _Toc398039274 \h </w:instrText>
        </w:r>
        <w:r w:rsidR="001A11DE">
          <w:rPr>
            <w:noProof/>
            <w:webHidden/>
          </w:rPr>
        </w:r>
        <w:r w:rsidR="001A11DE">
          <w:rPr>
            <w:noProof/>
            <w:webHidden/>
          </w:rPr>
          <w:fldChar w:fldCharType="separate"/>
        </w:r>
        <w:r w:rsidR="001A11DE">
          <w:rPr>
            <w:noProof/>
            <w:webHidden/>
          </w:rPr>
          <w:t>19</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75" w:history="1">
        <w:r w:rsidR="001A11DE" w:rsidRPr="00362DDF">
          <w:rPr>
            <w:rStyle w:val="Hyperlink"/>
            <w:noProof/>
          </w:rPr>
          <w:t>2.2.3.2</w:t>
        </w:r>
        <w:r w:rsidR="001A11DE">
          <w:rPr>
            <w:rFonts w:asciiTheme="minorHAnsi" w:hAnsiTheme="minorHAnsi" w:cstheme="minorBidi"/>
            <w:noProof/>
            <w:sz w:val="22"/>
            <w:szCs w:val="22"/>
          </w:rPr>
          <w:tab/>
        </w:r>
        <w:r w:rsidR="001A11DE" w:rsidRPr="00362DDF">
          <w:rPr>
            <w:rStyle w:val="Hyperlink"/>
            <w:noProof/>
          </w:rPr>
          <w:t>The interaction between twinning and dislocation in Mg alloys</w:t>
        </w:r>
        <w:r w:rsidR="001A11DE">
          <w:rPr>
            <w:noProof/>
            <w:webHidden/>
          </w:rPr>
          <w:tab/>
        </w:r>
        <w:r w:rsidR="001A11DE">
          <w:rPr>
            <w:noProof/>
            <w:webHidden/>
          </w:rPr>
          <w:fldChar w:fldCharType="begin"/>
        </w:r>
        <w:r w:rsidR="001A11DE">
          <w:rPr>
            <w:noProof/>
            <w:webHidden/>
          </w:rPr>
          <w:instrText xml:space="preserve"> PAGEREF _Toc398039275 \h </w:instrText>
        </w:r>
        <w:r w:rsidR="001A11DE">
          <w:rPr>
            <w:noProof/>
            <w:webHidden/>
          </w:rPr>
        </w:r>
        <w:r w:rsidR="001A11DE">
          <w:rPr>
            <w:noProof/>
            <w:webHidden/>
          </w:rPr>
          <w:fldChar w:fldCharType="separate"/>
        </w:r>
        <w:r w:rsidR="001A11DE">
          <w:rPr>
            <w:noProof/>
            <w:webHidden/>
          </w:rPr>
          <w:t>20</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76" w:history="1">
        <w:r w:rsidR="001A11DE" w:rsidRPr="00362DDF">
          <w:rPr>
            <w:rStyle w:val="Hyperlink"/>
            <w:noProof/>
          </w:rPr>
          <w:t>2.2.3.3</w:t>
        </w:r>
        <w:r w:rsidR="001A11DE">
          <w:rPr>
            <w:rFonts w:asciiTheme="minorHAnsi" w:hAnsiTheme="minorHAnsi" w:cstheme="minorBidi"/>
            <w:noProof/>
            <w:sz w:val="22"/>
            <w:szCs w:val="22"/>
          </w:rPr>
          <w:tab/>
        </w:r>
        <w:r w:rsidR="001A11DE" w:rsidRPr="00362DDF">
          <w:rPr>
            <w:rStyle w:val="Hyperlink"/>
            <w:noProof/>
          </w:rPr>
          <w:t>The effects of twinning on the hardening behavior</w:t>
        </w:r>
        <w:r w:rsidR="001A11DE">
          <w:rPr>
            <w:noProof/>
            <w:webHidden/>
          </w:rPr>
          <w:tab/>
        </w:r>
        <w:r w:rsidR="001A11DE">
          <w:rPr>
            <w:noProof/>
            <w:webHidden/>
          </w:rPr>
          <w:fldChar w:fldCharType="begin"/>
        </w:r>
        <w:r w:rsidR="001A11DE">
          <w:rPr>
            <w:noProof/>
            <w:webHidden/>
          </w:rPr>
          <w:instrText xml:space="preserve"> PAGEREF _Toc398039276 \h </w:instrText>
        </w:r>
        <w:r w:rsidR="001A11DE">
          <w:rPr>
            <w:noProof/>
            <w:webHidden/>
          </w:rPr>
        </w:r>
        <w:r w:rsidR="001A11DE">
          <w:rPr>
            <w:noProof/>
            <w:webHidden/>
          </w:rPr>
          <w:fldChar w:fldCharType="separate"/>
        </w:r>
        <w:r w:rsidR="001A11DE">
          <w:rPr>
            <w:noProof/>
            <w:webHidden/>
          </w:rPr>
          <w:t>22</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77" w:history="1">
        <w:r w:rsidR="001A11DE" w:rsidRPr="00362DDF">
          <w:rPr>
            <w:rStyle w:val="Hyperlink"/>
            <w:noProof/>
          </w:rPr>
          <w:t>2.2.3.4</w:t>
        </w:r>
        <w:r w:rsidR="001A11DE">
          <w:rPr>
            <w:rFonts w:asciiTheme="minorHAnsi" w:hAnsiTheme="minorHAnsi" w:cstheme="minorBidi"/>
            <w:noProof/>
            <w:sz w:val="22"/>
            <w:szCs w:val="22"/>
          </w:rPr>
          <w:tab/>
        </w:r>
        <w:r w:rsidR="001A11DE" w:rsidRPr="00362DDF">
          <w:rPr>
            <w:rStyle w:val="Hyperlink"/>
            <w:noProof/>
          </w:rPr>
          <w:t>Some influence factors for the twin activation</w:t>
        </w:r>
        <w:r w:rsidR="001A11DE">
          <w:rPr>
            <w:noProof/>
            <w:webHidden/>
          </w:rPr>
          <w:tab/>
        </w:r>
        <w:r w:rsidR="001A11DE">
          <w:rPr>
            <w:noProof/>
            <w:webHidden/>
          </w:rPr>
          <w:fldChar w:fldCharType="begin"/>
        </w:r>
        <w:r w:rsidR="001A11DE">
          <w:rPr>
            <w:noProof/>
            <w:webHidden/>
          </w:rPr>
          <w:instrText xml:space="preserve"> PAGEREF _Toc398039277 \h </w:instrText>
        </w:r>
        <w:r w:rsidR="001A11DE">
          <w:rPr>
            <w:noProof/>
            <w:webHidden/>
          </w:rPr>
        </w:r>
        <w:r w:rsidR="001A11DE">
          <w:rPr>
            <w:noProof/>
            <w:webHidden/>
          </w:rPr>
          <w:fldChar w:fldCharType="separate"/>
        </w:r>
        <w:r w:rsidR="001A11DE">
          <w:rPr>
            <w:noProof/>
            <w:webHidden/>
          </w:rPr>
          <w:t>25</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278" w:history="1">
        <w:r w:rsidR="001A11DE" w:rsidRPr="00362DDF">
          <w:rPr>
            <w:rStyle w:val="Hyperlink"/>
            <w:noProof/>
          </w:rPr>
          <w:t>2.2.4</w:t>
        </w:r>
        <w:r w:rsidR="001A11DE">
          <w:rPr>
            <w:rFonts w:asciiTheme="minorHAnsi" w:hAnsiTheme="minorHAnsi" w:cstheme="minorBidi"/>
            <w:noProof/>
            <w:sz w:val="22"/>
            <w:szCs w:val="22"/>
          </w:rPr>
          <w:tab/>
        </w:r>
        <w:r w:rsidR="001A11DE" w:rsidRPr="00362DDF">
          <w:rPr>
            <w:rStyle w:val="Hyperlink"/>
            <w:noProof/>
          </w:rPr>
          <w:t>Critical resolved shear stress (CRSS) of different deformation systems in magnesium and magnesium alloys</w:t>
        </w:r>
        <w:r w:rsidR="001A11DE">
          <w:rPr>
            <w:noProof/>
            <w:webHidden/>
          </w:rPr>
          <w:tab/>
        </w:r>
        <w:r w:rsidR="001A11DE">
          <w:rPr>
            <w:noProof/>
            <w:webHidden/>
          </w:rPr>
          <w:fldChar w:fldCharType="begin"/>
        </w:r>
        <w:r w:rsidR="001A11DE">
          <w:rPr>
            <w:noProof/>
            <w:webHidden/>
          </w:rPr>
          <w:instrText xml:space="preserve"> PAGEREF _Toc398039278 \h </w:instrText>
        </w:r>
        <w:r w:rsidR="001A11DE">
          <w:rPr>
            <w:noProof/>
            <w:webHidden/>
          </w:rPr>
        </w:r>
        <w:r w:rsidR="001A11DE">
          <w:rPr>
            <w:noProof/>
            <w:webHidden/>
          </w:rPr>
          <w:fldChar w:fldCharType="separate"/>
        </w:r>
        <w:r w:rsidR="001A11DE">
          <w:rPr>
            <w:noProof/>
            <w:webHidden/>
          </w:rPr>
          <w:t>26</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79" w:history="1">
        <w:r w:rsidR="001A11DE" w:rsidRPr="00362DDF">
          <w:rPr>
            <w:rStyle w:val="Hyperlink"/>
            <w:noProof/>
          </w:rPr>
          <w:t>2.2.4.1</w:t>
        </w:r>
        <w:r w:rsidR="001A11DE">
          <w:rPr>
            <w:rFonts w:asciiTheme="minorHAnsi" w:hAnsiTheme="minorHAnsi" w:cstheme="minorBidi"/>
            <w:noProof/>
            <w:sz w:val="22"/>
            <w:szCs w:val="22"/>
          </w:rPr>
          <w:tab/>
        </w:r>
        <w:r w:rsidR="001A11DE" w:rsidRPr="00362DDF">
          <w:rPr>
            <w:rStyle w:val="Hyperlink"/>
            <w:noProof/>
          </w:rPr>
          <w:t>CRSS obtained from experiments of single crystal pure Mg</w:t>
        </w:r>
        <w:r w:rsidR="001A11DE">
          <w:rPr>
            <w:noProof/>
            <w:webHidden/>
          </w:rPr>
          <w:tab/>
        </w:r>
        <w:r w:rsidR="001A11DE">
          <w:rPr>
            <w:noProof/>
            <w:webHidden/>
          </w:rPr>
          <w:fldChar w:fldCharType="begin"/>
        </w:r>
        <w:r w:rsidR="001A11DE">
          <w:rPr>
            <w:noProof/>
            <w:webHidden/>
          </w:rPr>
          <w:instrText xml:space="preserve"> PAGEREF _Toc398039279 \h </w:instrText>
        </w:r>
        <w:r w:rsidR="001A11DE">
          <w:rPr>
            <w:noProof/>
            <w:webHidden/>
          </w:rPr>
        </w:r>
        <w:r w:rsidR="001A11DE">
          <w:rPr>
            <w:noProof/>
            <w:webHidden/>
          </w:rPr>
          <w:fldChar w:fldCharType="separate"/>
        </w:r>
        <w:r w:rsidR="001A11DE">
          <w:rPr>
            <w:noProof/>
            <w:webHidden/>
          </w:rPr>
          <w:t>27</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80" w:history="1">
        <w:r w:rsidR="001A11DE" w:rsidRPr="00362DDF">
          <w:rPr>
            <w:rStyle w:val="Hyperlink"/>
            <w:noProof/>
          </w:rPr>
          <w:t>2.2.4.2</w:t>
        </w:r>
        <w:r w:rsidR="001A11DE">
          <w:rPr>
            <w:rFonts w:asciiTheme="minorHAnsi" w:hAnsiTheme="minorHAnsi" w:cstheme="minorBidi"/>
            <w:noProof/>
            <w:sz w:val="22"/>
            <w:szCs w:val="22"/>
          </w:rPr>
          <w:tab/>
        </w:r>
        <w:r w:rsidR="001A11DE" w:rsidRPr="00362DDF">
          <w:rPr>
            <w:rStyle w:val="Hyperlink"/>
            <w:noProof/>
          </w:rPr>
          <w:t>CRSS obtained from different modeling methods for AZ31 Mg alloys</w:t>
        </w:r>
        <w:r w:rsidR="001A11DE">
          <w:rPr>
            <w:noProof/>
            <w:webHidden/>
          </w:rPr>
          <w:tab/>
        </w:r>
        <w:r w:rsidR="001A11DE">
          <w:rPr>
            <w:noProof/>
            <w:webHidden/>
          </w:rPr>
          <w:fldChar w:fldCharType="begin"/>
        </w:r>
        <w:r w:rsidR="001A11DE">
          <w:rPr>
            <w:noProof/>
            <w:webHidden/>
          </w:rPr>
          <w:instrText xml:space="preserve"> PAGEREF _Toc398039280 \h </w:instrText>
        </w:r>
        <w:r w:rsidR="001A11DE">
          <w:rPr>
            <w:noProof/>
            <w:webHidden/>
          </w:rPr>
        </w:r>
        <w:r w:rsidR="001A11DE">
          <w:rPr>
            <w:noProof/>
            <w:webHidden/>
          </w:rPr>
          <w:fldChar w:fldCharType="separate"/>
        </w:r>
        <w:r w:rsidR="001A11DE">
          <w:rPr>
            <w:noProof/>
            <w:webHidden/>
          </w:rPr>
          <w:t>27</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81" w:history="1">
        <w:r w:rsidR="001A11DE" w:rsidRPr="00362DDF">
          <w:rPr>
            <w:rStyle w:val="Hyperlink"/>
            <w:noProof/>
          </w:rPr>
          <w:t>2.2.4.3</w:t>
        </w:r>
        <w:r w:rsidR="001A11DE">
          <w:rPr>
            <w:rFonts w:asciiTheme="minorHAnsi" w:hAnsiTheme="minorHAnsi" w:cstheme="minorBidi"/>
            <w:noProof/>
            <w:sz w:val="22"/>
            <w:szCs w:val="22"/>
          </w:rPr>
          <w:tab/>
        </w:r>
        <w:r w:rsidR="001A11DE" w:rsidRPr="00362DDF">
          <w:rPr>
            <w:rStyle w:val="Hyperlink"/>
            <w:noProof/>
          </w:rPr>
          <w:t>CRSS changes as a function of temperature</w:t>
        </w:r>
        <w:r w:rsidR="001A11DE">
          <w:rPr>
            <w:noProof/>
            <w:webHidden/>
          </w:rPr>
          <w:tab/>
        </w:r>
        <w:r w:rsidR="001A11DE">
          <w:rPr>
            <w:noProof/>
            <w:webHidden/>
          </w:rPr>
          <w:fldChar w:fldCharType="begin"/>
        </w:r>
        <w:r w:rsidR="001A11DE">
          <w:rPr>
            <w:noProof/>
            <w:webHidden/>
          </w:rPr>
          <w:instrText xml:space="preserve"> PAGEREF _Toc398039281 \h </w:instrText>
        </w:r>
        <w:r w:rsidR="001A11DE">
          <w:rPr>
            <w:noProof/>
            <w:webHidden/>
          </w:rPr>
        </w:r>
        <w:r w:rsidR="001A11DE">
          <w:rPr>
            <w:noProof/>
            <w:webHidden/>
          </w:rPr>
          <w:fldChar w:fldCharType="separate"/>
        </w:r>
        <w:r w:rsidR="001A11DE">
          <w:rPr>
            <w:noProof/>
            <w:webHidden/>
          </w:rPr>
          <w:t>29</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282" w:history="1">
        <w:r w:rsidR="001A11DE" w:rsidRPr="00362DDF">
          <w:rPr>
            <w:rStyle w:val="Hyperlink"/>
            <w:noProof/>
          </w:rPr>
          <w:t>2.3</w:t>
        </w:r>
        <w:r w:rsidR="001A11DE">
          <w:rPr>
            <w:rFonts w:asciiTheme="minorHAnsi" w:hAnsiTheme="minorHAnsi" w:cstheme="minorBidi"/>
            <w:noProof/>
            <w:sz w:val="22"/>
            <w:szCs w:val="22"/>
          </w:rPr>
          <w:tab/>
        </w:r>
        <w:r w:rsidR="001A11DE" w:rsidRPr="00362DDF">
          <w:rPr>
            <w:rStyle w:val="Hyperlink"/>
            <w:noProof/>
          </w:rPr>
          <w:t>The influence of texture on the mechanical behaviors</w:t>
        </w:r>
        <w:r w:rsidR="001A11DE">
          <w:rPr>
            <w:noProof/>
            <w:webHidden/>
          </w:rPr>
          <w:tab/>
        </w:r>
        <w:r w:rsidR="001A11DE">
          <w:rPr>
            <w:noProof/>
            <w:webHidden/>
          </w:rPr>
          <w:fldChar w:fldCharType="begin"/>
        </w:r>
        <w:r w:rsidR="001A11DE">
          <w:rPr>
            <w:noProof/>
            <w:webHidden/>
          </w:rPr>
          <w:instrText xml:space="preserve"> PAGEREF _Toc398039282 \h </w:instrText>
        </w:r>
        <w:r w:rsidR="001A11DE">
          <w:rPr>
            <w:noProof/>
            <w:webHidden/>
          </w:rPr>
        </w:r>
        <w:r w:rsidR="001A11DE">
          <w:rPr>
            <w:noProof/>
            <w:webHidden/>
          </w:rPr>
          <w:fldChar w:fldCharType="separate"/>
        </w:r>
        <w:r w:rsidR="001A11DE">
          <w:rPr>
            <w:noProof/>
            <w:webHidden/>
          </w:rPr>
          <w:t>30</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283" w:history="1">
        <w:r w:rsidR="001A11DE" w:rsidRPr="00362DDF">
          <w:rPr>
            <w:rStyle w:val="Hyperlink"/>
            <w:noProof/>
          </w:rPr>
          <w:t>2.3.1</w:t>
        </w:r>
        <w:r w:rsidR="001A11DE">
          <w:rPr>
            <w:rFonts w:asciiTheme="minorHAnsi" w:hAnsiTheme="minorHAnsi" w:cstheme="minorBidi"/>
            <w:noProof/>
            <w:sz w:val="22"/>
            <w:szCs w:val="22"/>
          </w:rPr>
          <w:tab/>
        </w:r>
        <w:r w:rsidR="001A11DE" w:rsidRPr="00362DDF">
          <w:rPr>
            <w:rStyle w:val="Hyperlink"/>
            <w:noProof/>
          </w:rPr>
          <w:t>Schimd factor in the single crystal of Mg</w:t>
        </w:r>
        <w:r w:rsidR="001A11DE">
          <w:rPr>
            <w:noProof/>
            <w:webHidden/>
          </w:rPr>
          <w:tab/>
        </w:r>
        <w:r w:rsidR="001A11DE">
          <w:rPr>
            <w:noProof/>
            <w:webHidden/>
          </w:rPr>
          <w:fldChar w:fldCharType="begin"/>
        </w:r>
        <w:r w:rsidR="001A11DE">
          <w:rPr>
            <w:noProof/>
            <w:webHidden/>
          </w:rPr>
          <w:instrText xml:space="preserve"> PAGEREF _Toc398039283 \h </w:instrText>
        </w:r>
        <w:r w:rsidR="001A11DE">
          <w:rPr>
            <w:noProof/>
            <w:webHidden/>
          </w:rPr>
        </w:r>
        <w:r w:rsidR="001A11DE">
          <w:rPr>
            <w:noProof/>
            <w:webHidden/>
          </w:rPr>
          <w:fldChar w:fldCharType="separate"/>
        </w:r>
        <w:r w:rsidR="001A11DE">
          <w:rPr>
            <w:noProof/>
            <w:webHidden/>
          </w:rPr>
          <w:t>30</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284" w:history="1">
        <w:r w:rsidR="001A11DE" w:rsidRPr="00362DDF">
          <w:rPr>
            <w:rStyle w:val="Hyperlink"/>
            <w:noProof/>
          </w:rPr>
          <w:t>2.3.2</w:t>
        </w:r>
        <w:r w:rsidR="001A11DE">
          <w:rPr>
            <w:rFonts w:asciiTheme="minorHAnsi" w:hAnsiTheme="minorHAnsi" w:cstheme="minorBidi"/>
            <w:noProof/>
            <w:sz w:val="22"/>
            <w:szCs w:val="22"/>
          </w:rPr>
          <w:tab/>
        </w:r>
        <w:r w:rsidR="001A11DE" w:rsidRPr="00362DDF">
          <w:rPr>
            <w:rStyle w:val="Hyperlink"/>
            <w:noProof/>
          </w:rPr>
          <w:t>The effect of texture on the activation of various deformation modes in polycrystals</w:t>
        </w:r>
        <w:r w:rsidR="001A11DE">
          <w:rPr>
            <w:noProof/>
            <w:webHidden/>
          </w:rPr>
          <w:tab/>
        </w:r>
        <w:r w:rsidR="001A11DE">
          <w:rPr>
            <w:noProof/>
            <w:webHidden/>
          </w:rPr>
          <w:fldChar w:fldCharType="begin"/>
        </w:r>
        <w:r w:rsidR="001A11DE">
          <w:rPr>
            <w:noProof/>
            <w:webHidden/>
          </w:rPr>
          <w:instrText xml:space="preserve"> PAGEREF _Toc398039284 \h </w:instrText>
        </w:r>
        <w:r w:rsidR="001A11DE">
          <w:rPr>
            <w:noProof/>
            <w:webHidden/>
          </w:rPr>
        </w:r>
        <w:r w:rsidR="001A11DE">
          <w:rPr>
            <w:noProof/>
            <w:webHidden/>
          </w:rPr>
          <w:fldChar w:fldCharType="separate"/>
        </w:r>
        <w:r w:rsidR="001A11DE">
          <w:rPr>
            <w:noProof/>
            <w:webHidden/>
          </w:rPr>
          <w:t>32</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285" w:history="1">
        <w:r w:rsidR="001A11DE" w:rsidRPr="00362DDF">
          <w:rPr>
            <w:rStyle w:val="Hyperlink"/>
            <w:noProof/>
          </w:rPr>
          <w:t>2.4</w:t>
        </w:r>
        <w:r w:rsidR="001A11DE">
          <w:rPr>
            <w:rFonts w:asciiTheme="minorHAnsi" w:hAnsiTheme="minorHAnsi" w:cstheme="minorBidi"/>
            <w:noProof/>
            <w:sz w:val="22"/>
            <w:szCs w:val="22"/>
          </w:rPr>
          <w:tab/>
        </w:r>
        <w:r w:rsidR="001A11DE" w:rsidRPr="00362DDF">
          <w:rPr>
            <w:rStyle w:val="Hyperlink"/>
            <w:noProof/>
          </w:rPr>
          <w:t>Grain size effects on mechanical behavior of Mg alloys</w:t>
        </w:r>
        <w:r w:rsidR="001A11DE">
          <w:rPr>
            <w:noProof/>
            <w:webHidden/>
          </w:rPr>
          <w:tab/>
        </w:r>
        <w:r w:rsidR="001A11DE">
          <w:rPr>
            <w:noProof/>
            <w:webHidden/>
          </w:rPr>
          <w:fldChar w:fldCharType="begin"/>
        </w:r>
        <w:r w:rsidR="001A11DE">
          <w:rPr>
            <w:noProof/>
            <w:webHidden/>
          </w:rPr>
          <w:instrText xml:space="preserve"> PAGEREF _Toc398039285 \h </w:instrText>
        </w:r>
        <w:r w:rsidR="001A11DE">
          <w:rPr>
            <w:noProof/>
            <w:webHidden/>
          </w:rPr>
        </w:r>
        <w:r w:rsidR="001A11DE">
          <w:rPr>
            <w:noProof/>
            <w:webHidden/>
          </w:rPr>
          <w:fldChar w:fldCharType="separate"/>
        </w:r>
        <w:r w:rsidR="001A11DE">
          <w:rPr>
            <w:noProof/>
            <w:webHidden/>
          </w:rPr>
          <w:t>33</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286" w:history="1">
        <w:r w:rsidR="001A11DE" w:rsidRPr="00362DDF">
          <w:rPr>
            <w:rStyle w:val="Hyperlink"/>
            <w:noProof/>
          </w:rPr>
          <w:t>2.4.1</w:t>
        </w:r>
        <w:r w:rsidR="001A11DE">
          <w:rPr>
            <w:rFonts w:asciiTheme="minorHAnsi" w:hAnsiTheme="minorHAnsi" w:cstheme="minorBidi"/>
            <w:noProof/>
            <w:sz w:val="22"/>
            <w:szCs w:val="22"/>
          </w:rPr>
          <w:tab/>
        </w:r>
        <w:r w:rsidR="001A11DE" w:rsidRPr="00362DDF">
          <w:rPr>
            <w:rStyle w:val="Hyperlink"/>
            <w:noProof/>
          </w:rPr>
          <w:t>Introduction of Hall-Petch relationship</w:t>
        </w:r>
        <w:r w:rsidR="001A11DE">
          <w:rPr>
            <w:noProof/>
            <w:webHidden/>
          </w:rPr>
          <w:tab/>
        </w:r>
        <w:r w:rsidR="001A11DE">
          <w:rPr>
            <w:noProof/>
            <w:webHidden/>
          </w:rPr>
          <w:fldChar w:fldCharType="begin"/>
        </w:r>
        <w:r w:rsidR="001A11DE">
          <w:rPr>
            <w:noProof/>
            <w:webHidden/>
          </w:rPr>
          <w:instrText xml:space="preserve"> PAGEREF _Toc398039286 \h </w:instrText>
        </w:r>
        <w:r w:rsidR="001A11DE">
          <w:rPr>
            <w:noProof/>
            <w:webHidden/>
          </w:rPr>
        </w:r>
        <w:r w:rsidR="001A11DE">
          <w:rPr>
            <w:noProof/>
            <w:webHidden/>
          </w:rPr>
          <w:fldChar w:fldCharType="separate"/>
        </w:r>
        <w:r w:rsidR="001A11DE">
          <w:rPr>
            <w:noProof/>
            <w:webHidden/>
          </w:rPr>
          <w:t>34</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87" w:history="1">
        <w:r w:rsidR="001A11DE" w:rsidRPr="00362DDF">
          <w:rPr>
            <w:rStyle w:val="Hyperlink"/>
            <w:noProof/>
          </w:rPr>
          <w:t>2.4.1.1</w:t>
        </w:r>
        <w:r w:rsidR="001A11DE">
          <w:rPr>
            <w:rFonts w:asciiTheme="minorHAnsi" w:hAnsiTheme="minorHAnsi" w:cstheme="minorBidi"/>
            <w:noProof/>
            <w:sz w:val="22"/>
            <w:szCs w:val="22"/>
          </w:rPr>
          <w:tab/>
        </w:r>
        <w:r w:rsidR="001A11DE" w:rsidRPr="00362DDF">
          <w:rPr>
            <w:rStyle w:val="Hyperlink"/>
            <w:noProof/>
          </w:rPr>
          <w:t>Hall-Petch relation</w:t>
        </w:r>
        <w:r w:rsidR="001A11DE">
          <w:rPr>
            <w:noProof/>
            <w:webHidden/>
          </w:rPr>
          <w:tab/>
        </w:r>
        <w:r w:rsidR="001A11DE">
          <w:rPr>
            <w:noProof/>
            <w:webHidden/>
          </w:rPr>
          <w:fldChar w:fldCharType="begin"/>
        </w:r>
        <w:r w:rsidR="001A11DE">
          <w:rPr>
            <w:noProof/>
            <w:webHidden/>
          </w:rPr>
          <w:instrText xml:space="preserve"> PAGEREF _Toc398039287 \h </w:instrText>
        </w:r>
        <w:r w:rsidR="001A11DE">
          <w:rPr>
            <w:noProof/>
            <w:webHidden/>
          </w:rPr>
        </w:r>
        <w:r w:rsidR="001A11DE">
          <w:rPr>
            <w:noProof/>
            <w:webHidden/>
          </w:rPr>
          <w:fldChar w:fldCharType="separate"/>
        </w:r>
        <w:r w:rsidR="001A11DE">
          <w:rPr>
            <w:noProof/>
            <w:webHidden/>
          </w:rPr>
          <w:t>34</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88" w:history="1">
        <w:r w:rsidR="001A11DE" w:rsidRPr="00362DDF">
          <w:rPr>
            <w:rStyle w:val="Hyperlink"/>
            <w:noProof/>
          </w:rPr>
          <w:t>2.4.1.2</w:t>
        </w:r>
        <w:r w:rsidR="001A11DE">
          <w:rPr>
            <w:rFonts w:asciiTheme="minorHAnsi" w:hAnsiTheme="minorHAnsi" w:cstheme="minorBidi"/>
            <w:noProof/>
            <w:sz w:val="22"/>
            <w:szCs w:val="22"/>
          </w:rPr>
          <w:tab/>
        </w:r>
        <w:r w:rsidR="001A11DE" w:rsidRPr="00362DDF">
          <w:rPr>
            <w:rStyle w:val="Hyperlink"/>
            <w:noProof/>
          </w:rPr>
          <w:t xml:space="preserve">The friction stress, </w:t>
        </w:r>
        <m:oMath>
          <m:r>
            <w:rPr>
              <w:rStyle w:val="Hyperlink"/>
              <w:rFonts w:ascii="Cambria Math" w:hAnsi="Cambria Math"/>
              <w:noProof/>
            </w:rPr>
            <m:t>σo</m:t>
          </m:r>
        </m:oMath>
        <w:r w:rsidR="001A11DE">
          <w:rPr>
            <w:noProof/>
            <w:webHidden/>
          </w:rPr>
          <w:tab/>
        </w:r>
        <w:r w:rsidR="001A11DE">
          <w:rPr>
            <w:noProof/>
            <w:webHidden/>
          </w:rPr>
          <w:fldChar w:fldCharType="begin"/>
        </w:r>
        <w:r w:rsidR="001A11DE">
          <w:rPr>
            <w:noProof/>
            <w:webHidden/>
          </w:rPr>
          <w:instrText xml:space="preserve"> PAGEREF _Toc398039288 \h </w:instrText>
        </w:r>
        <w:r w:rsidR="001A11DE">
          <w:rPr>
            <w:noProof/>
            <w:webHidden/>
          </w:rPr>
        </w:r>
        <w:r w:rsidR="001A11DE">
          <w:rPr>
            <w:noProof/>
            <w:webHidden/>
          </w:rPr>
          <w:fldChar w:fldCharType="separate"/>
        </w:r>
        <w:r w:rsidR="001A11DE">
          <w:rPr>
            <w:noProof/>
            <w:webHidden/>
          </w:rPr>
          <w:t>36</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89" w:history="1">
        <w:r w:rsidR="001A11DE" w:rsidRPr="00362DDF">
          <w:rPr>
            <w:rStyle w:val="Hyperlink"/>
            <w:noProof/>
          </w:rPr>
          <w:t>2.4.1.3</w:t>
        </w:r>
        <w:r w:rsidR="001A11DE">
          <w:rPr>
            <w:rFonts w:asciiTheme="minorHAnsi" w:hAnsiTheme="minorHAnsi" w:cstheme="minorBidi"/>
            <w:noProof/>
            <w:sz w:val="22"/>
            <w:szCs w:val="22"/>
          </w:rPr>
          <w:tab/>
        </w:r>
        <w:r w:rsidR="001A11DE" w:rsidRPr="00362DDF">
          <w:rPr>
            <w:rStyle w:val="Hyperlink"/>
            <w:noProof/>
          </w:rPr>
          <w:t xml:space="preserve">The strength coefficient, </w:t>
        </w:r>
        <m:oMath>
          <m:r>
            <w:rPr>
              <w:rStyle w:val="Hyperlink"/>
              <w:rFonts w:ascii="Cambria Math" w:hAnsi="Cambria Math"/>
              <w:noProof/>
            </w:rPr>
            <m:t>ky</m:t>
          </m:r>
        </m:oMath>
        <w:r w:rsidR="001A11DE">
          <w:rPr>
            <w:noProof/>
            <w:webHidden/>
          </w:rPr>
          <w:tab/>
        </w:r>
        <w:r w:rsidR="001A11DE">
          <w:rPr>
            <w:noProof/>
            <w:webHidden/>
          </w:rPr>
          <w:fldChar w:fldCharType="begin"/>
        </w:r>
        <w:r w:rsidR="001A11DE">
          <w:rPr>
            <w:noProof/>
            <w:webHidden/>
          </w:rPr>
          <w:instrText xml:space="preserve"> PAGEREF _Toc398039289 \h </w:instrText>
        </w:r>
        <w:r w:rsidR="001A11DE">
          <w:rPr>
            <w:noProof/>
            <w:webHidden/>
          </w:rPr>
        </w:r>
        <w:r w:rsidR="001A11DE">
          <w:rPr>
            <w:noProof/>
            <w:webHidden/>
          </w:rPr>
          <w:fldChar w:fldCharType="separate"/>
        </w:r>
        <w:r w:rsidR="001A11DE">
          <w:rPr>
            <w:noProof/>
            <w:webHidden/>
          </w:rPr>
          <w:t>37</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290" w:history="1">
        <w:r w:rsidR="001A11DE" w:rsidRPr="00362DDF">
          <w:rPr>
            <w:rStyle w:val="Hyperlink"/>
            <w:noProof/>
          </w:rPr>
          <w:t>2.4.2</w:t>
        </w:r>
        <w:r w:rsidR="001A11DE">
          <w:rPr>
            <w:rFonts w:asciiTheme="minorHAnsi" w:hAnsiTheme="minorHAnsi" w:cstheme="minorBidi"/>
            <w:noProof/>
            <w:sz w:val="22"/>
            <w:szCs w:val="22"/>
          </w:rPr>
          <w:tab/>
        </w:r>
        <w:r w:rsidR="001A11DE" w:rsidRPr="00362DDF">
          <w:rPr>
            <w:rStyle w:val="Hyperlink"/>
            <w:noProof/>
          </w:rPr>
          <w:t>The variation of H-P parameters of AZ31B Mg alloys</w:t>
        </w:r>
        <w:r w:rsidR="001A11DE">
          <w:rPr>
            <w:noProof/>
            <w:webHidden/>
          </w:rPr>
          <w:tab/>
        </w:r>
        <w:r w:rsidR="001A11DE">
          <w:rPr>
            <w:noProof/>
            <w:webHidden/>
          </w:rPr>
          <w:fldChar w:fldCharType="begin"/>
        </w:r>
        <w:r w:rsidR="001A11DE">
          <w:rPr>
            <w:noProof/>
            <w:webHidden/>
          </w:rPr>
          <w:instrText xml:space="preserve"> PAGEREF _Toc398039290 \h </w:instrText>
        </w:r>
        <w:r w:rsidR="001A11DE">
          <w:rPr>
            <w:noProof/>
            <w:webHidden/>
          </w:rPr>
        </w:r>
        <w:r w:rsidR="001A11DE">
          <w:rPr>
            <w:noProof/>
            <w:webHidden/>
          </w:rPr>
          <w:fldChar w:fldCharType="separate"/>
        </w:r>
        <w:r w:rsidR="001A11DE">
          <w:rPr>
            <w:noProof/>
            <w:webHidden/>
          </w:rPr>
          <w:t>37</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91" w:history="1">
        <w:r w:rsidR="001A11DE" w:rsidRPr="00362DDF">
          <w:rPr>
            <w:rStyle w:val="Hyperlink"/>
            <w:noProof/>
          </w:rPr>
          <w:t>2.4.2.1</w:t>
        </w:r>
        <w:r w:rsidR="001A11DE">
          <w:rPr>
            <w:rFonts w:asciiTheme="minorHAnsi" w:hAnsiTheme="minorHAnsi" w:cstheme="minorBidi"/>
            <w:noProof/>
            <w:sz w:val="22"/>
            <w:szCs w:val="22"/>
          </w:rPr>
          <w:tab/>
        </w:r>
        <w:r w:rsidR="001A11DE" w:rsidRPr="00362DDF">
          <w:rPr>
            <w:rStyle w:val="Hyperlink"/>
            <w:noProof/>
          </w:rPr>
          <w:t>The H-P parameters from literature data of AZ31B with different procession</w:t>
        </w:r>
        <w:r w:rsidR="001A11DE">
          <w:rPr>
            <w:noProof/>
            <w:webHidden/>
          </w:rPr>
          <w:tab/>
        </w:r>
        <w:r w:rsidR="001A11DE">
          <w:rPr>
            <w:noProof/>
            <w:webHidden/>
          </w:rPr>
          <w:fldChar w:fldCharType="begin"/>
        </w:r>
        <w:r w:rsidR="001A11DE">
          <w:rPr>
            <w:noProof/>
            <w:webHidden/>
          </w:rPr>
          <w:instrText xml:space="preserve"> PAGEREF _Toc398039291 \h </w:instrText>
        </w:r>
        <w:r w:rsidR="001A11DE">
          <w:rPr>
            <w:noProof/>
            <w:webHidden/>
          </w:rPr>
        </w:r>
        <w:r w:rsidR="001A11DE">
          <w:rPr>
            <w:noProof/>
            <w:webHidden/>
          </w:rPr>
          <w:fldChar w:fldCharType="separate"/>
        </w:r>
        <w:r w:rsidR="001A11DE">
          <w:rPr>
            <w:noProof/>
            <w:webHidden/>
          </w:rPr>
          <w:t>37</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92" w:history="1">
        <w:r w:rsidR="001A11DE" w:rsidRPr="00362DDF">
          <w:rPr>
            <w:rStyle w:val="Hyperlink"/>
            <w:noProof/>
          </w:rPr>
          <w:t>2.4.2.2</w:t>
        </w:r>
        <w:r w:rsidR="001A11DE">
          <w:rPr>
            <w:rFonts w:asciiTheme="minorHAnsi" w:hAnsiTheme="minorHAnsi" w:cstheme="minorBidi"/>
            <w:noProof/>
            <w:sz w:val="22"/>
            <w:szCs w:val="22"/>
          </w:rPr>
          <w:tab/>
        </w:r>
        <w:r w:rsidR="001A11DE" w:rsidRPr="00362DDF">
          <w:rPr>
            <w:rStyle w:val="Hyperlink"/>
            <w:noProof/>
          </w:rPr>
          <w:t>The weak grain size sensitivities of FSWed and ECAPed AZ31B alloys</w:t>
        </w:r>
        <w:r w:rsidR="001A11DE">
          <w:rPr>
            <w:noProof/>
            <w:webHidden/>
          </w:rPr>
          <w:tab/>
        </w:r>
        <w:r w:rsidR="001A11DE">
          <w:rPr>
            <w:noProof/>
            <w:webHidden/>
          </w:rPr>
          <w:fldChar w:fldCharType="begin"/>
        </w:r>
        <w:r w:rsidR="001A11DE">
          <w:rPr>
            <w:noProof/>
            <w:webHidden/>
          </w:rPr>
          <w:instrText xml:space="preserve"> PAGEREF _Toc398039292 \h </w:instrText>
        </w:r>
        <w:r w:rsidR="001A11DE">
          <w:rPr>
            <w:noProof/>
            <w:webHidden/>
          </w:rPr>
        </w:r>
        <w:r w:rsidR="001A11DE">
          <w:rPr>
            <w:noProof/>
            <w:webHidden/>
          </w:rPr>
          <w:fldChar w:fldCharType="separate"/>
        </w:r>
        <w:r w:rsidR="001A11DE">
          <w:rPr>
            <w:noProof/>
            <w:webHidden/>
          </w:rPr>
          <w:t>38</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93" w:history="1">
        <w:r w:rsidR="001A11DE" w:rsidRPr="00362DDF">
          <w:rPr>
            <w:rStyle w:val="Hyperlink"/>
            <w:noProof/>
          </w:rPr>
          <w:t>2.4.2.3</w:t>
        </w:r>
        <w:r w:rsidR="001A11DE">
          <w:rPr>
            <w:rFonts w:asciiTheme="minorHAnsi" w:hAnsiTheme="minorHAnsi" w:cstheme="minorBidi"/>
            <w:noProof/>
            <w:sz w:val="22"/>
            <w:szCs w:val="22"/>
          </w:rPr>
          <w:tab/>
        </w:r>
        <w:r w:rsidR="001A11DE" w:rsidRPr="00362DDF">
          <w:rPr>
            <w:rStyle w:val="Hyperlink"/>
            <w:noProof/>
          </w:rPr>
          <w:t>The influence of deformation modes on the H-P parameters</w:t>
        </w:r>
        <w:r w:rsidR="001A11DE">
          <w:rPr>
            <w:noProof/>
            <w:webHidden/>
          </w:rPr>
          <w:tab/>
        </w:r>
        <w:r w:rsidR="001A11DE">
          <w:rPr>
            <w:noProof/>
            <w:webHidden/>
          </w:rPr>
          <w:fldChar w:fldCharType="begin"/>
        </w:r>
        <w:r w:rsidR="001A11DE">
          <w:rPr>
            <w:noProof/>
            <w:webHidden/>
          </w:rPr>
          <w:instrText xml:space="preserve"> PAGEREF _Toc398039293 \h </w:instrText>
        </w:r>
        <w:r w:rsidR="001A11DE">
          <w:rPr>
            <w:noProof/>
            <w:webHidden/>
          </w:rPr>
        </w:r>
        <w:r w:rsidR="001A11DE">
          <w:rPr>
            <w:noProof/>
            <w:webHidden/>
          </w:rPr>
          <w:fldChar w:fldCharType="separate"/>
        </w:r>
        <w:r w:rsidR="001A11DE">
          <w:rPr>
            <w:noProof/>
            <w:webHidden/>
          </w:rPr>
          <w:t>41</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294" w:history="1">
        <w:r w:rsidR="001A11DE" w:rsidRPr="00362DDF">
          <w:rPr>
            <w:rStyle w:val="Hyperlink"/>
            <w:noProof/>
          </w:rPr>
          <w:t>2.5</w:t>
        </w:r>
        <w:r w:rsidR="001A11DE">
          <w:rPr>
            <w:rFonts w:asciiTheme="minorHAnsi" w:hAnsiTheme="minorHAnsi" w:cstheme="minorBidi"/>
            <w:noProof/>
            <w:sz w:val="22"/>
            <w:szCs w:val="22"/>
          </w:rPr>
          <w:tab/>
        </w:r>
        <w:r w:rsidR="001A11DE" w:rsidRPr="00362DDF">
          <w:rPr>
            <w:rStyle w:val="Hyperlink"/>
            <w:noProof/>
          </w:rPr>
          <w:t>The visco-plastic self-consistent modeling</w:t>
        </w:r>
        <w:r w:rsidR="001A11DE">
          <w:rPr>
            <w:noProof/>
            <w:webHidden/>
          </w:rPr>
          <w:tab/>
        </w:r>
        <w:r w:rsidR="001A11DE">
          <w:rPr>
            <w:noProof/>
            <w:webHidden/>
          </w:rPr>
          <w:fldChar w:fldCharType="begin"/>
        </w:r>
        <w:r w:rsidR="001A11DE">
          <w:rPr>
            <w:noProof/>
            <w:webHidden/>
          </w:rPr>
          <w:instrText xml:space="preserve"> PAGEREF _Toc398039294 \h </w:instrText>
        </w:r>
        <w:r w:rsidR="001A11DE">
          <w:rPr>
            <w:noProof/>
            <w:webHidden/>
          </w:rPr>
        </w:r>
        <w:r w:rsidR="001A11DE">
          <w:rPr>
            <w:noProof/>
            <w:webHidden/>
          </w:rPr>
          <w:fldChar w:fldCharType="separate"/>
        </w:r>
        <w:r w:rsidR="001A11DE">
          <w:rPr>
            <w:noProof/>
            <w:webHidden/>
          </w:rPr>
          <w:t>45</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295" w:history="1">
        <w:r w:rsidR="001A11DE" w:rsidRPr="00362DDF">
          <w:rPr>
            <w:rStyle w:val="Hyperlink"/>
            <w:noProof/>
          </w:rPr>
          <w:t>2.5.1</w:t>
        </w:r>
        <w:r w:rsidR="001A11DE">
          <w:rPr>
            <w:rFonts w:asciiTheme="minorHAnsi" w:hAnsiTheme="minorHAnsi" w:cstheme="minorBidi"/>
            <w:noProof/>
            <w:sz w:val="22"/>
            <w:szCs w:val="22"/>
          </w:rPr>
          <w:tab/>
        </w:r>
        <w:r w:rsidR="001A11DE" w:rsidRPr="00362DDF">
          <w:rPr>
            <w:rStyle w:val="Hyperlink"/>
            <w:noProof/>
          </w:rPr>
          <w:t>Introduction of self-consistent model</w:t>
        </w:r>
        <w:r w:rsidR="001A11DE">
          <w:rPr>
            <w:noProof/>
            <w:webHidden/>
          </w:rPr>
          <w:tab/>
        </w:r>
        <w:r w:rsidR="001A11DE">
          <w:rPr>
            <w:noProof/>
            <w:webHidden/>
          </w:rPr>
          <w:fldChar w:fldCharType="begin"/>
        </w:r>
        <w:r w:rsidR="001A11DE">
          <w:rPr>
            <w:noProof/>
            <w:webHidden/>
          </w:rPr>
          <w:instrText xml:space="preserve"> PAGEREF _Toc398039295 \h </w:instrText>
        </w:r>
        <w:r w:rsidR="001A11DE">
          <w:rPr>
            <w:noProof/>
            <w:webHidden/>
          </w:rPr>
        </w:r>
        <w:r w:rsidR="001A11DE">
          <w:rPr>
            <w:noProof/>
            <w:webHidden/>
          </w:rPr>
          <w:fldChar w:fldCharType="separate"/>
        </w:r>
        <w:r w:rsidR="001A11DE">
          <w:rPr>
            <w:noProof/>
            <w:webHidden/>
          </w:rPr>
          <w:t>45</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296" w:history="1">
        <w:r w:rsidR="001A11DE" w:rsidRPr="00362DDF">
          <w:rPr>
            <w:rStyle w:val="Hyperlink"/>
            <w:noProof/>
          </w:rPr>
          <w:t>2.5.2</w:t>
        </w:r>
        <w:r w:rsidR="001A11DE">
          <w:rPr>
            <w:rFonts w:asciiTheme="minorHAnsi" w:hAnsiTheme="minorHAnsi" w:cstheme="minorBidi"/>
            <w:noProof/>
            <w:sz w:val="22"/>
            <w:szCs w:val="22"/>
          </w:rPr>
          <w:tab/>
        </w:r>
        <w:r w:rsidR="001A11DE" w:rsidRPr="00362DDF">
          <w:rPr>
            <w:rStyle w:val="Hyperlink"/>
            <w:noProof/>
          </w:rPr>
          <w:t>The theory of VPSC model</w:t>
        </w:r>
        <w:r w:rsidR="001A11DE">
          <w:rPr>
            <w:noProof/>
            <w:webHidden/>
          </w:rPr>
          <w:tab/>
        </w:r>
        <w:r w:rsidR="001A11DE">
          <w:rPr>
            <w:noProof/>
            <w:webHidden/>
          </w:rPr>
          <w:fldChar w:fldCharType="begin"/>
        </w:r>
        <w:r w:rsidR="001A11DE">
          <w:rPr>
            <w:noProof/>
            <w:webHidden/>
          </w:rPr>
          <w:instrText xml:space="preserve"> PAGEREF _Toc398039296 \h </w:instrText>
        </w:r>
        <w:r w:rsidR="001A11DE">
          <w:rPr>
            <w:noProof/>
            <w:webHidden/>
          </w:rPr>
        </w:r>
        <w:r w:rsidR="001A11DE">
          <w:rPr>
            <w:noProof/>
            <w:webHidden/>
          </w:rPr>
          <w:fldChar w:fldCharType="separate"/>
        </w:r>
        <w:r w:rsidR="001A11DE">
          <w:rPr>
            <w:noProof/>
            <w:webHidden/>
          </w:rPr>
          <w:t>47</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97" w:history="1">
        <w:r w:rsidR="001A11DE" w:rsidRPr="00362DDF">
          <w:rPr>
            <w:rStyle w:val="Hyperlink"/>
            <w:noProof/>
          </w:rPr>
          <w:t>2.5.2.1</w:t>
        </w:r>
        <w:r w:rsidR="001A11DE">
          <w:rPr>
            <w:rFonts w:asciiTheme="minorHAnsi" w:hAnsiTheme="minorHAnsi" w:cstheme="minorBidi"/>
            <w:noProof/>
            <w:sz w:val="22"/>
            <w:szCs w:val="22"/>
          </w:rPr>
          <w:tab/>
        </w:r>
        <w:r w:rsidR="001A11DE" w:rsidRPr="00362DDF">
          <w:rPr>
            <w:rStyle w:val="Hyperlink"/>
            <w:noProof/>
          </w:rPr>
          <w:t>Crystal plasticity theory</w:t>
        </w:r>
        <w:r w:rsidR="001A11DE">
          <w:rPr>
            <w:noProof/>
            <w:webHidden/>
          </w:rPr>
          <w:tab/>
        </w:r>
        <w:r w:rsidR="001A11DE">
          <w:rPr>
            <w:noProof/>
            <w:webHidden/>
          </w:rPr>
          <w:fldChar w:fldCharType="begin"/>
        </w:r>
        <w:r w:rsidR="001A11DE">
          <w:rPr>
            <w:noProof/>
            <w:webHidden/>
          </w:rPr>
          <w:instrText xml:space="preserve"> PAGEREF _Toc398039297 \h </w:instrText>
        </w:r>
        <w:r w:rsidR="001A11DE">
          <w:rPr>
            <w:noProof/>
            <w:webHidden/>
          </w:rPr>
        </w:r>
        <w:r w:rsidR="001A11DE">
          <w:rPr>
            <w:noProof/>
            <w:webHidden/>
          </w:rPr>
          <w:fldChar w:fldCharType="separate"/>
        </w:r>
        <w:r w:rsidR="001A11DE">
          <w:rPr>
            <w:noProof/>
            <w:webHidden/>
          </w:rPr>
          <w:t>47</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98" w:history="1">
        <w:r w:rsidR="001A11DE" w:rsidRPr="00362DDF">
          <w:rPr>
            <w:rStyle w:val="Hyperlink"/>
            <w:noProof/>
          </w:rPr>
          <w:t>2.5.2.2</w:t>
        </w:r>
        <w:r w:rsidR="001A11DE">
          <w:rPr>
            <w:rFonts w:asciiTheme="minorHAnsi" w:hAnsiTheme="minorHAnsi" w:cstheme="minorBidi"/>
            <w:noProof/>
            <w:sz w:val="22"/>
            <w:szCs w:val="22"/>
          </w:rPr>
          <w:tab/>
        </w:r>
        <w:r w:rsidR="001A11DE" w:rsidRPr="00362DDF">
          <w:rPr>
            <w:rStyle w:val="Hyperlink"/>
            <w:noProof/>
          </w:rPr>
          <w:t>Predominant Twin Reorientation Scheme</w:t>
        </w:r>
        <w:r w:rsidR="001A11DE">
          <w:rPr>
            <w:noProof/>
            <w:webHidden/>
          </w:rPr>
          <w:tab/>
        </w:r>
        <w:r w:rsidR="001A11DE">
          <w:rPr>
            <w:noProof/>
            <w:webHidden/>
          </w:rPr>
          <w:fldChar w:fldCharType="begin"/>
        </w:r>
        <w:r w:rsidR="001A11DE">
          <w:rPr>
            <w:noProof/>
            <w:webHidden/>
          </w:rPr>
          <w:instrText xml:space="preserve"> PAGEREF _Toc398039298 \h </w:instrText>
        </w:r>
        <w:r w:rsidR="001A11DE">
          <w:rPr>
            <w:noProof/>
            <w:webHidden/>
          </w:rPr>
        </w:r>
        <w:r w:rsidR="001A11DE">
          <w:rPr>
            <w:noProof/>
            <w:webHidden/>
          </w:rPr>
          <w:fldChar w:fldCharType="separate"/>
        </w:r>
        <w:r w:rsidR="001A11DE">
          <w:rPr>
            <w:noProof/>
            <w:webHidden/>
          </w:rPr>
          <w:t>49</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299" w:history="1">
        <w:r w:rsidR="001A11DE" w:rsidRPr="00362DDF">
          <w:rPr>
            <w:rStyle w:val="Hyperlink"/>
            <w:noProof/>
          </w:rPr>
          <w:t>2.5.2.3</w:t>
        </w:r>
        <w:r w:rsidR="001A11DE">
          <w:rPr>
            <w:rFonts w:asciiTheme="minorHAnsi" w:hAnsiTheme="minorHAnsi" w:cstheme="minorBidi"/>
            <w:noProof/>
            <w:sz w:val="22"/>
            <w:szCs w:val="22"/>
          </w:rPr>
          <w:tab/>
        </w:r>
        <w:r w:rsidR="001A11DE" w:rsidRPr="00362DDF">
          <w:rPr>
            <w:rStyle w:val="Hyperlink"/>
            <w:noProof/>
          </w:rPr>
          <w:t>Self-consistent homogenizing methods</w:t>
        </w:r>
        <w:r w:rsidR="001A11DE">
          <w:rPr>
            <w:noProof/>
            <w:webHidden/>
          </w:rPr>
          <w:tab/>
        </w:r>
        <w:r w:rsidR="001A11DE">
          <w:rPr>
            <w:noProof/>
            <w:webHidden/>
          </w:rPr>
          <w:fldChar w:fldCharType="begin"/>
        </w:r>
        <w:r w:rsidR="001A11DE">
          <w:rPr>
            <w:noProof/>
            <w:webHidden/>
          </w:rPr>
          <w:instrText xml:space="preserve"> PAGEREF _Toc398039299 \h </w:instrText>
        </w:r>
        <w:r w:rsidR="001A11DE">
          <w:rPr>
            <w:noProof/>
            <w:webHidden/>
          </w:rPr>
        </w:r>
        <w:r w:rsidR="001A11DE">
          <w:rPr>
            <w:noProof/>
            <w:webHidden/>
          </w:rPr>
          <w:fldChar w:fldCharType="separate"/>
        </w:r>
        <w:r w:rsidR="001A11DE">
          <w:rPr>
            <w:noProof/>
            <w:webHidden/>
          </w:rPr>
          <w:t>50</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00" w:history="1">
        <w:r w:rsidR="001A11DE" w:rsidRPr="00362DDF">
          <w:rPr>
            <w:rStyle w:val="Hyperlink"/>
            <w:noProof/>
          </w:rPr>
          <w:t>2.5.3</w:t>
        </w:r>
        <w:r w:rsidR="001A11DE">
          <w:rPr>
            <w:rFonts w:asciiTheme="minorHAnsi" w:hAnsiTheme="minorHAnsi" w:cstheme="minorBidi"/>
            <w:noProof/>
            <w:sz w:val="22"/>
            <w:szCs w:val="22"/>
          </w:rPr>
          <w:tab/>
        </w:r>
        <w:r w:rsidR="001A11DE" w:rsidRPr="00362DDF">
          <w:rPr>
            <w:rStyle w:val="Hyperlink"/>
            <w:noProof/>
          </w:rPr>
          <w:t>The VPSC simulation of texture evolution and activation of deformation modes for Mg alloys</w:t>
        </w:r>
        <w:r w:rsidR="001A11DE">
          <w:rPr>
            <w:noProof/>
            <w:webHidden/>
          </w:rPr>
          <w:tab/>
        </w:r>
        <w:r w:rsidR="001A11DE">
          <w:rPr>
            <w:noProof/>
            <w:webHidden/>
          </w:rPr>
          <w:fldChar w:fldCharType="begin"/>
        </w:r>
        <w:r w:rsidR="001A11DE">
          <w:rPr>
            <w:noProof/>
            <w:webHidden/>
          </w:rPr>
          <w:instrText xml:space="preserve"> PAGEREF _Toc398039300 \h </w:instrText>
        </w:r>
        <w:r w:rsidR="001A11DE">
          <w:rPr>
            <w:noProof/>
            <w:webHidden/>
          </w:rPr>
        </w:r>
        <w:r w:rsidR="001A11DE">
          <w:rPr>
            <w:noProof/>
            <w:webHidden/>
          </w:rPr>
          <w:fldChar w:fldCharType="separate"/>
        </w:r>
        <w:r w:rsidR="001A11DE">
          <w:rPr>
            <w:noProof/>
            <w:webHidden/>
          </w:rPr>
          <w:t>53</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01" w:history="1">
        <w:r w:rsidR="001A11DE" w:rsidRPr="00362DDF">
          <w:rPr>
            <w:rStyle w:val="Hyperlink"/>
            <w:noProof/>
          </w:rPr>
          <w:t>2.5.4</w:t>
        </w:r>
        <w:r w:rsidR="001A11DE">
          <w:rPr>
            <w:rFonts w:asciiTheme="minorHAnsi" w:hAnsiTheme="minorHAnsi" w:cstheme="minorBidi"/>
            <w:noProof/>
            <w:sz w:val="22"/>
            <w:szCs w:val="22"/>
          </w:rPr>
          <w:tab/>
        </w:r>
        <w:r w:rsidR="001A11DE" w:rsidRPr="00362DDF">
          <w:rPr>
            <w:rStyle w:val="Hyperlink"/>
            <w:noProof/>
          </w:rPr>
          <w:t>Further Development of VPSC model</w:t>
        </w:r>
        <w:r w:rsidR="001A11DE">
          <w:rPr>
            <w:noProof/>
            <w:webHidden/>
          </w:rPr>
          <w:tab/>
        </w:r>
        <w:r w:rsidR="001A11DE">
          <w:rPr>
            <w:noProof/>
            <w:webHidden/>
          </w:rPr>
          <w:fldChar w:fldCharType="begin"/>
        </w:r>
        <w:r w:rsidR="001A11DE">
          <w:rPr>
            <w:noProof/>
            <w:webHidden/>
          </w:rPr>
          <w:instrText xml:space="preserve"> PAGEREF _Toc398039301 \h </w:instrText>
        </w:r>
        <w:r w:rsidR="001A11DE">
          <w:rPr>
            <w:noProof/>
            <w:webHidden/>
          </w:rPr>
        </w:r>
        <w:r w:rsidR="001A11DE">
          <w:rPr>
            <w:noProof/>
            <w:webHidden/>
          </w:rPr>
          <w:fldChar w:fldCharType="separate"/>
        </w:r>
        <w:r w:rsidR="001A11DE">
          <w:rPr>
            <w:noProof/>
            <w:webHidden/>
          </w:rPr>
          <w:t>56</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302" w:history="1">
        <w:r w:rsidR="001A11DE" w:rsidRPr="00362DDF">
          <w:rPr>
            <w:rStyle w:val="Hyperlink"/>
            <w:noProof/>
          </w:rPr>
          <w:t>2.5.4.1</w:t>
        </w:r>
        <w:r w:rsidR="001A11DE">
          <w:rPr>
            <w:rFonts w:asciiTheme="minorHAnsi" w:hAnsiTheme="minorHAnsi" w:cstheme="minorBidi"/>
            <w:noProof/>
            <w:sz w:val="22"/>
            <w:szCs w:val="22"/>
          </w:rPr>
          <w:tab/>
        </w:r>
        <w:r w:rsidR="001A11DE" w:rsidRPr="00362DDF">
          <w:rPr>
            <w:rStyle w:val="Hyperlink"/>
            <w:noProof/>
          </w:rPr>
          <w:t>Composite grain (CG) model</w:t>
        </w:r>
        <w:r w:rsidR="001A11DE">
          <w:rPr>
            <w:noProof/>
            <w:webHidden/>
          </w:rPr>
          <w:tab/>
        </w:r>
        <w:r w:rsidR="001A11DE">
          <w:rPr>
            <w:noProof/>
            <w:webHidden/>
          </w:rPr>
          <w:fldChar w:fldCharType="begin"/>
        </w:r>
        <w:r w:rsidR="001A11DE">
          <w:rPr>
            <w:noProof/>
            <w:webHidden/>
          </w:rPr>
          <w:instrText xml:space="preserve"> PAGEREF _Toc398039302 \h </w:instrText>
        </w:r>
        <w:r w:rsidR="001A11DE">
          <w:rPr>
            <w:noProof/>
            <w:webHidden/>
          </w:rPr>
        </w:r>
        <w:r w:rsidR="001A11DE">
          <w:rPr>
            <w:noProof/>
            <w:webHidden/>
          </w:rPr>
          <w:fldChar w:fldCharType="separate"/>
        </w:r>
        <w:r w:rsidR="001A11DE">
          <w:rPr>
            <w:noProof/>
            <w:webHidden/>
          </w:rPr>
          <w:t>56</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303" w:history="1">
        <w:r w:rsidR="001A11DE" w:rsidRPr="00362DDF">
          <w:rPr>
            <w:rStyle w:val="Hyperlink"/>
            <w:noProof/>
          </w:rPr>
          <w:t>2.5.4.2</w:t>
        </w:r>
        <w:r w:rsidR="001A11DE">
          <w:rPr>
            <w:rFonts w:asciiTheme="minorHAnsi" w:hAnsiTheme="minorHAnsi" w:cstheme="minorBidi"/>
            <w:noProof/>
            <w:sz w:val="22"/>
            <w:szCs w:val="22"/>
          </w:rPr>
          <w:tab/>
        </w:r>
        <w:r w:rsidR="001A11DE" w:rsidRPr="00362DDF">
          <w:rPr>
            <w:rStyle w:val="Hyperlink"/>
            <w:noProof/>
          </w:rPr>
          <w:t>Dislocation transmutation model</w:t>
        </w:r>
        <w:r w:rsidR="001A11DE">
          <w:rPr>
            <w:noProof/>
            <w:webHidden/>
          </w:rPr>
          <w:tab/>
        </w:r>
        <w:r w:rsidR="001A11DE">
          <w:rPr>
            <w:noProof/>
            <w:webHidden/>
          </w:rPr>
          <w:fldChar w:fldCharType="begin"/>
        </w:r>
        <w:r w:rsidR="001A11DE">
          <w:rPr>
            <w:noProof/>
            <w:webHidden/>
          </w:rPr>
          <w:instrText xml:space="preserve"> PAGEREF _Toc398039303 \h </w:instrText>
        </w:r>
        <w:r w:rsidR="001A11DE">
          <w:rPr>
            <w:noProof/>
            <w:webHidden/>
          </w:rPr>
        </w:r>
        <w:r w:rsidR="001A11DE">
          <w:rPr>
            <w:noProof/>
            <w:webHidden/>
          </w:rPr>
          <w:fldChar w:fldCharType="separate"/>
        </w:r>
        <w:r w:rsidR="001A11DE">
          <w:rPr>
            <w:noProof/>
            <w:webHidden/>
          </w:rPr>
          <w:t>59</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04" w:history="1">
        <w:r w:rsidR="001A11DE" w:rsidRPr="00362DDF">
          <w:rPr>
            <w:rStyle w:val="Hyperlink"/>
            <w:noProof/>
          </w:rPr>
          <w:t>2.6</w:t>
        </w:r>
        <w:r w:rsidR="001A11DE">
          <w:rPr>
            <w:rFonts w:asciiTheme="minorHAnsi" w:hAnsiTheme="minorHAnsi" w:cstheme="minorBidi"/>
            <w:noProof/>
            <w:sz w:val="22"/>
            <w:szCs w:val="22"/>
          </w:rPr>
          <w:tab/>
        </w:r>
        <w:r w:rsidR="001A11DE" w:rsidRPr="00362DDF">
          <w:rPr>
            <w:rStyle w:val="Hyperlink"/>
            <w:noProof/>
          </w:rPr>
          <w:t>The plastic deformation in Mg studied by neutron and synchrotron X-ray Diffraction</w:t>
        </w:r>
        <w:r w:rsidR="001A11DE">
          <w:rPr>
            <w:noProof/>
            <w:webHidden/>
          </w:rPr>
          <w:tab/>
        </w:r>
        <w:r w:rsidR="001A11DE">
          <w:rPr>
            <w:noProof/>
            <w:webHidden/>
          </w:rPr>
          <w:fldChar w:fldCharType="begin"/>
        </w:r>
        <w:r w:rsidR="001A11DE">
          <w:rPr>
            <w:noProof/>
            <w:webHidden/>
          </w:rPr>
          <w:instrText xml:space="preserve"> PAGEREF _Toc398039304 \h </w:instrText>
        </w:r>
        <w:r w:rsidR="001A11DE">
          <w:rPr>
            <w:noProof/>
            <w:webHidden/>
          </w:rPr>
        </w:r>
        <w:r w:rsidR="001A11DE">
          <w:rPr>
            <w:noProof/>
            <w:webHidden/>
          </w:rPr>
          <w:fldChar w:fldCharType="separate"/>
        </w:r>
        <w:r w:rsidR="001A11DE">
          <w:rPr>
            <w:noProof/>
            <w:webHidden/>
          </w:rPr>
          <w:t>61</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05" w:history="1">
        <w:r w:rsidR="001A11DE" w:rsidRPr="00362DDF">
          <w:rPr>
            <w:rStyle w:val="Hyperlink"/>
            <w:noProof/>
          </w:rPr>
          <w:t>2.6.1</w:t>
        </w:r>
        <w:r w:rsidR="001A11DE">
          <w:rPr>
            <w:rFonts w:asciiTheme="minorHAnsi" w:hAnsiTheme="minorHAnsi" w:cstheme="minorBidi"/>
            <w:noProof/>
            <w:sz w:val="22"/>
            <w:szCs w:val="22"/>
          </w:rPr>
          <w:tab/>
        </w:r>
        <w:r w:rsidR="001A11DE" w:rsidRPr="00362DDF">
          <w:rPr>
            <w:rStyle w:val="Hyperlink"/>
            <w:noProof/>
          </w:rPr>
          <w:t>Texture evolution measured by S-XRD</w:t>
        </w:r>
        <w:r w:rsidR="001A11DE">
          <w:rPr>
            <w:noProof/>
            <w:webHidden/>
          </w:rPr>
          <w:tab/>
        </w:r>
        <w:r w:rsidR="001A11DE">
          <w:rPr>
            <w:noProof/>
            <w:webHidden/>
          </w:rPr>
          <w:fldChar w:fldCharType="begin"/>
        </w:r>
        <w:r w:rsidR="001A11DE">
          <w:rPr>
            <w:noProof/>
            <w:webHidden/>
          </w:rPr>
          <w:instrText xml:space="preserve"> PAGEREF _Toc398039305 \h </w:instrText>
        </w:r>
        <w:r w:rsidR="001A11DE">
          <w:rPr>
            <w:noProof/>
            <w:webHidden/>
          </w:rPr>
        </w:r>
        <w:r w:rsidR="001A11DE">
          <w:rPr>
            <w:noProof/>
            <w:webHidden/>
          </w:rPr>
          <w:fldChar w:fldCharType="separate"/>
        </w:r>
        <w:r w:rsidR="001A11DE">
          <w:rPr>
            <w:noProof/>
            <w:webHidden/>
          </w:rPr>
          <w:t>62</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06" w:history="1">
        <w:r w:rsidR="001A11DE" w:rsidRPr="00362DDF">
          <w:rPr>
            <w:rStyle w:val="Hyperlink"/>
            <w:noProof/>
          </w:rPr>
          <w:t>2.6.2</w:t>
        </w:r>
        <w:r w:rsidR="001A11DE">
          <w:rPr>
            <w:rFonts w:asciiTheme="minorHAnsi" w:hAnsiTheme="minorHAnsi" w:cstheme="minorBidi"/>
            <w:noProof/>
            <w:sz w:val="22"/>
            <w:szCs w:val="22"/>
          </w:rPr>
          <w:tab/>
        </w:r>
        <w:r w:rsidR="001A11DE" w:rsidRPr="00362DDF">
          <w:rPr>
            <w:rStyle w:val="Hyperlink"/>
            <w:noProof/>
          </w:rPr>
          <w:t>Twin volume fraction measured by neutron diffraction</w:t>
        </w:r>
        <w:r w:rsidR="001A11DE">
          <w:rPr>
            <w:noProof/>
            <w:webHidden/>
          </w:rPr>
          <w:tab/>
        </w:r>
        <w:r w:rsidR="001A11DE">
          <w:rPr>
            <w:noProof/>
            <w:webHidden/>
          </w:rPr>
          <w:fldChar w:fldCharType="begin"/>
        </w:r>
        <w:r w:rsidR="001A11DE">
          <w:rPr>
            <w:noProof/>
            <w:webHidden/>
          </w:rPr>
          <w:instrText xml:space="preserve"> PAGEREF _Toc398039306 \h </w:instrText>
        </w:r>
        <w:r w:rsidR="001A11DE">
          <w:rPr>
            <w:noProof/>
            <w:webHidden/>
          </w:rPr>
        </w:r>
        <w:r w:rsidR="001A11DE">
          <w:rPr>
            <w:noProof/>
            <w:webHidden/>
          </w:rPr>
          <w:fldChar w:fldCharType="separate"/>
        </w:r>
        <w:r w:rsidR="001A11DE">
          <w:rPr>
            <w:noProof/>
            <w:webHidden/>
          </w:rPr>
          <w:t>63</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07" w:history="1">
        <w:r w:rsidR="001A11DE" w:rsidRPr="00362DDF">
          <w:rPr>
            <w:rStyle w:val="Hyperlink"/>
            <w:noProof/>
          </w:rPr>
          <w:t>2.6.3</w:t>
        </w:r>
        <w:r w:rsidR="001A11DE">
          <w:rPr>
            <w:rFonts w:asciiTheme="minorHAnsi" w:hAnsiTheme="minorHAnsi" w:cstheme="minorBidi"/>
            <w:noProof/>
            <w:sz w:val="22"/>
            <w:szCs w:val="22"/>
          </w:rPr>
          <w:tab/>
        </w:r>
        <w:r w:rsidR="001A11DE" w:rsidRPr="00362DDF">
          <w:rPr>
            <w:rStyle w:val="Hyperlink"/>
            <w:noProof/>
          </w:rPr>
          <w:t>The lattice strain measurement by neutron diffraction</w:t>
        </w:r>
        <w:r w:rsidR="001A11DE">
          <w:rPr>
            <w:noProof/>
            <w:webHidden/>
          </w:rPr>
          <w:tab/>
        </w:r>
        <w:r w:rsidR="001A11DE">
          <w:rPr>
            <w:noProof/>
            <w:webHidden/>
          </w:rPr>
          <w:fldChar w:fldCharType="begin"/>
        </w:r>
        <w:r w:rsidR="001A11DE">
          <w:rPr>
            <w:noProof/>
            <w:webHidden/>
          </w:rPr>
          <w:instrText xml:space="preserve"> PAGEREF _Toc398039307 \h </w:instrText>
        </w:r>
        <w:r w:rsidR="001A11DE">
          <w:rPr>
            <w:noProof/>
            <w:webHidden/>
          </w:rPr>
        </w:r>
        <w:r w:rsidR="001A11DE">
          <w:rPr>
            <w:noProof/>
            <w:webHidden/>
          </w:rPr>
          <w:fldChar w:fldCharType="separate"/>
        </w:r>
        <w:r w:rsidR="001A11DE">
          <w:rPr>
            <w:noProof/>
            <w:webHidden/>
          </w:rPr>
          <w:t>64</w:t>
        </w:r>
        <w:r w:rsidR="001A11DE">
          <w:rPr>
            <w:noProof/>
            <w:webHidden/>
          </w:rPr>
          <w:fldChar w:fldCharType="end"/>
        </w:r>
      </w:hyperlink>
    </w:p>
    <w:p w:rsidR="001A11DE" w:rsidRDefault="00F97FDE">
      <w:pPr>
        <w:pStyle w:val="TOC1"/>
        <w:tabs>
          <w:tab w:val="left" w:pos="1200"/>
        </w:tabs>
        <w:rPr>
          <w:rFonts w:asciiTheme="minorHAnsi" w:hAnsiTheme="minorHAnsi" w:cstheme="minorBidi"/>
          <w:noProof/>
          <w:sz w:val="22"/>
          <w:szCs w:val="22"/>
        </w:rPr>
      </w:pPr>
      <w:hyperlink w:anchor="_Toc398039308" w:history="1">
        <w:r w:rsidR="001A11DE" w:rsidRPr="00362DDF">
          <w:rPr>
            <w:rStyle w:val="Hyperlink"/>
            <w:noProof/>
          </w:rPr>
          <w:t>Chapter 3</w:t>
        </w:r>
        <w:r w:rsidR="001A11DE">
          <w:rPr>
            <w:rFonts w:asciiTheme="minorHAnsi" w:hAnsiTheme="minorHAnsi" w:cstheme="minorBidi"/>
            <w:noProof/>
            <w:sz w:val="22"/>
            <w:szCs w:val="22"/>
          </w:rPr>
          <w:tab/>
        </w:r>
        <w:r w:rsidR="001A11DE" w:rsidRPr="00362DDF">
          <w:rPr>
            <w:rStyle w:val="Hyperlink"/>
            <w:noProof/>
          </w:rPr>
          <w:t>Influence of Texture on Hall-Petch Relationships in a Mg Alloy</w:t>
        </w:r>
        <w:r w:rsidR="001A11DE">
          <w:rPr>
            <w:noProof/>
            <w:webHidden/>
          </w:rPr>
          <w:tab/>
        </w:r>
        <w:r w:rsidR="001A11DE">
          <w:rPr>
            <w:noProof/>
            <w:webHidden/>
          </w:rPr>
          <w:fldChar w:fldCharType="begin"/>
        </w:r>
        <w:r w:rsidR="001A11DE">
          <w:rPr>
            <w:noProof/>
            <w:webHidden/>
          </w:rPr>
          <w:instrText xml:space="preserve"> PAGEREF _Toc398039308 \h </w:instrText>
        </w:r>
        <w:r w:rsidR="001A11DE">
          <w:rPr>
            <w:noProof/>
            <w:webHidden/>
          </w:rPr>
        </w:r>
        <w:r w:rsidR="001A11DE">
          <w:rPr>
            <w:noProof/>
            <w:webHidden/>
          </w:rPr>
          <w:fldChar w:fldCharType="separate"/>
        </w:r>
        <w:r w:rsidR="001A11DE">
          <w:rPr>
            <w:noProof/>
            <w:webHidden/>
          </w:rPr>
          <w:t>120</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09" w:history="1">
        <w:r w:rsidR="001A11DE" w:rsidRPr="00362DDF">
          <w:rPr>
            <w:rStyle w:val="Hyperlink"/>
            <w:noProof/>
          </w:rPr>
          <w:t>3.1</w:t>
        </w:r>
        <w:r w:rsidR="001A11DE">
          <w:rPr>
            <w:rFonts w:asciiTheme="minorHAnsi" w:hAnsiTheme="minorHAnsi" w:cstheme="minorBidi"/>
            <w:noProof/>
            <w:sz w:val="22"/>
            <w:szCs w:val="22"/>
          </w:rPr>
          <w:tab/>
        </w:r>
        <w:r w:rsidR="001A11DE" w:rsidRPr="00362DDF">
          <w:rPr>
            <w:rStyle w:val="Hyperlink"/>
            <w:noProof/>
          </w:rPr>
          <w:t>Introduction</w:t>
        </w:r>
        <w:r w:rsidR="001A11DE">
          <w:rPr>
            <w:noProof/>
            <w:webHidden/>
          </w:rPr>
          <w:tab/>
        </w:r>
        <w:r w:rsidR="001A11DE">
          <w:rPr>
            <w:noProof/>
            <w:webHidden/>
          </w:rPr>
          <w:fldChar w:fldCharType="begin"/>
        </w:r>
        <w:r w:rsidR="001A11DE">
          <w:rPr>
            <w:noProof/>
            <w:webHidden/>
          </w:rPr>
          <w:instrText xml:space="preserve"> PAGEREF _Toc398039309 \h </w:instrText>
        </w:r>
        <w:r w:rsidR="001A11DE">
          <w:rPr>
            <w:noProof/>
            <w:webHidden/>
          </w:rPr>
        </w:r>
        <w:r w:rsidR="001A11DE">
          <w:rPr>
            <w:noProof/>
            <w:webHidden/>
          </w:rPr>
          <w:fldChar w:fldCharType="separate"/>
        </w:r>
        <w:r w:rsidR="001A11DE">
          <w:rPr>
            <w:noProof/>
            <w:webHidden/>
          </w:rPr>
          <w:t>120</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10" w:history="1">
        <w:r w:rsidR="001A11DE" w:rsidRPr="00362DDF">
          <w:rPr>
            <w:rStyle w:val="Hyperlink"/>
            <w:noProof/>
          </w:rPr>
          <w:t>3.2</w:t>
        </w:r>
        <w:r w:rsidR="001A11DE">
          <w:rPr>
            <w:rFonts w:asciiTheme="minorHAnsi" w:hAnsiTheme="minorHAnsi" w:cstheme="minorBidi"/>
            <w:noProof/>
            <w:sz w:val="22"/>
            <w:szCs w:val="22"/>
          </w:rPr>
          <w:tab/>
        </w:r>
        <w:r w:rsidR="001A11DE" w:rsidRPr="00362DDF">
          <w:rPr>
            <w:rStyle w:val="Hyperlink"/>
            <w:noProof/>
          </w:rPr>
          <w:t>Experimental</w:t>
        </w:r>
        <w:r w:rsidR="001A11DE">
          <w:rPr>
            <w:noProof/>
            <w:webHidden/>
          </w:rPr>
          <w:tab/>
        </w:r>
        <w:r w:rsidR="001A11DE">
          <w:rPr>
            <w:noProof/>
            <w:webHidden/>
          </w:rPr>
          <w:fldChar w:fldCharType="begin"/>
        </w:r>
        <w:r w:rsidR="001A11DE">
          <w:rPr>
            <w:noProof/>
            <w:webHidden/>
          </w:rPr>
          <w:instrText xml:space="preserve"> PAGEREF _Toc398039310 \h </w:instrText>
        </w:r>
        <w:r w:rsidR="001A11DE">
          <w:rPr>
            <w:noProof/>
            <w:webHidden/>
          </w:rPr>
        </w:r>
        <w:r w:rsidR="001A11DE">
          <w:rPr>
            <w:noProof/>
            <w:webHidden/>
          </w:rPr>
          <w:fldChar w:fldCharType="separate"/>
        </w:r>
        <w:r w:rsidR="001A11DE">
          <w:rPr>
            <w:noProof/>
            <w:webHidden/>
          </w:rPr>
          <w:t>124</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11" w:history="1">
        <w:r w:rsidR="001A11DE" w:rsidRPr="00362DDF">
          <w:rPr>
            <w:rStyle w:val="Hyperlink"/>
            <w:noProof/>
          </w:rPr>
          <w:t>3.2.1</w:t>
        </w:r>
        <w:r w:rsidR="001A11DE">
          <w:rPr>
            <w:rFonts w:asciiTheme="minorHAnsi" w:hAnsiTheme="minorHAnsi" w:cstheme="minorBidi"/>
            <w:noProof/>
            <w:sz w:val="22"/>
            <w:szCs w:val="22"/>
          </w:rPr>
          <w:tab/>
        </w:r>
        <w:r w:rsidR="001A11DE" w:rsidRPr="00362DDF">
          <w:rPr>
            <w:rStyle w:val="Hyperlink"/>
            <w:noProof/>
          </w:rPr>
          <w:t>Material, heat treatment, and microstructure</w:t>
        </w:r>
        <w:r w:rsidR="001A11DE">
          <w:rPr>
            <w:noProof/>
            <w:webHidden/>
          </w:rPr>
          <w:tab/>
        </w:r>
        <w:r w:rsidR="001A11DE">
          <w:rPr>
            <w:noProof/>
            <w:webHidden/>
          </w:rPr>
          <w:fldChar w:fldCharType="begin"/>
        </w:r>
        <w:r w:rsidR="001A11DE">
          <w:rPr>
            <w:noProof/>
            <w:webHidden/>
          </w:rPr>
          <w:instrText xml:space="preserve"> PAGEREF _Toc398039311 \h </w:instrText>
        </w:r>
        <w:r w:rsidR="001A11DE">
          <w:rPr>
            <w:noProof/>
            <w:webHidden/>
          </w:rPr>
        </w:r>
        <w:r w:rsidR="001A11DE">
          <w:rPr>
            <w:noProof/>
            <w:webHidden/>
          </w:rPr>
          <w:fldChar w:fldCharType="separate"/>
        </w:r>
        <w:r w:rsidR="001A11DE">
          <w:rPr>
            <w:noProof/>
            <w:webHidden/>
          </w:rPr>
          <w:t>125</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12" w:history="1">
        <w:r w:rsidR="001A11DE" w:rsidRPr="00362DDF">
          <w:rPr>
            <w:rStyle w:val="Hyperlink"/>
            <w:noProof/>
          </w:rPr>
          <w:t>3.2.2</w:t>
        </w:r>
        <w:r w:rsidR="001A11DE">
          <w:rPr>
            <w:rFonts w:asciiTheme="minorHAnsi" w:hAnsiTheme="minorHAnsi" w:cstheme="minorBidi"/>
            <w:noProof/>
            <w:sz w:val="22"/>
            <w:szCs w:val="22"/>
          </w:rPr>
          <w:tab/>
        </w:r>
        <w:r w:rsidR="001A11DE" w:rsidRPr="00362DDF">
          <w:rPr>
            <w:rStyle w:val="Hyperlink"/>
            <w:noProof/>
          </w:rPr>
          <w:t>Texture measurements</w:t>
        </w:r>
        <w:r w:rsidR="001A11DE">
          <w:rPr>
            <w:noProof/>
            <w:webHidden/>
          </w:rPr>
          <w:tab/>
        </w:r>
        <w:r w:rsidR="001A11DE">
          <w:rPr>
            <w:noProof/>
            <w:webHidden/>
          </w:rPr>
          <w:fldChar w:fldCharType="begin"/>
        </w:r>
        <w:r w:rsidR="001A11DE">
          <w:rPr>
            <w:noProof/>
            <w:webHidden/>
          </w:rPr>
          <w:instrText xml:space="preserve"> PAGEREF _Toc398039312 \h </w:instrText>
        </w:r>
        <w:r w:rsidR="001A11DE">
          <w:rPr>
            <w:noProof/>
            <w:webHidden/>
          </w:rPr>
        </w:r>
        <w:r w:rsidR="001A11DE">
          <w:rPr>
            <w:noProof/>
            <w:webHidden/>
          </w:rPr>
          <w:fldChar w:fldCharType="separate"/>
        </w:r>
        <w:r w:rsidR="001A11DE">
          <w:rPr>
            <w:noProof/>
            <w:webHidden/>
          </w:rPr>
          <w:t>125</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13" w:history="1">
        <w:r w:rsidR="001A11DE" w:rsidRPr="00362DDF">
          <w:rPr>
            <w:rStyle w:val="Hyperlink"/>
            <w:noProof/>
          </w:rPr>
          <w:t>3.2.3</w:t>
        </w:r>
        <w:r w:rsidR="001A11DE">
          <w:rPr>
            <w:rFonts w:asciiTheme="minorHAnsi" w:hAnsiTheme="minorHAnsi" w:cstheme="minorBidi"/>
            <w:noProof/>
            <w:sz w:val="22"/>
            <w:szCs w:val="22"/>
          </w:rPr>
          <w:tab/>
        </w:r>
        <w:r w:rsidR="001A11DE" w:rsidRPr="00362DDF">
          <w:rPr>
            <w:rStyle w:val="Hyperlink"/>
            <w:noProof/>
          </w:rPr>
          <w:t>Mechanical testing</w:t>
        </w:r>
        <w:r w:rsidR="001A11DE">
          <w:rPr>
            <w:noProof/>
            <w:webHidden/>
          </w:rPr>
          <w:tab/>
        </w:r>
        <w:r w:rsidR="001A11DE">
          <w:rPr>
            <w:noProof/>
            <w:webHidden/>
          </w:rPr>
          <w:fldChar w:fldCharType="begin"/>
        </w:r>
        <w:r w:rsidR="001A11DE">
          <w:rPr>
            <w:noProof/>
            <w:webHidden/>
          </w:rPr>
          <w:instrText xml:space="preserve"> PAGEREF _Toc398039313 \h </w:instrText>
        </w:r>
        <w:r w:rsidR="001A11DE">
          <w:rPr>
            <w:noProof/>
            <w:webHidden/>
          </w:rPr>
        </w:r>
        <w:r w:rsidR="001A11DE">
          <w:rPr>
            <w:noProof/>
            <w:webHidden/>
          </w:rPr>
          <w:fldChar w:fldCharType="separate"/>
        </w:r>
        <w:r w:rsidR="001A11DE">
          <w:rPr>
            <w:noProof/>
            <w:webHidden/>
          </w:rPr>
          <w:t>126</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14" w:history="1">
        <w:r w:rsidR="001A11DE" w:rsidRPr="00362DDF">
          <w:rPr>
            <w:rStyle w:val="Hyperlink"/>
            <w:noProof/>
          </w:rPr>
          <w:t>3.3</w:t>
        </w:r>
        <w:r w:rsidR="001A11DE">
          <w:rPr>
            <w:rFonts w:asciiTheme="minorHAnsi" w:hAnsiTheme="minorHAnsi" w:cstheme="minorBidi"/>
            <w:noProof/>
            <w:sz w:val="22"/>
            <w:szCs w:val="22"/>
          </w:rPr>
          <w:tab/>
        </w:r>
        <w:r w:rsidR="001A11DE" w:rsidRPr="00362DDF">
          <w:rPr>
            <w:rStyle w:val="Hyperlink"/>
            <w:noProof/>
          </w:rPr>
          <w:t>Results</w:t>
        </w:r>
        <w:r w:rsidR="001A11DE">
          <w:rPr>
            <w:noProof/>
            <w:webHidden/>
          </w:rPr>
          <w:tab/>
        </w:r>
        <w:r w:rsidR="001A11DE">
          <w:rPr>
            <w:noProof/>
            <w:webHidden/>
          </w:rPr>
          <w:fldChar w:fldCharType="begin"/>
        </w:r>
        <w:r w:rsidR="001A11DE">
          <w:rPr>
            <w:noProof/>
            <w:webHidden/>
          </w:rPr>
          <w:instrText xml:space="preserve"> PAGEREF _Toc398039314 \h </w:instrText>
        </w:r>
        <w:r w:rsidR="001A11DE">
          <w:rPr>
            <w:noProof/>
            <w:webHidden/>
          </w:rPr>
        </w:r>
        <w:r w:rsidR="001A11DE">
          <w:rPr>
            <w:noProof/>
            <w:webHidden/>
          </w:rPr>
          <w:fldChar w:fldCharType="separate"/>
        </w:r>
        <w:r w:rsidR="001A11DE">
          <w:rPr>
            <w:noProof/>
            <w:webHidden/>
          </w:rPr>
          <w:t>127</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15" w:history="1">
        <w:r w:rsidR="001A11DE" w:rsidRPr="00362DDF">
          <w:rPr>
            <w:rStyle w:val="Hyperlink"/>
            <w:noProof/>
          </w:rPr>
          <w:t>3.3.1</w:t>
        </w:r>
        <w:r w:rsidR="001A11DE">
          <w:rPr>
            <w:rFonts w:asciiTheme="minorHAnsi" w:hAnsiTheme="minorHAnsi" w:cstheme="minorBidi"/>
            <w:noProof/>
            <w:sz w:val="22"/>
            <w:szCs w:val="22"/>
          </w:rPr>
          <w:tab/>
        </w:r>
        <w:r w:rsidR="001A11DE" w:rsidRPr="00362DDF">
          <w:rPr>
            <w:rStyle w:val="Hyperlink"/>
            <w:noProof/>
          </w:rPr>
          <w:t>Initial microstructure and texture</w:t>
        </w:r>
        <w:r w:rsidR="001A11DE">
          <w:rPr>
            <w:noProof/>
            <w:webHidden/>
          </w:rPr>
          <w:tab/>
        </w:r>
        <w:r w:rsidR="001A11DE">
          <w:rPr>
            <w:noProof/>
            <w:webHidden/>
          </w:rPr>
          <w:fldChar w:fldCharType="begin"/>
        </w:r>
        <w:r w:rsidR="001A11DE">
          <w:rPr>
            <w:noProof/>
            <w:webHidden/>
          </w:rPr>
          <w:instrText xml:space="preserve"> PAGEREF _Toc398039315 \h </w:instrText>
        </w:r>
        <w:r w:rsidR="001A11DE">
          <w:rPr>
            <w:noProof/>
            <w:webHidden/>
          </w:rPr>
        </w:r>
        <w:r w:rsidR="001A11DE">
          <w:rPr>
            <w:noProof/>
            <w:webHidden/>
          </w:rPr>
          <w:fldChar w:fldCharType="separate"/>
        </w:r>
        <w:r w:rsidR="001A11DE">
          <w:rPr>
            <w:noProof/>
            <w:webHidden/>
          </w:rPr>
          <w:t>127</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16" w:history="1">
        <w:r w:rsidR="001A11DE" w:rsidRPr="00362DDF">
          <w:rPr>
            <w:rStyle w:val="Hyperlink"/>
            <w:noProof/>
          </w:rPr>
          <w:t>3.3.2</w:t>
        </w:r>
        <w:r w:rsidR="001A11DE">
          <w:rPr>
            <w:rFonts w:asciiTheme="minorHAnsi" w:hAnsiTheme="minorHAnsi" w:cstheme="minorBidi"/>
            <w:noProof/>
            <w:sz w:val="22"/>
            <w:szCs w:val="22"/>
          </w:rPr>
          <w:tab/>
        </w:r>
        <w:r w:rsidR="001A11DE" w:rsidRPr="00362DDF">
          <w:rPr>
            <w:rStyle w:val="Hyperlink"/>
            <w:noProof/>
          </w:rPr>
          <w:t>Grain growth kinetics and microstructure control</w:t>
        </w:r>
        <w:r w:rsidR="001A11DE">
          <w:rPr>
            <w:noProof/>
            <w:webHidden/>
          </w:rPr>
          <w:tab/>
        </w:r>
        <w:r w:rsidR="001A11DE">
          <w:rPr>
            <w:noProof/>
            <w:webHidden/>
          </w:rPr>
          <w:fldChar w:fldCharType="begin"/>
        </w:r>
        <w:r w:rsidR="001A11DE">
          <w:rPr>
            <w:noProof/>
            <w:webHidden/>
          </w:rPr>
          <w:instrText xml:space="preserve"> PAGEREF _Toc398039316 \h </w:instrText>
        </w:r>
        <w:r w:rsidR="001A11DE">
          <w:rPr>
            <w:noProof/>
            <w:webHidden/>
          </w:rPr>
        </w:r>
        <w:r w:rsidR="001A11DE">
          <w:rPr>
            <w:noProof/>
            <w:webHidden/>
          </w:rPr>
          <w:fldChar w:fldCharType="separate"/>
        </w:r>
        <w:r w:rsidR="001A11DE">
          <w:rPr>
            <w:noProof/>
            <w:webHidden/>
          </w:rPr>
          <w:t>127</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17" w:history="1">
        <w:r w:rsidR="001A11DE" w:rsidRPr="00362DDF">
          <w:rPr>
            <w:rStyle w:val="Hyperlink"/>
            <w:noProof/>
          </w:rPr>
          <w:t>3.3.3</w:t>
        </w:r>
        <w:r w:rsidR="001A11DE">
          <w:rPr>
            <w:rFonts w:asciiTheme="minorHAnsi" w:hAnsiTheme="minorHAnsi" w:cstheme="minorBidi"/>
            <w:noProof/>
            <w:sz w:val="22"/>
            <w:szCs w:val="22"/>
          </w:rPr>
          <w:tab/>
        </w:r>
        <w:r w:rsidR="001A11DE" w:rsidRPr="00362DDF">
          <w:rPr>
            <w:rStyle w:val="Hyperlink"/>
            <w:noProof/>
          </w:rPr>
          <w:t>Tensile behavior as a function of θ</w:t>
        </w:r>
        <w:r w:rsidR="001A11DE">
          <w:rPr>
            <w:noProof/>
            <w:webHidden/>
          </w:rPr>
          <w:tab/>
        </w:r>
        <w:r w:rsidR="001A11DE">
          <w:rPr>
            <w:noProof/>
            <w:webHidden/>
          </w:rPr>
          <w:fldChar w:fldCharType="begin"/>
        </w:r>
        <w:r w:rsidR="001A11DE">
          <w:rPr>
            <w:noProof/>
            <w:webHidden/>
          </w:rPr>
          <w:instrText xml:space="preserve"> PAGEREF _Toc398039317 \h </w:instrText>
        </w:r>
        <w:r w:rsidR="001A11DE">
          <w:rPr>
            <w:noProof/>
            <w:webHidden/>
          </w:rPr>
        </w:r>
        <w:r w:rsidR="001A11DE">
          <w:rPr>
            <w:noProof/>
            <w:webHidden/>
          </w:rPr>
          <w:fldChar w:fldCharType="separate"/>
        </w:r>
        <w:r w:rsidR="001A11DE">
          <w:rPr>
            <w:noProof/>
            <w:webHidden/>
          </w:rPr>
          <w:t>130</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18" w:history="1">
        <w:r w:rsidR="001A11DE" w:rsidRPr="00362DDF">
          <w:rPr>
            <w:rStyle w:val="Hyperlink"/>
            <w:noProof/>
          </w:rPr>
          <w:t>3.3.4</w:t>
        </w:r>
        <w:r w:rsidR="001A11DE">
          <w:rPr>
            <w:rFonts w:asciiTheme="minorHAnsi" w:hAnsiTheme="minorHAnsi" w:cstheme="minorBidi"/>
            <w:noProof/>
            <w:sz w:val="22"/>
            <w:szCs w:val="22"/>
          </w:rPr>
          <w:tab/>
        </w:r>
        <w:r w:rsidR="001A11DE" w:rsidRPr="00362DDF">
          <w:rPr>
            <w:rStyle w:val="Hyperlink"/>
            <w:noProof/>
          </w:rPr>
          <w:t>Hall-Petch relationship as a function of θ</w:t>
        </w:r>
        <w:r w:rsidR="001A11DE">
          <w:rPr>
            <w:noProof/>
            <w:webHidden/>
          </w:rPr>
          <w:tab/>
        </w:r>
        <w:r w:rsidR="001A11DE">
          <w:rPr>
            <w:noProof/>
            <w:webHidden/>
          </w:rPr>
          <w:fldChar w:fldCharType="begin"/>
        </w:r>
        <w:r w:rsidR="001A11DE">
          <w:rPr>
            <w:noProof/>
            <w:webHidden/>
          </w:rPr>
          <w:instrText xml:space="preserve"> PAGEREF _Toc398039318 \h </w:instrText>
        </w:r>
        <w:r w:rsidR="001A11DE">
          <w:rPr>
            <w:noProof/>
            <w:webHidden/>
          </w:rPr>
        </w:r>
        <w:r w:rsidR="001A11DE">
          <w:rPr>
            <w:noProof/>
            <w:webHidden/>
          </w:rPr>
          <w:fldChar w:fldCharType="separate"/>
        </w:r>
        <w:r w:rsidR="001A11DE">
          <w:rPr>
            <w:noProof/>
            <w:webHidden/>
          </w:rPr>
          <w:t>131</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19" w:history="1">
        <w:r w:rsidR="001A11DE" w:rsidRPr="00362DDF">
          <w:rPr>
            <w:rStyle w:val="Hyperlink"/>
            <w:noProof/>
          </w:rPr>
          <w:t>3.4</w:t>
        </w:r>
        <w:r w:rsidR="001A11DE">
          <w:rPr>
            <w:rFonts w:asciiTheme="minorHAnsi" w:hAnsiTheme="minorHAnsi" w:cstheme="minorBidi"/>
            <w:noProof/>
            <w:sz w:val="22"/>
            <w:szCs w:val="22"/>
          </w:rPr>
          <w:tab/>
        </w:r>
        <w:r w:rsidR="001A11DE" w:rsidRPr="00362DDF">
          <w:rPr>
            <w:rStyle w:val="Hyperlink"/>
            <w:noProof/>
          </w:rPr>
          <w:t>Discussion</w:t>
        </w:r>
        <w:r w:rsidR="001A11DE">
          <w:rPr>
            <w:noProof/>
            <w:webHidden/>
          </w:rPr>
          <w:tab/>
        </w:r>
        <w:r w:rsidR="001A11DE">
          <w:rPr>
            <w:noProof/>
            <w:webHidden/>
          </w:rPr>
          <w:fldChar w:fldCharType="begin"/>
        </w:r>
        <w:r w:rsidR="001A11DE">
          <w:rPr>
            <w:noProof/>
            <w:webHidden/>
          </w:rPr>
          <w:instrText xml:space="preserve"> PAGEREF _Toc398039319 \h </w:instrText>
        </w:r>
        <w:r w:rsidR="001A11DE">
          <w:rPr>
            <w:noProof/>
            <w:webHidden/>
          </w:rPr>
        </w:r>
        <w:r w:rsidR="001A11DE">
          <w:rPr>
            <w:noProof/>
            <w:webHidden/>
          </w:rPr>
          <w:fldChar w:fldCharType="separate"/>
        </w:r>
        <w:r w:rsidR="001A11DE">
          <w:rPr>
            <w:noProof/>
            <w:webHidden/>
          </w:rPr>
          <w:t>132</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20" w:history="1">
        <w:r w:rsidR="001A11DE" w:rsidRPr="00362DDF">
          <w:rPr>
            <w:rStyle w:val="Hyperlink"/>
            <w:noProof/>
          </w:rPr>
          <w:t>3.4.1</w:t>
        </w:r>
        <w:r w:rsidR="001A11DE">
          <w:rPr>
            <w:rFonts w:asciiTheme="minorHAnsi" w:hAnsiTheme="minorHAnsi" w:cstheme="minorBidi"/>
            <w:noProof/>
            <w:sz w:val="22"/>
            <w:szCs w:val="22"/>
          </w:rPr>
          <w:tab/>
        </w:r>
        <w:r w:rsidR="001A11DE" w:rsidRPr="00362DDF">
          <w:rPr>
            <w:rStyle w:val="Hyperlink"/>
            <w:noProof/>
          </w:rPr>
          <w:t>Dominant deformation mechanisms at yielding for different orientations</w:t>
        </w:r>
        <w:r w:rsidR="001A11DE">
          <w:rPr>
            <w:noProof/>
            <w:webHidden/>
          </w:rPr>
          <w:tab/>
        </w:r>
        <w:r w:rsidR="001A11DE">
          <w:rPr>
            <w:noProof/>
            <w:webHidden/>
          </w:rPr>
          <w:fldChar w:fldCharType="begin"/>
        </w:r>
        <w:r w:rsidR="001A11DE">
          <w:rPr>
            <w:noProof/>
            <w:webHidden/>
          </w:rPr>
          <w:instrText xml:space="preserve"> PAGEREF _Toc398039320 \h </w:instrText>
        </w:r>
        <w:r w:rsidR="001A11DE">
          <w:rPr>
            <w:noProof/>
            <w:webHidden/>
          </w:rPr>
        </w:r>
        <w:r w:rsidR="001A11DE">
          <w:rPr>
            <w:noProof/>
            <w:webHidden/>
          </w:rPr>
          <w:fldChar w:fldCharType="separate"/>
        </w:r>
        <w:r w:rsidR="001A11DE">
          <w:rPr>
            <w:noProof/>
            <w:webHidden/>
          </w:rPr>
          <w:t>132</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21" w:history="1">
        <w:r w:rsidR="001A11DE" w:rsidRPr="00362DDF">
          <w:rPr>
            <w:rStyle w:val="Hyperlink"/>
            <w:noProof/>
          </w:rPr>
          <w:t>3.4.2</w:t>
        </w:r>
        <w:r w:rsidR="001A11DE">
          <w:rPr>
            <w:rFonts w:asciiTheme="minorHAnsi" w:hAnsiTheme="minorHAnsi" w:cstheme="minorBidi"/>
            <w:noProof/>
            <w:sz w:val="22"/>
            <w:szCs w:val="22"/>
          </w:rPr>
          <w:tab/>
        </w:r>
        <m:oMath>
          <m:r>
            <m:rPr>
              <m:sty m:val="bi"/>
            </m:rPr>
            <w:rPr>
              <w:rStyle w:val="Hyperlink"/>
              <w:rFonts w:ascii="Cambria Math" w:hAnsi="Cambria Math"/>
              <w:noProof/>
            </w:rPr>
            <m:t>σo</m:t>
          </m:r>
        </m:oMath>
        <w:r w:rsidR="001A11DE" w:rsidRPr="00362DDF">
          <w:rPr>
            <w:rStyle w:val="Hyperlink"/>
            <w:noProof/>
          </w:rPr>
          <w:t xml:space="preserve"> as a function of θ</w:t>
        </w:r>
        <w:r w:rsidR="001A11DE">
          <w:rPr>
            <w:noProof/>
            <w:webHidden/>
          </w:rPr>
          <w:tab/>
        </w:r>
        <w:r w:rsidR="001A11DE">
          <w:rPr>
            <w:noProof/>
            <w:webHidden/>
          </w:rPr>
          <w:fldChar w:fldCharType="begin"/>
        </w:r>
        <w:r w:rsidR="001A11DE">
          <w:rPr>
            <w:noProof/>
            <w:webHidden/>
          </w:rPr>
          <w:instrText xml:space="preserve"> PAGEREF _Toc398039321 \h </w:instrText>
        </w:r>
        <w:r w:rsidR="001A11DE">
          <w:rPr>
            <w:noProof/>
            <w:webHidden/>
          </w:rPr>
        </w:r>
        <w:r w:rsidR="001A11DE">
          <w:rPr>
            <w:noProof/>
            <w:webHidden/>
          </w:rPr>
          <w:fldChar w:fldCharType="separate"/>
        </w:r>
        <w:r w:rsidR="001A11DE">
          <w:rPr>
            <w:noProof/>
            <w:webHidden/>
          </w:rPr>
          <w:t>134</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22" w:history="1">
        <w:r w:rsidR="001A11DE" w:rsidRPr="00362DDF">
          <w:rPr>
            <w:rStyle w:val="Hyperlink"/>
            <w:noProof/>
          </w:rPr>
          <w:t>3.4.3</w:t>
        </w:r>
        <w:r w:rsidR="001A11DE">
          <w:rPr>
            <w:rFonts w:asciiTheme="minorHAnsi" w:hAnsiTheme="minorHAnsi" w:cstheme="minorBidi"/>
            <w:noProof/>
            <w:sz w:val="22"/>
            <w:szCs w:val="22"/>
          </w:rPr>
          <w:tab/>
        </w:r>
        <m:oMath>
          <m:r>
            <m:rPr>
              <m:sty m:val="bi"/>
            </m:rPr>
            <w:rPr>
              <w:rStyle w:val="Hyperlink"/>
              <w:rFonts w:ascii="Cambria Math" w:hAnsi="Cambria Math"/>
              <w:noProof/>
            </w:rPr>
            <m:t>kσ</m:t>
          </m:r>
        </m:oMath>
        <w:r w:rsidR="001A11DE" w:rsidRPr="00362DDF">
          <w:rPr>
            <w:rStyle w:val="Hyperlink"/>
            <w:noProof/>
          </w:rPr>
          <w:t xml:space="preserve"> as a function of θ</w:t>
        </w:r>
        <w:r w:rsidR="001A11DE">
          <w:rPr>
            <w:noProof/>
            <w:webHidden/>
          </w:rPr>
          <w:tab/>
        </w:r>
        <w:r w:rsidR="001A11DE">
          <w:rPr>
            <w:noProof/>
            <w:webHidden/>
          </w:rPr>
          <w:fldChar w:fldCharType="begin"/>
        </w:r>
        <w:r w:rsidR="001A11DE">
          <w:rPr>
            <w:noProof/>
            <w:webHidden/>
          </w:rPr>
          <w:instrText xml:space="preserve"> PAGEREF _Toc398039322 \h </w:instrText>
        </w:r>
        <w:r w:rsidR="001A11DE">
          <w:rPr>
            <w:noProof/>
            <w:webHidden/>
          </w:rPr>
        </w:r>
        <w:r w:rsidR="001A11DE">
          <w:rPr>
            <w:noProof/>
            <w:webHidden/>
          </w:rPr>
          <w:fldChar w:fldCharType="separate"/>
        </w:r>
        <w:r w:rsidR="001A11DE">
          <w:rPr>
            <w:noProof/>
            <w:webHidden/>
          </w:rPr>
          <w:t>137</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23" w:history="1">
        <w:r w:rsidR="001A11DE" w:rsidRPr="00362DDF">
          <w:rPr>
            <w:rStyle w:val="Hyperlink"/>
            <w:noProof/>
          </w:rPr>
          <w:t>3.4.4</w:t>
        </w:r>
        <w:r w:rsidR="001A11DE">
          <w:rPr>
            <w:rFonts w:asciiTheme="minorHAnsi" w:hAnsiTheme="minorHAnsi" w:cstheme="minorBidi"/>
            <w:noProof/>
            <w:sz w:val="22"/>
            <w:szCs w:val="22"/>
          </w:rPr>
          <w:tab/>
        </w:r>
        <w:r w:rsidR="001A11DE" w:rsidRPr="00362DDF">
          <w:rPr>
            <w:rStyle w:val="Hyperlink"/>
            <w:noProof/>
          </w:rPr>
          <w:t>Yield strengths as a function of grain size and loading orientation</w:t>
        </w:r>
        <w:r w:rsidR="001A11DE">
          <w:rPr>
            <w:noProof/>
            <w:webHidden/>
          </w:rPr>
          <w:tab/>
        </w:r>
        <w:r w:rsidR="001A11DE">
          <w:rPr>
            <w:noProof/>
            <w:webHidden/>
          </w:rPr>
          <w:fldChar w:fldCharType="begin"/>
        </w:r>
        <w:r w:rsidR="001A11DE">
          <w:rPr>
            <w:noProof/>
            <w:webHidden/>
          </w:rPr>
          <w:instrText xml:space="preserve"> PAGEREF _Toc398039323 \h </w:instrText>
        </w:r>
        <w:r w:rsidR="001A11DE">
          <w:rPr>
            <w:noProof/>
            <w:webHidden/>
          </w:rPr>
        </w:r>
        <w:r w:rsidR="001A11DE">
          <w:rPr>
            <w:noProof/>
            <w:webHidden/>
          </w:rPr>
          <w:fldChar w:fldCharType="separate"/>
        </w:r>
        <w:r w:rsidR="001A11DE">
          <w:rPr>
            <w:noProof/>
            <w:webHidden/>
          </w:rPr>
          <w:t>140</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24" w:history="1">
        <w:r w:rsidR="001A11DE" w:rsidRPr="00362DDF">
          <w:rPr>
            <w:rStyle w:val="Hyperlink"/>
            <w:noProof/>
          </w:rPr>
          <w:t>3.4.5</w:t>
        </w:r>
        <w:r w:rsidR="001A11DE">
          <w:rPr>
            <w:rFonts w:asciiTheme="minorHAnsi" w:hAnsiTheme="minorHAnsi" w:cstheme="minorBidi"/>
            <w:noProof/>
            <w:sz w:val="22"/>
            <w:szCs w:val="22"/>
          </w:rPr>
          <w:tab/>
        </w:r>
        <w:r w:rsidR="001A11DE" w:rsidRPr="00362DDF">
          <w:rPr>
            <w:rStyle w:val="Hyperlink"/>
            <w:noProof/>
          </w:rPr>
          <w:t>H-P relationships for individual deformation mechanisms</w:t>
        </w:r>
        <w:r w:rsidR="001A11DE">
          <w:rPr>
            <w:noProof/>
            <w:webHidden/>
          </w:rPr>
          <w:tab/>
        </w:r>
        <w:r w:rsidR="001A11DE">
          <w:rPr>
            <w:noProof/>
            <w:webHidden/>
          </w:rPr>
          <w:fldChar w:fldCharType="begin"/>
        </w:r>
        <w:r w:rsidR="001A11DE">
          <w:rPr>
            <w:noProof/>
            <w:webHidden/>
          </w:rPr>
          <w:instrText xml:space="preserve"> PAGEREF _Toc398039324 \h </w:instrText>
        </w:r>
        <w:r w:rsidR="001A11DE">
          <w:rPr>
            <w:noProof/>
            <w:webHidden/>
          </w:rPr>
        </w:r>
        <w:r w:rsidR="001A11DE">
          <w:rPr>
            <w:noProof/>
            <w:webHidden/>
          </w:rPr>
          <w:fldChar w:fldCharType="separate"/>
        </w:r>
        <w:r w:rsidR="001A11DE">
          <w:rPr>
            <w:noProof/>
            <w:webHidden/>
          </w:rPr>
          <w:t>141</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25" w:history="1">
        <w:r w:rsidR="001A11DE" w:rsidRPr="00362DDF">
          <w:rPr>
            <w:rStyle w:val="Hyperlink"/>
            <w:noProof/>
          </w:rPr>
          <w:t>3.5</w:t>
        </w:r>
        <w:r w:rsidR="001A11DE">
          <w:rPr>
            <w:rFonts w:asciiTheme="minorHAnsi" w:hAnsiTheme="minorHAnsi" w:cstheme="minorBidi"/>
            <w:noProof/>
            <w:sz w:val="22"/>
            <w:szCs w:val="22"/>
          </w:rPr>
          <w:tab/>
        </w:r>
        <w:r w:rsidR="001A11DE" w:rsidRPr="00362DDF">
          <w:rPr>
            <w:rStyle w:val="Hyperlink"/>
            <w:noProof/>
          </w:rPr>
          <w:t>Conclusions</w:t>
        </w:r>
        <w:r w:rsidR="001A11DE">
          <w:rPr>
            <w:noProof/>
            <w:webHidden/>
          </w:rPr>
          <w:tab/>
        </w:r>
        <w:r w:rsidR="001A11DE">
          <w:rPr>
            <w:noProof/>
            <w:webHidden/>
          </w:rPr>
          <w:fldChar w:fldCharType="begin"/>
        </w:r>
        <w:r w:rsidR="001A11DE">
          <w:rPr>
            <w:noProof/>
            <w:webHidden/>
          </w:rPr>
          <w:instrText xml:space="preserve"> PAGEREF _Toc398039325 \h </w:instrText>
        </w:r>
        <w:r w:rsidR="001A11DE">
          <w:rPr>
            <w:noProof/>
            <w:webHidden/>
          </w:rPr>
        </w:r>
        <w:r w:rsidR="001A11DE">
          <w:rPr>
            <w:noProof/>
            <w:webHidden/>
          </w:rPr>
          <w:fldChar w:fldCharType="separate"/>
        </w:r>
        <w:r w:rsidR="001A11DE">
          <w:rPr>
            <w:noProof/>
            <w:webHidden/>
          </w:rPr>
          <w:t>143</w:t>
        </w:r>
        <w:r w:rsidR="001A11DE">
          <w:rPr>
            <w:noProof/>
            <w:webHidden/>
          </w:rPr>
          <w:fldChar w:fldCharType="end"/>
        </w:r>
      </w:hyperlink>
    </w:p>
    <w:p w:rsidR="001A11DE" w:rsidRDefault="00F97FDE">
      <w:pPr>
        <w:pStyle w:val="TOC1"/>
        <w:tabs>
          <w:tab w:val="left" w:pos="1200"/>
        </w:tabs>
        <w:rPr>
          <w:rFonts w:asciiTheme="minorHAnsi" w:hAnsiTheme="minorHAnsi" w:cstheme="minorBidi"/>
          <w:noProof/>
          <w:sz w:val="22"/>
          <w:szCs w:val="22"/>
        </w:rPr>
      </w:pPr>
      <w:hyperlink w:anchor="_Toc398039326" w:history="1">
        <w:r w:rsidR="001A11DE" w:rsidRPr="00362DDF">
          <w:rPr>
            <w:rStyle w:val="Hyperlink"/>
            <w:noProof/>
          </w:rPr>
          <w:t>Chapter 4</w:t>
        </w:r>
        <w:r w:rsidR="001A11DE">
          <w:rPr>
            <w:rFonts w:asciiTheme="minorHAnsi" w:hAnsiTheme="minorHAnsi" w:cstheme="minorBidi"/>
            <w:noProof/>
            <w:sz w:val="22"/>
            <w:szCs w:val="22"/>
          </w:rPr>
          <w:tab/>
        </w:r>
        <w:r w:rsidR="001A11DE" w:rsidRPr="00362DDF">
          <w:rPr>
            <w:rStyle w:val="Hyperlink"/>
            <w:noProof/>
          </w:rPr>
          <w:t>Interplay between Texture, loading Path, and Active Deformation Mechanisms in a Wrought Mg alloy: Diffraction Measurements and Visco-plastic Self-consistent Modeling</w:t>
        </w:r>
        <w:r w:rsidR="001A11DE">
          <w:rPr>
            <w:noProof/>
            <w:webHidden/>
          </w:rPr>
          <w:tab/>
        </w:r>
        <w:r w:rsidR="001A11DE">
          <w:rPr>
            <w:noProof/>
            <w:webHidden/>
          </w:rPr>
          <w:fldChar w:fldCharType="begin"/>
        </w:r>
        <w:r w:rsidR="001A11DE">
          <w:rPr>
            <w:noProof/>
            <w:webHidden/>
          </w:rPr>
          <w:instrText xml:space="preserve"> PAGEREF _Toc398039326 \h </w:instrText>
        </w:r>
        <w:r w:rsidR="001A11DE">
          <w:rPr>
            <w:noProof/>
            <w:webHidden/>
          </w:rPr>
        </w:r>
        <w:r w:rsidR="001A11DE">
          <w:rPr>
            <w:noProof/>
            <w:webHidden/>
          </w:rPr>
          <w:fldChar w:fldCharType="separate"/>
        </w:r>
        <w:r w:rsidR="001A11DE">
          <w:rPr>
            <w:noProof/>
            <w:webHidden/>
          </w:rPr>
          <w:t>165</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27" w:history="1">
        <w:r w:rsidR="001A11DE" w:rsidRPr="00362DDF">
          <w:rPr>
            <w:rStyle w:val="Hyperlink"/>
            <w:noProof/>
          </w:rPr>
          <w:t>4.1</w:t>
        </w:r>
        <w:r w:rsidR="001A11DE">
          <w:rPr>
            <w:rFonts w:asciiTheme="minorHAnsi" w:hAnsiTheme="minorHAnsi" w:cstheme="minorBidi"/>
            <w:noProof/>
            <w:sz w:val="22"/>
            <w:szCs w:val="22"/>
          </w:rPr>
          <w:tab/>
        </w:r>
        <w:r w:rsidR="001A11DE" w:rsidRPr="00362DDF">
          <w:rPr>
            <w:rStyle w:val="Hyperlink"/>
            <w:noProof/>
          </w:rPr>
          <w:t>Introduction</w:t>
        </w:r>
        <w:r w:rsidR="001A11DE">
          <w:rPr>
            <w:noProof/>
            <w:webHidden/>
          </w:rPr>
          <w:tab/>
        </w:r>
        <w:r w:rsidR="001A11DE">
          <w:rPr>
            <w:noProof/>
            <w:webHidden/>
          </w:rPr>
          <w:fldChar w:fldCharType="begin"/>
        </w:r>
        <w:r w:rsidR="001A11DE">
          <w:rPr>
            <w:noProof/>
            <w:webHidden/>
          </w:rPr>
          <w:instrText xml:space="preserve"> PAGEREF _Toc398039327 \h </w:instrText>
        </w:r>
        <w:r w:rsidR="001A11DE">
          <w:rPr>
            <w:noProof/>
            <w:webHidden/>
          </w:rPr>
        </w:r>
        <w:r w:rsidR="001A11DE">
          <w:rPr>
            <w:noProof/>
            <w:webHidden/>
          </w:rPr>
          <w:fldChar w:fldCharType="separate"/>
        </w:r>
        <w:r w:rsidR="001A11DE">
          <w:rPr>
            <w:noProof/>
            <w:webHidden/>
          </w:rPr>
          <w:t>166</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28" w:history="1">
        <w:r w:rsidR="001A11DE" w:rsidRPr="00362DDF">
          <w:rPr>
            <w:rStyle w:val="Hyperlink"/>
            <w:noProof/>
          </w:rPr>
          <w:t>4.2</w:t>
        </w:r>
        <w:r w:rsidR="001A11DE">
          <w:rPr>
            <w:rFonts w:asciiTheme="minorHAnsi" w:hAnsiTheme="minorHAnsi" w:cstheme="minorBidi"/>
            <w:noProof/>
            <w:sz w:val="22"/>
            <w:szCs w:val="22"/>
          </w:rPr>
          <w:tab/>
        </w:r>
        <w:r w:rsidR="001A11DE" w:rsidRPr="00362DDF">
          <w:rPr>
            <w:rStyle w:val="Hyperlink"/>
            <w:noProof/>
          </w:rPr>
          <w:t>Experimental details</w:t>
        </w:r>
        <w:r w:rsidR="001A11DE">
          <w:rPr>
            <w:noProof/>
            <w:webHidden/>
          </w:rPr>
          <w:tab/>
        </w:r>
        <w:r w:rsidR="001A11DE">
          <w:rPr>
            <w:noProof/>
            <w:webHidden/>
          </w:rPr>
          <w:fldChar w:fldCharType="begin"/>
        </w:r>
        <w:r w:rsidR="001A11DE">
          <w:rPr>
            <w:noProof/>
            <w:webHidden/>
          </w:rPr>
          <w:instrText xml:space="preserve"> PAGEREF _Toc398039328 \h </w:instrText>
        </w:r>
        <w:r w:rsidR="001A11DE">
          <w:rPr>
            <w:noProof/>
            <w:webHidden/>
          </w:rPr>
        </w:r>
        <w:r w:rsidR="001A11DE">
          <w:rPr>
            <w:noProof/>
            <w:webHidden/>
          </w:rPr>
          <w:fldChar w:fldCharType="separate"/>
        </w:r>
        <w:r w:rsidR="001A11DE">
          <w:rPr>
            <w:noProof/>
            <w:webHidden/>
          </w:rPr>
          <w:t>171</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29" w:history="1">
        <w:r w:rsidR="001A11DE" w:rsidRPr="00362DDF">
          <w:rPr>
            <w:rStyle w:val="Hyperlink"/>
            <w:noProof/>
          </w:rPr>
          <w:t>4.2.1</w:t>
        </w:r>
        <w:r w:rsidR="001A11DE">
          <w:rPr>
            <w:rFonts w:asciiTheme="minorHAnsi" w:hAnsiTheme="minorHAnsi" w:cstheme="minorBidi"/>
            <w:noProof/>
            <w:sz w:val="22"/>
            <w:szCs w:val="22"/>
          </w:rPr>
          <w:tab/>
        </w:r>
        <w:r w:rsidR="001A11DE" w:rsidRPr="00362DDF">
          <w:rPr>
            <w:rStyle w:val="Hyperlink"/>
            <w:noProof/>
          </w:rPr>
          <w:t>Materials</w:t>
        </w:r>
        <w:r w:rsidR="001A11DE">
          <w:rPr>
            <w:noProof/>
            <w:webHidden/>
          </w:rPr>
          <w:tab/>
        </w:r>
        <w:r w:rsidR="001A11DE">
          <w:rPr>
            <w:noProof/>
            <w:webHidden/>
          </w:rPr>
          <w:fldChar w:fldCharType="begin"/>
        </w:r>
        <w:r w:rsidR="001A11DE">
          <w:rPr>
            <w:noProof/>
            <w:webHidden/>
          </w:rPr>
          <w:instrText xml:space="preserve"> PAGEREF _Toc398039329 \h </w:instrText>
        </w:r>
        <w:r w:rsidR="001A11DE">
          <w:rPr>
            <w:noProof/>
            <w:webHidden/>
          </w:rPr>
        </w:r>
        <w:r w:rsidR="001A11DE">
          <w:rPr>
            <w:noProof/>
            <w:webHidden/>
          </w:rPr>
          <w:fldChar w:fldCharType="separate"/>
        </w:r>
        <w:r w:rsidR="001A11DE">
          <w:rPr>
            <w:noProof/>
            <w:webHidden/>
          </w:rPr>
          <w:t>171</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30" w:history="1">
        <w:r w:rsidR="001A11DE" w:rsidRPr="00362DDF">
          <w:rPr>
            <w:rStyle w:val="Hyperlink"/>
            <w:noProof/>
          </w:rPr>
          <w:t>4.2.2</w:t>
        </w:r>
        <w:r w:rsidR="001A11DE">
          <w:rPr>
            <w:rFonts w:asciiTheme="minorHAnsi" w:hAnsiTheme="minorHAnsi" w:cstheme="minorBidi"/>
            <w:noProof/>
            <w:sz w:val="22"/>
            <w:szCs w:val="22"/>
          </w:rPr>
          <w:tab/>
        </w:r>
        <w:r w:rsidR="001A11DE" w:rsidRPr="00362DDF">
          <w:rPr>
            <w:rStyle w:val="Hyperlink"/>
            <w:noProof/>
          </w:rPr>
          <w:t>Mechanical tests</w:t>
        </w:r>
        <w:r w:rsidR="001A11DE">
          <w:rPr>
            <w:noProof/>
            <w:webHidden/>
          </w:rPr>
          <w:tab/>
        </w:r>
        <w:r w:rsidR="001A11DE">
          <w:rPr>
            <w:noProof/>
            <w:webHidden/>
          </w:rPr>
          <w:fldChar w:fldCharType="begin"/>
        </w:r>
        <w:r w:rsidR="001A11DE">
          <w:rPr>
            <w:noProof/>
            <w:webHidden/>
          </w:rPr>
          <w:instrText xml:space="preserve"> PAGEREF _Toc398039330 \h </w:instrText>
        </w:r>
        <w:r w:rsidR="001A11DE">
          <w:rPr>
            <w:noProof/>
            <w:webHidden/>
          </w:rPr>
        </w:r>
        <w:r w:rsidR="001A11DE">
          <w:rPr>
            <w:noProof/>
            <w:webHidden/>
          </w:rPr>
          <w:fldChar w:fldCharType="separate"/>
        </w:r>
        <w:r w:rsidR="001A11DE">
          <w:rPr>
            <w:noProof/>
            <w:webHidden/>
          </w:rPr>
          <w:t>172</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31" w:history="1">
        <w:r w:rsidR="001A11DE" w:rsidRPr="00362DDF">
          <w:rPr>
            <w:rStyle w:val="Hyperlink"/>
            <w:noProof/>
          </w:rPr>
          <w:t>4.2.3</w:t>
        </w:r>
        <w:r w:rsidR="001A11DE">
          <w:rPr>
            <w:rFonts w:asciiTheme="minorHAnsi" w:hAnsiTheme="minorHAnsi" w:cstheme="minorBidi"/>
            <w:noProof/>
            <w:sz w:val="22"/>
            <w:szCs w:val="22"/>
          </w:rPr>
          <w:tab/>
        </w:r>
        <w:r w:rsidR="001A11DE" w:rsidRPr="00362DDF">
          <w:rPr>
            <w:rStyle w:val="Hyperlink"/>
            <w:noProof/>
          </w:rPr>
          <w:t>High energy synchrotron x-ray diffraction</w:t>
        </w:r>
        <w:r w:rsidR="001A11DE">
          <w:rPr>
            <w:noProof/>
            <w:webHidden/>
          </w:rPr>
          <w:tab/>
        </w:r>
        <w:r w:rsidR="001A11DE">
          <w:rPr>
            <w:noProof/>
            <w:webHidden/>
          </w:rPr>
          <w:fldChar w:fldCharType="begin"/>
        </w:r>
        <w:r w:rsidR="001A11DE">
          <w:rPr>
            <w:noProof/>
            <w:webHidden/>
          </w:rPr>
          <w:instrText xml:space="preserve"> PAGEREF _Toc398039331 \h </w:instrText>
        </w:r>
        <w:r w:rsidR="001A11DE">
          <w:rPr>
            <w:noProof/>
            <w:webHidden/>
          </w:rPr>
        </w:r>
        <w:r w:rsidR="001A11DE">
          <w:rPr>
            <w:noProof/>
            <w:webHidden/>
          </w:rPr>
          <w:fldChar w:fldCharType="separate"/>
        </w:r>
        <w:r w:rsidR="001A11DE">
          <w:rPr>
            <w:noProof/>
            <w:webHidden/>
          </w:rPr>
          <w:t>173</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32" w:history="1">
        <w:r w:rsidR="001A11DE" w:rsidRPr="00362DDF">
          <w:rPr>
            <w:rStyle w:val="Hyperlink"/>
            <w:noProof/>
          </w:rPr>
          <w:t>4.3</w:t>
        </w:r>
        <w:r w:rsidR="001A11DE">
          <w:rPr>
            <w:rFonts w:asciiTheme="minorHAnsi" w:hAnsiTheme="minorHAnsi" w:cstheme="minorBidi"/>
            <w:noProof/>
            <w:sz w:val="22"/>
            <w:szCs w:val="22"/>
          </w:rPr>
          <w:tab/>
        </w:r>
        <w:r w:rsidR="001A11DE" w:rsidRPr="00362DDF">
          <w:rPr>
            <w:rStyle w:val="Hyperlink"/>
            <w:noProof/>
          </w:rPr>
          <w:t>Visco-plastic self-consistent modeling approach</w:t>
        </w:r>
        <w:r w:rsidR="001A11DE">
          <w:rPr>
            <w:noProof/>
            <w:webHidden/>
          </w:rPr>
          <w:tab/>
        </w:r>
        <w:r w:rsidR="001A11DE">
          <w:rPr>
            <w:noProof/>
            <w:webHidden/>
          </w:rPr>
          <w:fldChar w:fldCharType="begin"/>
        </w:r>
        <w:r w:rsidR="001A11DE">
          <w:rPr>
            <w:noProof/>
            <w:webHidden/>
          </w:rPr>
          <w:instrText xml:space="preserve"> PAGEREF _Toc398039332 \h </w:instrText>
        </w:r>
        <w:r w:rsidR="001A11DE">
          <w:rPr>
            <w:noProof/>
            <w:webHidden/>
          </w:rPr>
        </w:r>
        <w:r w:rsidR="001A11DE">
          <w:rPr>
            <w:noProof/>
            <w:webHidden/>
          </w:rPr>
          <w:fldChar w:fldCharType="separate"/>
        </w:r>
        <w:r w:rsidR="001A11DE">
          <w:rPr>
            <w:noProof/>
            <w:webHidden/>
          </w:rPr>
          <w:t>173</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33" w:history="1">
        <w:r w:rsidR="001A11DE" w:rsidRPr="00362DDF">
          <w:rPr>
            <w:rStyle w:val="Hyperlink"/>
            <w:noProof/>
          </w:rPr>
          <w:t>4.4</w:t>
        </w:r>
        <w:r w:rsidR="001A11DE">
          <w:rPr>
            <w:rFonts w:asciiTheme="minorHAnsi" w:hAnsiTheme="minorHAnsi" w:cstheme="minorBidi"/>
            <w:noProof/>
            <w:sz w:val="22"/>
            <w:szCs w:val="22"/>
          </w:rPr>
          <w:tab/>
        </w:r>
        <w:r w:rsidR="001A11DE" w:rsidRPr="00362DDF">
          <w:rPr>
            <w:rStyle w:val="Hyperlink"/>
            <w:noProof/>
          </w:rPr>
          <w:t>Results</w:t>
        </w:r>
        <w:r w:rsidR="001A11DE">
          <w:rPr>
            <w:noProof/>
            <w:webHidden/>
          </w:rPr>
          <w:tab/>
        </w:r>
        <w:r w:rsidR="001A11DE">
          <w:rPr>
            <w:noProof/>
            <w:webHidden/>
          </w:rPr>
          <w:fldChar w:fldCharType="begin"/>
        </w:r>
        <w:r w:rsidR="001A11DE">
          <w:rPr>
            <w:noProof/>
            <w:webHidden/>
          </w:rPr>
          <w:instrText xml:space="preserve"> PAGEREF _Toc398039333 \h </w:instrText>
        </w:r>
        <w:r w:rsidR="001A11DE">
          <w:rPr>
            <w:noProof/>
            <w:webHidden/>
          </w:rPr>
        </w:r>
        <w:r w:rsidR="001A11DE">
          <w:rPr>
            <w:noProof/>
            <w:webHidden/>
          </w:rPr>
          <w:fldChar w:fldCharType="separate"/>
        </w:r>
        <w:r w:rsidR="001A11DE">
          <w:rPr>
            <w:noProof/>
            <w:webHidden/>
          </w:rPr>
          <w:t>177</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34" w:history="1">
        <w:r w:rsidR="001A11DE" w:rsidRPr="00362DDF">
          <w:rPr>
            <w:rStyle w:val="Hyperlink"/>
            <w:noProof/>
          </w:rPr>
          <w:t>4.4.1</w:t>
        </w:r>
        <w:r w:rsidR="001A11DE">
          <w:rPr>
            <w:rFonts w:asciiTheme="minorHAnsi" w:hAnsiTheme="minorHAnsi" w:cstheme="minorBidi"/>
            <w:noProof/>
            <w:sz w:val="22"/>
            <w:szCs w:val="22"/>
          </w:rPr>
          <w:tab/>
        </w:r>
        <w:r w:rsidR="001A11DE" w:rsidRPr="00362DDF">
          <w:rPr>
            <w:rStyle w:val="Hyperlink"/>
            <w:noProof/>
          </w:rPr>
          <w:t>Macroscopic stress-strain behavior as a function of the loading orientation, θ</w:t>
        </w:r>
        <w:r w:rsidR="001A11DE">
          <w:rPr>
            <w:noProof/>
            <w:webHidden/>
          </w:rPr>
          <w:tab/>
        </w:r>
        <w:r w:rsidR="001A11DE">
          <w:rPr>
            <w:noProof/>
            <w:webHidden/>
          </w:rPr>
          <w:fldChar w:fldCharType="begin"/>
        </w:r>
        <w:r w:rsidR="001A11DE">
          <w:rPr>
            <w:noProof/>
            <w:webHidden/>
          </w:rPr>
          <w:instrText xml:space="preserve"> PAGEREF _Toc398039334 \h </w:instrText>
        </w:r>
        <w:r w:rsidR="001A11DE">
          <w:rPr>
            <w:noProof/>
            <w:webHidden/>
          </w:rPr>
        </w:r>
        <w:r w:rsidR="001A11DE">
          <w:rPr>
            <w:noProof/>
            <w:webHidden/>
          </w:rPr>
          <w:fldChar w:fldCharType="separate"/>
        </w:r>
        <w:r w:rsidR="001A11DE">
          <w:rPr>
            <w:noProof/>
            <w:webHidden/>
          </w:rPr>
          <w:t>178</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335" w:history="1">
        <w:r w:rsidR="001A11DE" w:rsidRPr="00362DDF">
          <w:rPr>
            <w:rStyle w:val="Hyperlink"/>
            <w:noProof/>
          </w:rPr>
          <w:t>4.4.1.1</w:t>
        </w:r>
        <w:r w:rsidR="001A11DE">
          <w:rPr>
            <w:rFonts w:asciiTheme="minorHAnsi" w:hAnsiTheme="minorHAnsi" w:cstheme="minorBidi"/>
            <w:noProof/>
            <w:sz w:val="22"/>
            <w:szCs w:val="22"/>
          </w:rPr>
          <w:tab/>
        </w:r>
        <w:r w:rsidR="001A11DE" w:rsidRPr="00362DDF">
          <w:rPr>
            <w:rStyle w:val="Hyperlink"/>
            <w:noProof/>
          </w:rPr>
          <w:t>Tensile behavior</w:t>
        </w:r>
        <w:r w:rsidR="001A11DE">
          <w:rPr>
            <w:noProof/>
            <w:webHidden/>
          </w:rPr>
          <w:tab/>
        </w:r>
        <w:r w:rsidR="001A11DE">
          <w:rPr>
            <w:noProof/>
            <w:webHidden/>
          </w:rPr>
          <w:fldChar w:fldCharType="begin"/>
        </w:r>
        <w:r w:rsidR="001A11DE">
          <w:rPr>
            <w:noProof/>
            <w:webHidden/>
          </w:rPr>
          <w:instrText xml:space="preserve"> PAGEREF _Toc398039335 \h </w:instrText>
        </w:r>
        <w:r w:rsidR="001A11DE">
          <w:rPr>
            <w:noProof/>
            <w:webHidden/>
          </w:rPr>
        </w:r>
        <w:r w:rsidR="001A11DE">
          <w:rPr>
            <w:noProof/>
            <w:webHidden/>
          </w:rPr>
          <w:fldChar w:fldCharType="separate"/>
        </w:r>
        <w:r w:rsidR="001A11DE">
          <w:rPr>
            <w:noProof/>
            <w:webHidden/>
          </w:rPr>
          <w:t>178</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336" w:history="1">
        <w:r w:rsidR="001A11DE" w:rsidRPr="00362DDF">
          <w:rPr>
            <w:rStyle w:val="Hyperlink"/>
            <w:noProof/>
          </w:rPr>
          <w:t>4.4.1.2</w:t>
        </w:r>
        <w:r w:rsidR="001A11DE">
          <w:rPr>
            <w:rFonts w:asciiTheme="minorHAnsi" w:hAnsiTheme="minorHAnsi" w:cstheme="minorBidi"/>
            <w:noProof/>
            <w:sz w:val="22"/>
            <w:szCs w:val="22"/>
          </w:rPr>
          <w:tab/>
        </w:r>
        <w:r w:rsidR="001A11DE" w:rsidRPr="00362DDF">
          <w:rPr>
            <w:rStyle w:val="Hyperlink"/>
            <w:noProof/>
          </w:rPr>
          <w:t>Compressive behaviors</w:t>
        </w:r>
        <w:r w:rsidR="001A11DE">
          <w:rPr>
            <w:noProof/>
            <w:webHidden/>
          </w:rPr>
          <w:tab/>
        </w:r>
        <w:r w:rsidR="001A11DE">
          <w:rPr>
            <w:noProof/>
            <w:webHidden/>
          </w:rPr>
          <w:fldChar w:fldCharType="begin"/>
        </w:r>
        <w:r w:rsidR="001A11DE">
          <w:rPr>
            <w:noProof/>
            <w:webHidden/>
          </w:rPr>
          <w:instrText xml:space="preserve"> PAGEREF _Toc398039336 \h </w:instrText>
        </w:r>
        <w:r w:rsidR="001A11DE">
          <w:rPr>
            <w:noProof/>
            <w:webHidden/>
          </w:rPr>
        </w:r>
        <w:r w:rsidR="001A11DE">
          <w:rPr>
            <w:noProof/>
            <w:webHidden/>
          </w:rPr>
          <w:fldChar w:fldCharType="separate"/>
        </w:r>
        <w:r w:rsidR="001A11DE">
          <w:rPr>
            <w:noProof/>
            <w:webHidden/>
          </w:rPr>
          <w:t>179</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37" w:history="1">
        <w:r w:rsidR="001A11DE" w:rsidRPr="00362DDF">
          <w:rPr>
            <w:rStyle w:val="Hyperlink"/>
            <w:noProof/>
          </w:rPr>
          <w:t>4.4.2</w:t>
        </w:r>
        <w:r w:rsidR="001A11DE">
          <w:rPr>
            <w:rFonts w:asciiTheme="minorHAnsi" w:hAnsiTheme="minorHAnsi" w:cstheme="minorBidi"/>
            <w:noProof/>
            <w:sz w:val="22"/>
            <w:szCs w:val="22"/>
          </w:rPr>
          <w:tab/>
        </w:r>
        <w:r w:rsidR="001A11DE" w:rsidRPr="00362DDF">
          <w:rPr>
            <w:rStyle w:val="Hyperlink"/>
            <w:noProof/>
          </w:rPr>
          <w:t>Active deformation mechanisms as a function of loading orientation, θ</w:t>
        </w:r>
        <w:r w:rsidR="001A11DE">
          <w:rPr>
            <w:noProof/>
            <w:webHidden/>
          </w:rPr>
          <w:tab/>
        </w:r>
        <w:r w:rsidR="001A11DE">
          <w:rPr>
            <w:noProof/>
            <w:webHidden/>
          </w:rPr>
          <w:fldChar w:fldCharType="begin"/>
        </w:r>
        <w:r w:rsidR="001A11DE">
          <w:rPr>
            <w:noProof/>
            <w:webHidden/>
          </w:rPr>
          <w:instrText xml:space="preserve"> PAGEREF _Toc398039337 \h </w:instrText>
        </w:r>
        <w:r w:rsidR="001A11DE">
          <w:rPr>
            <w:noProof/>
            <w:webHidden/>
          </w:rPr>
        </w:r>
        <w:r w:rsidR="001A11DE">
          <w:rPr>
            <w:noProof/>
            <w:webHidden/>
          </w:rPr>
          <w:fldChar w:fldCharType="separate"/>
        </w:r>
        <w:r w:rsidR="001A11DE">
          <w:rPr>
            <w:noProof/>
            <w:webHidden/>
          </w:rPr>
          <w:t>180</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338" w:history="1">
        <w:r w:rsidR="001A11DE" w:rsidRPr="00362DDF">
          <w:rPr>
            <w:rStyle w:val="Hyperlink"/>
            <w:noProof/>
          </w:rPr>
          <w:t>4.4.2.1</w:t>
        </w:r>
        <w:r w:rsidR="001A11DE">
          <w:rPr>
            <w:rFonts w:asciiTheme="minorHAnsi" w:hAnsiTheme="minorHAnsi" w:cstheme="minorBidi"/>
            <w:noProof/>
            <w:sz w:val="22"/>
            <w:szCs w:val="22"/>
          </w:rPr>
          <w:tab/>
        </w:r>
        <w:r w:rsidR="001A11DE" w:rsidRPr="00362DDF">
          <w:rPr>
            <w:rStyle w:val="Hyperlink"/>
            <w:noProof/>
          </w:rPr>
          <w:t>In tension cases</w:t>
        </w:r>
        <w:r w:rsidR="001A11DE">
          <w:rPr>
            <w:noProof/>
            <w:webHidden/>
          </w:rPr>
          <w:tab/>
        </w:r>
        <w:r w:rsidR="001A11DE">
          <w:rPr>
            <w:noProof/>
            <w:webHidden/>
          </w:rPr>
          <w:fldChar w:fldCharType="begin"/>
        </w:r>
        <w:r w:rsidR="001A11DE">
          <w:rPr>
            <w:noProof/>
            <w:webHidden/>
          </w:rPr>
          <w:instrText xml:space="preserve"> PAGEREF _Toc398039338 \h </w:instrText>
        </w:r>
        <w:r w:rsidR="001A11DE">
          <w:rPr>
            <w:noProof/>
            <w:webHidden/>
          </w:rPr>
        </w:r>
        <w:r w:rsidR="001A11DE">
          <w:rPr>
            <w:noProof/>
            <w:webHidden/>
          </w:rPr>
          <w:fldChar w:fldCharType="separate"/>
        </w:r>
        <w:r w:rsidR="001A11DE">
          <w:rPr>
            <w:noProof/>
            <w:webHidden/>
          </w:rPr>
          <w:t>180</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339" w:history="1">
        <w:r w:rsidR="001A11DE" w:rsidRPr="00362DDF">
          <w:rPr>
            <w:rStyle w:val="Hyperlink"/>
            <w:noProof/>
          </w:rPr>
          <w:t>4.4.2.2</w:t>
        </w:r>
        <w:r w:rsidR="001A11DE">
          <w:rPr>
            <w:rFonts w:asciiTheme="minorHAnsi" w:hAnsiTheme="minorHAnsi" w:cstheme="minorBidi"/>
            <w:noProof/>
            <w:sz w:val="22"/>
            <w:szCs w:val="22"/>
          </w:rPr>
          <w:tab/>
        </w:r>
        <w:r w:rsidR="001A11DE" w:rsidRPr="00362DDF">
          <w:rPr>
            <w:rStyle w:val="Hyperlink"/>
            <w:noProof/>
          </w:rPr>
          <w:t>In compression cases</w:t>
        </w:r>
        <w:r w:rsidR="001A11DE">
          <w:rPr>
            <w:noProof/>
            <w:webHidden/>
          </w:rPr>
          <w:tab/>
        </w:r>
        <w:r w:rsidR="001A11DE">
          <w:rPr>
            <w:noProof/>
            <w:webHidden/>
          </w:rPr>
          <w:fldChar w:fldCharType="begin"/>
        </w:r>
        <w:r w:rsidR="001A11DE">
          <w:rPr>
            <w:noProof/>
            <w:webHidden/>
          </w:rPr>
          <w:instrText xml:space="preserve"> PAGEREF _Toc398039339 \h </w:instrText>
        </w:r>
        <w:r w:rsidR="001A11DE">
          <w:rPr>
            <w:noProof/>
            <w:webHidden/>
          </w:rPr>
        </w:r>
        <w:r w:rsidR="001A11DE">
          <w:rPr>
            <w:noProof/>
            <w:webHidden/>
          </w:rPr>
          <w:fldChar w:fldCharType="separate"/>
        </w:r>
        <w:r w:rsidR="001A11DE">
          <w:rPr>
            <w:noProof/>
            <w:webHidden/>
          </w:rPr>
          <w:t>183</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40" w:history="1">
        <w:r w:rsidR="001A11DE" w:rsidRPr="00362DDF">
          <w:rPr>
            <w:rStyle w:val="Hyperlink"/>
            <w:noProof/>
          </w:rPr>
          <w:t>4.4.3</w:t>
        </w:r>
        <w:r w:rsidR="001A11DE">
          <w:rPr>
            <w:rFonts w:asciiTheme="minorHAnsi" w:hAnsiTheme="minorHAnsi" w:cstheme="minorBidi"/>
            <w:noProof/>
            <w:sz w:val="22"/>
            <w:szCs w:val="22"/>
          </w:rPr>
          <w:tab/>
        </w:r>
        <w:r w:rsidR="001A11DE" w:rsidRPr="00362DDF">
          <w:rPr>
            <w:rStyle w:val="Hyperlink"/>
            <w:noProof/>
          </w:rPr>
          <w:t>Texture evolution as a function of loading orientation, θ</w:t>
        </w:r>
        <w:r w:rsidR="001A11DE">
          <w:rPr>
            <w:noProof/>
            <w:webHidden/>
          </w:rPr>
          <w:tab/>
        </w:r>
        <w:r w:rsidR="001A11DE">
          <w:rPr>
            <w:noProof/>
            <w:webHidden/>
          </w:rPr>
          <w:fldChar w:fldCharType="begin"/>
        </w:r>
        <w:r w:rsidR="001A11DE">
          <w:rPr>
            <w:noProof/>
            <w:webHidden/>
          </w:rPr>
          <w:instrText xml:space="preserve"> PAGEREF _Toc398039340 \h </w:instrText>
        </w:r>
        <w:r w:rsidR="001A11DE">
          <w:rPr>
            <w:noProof/>
            <w:webHidden/>
          </w:rPr>
        </w:r>
        <w:r w:rsidR="001A11DE">
          <w:rPr>
            <w:noProof/>
            <w:webHidden/>
          </w:rPr>
          <w:fldChar w:fldCharType="separate"/>
        </w:r>
        <w:r w:rsidR="001A11DE">
          <w:rPr>
            <w:noProof/>
            <w:webHidden/>
          </w:rPr>
          <w:t>184</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341" w:history="1">
        <w:r w:rsidR="001A11DE" w:rsidRPr="00362DDF">
          <w:rPr>
            <w:rStyle w:val="Hyperlink"/>
            <w:noProof/>
          </w:rPr>
          <w:t>4.4.3.1</w:t>
        </w:r>
        <w:r w:rsidR="001A11DE">
          <w:rPr>
            <w:rFonts w:asciiTheme="minorHAnsi" w:hAnsiTheme="minorHAnsi" w:cstheme="minorBidi"/>
            <w:noProof/>
            <w:sz w:val="22"/>
            <w:szCs w:val="22"/>
          </w:rPr>
          <w:tab/>
        </w:r>
        <w:r w:rsidR="001A11DE" w:rsidRPr="00362DDF">
          <w:rPr>
            <w:rStyle w:val="Hyperlink"/>
            <w:noProof/>
          </w:rPr>
          <w:t>Tension texture</w:t>
        </w:r>
        <w:r w:rsidR="001A11DE">
          <w:rPr>
            <w:noProof/>
            <w:webHidden/>
          </w:rPr>
          <w:tab/>
        </w:r>
        <w:r w:rsidR="001A11DE">
          <w:rPr>
            <w:noProof/>
            <w:webHidden/>
          </w:rPr>
          <w:fldChar w:fldCharType="begin"/>
        </w:r>
        <w:r w:rsidR="001A11DE">
          <w:rPr>
            <w:noProof/>
            <w:webHidden/>
          </w:rPr>
          <w:instrText xml:space="preserve"> PAGEREF _Toc398039341 \h </w:instrText>
        </w:r>
        <w:r w:rsidR="001A11DE">
          <w:rPr>
            <w:noProof/>
            <w:webHidden/>
          </w:rPr>
        </w:r>
        <w:r w:rsidR="001A11DE">
          <w:rPr>
            <w:noProof/>
            <w:webHidden/>
          </w:rPr>
          <w:fldChar w:fldCharType="separate"/>
        </w:r>
        <w:r w:rsidR="001A11DE">
          <w:rPr>
            <w:noProof/>
            <w:webHidden/>
          </w:rPr>
          <w:t>184</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342" w:history="1">
        <w:r w:rsidR="001A11DE" w:rsidRPr="00362DDF">
          <w:rPr>
            <w:rStyle w:val="Hyperlink"/>
            <w:noProof/>
          </w:rPr>
          <w:t>4.4.3.2</w:t>
        </w:r>
        <w:r w:rsidR="001A11DE">
          <w:rPr>
            <w:rFonts w:asciiTheme="minorHAnsi" w:hAnsiTheme="minorHAnsi" w:cstheme="minorBidi"/>
            <w:noProof/>
            <w:sz w:val="22"/>
            <w:szCs w:val="22"/>
          </w:rPr>
          <w:tab/>
        </w:r>
        <w:r w:rsidR="001A11DE" w:rsidRPr="00362DDF">
          <w:rPr>
            <w:rStyle w:val="Hyperlink"/>
            <w:noProof/>
          </w:rPr>
          <w:t>Compression texture</w:t>
        </w:r>
        <w:r w:rsidR="001A11DE">
          <w:rPr>
            <w:noProof/>
            <w:webHidden/>
          </w:rPr>
          <w:tab/>
        </w:r>
        <w:r w:rsidR="001A11DE">
          <w:rPr>
            <w:noProof/>
            <w:webHidden/>
          </w:rPr>
          <w:fldChar w:fldCharType="begin"/>
        </w:r>
        <w:r w:rsidR="001A11DE">
          <w:rPr>
            <w:noProof/>
            <w:webHidden/>
          </w:rPr>
          <w:instrText xml:space="preserve"> PAGEREF _Toc398039342 \h </w:instrText>
        </w:r>
        <w:r w:rsidR="001A11DE">
          <w:rPr>
            <w:noProof/>
            <w:webHidden/>
          </w:rPr>
        </w:r>
        <w:r w:rsidR="001A11DE">
          <w:rPr>
            <w:noProof/>
            <w:webHidden/>
          </w:rPr>
          <w:fldChar w:fldCharType="separate"/>
        </w:r>
        <w:r w:rsidR="001A11DE">
          <w:rPr>
            <w:noProof/>
            <w:webHidden/>
          </w:rPr>
          <w:t>187</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43" w:history="1">
        <w:r w:rsidR="001A11DE" w:rsidRPr="00362DDF">
          <w:rPr>
            <w:rStyle w:val="Hyperlink"/>
            <w:noProof/>
          </w:rPr>
          <w:t>4.5</w:t>
        </w:r>
        <w:r w:rsidR="001A11DE">
          <w:rPr>
            <w:rFonts w:asciiTheme="minorHAnsi" w:hAnsiTheme="minorHAnsi" w:cstheme="minorBidi"/>
            <w:noProof/>
            <w:sz w:val="22"/>
            <w:szCs w:val="22"/>
          </w:rPr>
          <w:tab/>
        </w:r>
        <w:r w:rsidR="001A11DE" w:rsidRPr="00362DDF">
          <w:rPr>
            <w:rStyle w:val="Hyperlink"/>
            <w:noProof/>
          </w:rPr>
          <w:t>Discussion</w:t>
        </w:r>
        <w:r w:rsidR="001A11DE">
          <w:rPr>
            <w:noProof/>
            <w:webHidden/>
          </w:rPr>
          <w:tab/>
        </w:r>
        <w:r w:rsidR="001A11DE">
          <w:rPr>
            <w:noProof/>
            <w:webHidden/>
          </w:rPr>
          <w:fldChar w:fldCharType="begin"/>
        </w:r>
        <w:r w:rsidR="001A11DE">
          <w:rPr>
            <w:noProof/>
            <w:webHidden/>
          </w:rPr>
          <w:instrText xml:space="preserve"> PAGEREF _Toc398039343 \h </w:instrText>
        </w:r>
        <w:r w:rsidR="001A11DE">
          <w:rPr>
            <w:noProof/>
            <w:webHidden/>
          </w:rPr>
        </w:r>
        <w:r w:rsidR="001A11DE">
          <w:rPr>
            <w:noProof/>
            <w:webHidden/>
          </w:rPr>
          <w:fldChar w:fldCharType="separate"/>
        </w:r>
        <w:r w:rsidR="001A11DE">
          <w:rPr>
            <w:noProof/>
            <w:webHidden/>
          </w:rPr>
          <w:t>189</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44" w:history="1">
        <w:r w:rsidR="001A11DE" w:rsidRPr="00362DDF">
          <w:rPr>
            <w:rStyle w:val="Hyperlink"/>
            <w:noProof/>
          </w:rPr>
          <w:t>4.5.1</w:t>
        </w:r>
        <w:r w:rsidR="001A11DE">
          <w:rPr>
            <w:rFonts w:asciiTheme="minorHAnsi" w:hAnsiTheme="minorHAnsi" w:cstheme="minorBidi"/>
            <w:noProof/>
            <w:sz w:val="22"/>
            <w:szCs w:val="22"/>
          </w:rPr>
          <w:tab/>
        </w:r>
        <w:r w:rsidR="001A11DE" w:rsidRPr="00362DDF">
          <w:rPr>
            <w:rStyle w:val="Hyperlink"/>
            <w:noProof/>
          </w:rPr>
          <w:t>Input crystal plasticity parameters for different deformation systems</w:t>
        </w:r>
        <w:r w:rsidR="001A11DE">
          <w:rPr>
            <w:noProof/>
            <w:webHidden/>
          </w:rPr>
          <w:tab/>
        </w:r>
        <w:r w:rsidR="001A11DE">
          <w:rPr>
            <w:noProof/>
            <w:webHidden/>
          </w:rPr>
          <w:fldChar w:fldCharType="begin"/>
        </w:r>
        <w:r w:rsidR="001A11DE">
          <w:rPr>
            <w:noProof/>
            <w:webHidden/>
          </w:rPr>
          <w:instrText xml:space="preserve"> PAGEREF _Toc398039344 \h </w:instrText>
        </w:r>
        <w:r w:rsidR="001A11DE">
          <w:rPr>
            <w:noProof/>
            <w:webHidden/>
          </w:rPr>
        </w:r>
        <w:r w:rsidR="001A11DE">
          <w:rPr>
            <w:noProof/>
            <w:webHidden/>
          </w:rPr>
          <w:fldChar w:fldCharType="separate"/>
        </w:r>
        <w:r w:rsidR="001A11DE">
          <w:rPr>
            <w:noProof/>
            <w:webHidden/>
          </w:rPr>
          <w:t>189</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45" w:history="1">
        <w:r w:rsidR="001A11DE" w:rsidRPr="00362DDF">
          <w:rPr>
            <w:rStyle w:val="Hyperlink"/>
            <w:noProof/>
          </w:rPr>
          <w:t>4.5.2</w:t>
        </w:r>
        <w:r w:rsidR="001A11DE">
          <w:rPr>
            <w:rFonts w:asciiTheme="minorHAnsi" w:hAnsiTheme="minorHAnsi" w:cstheme="minorBidi"/>
            <w:noProof/>
            <w:sz w:val="22"/>
            <w:szCs w:val="22"/>
          </w:rPr>
          <w:tab/>
        </w:r>
        <w:r w:rsidR="001A11DE" w:rsidRPr="00362DDF">
          <w:rPr>
            <w:rStyle w:val="Hyperlink"/>
            <w:noProof/>
          </w:rPr>
          <w:t>Influence of initial texture and loading path on the active deformation mechanisms</w:t>
        </w:r>
        <w:r w:rsidR="001A11DE">
          <w:rPr>
            <w:noProof/>
            <w:webHidden/>
          </w:rPr>
          <w:tab/>
        </w:r>
        <w:r w:rsidR="001A11DE">
          <w:rPr>
            <w:noProof/>
            <w:webHidden/>
          </w:rPr>
          <w:fldChar w:fldCharType="begin"/>
        </w:r>
        <w:r w:rsidR="001A11DE">
          <w:rPr>
            <w:noProof/>
            <w:webHidden/>
          </w:rPr>
          <w:instrText xml:space="preserve"> PAGEREF _Toc398039345 \h </w:instrText>
        </w:r>
        <w:r w:rsidR="001A11DE">
          <w:rPr>
            <w:noProof/>
            <w:webHidden/>
          </w:rPr>
        </w:r>
        <w:r w:rsidR="001A11DE">
          <w:rPr>
            <w:noProof/>
            <w:webHidden/>
          </w:rPr>
          <w:fldChar w:fldCharType="separate"/>
        </w:r>
        <w:r w:rsidR="001A11DE">
          <w:rPr>
            <w:noProof/>
            <w:webHidden/>
          </w:rPr>
          <w:t>190</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46" w:history="1">
        <w:r w:rsidR="001A11DE" w:rsidRPr="00362DDF">
          <w:rPr>
            <w:rStyle w:val="Hyperlink"/>
            <w:noProof/>
          </w:rPr>
          <w:t>4.5.3</w:t>
        </w:r>
        <w:r w:rsidR="001A11DE">
          <w:rPr>
            <w:rFonts w:asciiTheme="minorHAnsi" w:hAnsiTheme="minorHAnsi" w:cstheme="minorBidi"/>
            <w:noProof/>
            <w:sz w:val="22"/>
            <w:szCs w:val="22"/>
          </w:rPr>
          <w:tab/>
        </w:r>
        <w:r w:rsidR="001A11DE" w:rsidRPr="00362DDF">
          <w:rPr>
            <w:rStyle w:val="Hyperlink"/>
            <w:noProof/>
          </w:rPr>
          <w:t>Effect of the complex interaction of deformation mechanisms on the texture evolution</w:t>
        </w:r>
        <w:r w:rsidR="001A11DE">
          <w:rPr>
            <w:noProof/>
            <w:webHidden/>
          </w:rPr>
          <w:tab/>
        </w:r>
        <w:r w:rsidR="001A11DE">
          <w:rPr>
            <w:noProof/>
            <w:webHidden/>
          </w:rPr>
          <w:fldChar w:fldCharType="begin"/>
        </w:r>
        <w:r w:rsidR="001A11DE">
          <w:rPr>
            <w:noProof/>
            <w:webHidden/>
          </w:rPr>
          <w:instrText xml:space="preserve"> PAGEREF _Toc398039346 \h </w:instrText>
        </w:r>
        <w:r w:rsidR="001A11DE">
          <w:rPr>
            <w:noProof/>
            <w:webHidden/>
          </w:rPr>
        </w:r>
        <w:r w:rsidR="001A11DE">
          <w:rPr>
            <w:noProof/>
            <w:webHidden/>
          </w:rPr>
          <w:fldChar w:fldCharType="separate"/>
        </w:r>
        <w:r w:rsidR="001A11DE">
          <w:rPr>
            <w:noProof/>
            <w:webHidden/>
          </w:rPr>
          <w:t>195</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47" w:history="1">
        <w:r w:rsidR="001A11DE" w:rsidRPr="00362DDF">
          <w:rPr>
            <w:rStyle w:val="Hyperlink"/>
            <w:noProof/>
          </w:rPr>
          <w:t>4.5.4</w:t>
        </w:r>
        <w:r w:rsidR="001A11DE">
          <w:rPr>
            <w:rFonts w:asciiTheme="minorHAnsi" w:hAnsiTheme="minorHAnsi" w:cstheme="minorBidi"/>
            <w:noProof/>
            <w:sz w:val="22"/>
            <w:szCs w:val="22"/>
          </w:rPr>
          <w:tab/>
        </w:r>
        <w:r w:rsidR="001A11DE" w:rsidRPr="00362DDF">
          <w:rPr>
            <w:rStyle w:val="Hyperlink"/>
            <w:noProof/>
          </w:rPr>
          <w:t>Twin volume fraction changes as the increase of strain for different initial texture</w:t>
        </w:r>
        <w:r w:rsidR="001A11DE">
          <w:rPr>
            <w:noProof/>
            <w:webHidden/>
          </w:rPr>
          <w:tab/>
        </w:r>
        <w:r w:rsidR="001A11DE">
          <w:rPr>
            <w:noProof/>
            <w:webHidden/>
          </w:rPr>
          <w:fldChar w:fldCharType="begin"/>
        </w:r>
        <w:r w:rsidR="001A11DE">
          <w:rPr>
            <w:noProof/>
            <w:webHidden/>
          </w:rPr>
          <w:instrText xml:space="preserve"> PAGEREF _Toc398039347 \h </w:instrText>
        </w:r>
        <w:r w:rsidR="001A11DE">
          <w:rPr>
            <w:noProof/>
            <w:webHidden/>
          </w:rPr>
        </w:r>
        <w:r w:rsidR="001A11DE">
          <w:rPr>
            <w:noProof/>
            <w:webHidden/>
          </w:rPr>
          <w:fldChar w:fldCharType="separate"/>
        </w:r>
        <w:r w:rsidR="001A11DE">
          <w:rPr>
            <w:noProof/>
            <w:webHidden/>
          </w:rPr>
          <w:t>199</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48" w:history="1">
        <w:r w:rsidR="001A11DE" w:rsidRPr="00362DDF">
          <w:rPr>
            <w:rStyle w:val="Hyperlink"/>
            <w:noProof/>
          </w:rPr>
          <w:t>4.5.5</w:t>
        </w:r>
        <w:r w:rsidR="001A11DE">
          <w:rPr>
            <w:rFonts w:asciiTheme="minorHAnsi" w:hAnsiTheme="minorHAnsi" w:cstheme="minorBidi"/>
            <w:noProof/>
            <w:sz w:val="22"/>
            <w:szCs w:val="22"/>
          </w:rPr>
          <w:tab/>
        </w:r>
        <w:r w:rsidR="001A11DE" w:rsidRPr="00362DDF">
          <w:rPr>
            <w:rStyle w:val="Hyperlink"/>
            <w:noProof/>
          </w:rPr>
          <w:t>Hardening rate with different deformation modes</w:t>
        </w:r>
        <w:r w:rsidR="001A11DE">
          <w:rPr>
            <w:noProof/>
            <w:webHidden/>
          </w:rPr>
          <w:tab/>
        </w:r>
        <w:r w:rsidR="001A11DE">
          <w:rPr>
            <w:noProof/>
            <w:webHidden/>
          </w:rPr>
          <w:fldChar w:fldCharType="begin"/>
        </w:r>
        <w:r w:rsidR="001A11DE">
          <w:rPr>
            <w:noProof/>
            <w:webHidden/>
          </w:rPr>
          <w:instrText xml:space="preserve"> PAGEREF _Toc398039348 \h </w:instrText>
        </w:r>
        <w:r w:rsidR="001A11DE">
          <w:rPr>
            <w:noProof/>
            <w:webHidden/>
          </w:rPr>
        </w:r>
        <w:r w:rsidR="001A11DE">
          <w:rPr>
            <w:noProof/>
            <w:webHidden/>
          </w:rPr>
          <w:fldChar w:fldCharType="separate"/>
        </w:r>
        <w:r w:rsidR="001A11DE">
          <w:rPr>
            <w:noProof/>
            <w:webHidden/>
          </w:rPr>
          <w:t>201</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49" w:history="1">
        <w:r w:rsidR="001A11DE" w:rsidRPr="00362DDF">
          <w:rPr>
            <w:rStyle w:val="Hyperlink"/>
            <w:noProof/>
          </w:rPr>
          <w:t>4.6</w:t>
        </w:r>
        <w:r w:rsidR="001A11DE">
          <w:rPr>
            <w:rFonts w:asciiTheme="minorHAnsi" w:hAnsiTheme="minorHAnsi" w:cstheme="minorBidi"/>
            <w:noProof/>
            <w:sz w:val="22"/>
            <w:szCs w:val="22"/>
          </w:rPr>
          <w:tab/>
        </w:r>
        <w:r w:rsidR="001A11DE" w:rsidRPr="00362DDF">
          <w:rPr>
            <w:rStyle w:val="Hyperlink"/>
            <w:noProof/>
          </w:rPr>
          <w:t>Conclusions</w:t>
        </w:r>
        <w:r w:rsidR="001A11DE">
          <w:rPr>
            <w:noProof/>
            <w:webHidden/>
          </w:rPr>
          <w:tab/>
        </w:r>
        <w:r w:rsidR="001A11DE">
          <w:rPr>
            <w:noProof/>
            <w:webHidden/>
          </w:rPr>
          <w:fldChar w:fldCharType="begin"/>
        </w:r>
        <w:r w:rsidR="001A11DE">
          <w:rPr>
            <w:noProof/>
            <w:webHidden/>
          </w:rPr>
          <w:instrText xml:space="preserve"> PAGEREF _Toc398039349 \h </w:instrText>
        </w:r>
        <w:r w:rsidR="001A11DE">
          <w:rPr>
            <w:noProof/>
            <w:webHidden/>
          </w:rPr>
        </w:r>
        <w:r w:rsidR="001A11DE">
          <w:rPr>
            <w:noProof/>
            <w:webHidden/>
          </w:rPr>
          <w:fldChar w:fldCharType="separate"/>
        </w:r>
        <w:r w:rsidR="001A11DE">
          <w:rPr>
            <w:noProof/>
            <w:webHidden/>
          </w:rPr>
          <w:t>207</w:t>
        </w:r>
        <w:r w:rsidR="001A11DE">
          <w:rPr>
            <w:noProof/>
            <w:webHidden/>
          </w:rPr>
          <w:fldChar w:fldCharType="end"/>
        </w:r>
      </w:hyperlink>
    </w:p>
    <w:p w:rsidR="001A11DE" w:rsidRDefault="00F97FDE">
      <w:pPr>
        <w:pStyle w:val="TOC1"/>
        <w:tabs>
          <w:tab w:val="left" w:pos="1440"/>
        </w:tabs>
        <w:rPr>
          <w:rFonts w:asciiTheme="minorHAnsi" w:hAnsiTheme="minorHAnsi" w:cstheme="minorBidi"/>
          <w:noProof/>
          <w:sz w:val="22"/>
          <w:szCs w:val="22"/>
        </w:rPr>
      </w:pPr>
      <w:hyperlink w:anchor="_Toc398039350" w:history="1">
        <w:r w:rsidR="001A11DE" w:rsidRPr="00362DDF">
          <w:rPr>
            <w:rStyle w:val="Hyperlink"/>
            <w:noProof/>
          </w:rPr>
          <w:t>Chapter 5</w:t>
        </w:r>
        <w:r w:rsidR="001A11DE">
          <w:rPr>
            <w:rFonts w:asciiTheme="minorHAnsi" w:hAnsiTheme="minorHAnsi" w:cstheme="minorBidi"/>
            <w:noProof/>
            <w:sz w:val="22"/>
            <w:szCs w:val="22"/>
          </w:rPr>
          <w:tab/>
        </w:r>
        <w:r w:rsidR="001A11DE" w:rsidRPr="00362DDF">
          <w:rPr>
            <w:rStyle w:val="Hyperlink"/>
            <w:noProof/>
            <w:lang w:eastAsia="en-US"/>
          </w:rPr>
          <w:t xml:space="preserve">Visco-Plastic Self-Consistent Modeling of the </w:t>
        </w:r>
        <w:r w:rsidR="001A11DE" w:rsidRPr="00362DDF">
          <w:rPr>
            <w:rStyle w:val="Hyperlink"/>
            <w:noProof/>
          </w:rPr>
          <w:t>Hall-Petch Relationships for Various Deformation Mechanisms in a Mg Alloy</w:t>
        </w:r>
        <w:r w:rsidR="001A11DE">
          <w:rPr>
            <w:noProof/>
            <w:webHidden/>
          </w:rPr>
          <w:tab/>
        </w:r>
        <w:r w:rsidR="001A11DE">
          <w:rPr>
            <w:noProof/>
            <w:webHidden/>
          </w:rPr>
          <w:fldChar w:fldCharType="begin"/>
        </w:r>
        <w:r w:rsidR="001A11DE">
          <w:rPr>
            <w:noProof/>
            <w:webHidden/>
          </w:rPr>
          <w:instrText xml:space="preserve"> PAGEREF _Toc398039350 \h </w:instrText>
        </w:r>
        <w:r w:rsidR="001A11DE">
          <w:rPr>
            <w:noProof/>
            <w:webHidden/>
          </w:rPr>
        </w:r>
        <w:r w:rsidR="001A11DE">
          <w:rPr>
            <w:noProof/>
            <w:webHidden/>
          </w:rPr>
          <w:fldChar w:fldCharType="separate"/>
        </w:r>
        <w:r w:rsidR="001A11DE">
          <w:rPr>
            <w:noProof/>
            <w:webHidden/>
          </w:rPr>
          <w:t>228</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51" w:history="1">
        <w:r w:rsidR="001A11DE" w:rsidRPr="00362DDF">
          <w:rPr>
            <w:rStyle w:val="Hyperlink"/>
            <w:noProof/>
          </w:rPr>
          <w:t>5.1</w:t>
        </w:r>
        <w:r w:rsidR="001A11DE">
          <w:rPr>
            <w:rFonts w:asciiTheme="minorHAnsi" w:hAnsiTheme="minorHAnsi" w:cstheme="minorBidi"/>
            <w:noProof/>
            <w:sz w:val="22"/>
            <w:szCs w:val="22"/>
          </w:rPr>
          <w:tab/>
        </w:r>
        <w:r w:rsidR="001A11DE" w:rsidRPr="00362DDF">
          <w:rPr>
            <w:rStyle w:val="Hyperlink"/>
            <w:noProof/>
          </w:rPr>
          <w:t>Introduction</w:t>
        </w:r>
        <w:r w:rsidR="001A11DE">
          <w:rPr>
            <w:noProof/>
            <w:webHidden/>
          </w:rPr>
          <w:tab/>
        </w:r>
        <w:r w:rsidR="001A11DE">
          <w:rPr>
            <w:noProof/>
            <w:webHidden/>
          </w:rPr>
          <w:fldChar w:fldCharType="begin"/>
        </w:r>
        <w:r w:rsidR="001A11DE">
          <w:rPr>
            <w:noProof/>
            <w:webHidden/>
          </w:rPr>
          <w:instrText xml:space="preserve"> PAGEREF _Toc398039351 \h </w:instrText>
        </w:r>
        <w:r w:rsidR="001A11DE">
          <w:rPr>
            <w:noProof/>
            <w:webHidden/>
          </w:rPr>
        </w:r>
        <w:r w:rsidR="001A11DE">
          <w:rPr>
            <w:noProof/>
            <w:webHidden/>
          </w:rPr>
          <w:fldChar w:fldCharType="separate"/>
        </w:r>
        <w:r w:rsidR="001A11DE">
          <w:rPr>
            <w:noProof/>
            <w:webHidden/>
          </w:rPr>
          <w:t>228</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52" w:history="1">
        <w:r w:rsidR="001A11DE" w:rsidRPr="00362DDF">
          <w:rPr>
            <w:rStyle w:val="Hyperlink"/>
            <w:noProof/>
          </w:rPr>
          <w:t>5.2</w:t>
        </w:r>
        <w:r w:rsidR="001A11DE">
          <w:rPr>
            <w:rFonts w:asciiTheme="minorHAnsi" w:hAnsiTheme="minorHAnsi" w:cstheme="minorBidi"/>
            <w:noProof/>
            <w:sz w:val="22"/>
            <w:szCs w:val="22"/>
          </w:rPr>
          <w:tab/>
        </w:r>
        <w:r w:rsidR="001A11DE" w:rsidRPr="00362DDF">
          <w:rPr>
            <w:rStyle w:val="Hyperlink"/>
            <w:noProof/>
          </w:rPr>
          <w:t>Experimental and Simulation</w:t>
        </w:r>
        <w:r w:rsidR="001A11DE">
          <w:rPr>
            <w:noProof/>
            <w:webHidden/>
          </w:rPr>
          <w:tab/>
        </w:r>
        <w:r w:rsidR="001A11DE">
          <w:rPr>
            <w:noProof/>
            <w:webHidden/>
          </w:rPr>
          <w:fldChar w:fldCharType="begin"/>
        </w:r>
        <w:r w:rsidR="001A11DE">
          <w:rPr>
            <w:noProof/>
            <w:webHidden/>
          </w:rPr>
          <w:instrText xml:space="preserve"> PAGEREF _Toc398039352 \h </w:instrText>
        </w:r>
        <w:r w:rsidR="001A11DE">
          <w:rPr>
            <w:noProof/>
            <w:webHidden/>
          </w:rPr>
        </w:r>
        <w:r w:rsidR="001A11DE">
          <w:rPr>
            <w:noProof/>
            <w:webHidden/>
          </w:rPr>
          <w:fldChar w:fldCharType="separate"/>
        </w:r>
        <w:r w:rsidR="001A11DE">
          <w:rPr>
            <w:noProof/>
            <w:webHidden/>
          </w:rPr>
          <w:t>235</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53" w:history="1">
        <w:r w:rsidR="001A11DE" w:rsidRPr="00362DDF">
          <w:rPr>
            <w:rStyle w:val="Hyperlink"/>
            <w:noProof/>
          </w:rPr>
          <w:t>5.2.1</w:t>
        </w:r>
        <w:r w:rsidR="001A11DE">
          <w:rPr>
            <w:rFonts w:asciiTheme="minorHAnsi" w:hAnsiTheme="minorHAnsi" w:cstheme="minorBidi"/>
            <w:noProof/>
            <w:sz w:val="22"/>
            <w:szCs w:val="22"/>
          </w:rPr>
          <w:tab/>
        </w:r>
        <w:r w:rsidR="001A11DE" w:rsidRPr="00362DDF">
          <w:rPr>
            <w:rStyle w:val="Hyperlink"/>
            <w:noProof/>
          </w:rPr>
          <w:t>Materials and experiments</w:t>
        </w:r>
        <w:r w:rsidR="001A11DE">
          <w:rPr>
            <w:noProof/>
            <w:webHidden/>
          </w:rPr>
          <w:tab/>
        </w:r>
        <w:r w:rsidR="001A11DE">
          <w:rPr>
            <w:noProof/>
            <w:webHidden/>
          </w:rPr>
          <w:fldChar w:fldCharType="begin"/>
        </w:r>
        <w:r w:rsidR="001A11DE">
          <w:rPr>
            <w:noProof/>
            <w:webHidden/>
          </w:rPr>
          <w:instrText xml:space="preserve"> PAGEREF _Toc398039353 \h </w:instrText>
        </w:r>
        <w:r w:rsidR="001A11DE">
          <w:rPr>
            <w:noProof/>
            <w:webHidden/>
          </w:rPr>
        </w:r>
        <w:r w:rsidR="001A11DE">
          <w:rPr>
            <w:noProof/>
            <w:webHidden/>
          </w:rPr>
          <w:fldChar w:fldCharType="separate"/>
        </w:r>
        <w:r w:rsidR="001A11DE">
          <w:rPr>
            <w:noProof/>
            <w:webHidden/>
          </w:rPr>
          <w:t>235</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54" w:history="1">
        <w:r w:rsidR="001A11DE" w:rsidRPr="00362DDF">
          <w:rPr>
            <w:rStyle w:val="Hyperlink"/>
            <w:noProof/>
          </w:rPr>
          <w:t>5.2.2</w:t>
        </w:r>
        <w:r w:rsidR="001A11DE">
          <w:rPr>
            <w:rFonts w:asciiTheme="minorHAnsi" w:hAnsiTheme="minorHAnsi" w:cstheme="minorBidi"/>
            <w:noProof/>
            <w:sz w:val="22"/>
            <w:szCs w:val="22"/>
          </w:rPr>
          <w:tab/>
        </w:r>
        <w:r w:rsidR="001A11DE" w:rsidRPr="00362DDF">
          <w:rPr>
            <w:rStyle w:val="Hyperlink"/>
            <w:noProof/>
          </w:rPr>
          <w:t>Polycrystal model with the cooperation of H-P relationship</w:t>
        </w:r>
        <w:r w:rsidR="001A11DE">
          <w:rPr>
            <w:noProof/>
            <w:webHidden/>
          </w:rPr>
          <w:tab/>
        </w:r>
        <w:r w:rsidR="001A11DE">
          <w:rPr>
            <w:noProof/>
            <w:webHidden/>
          </w:rPr>
          <w:fldChar w:fldCharType="begin"/>
        </w:r>
        <w:r w:rsidR="001A11DE">
          <w:rPr>
            <w:noProof/>
            <w:webHidden/>
          </w:rPr>
          <w:instrText xml:space="preserve"> PAGEREF _Toc398039354 \h </w:instrText>
        </w:r>
        <w:r w:rsidR="001A11DE">
          <w:rPr>
            <w:noProof/>
            <w:webHidden/>
          </w:rPr>
        </w:r>
        <w:r w:rsidR="001A11DE">
          <w:rPr>
            <w:noProof/>
            <w:webHidden/>
          </w:rPr>
          <w:fldChar w:fldCharType="separate"/>
        </w:r>
        <w:r w:rsidR="001A11DE">
          <w:rPr>
            <w:noProof/>
            <w:webHidden/>
          </w:rPr>
          <w:t>237</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55" w:history="1">
        <w:r w:rsidR="001A11DE" w:rsidRPr="00362DDF">
          <w:rPr>
            <w:rStyle w:val="Hyperlink"/>
            <w:noProof/>
          </w:rPr>
          <w:t>5.3</w:t>
        </w:r>
        <w:r w:rsidR="001A11DE">
          <w:rPr>
            <w:rFonts w:asciiTheme="minorHAnsi" w:hAnsiTheme="minorHAnsi" w:cstheme="minorBidi"/>
            <w:noProof/>
            <w:sz w:val="22"/>
            <w:szCs w:val="22"/>
          </w:rPr>
          <w:tab/>
        </w:r>
        <w:r w:rsidR="001A11DE" w:rsidRPr="00362DDF">
          <w:rPr>
            <w:rStyle w:val="Hyperlink"/>
            <w:noProof/>
          </w:rPr>
          <w:t>Results</w:t>
        </w:r>
        <w:r w:rsidR="001A11DE">
          <w:rPr>
            <w:noProof/>
            <w:webHidden/>
          </w:rPr>
          <w:tab/>
        </w:r>
        <w:r w:rsidR="001A11DE">
          <w:rPr>
            <w:noProof/>
            <w:webHidden/>
          </w:rPr>
          <w:fldChar w:fldCharType="begin"/>
        </w:r>
        <w:r w:rsidR="001A11DE">
          <w:rPr>
            <w:noProof/>
            <w:webHidden/>
          </w:rPr>
          <w:instrText xml:space="preserve"> PAGEREF _Toc398039355 \h </w:instrText>
        </w:r>
        <w:r w:rsidR="001A11DE">
          <w:rPr>
            <w:noProof/>
            <w:webHidden/>
          </w:rPr>
        </w:r>
        <w:r w:rsidR="001A11DE">
          <w:rPr>
            <w:noProof/>
            <w:webHidden/>
          </w:rPr>
          <w:fldChar w:fldCharType="separate"/>
        </w:r>
        <w:r w:rsidR="001A11DE">
          <w:rPr>
            <w:noProof/>
            <w:webHidden/>
          </w:rPr>
          <w:t>238</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56" w:history="1">
        <w:r w:rsidR="001A11DE" w:rsidRPr="00362DDF">
          <w:rPr>
            <w:rStyle w:val="Hyperlink"/>
            <w:noProof/>
          </w:rPr>
          <w:t>5.3.1</w:t>
        </w:r>
        <w:r w:rsidR="001A11DE">
          <w:rPr>
            <w:rFonts w:asciiTheme="minorHAnsi" w:hAnsiTheme="minorHAnsi" w:cstheme="minorBidi"/>
            <w:noProof/>
            <w:sz w:val="22"/>
            <w:szCs w:val="22"/>
          </w:rPr>
          <w:tab/>
        </w:r>
        <w:r w:rsidR="001A11DE" w:rsidRPr="00362DDF">
          <w:rPr>
            <w:rStyle w:val="Hyperlink"/>
            <w:noProof/>
          </w:rPr>
          <w:t>Tensile behaviors with different grain size and initial textures</w:t>
        </w:r>
        <w:r w:rsidR="001A11DE">
          <w:rPr>
            <w:noProof/>
            <w:webHidden/>
          </w:rPr>
          <w:tab/>
        </w:r>
        <w:r w:rsidR="001A11DE">
          <w:rPr>
            <w:noProof/>
            <w:webHidden/>
          </w:rPr>
          <w:fldChar w:fldCharType="begin"/>
        </w:r>
        <w:r w:rsidR="001A11DE">
          <w:rPr>
            <w:noProof/>
            <w:webHidden/>
          </w:rPr>
          <w:instrText xml:space="preserve"> PAGEREF _Toc398039356 \h </w:instrText>
        </w:r>
        <w:r w:rsidR="001A11DE">
          <w:rPr>
            <w:noProof/>
            <w:webHidden/>
          </w:rPr>
        </w:r>
        <w:r w:rsidR="001A11DE">
          <w:rPr>
            <w:noProof/>
            <w:webHidden/>
          </w:rPr>
          <w:fldChar w:fldCharType="separate"/>
        </w:r>
        <w:r w:rsidR="001A11DE">
          <w:rPr>
            <w:noProof/>
            <w:webHidden/>
          </w:rPr>
          <w:t>238</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57" w:history="1">
        <w:r w:rsidR="001A11DE" w:rsidRPr="00362DDF">
          <w:rPr>
            <w:rStyle w:val="Hyperlink"/>
            <w:noProof/>
          </w:rPr>
          <w:t>5.3.2</w:t>
        </w:r>
        <w:r w:rsidR="001A11DE">
          <w:rPr>
            <w:rFonts w:asciiTheme="minorHAnsi" w:hAnsiTheme="minorHAnsi" w:cstheme="minorBidi"/>
            <w:noProof/>
            <w:sz w:val="22"/>
            <w:szCs w:val="22"/>
          </w:rPr>
          <w:tab/>
        </w:r>
        <w:r w:rsidR="001A11DE" w:rsidRPr="00362DDF">
          <w:rPr>
            <w:rStyle w:val="Hyperlink"/>
            <w:noProof/>
          </w:rPr>
          <w:t>The activation of deformation modes as a function of grain size with different initial textures</w:t>
        </w:r>
        <w:r w:rsidR="001A11DE">
          <w:rPr>
            <w:noProof/>
            <w:webHidden/>
          </w:rPr>
          <w:tab/>
        </w:r>
        <w:r w:rsidR="001A11DE">
          <w:rPr>
            <w:noProof/>
            <w:webHidden/>
          </w:rPr>
          <w:fldChar w:fldCharType="begin"/>
        </w:r>
        <w:r w:rsidR="001A11DE">
          <w:rPr>
            <w:noProof/>
            <w:webHidden/>
          </w:rPr>
          <w:instrText xml:space="preserve"> PAGEREF _Toc398039357 \h </w:instrText>
        </w:r>
        <w:r w:rsidR="001A11DE">
          <w:rPr>
            <w:noProof/>
            <w:webHidden/>
          </w:rPr>
        </w:r>
        <w:r w:rsidR="001A11DE">
          <w:rPr>
            <w:noProof/>
            <w:webHidden/>
          </w:rPr>
          <w:fldChar w:fldCharType="separate"/>
        </w:r>
        <w:r w:rsidR="001A11DE">
          <w:rPr>
            <w:noProof/>
            <w:webHidden/>
          </w:rPr>
          <w:t>239</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58" w:history="1">
        <w:r w:rsidR="001A11DE" w:rsidRPr="00362DDF">
          <w:rPr>
            <w:rStyle w:val="Hyperlink"/>
            <w:noProof/>
          </w:rPr>
          <w:t>5.3.3</w:t>
        </w:r>
        <w:r w:rsidR="001A11DE">
          <w:rPr>
            <w:rFonts w:asciiTheme="minorHAnsi" w:hAnsiTheme="minorHAnsi" w:cstheme="minorBidi"/>
            <w:noProof/>
            <w:sz w:val="22"/>
            <w:szCs w:val="22"/>
          </w:rPr>
          <w:tab/>
        </w:r>
        <w:r w:rsidR="001A11DE" w:rsidRPr="00362DDF">
          <w:rPr>
            <w:rStyle w:val="Hyperlink"/>
            <w:noProof/>
          </w:rPr>
          <w:t>Texture evolution with the change of LD, θ</w:t>
        </w:r>
        <w:r w:rsidR="001A11DE">
          <w:rPr>
            <w:noProof/>
            <w:webHidden/>
          </w:rPr>
          <w:tab/>
        </w:r>
        <w:r w:rsidR="001A11DE">
          <w:rPr>
            <w:noProof/>
            <w:webHidden/>
          </w:rPr>
          <w:fldChar w:fldCharType="begin"/>
        </w:r>
        <w:r w:rsidR="001A11DE">
          <w:rPr>
            <w:noProof/>
            <w:webHidden/>
          </w:rPr>
          <w:instrText xml:space="preserve"> PAGEREF _Toc398039358 \h </w:instrText>
        </w:r>
        <w:r w:rsidR="001A11DE">
          <w:rPr>
            <w:noProof/>
            <w:webHidden/>
          </w:rPr>
        </w:r>
        <w:r w:rsidR="001A11DE">
          <w:rPr>
            <w:noProof/>
            <w:webHidden/>
          </w:rPr>
          <w:fldChar w:fldCharType="separate"/>
        </w:r>
        <w:r w:rsidR="001A11DE">
          <w:rPr>
            <w:noProof/>
            <w:webHidden/>
          </w:rPr>
          <w:t>241</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59" w:history="1">
        <w:r w:rsidR="001A11DE" w:rsidRPr="00362DDF">
          <w:rPr>
            <w:rStyle w:val="Hyperlink"/>
            <w:noProof/>
          </w:rPr>
          <w:t>5.3.4</w:t>
        </w:r>
        <w:r w:rsidR="001A11DE">
          <w:rPr>
            <w:rFonts w:asciiTheme="minorHAnsi" w:hAnsiTheme="minorHAnsi" w:cstheme="minorBidi"/>
            <w:noProof/>
            <w:sz w:val="22"/>
            <w:szCs w:val="22"/>
          </w:rPr>
          <w:tab/>
        </w:r>
        <w:r w:rsidR="001A11DE" w:rsidRPr="00362DDF">
          <w:rPr>
            <w:rStyle w:val="Hyperlink"/>
            <w:noProof/>
          </w:rPr>
          <w:t>Grain size effect on the flow stress with various LDs, θ</w:t>
        </w:r>
        <w:r w:rsidR="001A11DE">
          <w:rPr>
            <w:noProof/>
            <w:webHidden/>
          </w:rPr>
          <w:tab/>
        </w:r>
        <w:r w:rsidR="001A11DE">
          <w:rPr>
            <w:noProof/>
            <w:webHidden/>
          </w:rPr>
          <w:fldChar w:fldCharType="begin"/>
        </w:r>
        <w:r w:rsidR="001A11DE">
          <w:rPr>
            <w:noProof/>
            <w:webHidden/>
          </w:rPr>
          <w:instrText xml:space="preserve"> PAGEREF _Toc398039359 \h </w:instrText>
        </w:r>
        <w:r w:rsidR="001A11DE">
          <w:rPr>
            <w:noProof/>
            <w:webHidden/>
          </w:rPr>
        </w:r>
        <w:r w:rsidR="001A11DE">
          <w:rPr>
            <w:noProof/>
            <w:webHidden/>
          </w:rPr>
          <w:fldChar w:fldCharType="separate"/>
        </w:r>
        <w:r w:rsidR="001A11DE">
          <w:rPr>
            <w:noProof/>
            <w:webHidden/>
          </w:rPr>
          <w:t>242</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60" w:history="1">
        <w:r w:rsidR="001A11DE" w:rsidRPr="00362DDF">
          <w:rPr>
            <w:rStyle w:val="Hyperlink"/>
            <w:noProof/>
          </w:rPr>
          <w:t>5.4</w:t>
        </w:r>
        <w:r w:rsidR="001A11DE">
          <w:rPr>
            <w:rFonts w:asciiTheme="minorHAnsi" w:hAnsiTheme="minorHAnsi" w:cstheme="minorBidi"/>
            <w:noProof/>
            <w:sz w:val="22"/>
            <w:szCs w:val="22"/>
          </w:rPr>
          <w:tab/>
        </w:r>
        <w:r w:rsidR="001A11DE" w:rsidRPr="00362DDF">
          <w:rPr>
            <w:rStyle w:val="Hyperlink"/>
            <w:noProof/>
          </w:rPr>
          <w:t>Discussion</w:t>
        </w:r>
        <w:r w:rsidR="001A11DE">
          <w:rPr>
            <w:noProof/>
            <w:webHidden/>
          </w:rPr>
          <w:tab/>
        </w:r>
        <w:r w:rsidR="001A11DE">
          <w:rPr>
            <w:noProof/>
            <w:webHidden/>
          </w:rPr>
          <w:fldChar w:fldCharType="begin"/>
        </w:r>
        <w:r w:rsidR="001A11DE">
          <w:rPr>
            <w:noProof/>
            <w:webHidden/>
          </w:rPr>
          <w:instrText xml:space="preserve"> PAGEREF _Toc398039360 \h </w:instrText>
        </w:r>
        <w:r w:rsidR="001A11DE">
          <w:rPr>
            <w:noProof/>
            <w:webHidden/>
          </w:rPr>
        </w:r>
        <w:r w:rsidR="001A11DE">
          <w:rPr>
            <w:noProof/>
            <w:webHidden/>
          </w:rPr>
          <w:fldChar w:fldCharType="separate"/>
        </w:r>
        <w:r w:rsidR="001A11DE">
          <w:rPr>
            <w:noProof/>
            <w:webHidden/>
          </w:rPr>
          <w:t>243</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61" w:history="1">
        <w:r w:rsidR="001A11DE" w:rsidRPr="00362DDF">
          <w:rPr>
            <w:rStyle w:val="Hyperlink"/>
            <w:noProof/>
          </w:rPr>
          <w:t>5.4.1</w:t>
        </w:r>
        <w:r w:rsidR="001A11DE">
          <w:rPr>
            <w:rFonts w:asciiTheme="minorHAnsi" w:hAnsiTheme="minorHAnsi" w:cstheme="minorBidi"/>
            <w:noProof/>
            <w:sz w:val="22"/>
            <w:szCs w:val="22"/>
          </w:rPr>
          <w:tab/>
        </w:r>
        <w:r w:rsidR="001A11DE" w:rsidRPr="00362DDF">
          <w:rPr>
            <w:rStyle w:val="Hyperlink"/>
            <w:noProof/>
          </w:rPr>
          <w:t>The input parameter of VPSC simulation with the incorporation of the H-P relationship</w:t>
        </w:r>
        <w:r w:rsidR="001A11DE">
          <w:rPr>
            <w:noProof/>
            <w:webHidden/>
          </w:rPr>
          <w:tab/>
        </w:r>
        <w:r w:rsidR="001A11DE">
          <w:rPr>
            <w:noProof/>
            <w:webHidden/>
          </w:rPr>
          <w:fldChar w:fldCharType="begin"/>
        </w:r>
        <w:r w:rsidR="001A11DE">
          <w:rPr>
            <w:noProof/>
            <w:webHidden/>
          </w:rPr>
          <w:instrText xml:space="preserve"> PAGEREF _Toc398039361 \h </w:instrText>
        </w:r>
        <w:r w:rsidR="001A11DE">
          <w:rPr>
            <w:noProof/>
            <w:webHidden/>
          </w:rPr>
        </w:r>
        <w:r w:rsidR="001A11DE">
          <w:rPr>
            <w:noProof/>
            <w:webHidden/>
          </w:rPr>
          <w:fldChar w:fldCharType="separate"/>
        </w:r>
        <w:r w:rsidR="001A11DE">
          <w:rPr>
            <w:noProof/>
            <w:webHidden/>
          </w:rPr>
          <w:t>243</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62" w:history="1">
        <w:r w:rsidR="001A11DE" w:rsidRPr="00362DDF">
          <w:rPr>
            <w:rStyle w:val="Hyperlink"/>
            <w:noProof/>
          </w:rPr>
          <w:t>5.4.2</w:t>
        </w:r>
        <w:r w:rsidR="001A11DE">
          <w:rPr>
            <w:rFonts w:asciiTheme="minorHAnsi" w:hAnsiTheme="minorHAnsi" w:cstheme="minorBidi"/>
            <w:noProof/>
            <w:sz w:val="22"/>
            <w:szCs w:val="22"/>
          </w:rPr>
          <w:tab/>
        </w:r>
        <w:r w:rsidR="001A11DE" w:rsidRPr="00362DDF">
          <w:rPr>
            <w:rStyle w:val="Hyperlink"/>
            <w:noProof/>
          </w:rPr>
          <w:t>The grain size effect on the activation of deformation modes</w:t>
        </w:r>
        <w:r w:rsidR="001A11DE">
          <w:rPr>
            <w:noProof/>
            <w:webHidden/>
          </w:rPr>
          <w:tab/>
        </w:r>
        <w:r w:rsidR="001A11DE">
          <w:rPr>
            <w:noProof/>
            <w:webHidden/>
          </w:rPr>
          <w:fldChar w:fldCharType="begin"/>
        </w:r>
        <w:r w:rsidR="001A11DE">
          <w:rPr>
            <w:noProof/>
            <w:webHidden/>
          </w:rPr>
          <w:instrText xml:space="preserve"> PAGEREF _Toc398039362 \h </w:instrText>
        </w:r>
        <w:r w:rsidR="001A11DE">
          <w:rPr>
            <w:noProof/>
            <w:webHidden/>
          </w:rPr>
        </w:r>
        <w:r w:rsidR="001A11DE">
          <w:rPr>
            <w:noProof/>
            <w:webHidden/>
          </w:rPr>
          <w:fldChar w:fldCharType="separate"/>
        </w:r>
        <w:r w:rsidR="001A11DE">
          <w:rPr>
            <w:noProof/>
            <w:webHidden/>
          </w:rPr>
          <w:t>245</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63" w:history="1">
        <w:r w:rsidR="001A11DE" w:rsidRPr="00362DDF">
          <w:rPr>
            <w:rStyle w:val="Hyperlink"/>
            <w:noProof/>
          </w:rPr>
          <w:t>5.4.3</w:t>
        </w:r>
        <w:r w:rsidR="001A11DE">
          <w:rPr>
            <w:rFonts w:asciiTheme="minorHAnsi" w:hAnsiTheme="minorHAnsi" w:cstheme="minorBidi"/>
            <w:noProof/>
            <w:sz w:val="22"/>
            <w:szCs w:val="22"/>
          </w:rPr>
          <w:tab/>
        </w:r>
        <w:r w:rsidR="001A11DE" w:rsidRPr="00362DDF">
          <w:rPr>
            <w:rStyle w:val="Hyperlink"/>
            <w:noProof/>
          </w:rPr>
          <w:t>The effect of the activation modes changing with grain size on the flow stress</w:t>
        </w:r>
        <w:r w:rsidR="001A11DE">
          <w:rPr>
            <w:noProof/>
            <w:webHidden/>
          </w:rPr>
          <w:tab/>
        </w:r>
        <w:r w:rsidR="001A11DE">
          <w:rPr>
            <w:noProof/>
            <w:webHidden/>
          </w:rPr>
          <w:fldChar w:fldCharType="begin"/>
        </w:r>
        <w:r w:rsidR="001A11DE">
          <w:rPr>
            <w:noProof/>
            <w:webHidden/>
          </w:rPr>
          <w:instrText xml:space="preserve"> PAGEREF _Toc398039363 \h </w:instrText>
        </w:r>
        <w:r w:rsidR="001A11DE">
          <w:rPr>
            <w:noProof/>
            <w:webHidden/>
          </w:rPr>
        </w:r>
        <w:r w:rsidR="001A11DE">
          <w:rPr>
            <w:noProof/>
            <w:webHidden/>
          </w:rPr>
          <w:fldChar w:fldCharType="separate"/>
        </w:r>
        <w:r w:rsidR="001A11DE">
          <w:rPr>
            <w:noProof/>
            <w:webHidden/>
          </w:rPr>
          <w:t>246</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64" w:history="1">
        <w:r w:rsidR="001A11DE" w:rsidRPr="00362DDF">
          <w:rPr>
            <w:rStyle w:val="Hyperlink"/>
            <w:noProof/>
          </w:rPr>
          <w:t>5.5</w:t>
        </w:r>
        <w:r w:rsidR="001A11DE">
          <w:rPr>
            <w:rFonts w:asciiTheme="minorHAnsi" w:hAnsiTheme="minorHAnsi" w:cstheme="minorBidi"/>
            <w:noProof/>
            <w:sz w:val="22"/>
            <w:szCs w:val="22"/>
          </w:rPr>
          <w:tab/>
        </w:r>
        <w:r w:rsidR="001A11DE" w:rsidRPr="00362DDF">
          <w:rPr>
            <w:rStyle w:val="Hyperlink"/>
            <w:noProof/>
          </w:rPr>
          <w:t>Conclusion</w:t>
        </w:r>
        <w:r w:rsidR="001A11DE">
          <w:rPr>
            <w:noProof/>
            <w:webHidden/>
          </w:rPr>
          <w:tab/>
        </w:r>
        <w:r w:rsidR="001A11DE">
          <w:rPr>
            <w:noProof/>
            <w:webHidden/>
          </w:rPr>
          <w:fldChar w:fldCharType="begin"/>
        </w:r>
        <w:r w:rsidR="001A11DE">
          <w:rPr>
            <w:noProof/>
            <w:webHidden/>
          </w:rPr>
          <w:instrText xml:space="preserve"> PAGEREF _Toc398039364 \h </w:instrText>
        </w:r>
        <w:r w:rsidR="001A11DE">
          <w:rPr>
            <w:noProof/>
            <w:webHidden/>
          </w:rPr>
        </w:r>
        <w:r w:rsidR="001A11DE">
          <w:rPr>
            <w:noProof/>
            <w:webHidden/>
          </w:rPr>
          <w:fldChar w:fldCharType="separate"/>
        </w:r>
        <w:r w:rsidR="001A11DE">
          <w:rPr>
            <w:noProof/>
            <w:webHidden/>
          </w:rPr>
          <w:t>247</w:t>
        </w:r>
        <w:r w:rsidR="001A11DE">
          <w:rPr>
            <w:noProof/>
            <w:webHidden/>
          </w:rPr>
          <w:fldChar w:fldCharType="end"/>
        </w:r>
      </w:hyperlink>
    </w:p>
    <w:p w:rsidR="001A11DE" w:rsidRDefault="00F97FDE">
      <w:pPr>
        <w:pStyle w:val="TOC1"/>
        <w:tabs>
          <w:tab w:val="left" w:pos="1440"/>
        </w:tabs>
        <w:rPr>
          <w:rFonts w:asciiTheme="minorHAnsi" w:hAnsiTheme="minorHAnsi" w:cstheme="minorBidi"/>
          <w:noProof/>
          <w:sz w:val="22"/>
          <w:szCs w:val="22"/>
        </w:rPr>
      </w:pPr>
      <w:hyperlink w:anchor="_Toc398039365" w:history="1">
        <w:r w:rsidR="001A11DE" w:rsidRPr="00362DDF">
          <w:rPr>
            <w:rStyle w:val="Hyperlink"/>
            <w:noProof/>
          </w:rPr>
          <w:t>Chapter 6</w:t>
        </w:r>
        <w:r w:rsidR="001A11DE">
          <w:rPr>
            <w:rFonts w:asciiTheme="minorHAnsi" w:hAnsiTheme="minorHAnsi" w:cstheme="minorBidi"/>
            <w:noProof/>
            <w:sz w:val="22"/>
            <w:szCs w:val="22"/>
          </w:rPr>
          <w:tab/>
        </w:r>
        <w:r w:rsidR="001A11DE" w:rsidRPr="00362DDF">
          <w:rPr>
            <w:rStyle w:val="Hyperlink"/>
            <w:noProof/>
          </w:rPr>
          <w:t>Extension twinning in a Mg alloy during a-axis compression verse c-axis tension: microstructure, texture and deformation mechanism</w:t>
        </w:r>
        <w:r w:rsidR="001A11DE">
          <w:rPr>
            <w:noProof/>
            <w:webHidden/>
          </w:rPr>
          <w:tab/>
        </w:r>
        <w:r w:rsidR="001A11DE">
          <w:rPr>
            <w:noProof/>
            <w:webHidden/>
          </w:rPr>
          <w:fldChar w:fldCharType="begin"/>
        </w:r>
        <w:r w:rsidR="001A11DE">
          <w:rPr>
            <w:noProof/>
            <w:webHidden/>
          </w:rPr>
          <w:instrText xml:space="preserve"> PAGEREF _Toc398039365 \h </w:instrText>
        </w:r>
        <w:r w:rsidR="001A11DE">
          <w:rPr>
            <w:noProof/>
            <w:webHidden/>
          </w:rPr>
        </w:r>
        <w:r w:rsidR="001A11DE">
          <w:rPr>
            <w:noProof/>
            <w:webHidden/>
          </w:rPr>
          <w:fldChar w:fldCharType="separate"/>
        </w:r>
        <w:r w:rsidR="001A11DE">
          <w:rPr>
            <w:noProof/>
            <w:webHidden/>
          </w:rPr>
          <w:t>264</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66" w:history="1">
        <w:r w:rsidR="001A11DE" w:rsidRPr="00362DDF">
          <w:rPr>
            <w:rStyle w:val="Hyperlink"/>
            <w:noProof/>
          </w:rPr>
          <w:t>6.1</w:t>
        </w:r>
        <w:r w:rsidR="001A11DE">
          <w:rPr>
            <w:rFonts w:asciiTheme="minorHAnsi" w:hAnsiTheme="minorHAnsi" w:cstheme="minorBidi"/>
            <w:noProof/>
            <w:sz w:val="22"/>
            <w:szCs w:val="22"/>
          </w:rPr>
          <w:tab/>
        </w:r>
        <w:r w:rsidR="001A11DE" w:rsidRPr="00362DDF">
          <w:rPr>
            <w:rStyle w:val="Hyperlink"/>
            <w:noProof/>
          </w:rPr>
          <w:t>Introduction</w:t>
        </w:r>
        <w:r w:rsidR="001A11DE">
          <w:rPr>
            <w:noProof/>
            <w:webHidden/>
          </w:rPr>
          <w:tab/>
        </w:r>
        <w:r w:rsidR="001A11DE">
          <w:rPr>
            <w:noProof/>
            <w:webHidden/>
          </w:rPr>
          <w:fldChar w:fldCharType="begin"/>
        </w:r>
        <w:r w:rsidR="001A11DE">
          <w:rPr>
            <w:noProof/>
            <w:webHidden/>
          </w:rPr>
          <w:instrText xml:space="preserve"> PAGEREF _Toc398039366 \h </w:instrText>
        </w:r>
        <w:r w:rsidR="001A11DE">
          <w:rPr>
            <w:noProof/>
            <w:webHidden/>
          </w:rPr>
        </w:r>
        <w:r w:rsidR="001A11DE">
          <w:rPr>
            <w:noProof/>
            <w:webHidden/>
          </w:rPr>
          <w:fldChar w:fldCharType="separate"/>
        </w:r>
        <w:r w:rsidR="001A11DE">
          <w:rPr>
            <w:noProof/>
            <w:webHidden/>
          </w:rPr>
          <w:t>265</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67" w:history="1">
        <w:r w:rsidR="001A11DE" w:rsidRPr="00362DDF">
          <w:rPr>
            <w:rStyle w:val="Hyperlink"/>
            <w:noProof/>
          </w:rPr>
          <w:t>6.2</w:t>
        </w:r>
        <w:r w:rsidR="001A11DE">
          <w:rPr>
            <w:rFonts w:asciiTheme="minorHAnsi" w:hAnsiTheme="minorHAnsi" w:cstheme="minorBidi"/>
            <w:noProof/>
            <w:sz w:val="22"/>
            <w:szCs w:val="22"/>
          </w:rPr>
          <w:tab/>
        </w:r>
        <w:r w:rsidR="001A11DE" w:rsidRPr="00362DDF">
          <w:rPr>
            <w:rStyle w:val="Hyperlink"/>
            <w:noProof/>
          </w:rPr>
          <w:t>Experimental details</w:t>
        </w:r>
        <w:r w:rsidR="001A11DE">
          <w:rPr>
            <w:noProof/>
            <w:webHidden/>
          </w:rPr>
          <w:tab/>
        </w:r>
        <w:r w:rsidR="001A11DE">
          <w:rPr>
            <w:noProof/>
            <w:webHidden/>
          </w:rPr>
          <w:fldChar w:fldCharType="begin"/>
        </w:r>
        <w:r w:rsidR="001A11DE">
          <w:rPr>
            <w:noProof/>
            <w:webHidden/>
          </w:rPr>
          <w:instrText xml:space="preserve"> PAGEREF _Toc398039367 \h </w:instrText>
        </w:r>
        <w:r w:rsidR="001A11DE">
          <w:rPr>
            <w:noProof/>
            <w:webHidden/>
          </w:rPr>
        </w:r>
        <w:r w:rsidR="001A11DE">
          <w:rPr>
            <w:noProof/>
            <w:webHidden/>
          </w:rPr>
          <w:fldChar w:fldCharType="separate"/>
        </w:r>
        <w:r w:rsidR="001A11DE">
          <w:rPr>
            <w:noProof/>
            <w:webHidden/>
          </w:rPr>
          <w:t>269</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68" w:history="1">
        <w:r w:rsidR="001A11DE" w:rsidRPr="00362DDF">
          <w:rPr>
            <w:rStyle w:val="Hyperlink"/>
            <w:noProof/>
          </w:rPr>
          <w:t>6.2.1</w:t>
        </w:r>
        <w:r w:rsidR="001A11DE">
          <w:rPr>
            <w:rFonts w:asciiTheme="minorHAnsi" w:hAnsiTheme="minorHAnsi" w:cstheme="minorBidi"/>
            <w:noProof/>
            <w:sz w:val="22"/>
            <w:szCs w:val="22"/>
          </w:rPr>
          <w:tab/>
        </w:r>
        <w:r w:rsidR="001A11DE" w:rsidRPr="00362DDF">
          <w:rPr>
            <w:rStyle w:val="Hyperlink"/>
            <w:noProof/>
          </w:rPr>
          <w:t>Material</w:t>
        </w:r>
        <w:r w:rsidR="001A11DE">
          <w:rPr>
            <w:noProof/>
            <w:webHidden/>
          </w:rPr>
          <w:tab/>
        </w:r>
        <w:r w:rsidR="001A11DE">
          <w:rPr>
            <w:noProof/>
            <w:webHidden/>
          </w:rPr>
          <w:fldChar w:fldCharType="begin"/>
        </w:r>
        <w:r w:rsidR="001A11DE">
          <w:rPr>
            <w:noProof/>
            <w:webHidden/>
          </w:rPr>
          <w:instrText xml:space="preserve"> PAGEREF _Toc398039368 \h </w:instrText>
        </w:r>
        <w:r w:rsidR="001A11DE">
          <w:rPr>
            <w:noProof/>
            <w:webHidden/>
          </w:rPr>
        </w:r>
        <w:r w:rsidR="001A11DE">
          <w:rPr>
            <w:noProof/>
            <w:webHidden/>
          </w:rPr>
          <w:fldChar w:fldCharType="separate"/>
        </w:r>
        <w:r w:rsidR="001A11DE">
          <w:rPr>
            <w:noProof/>
            <w:webHidden/>
          </w:rPr>
          <w:t>269</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69" w:history="1">
        <w:r w:rsidR="001A11DE" w:rsidRPr="00362DDF">
          <w:rPr>
            <w:rStyle w:val="Hyperlink"/>
            <w:noProof/>
          </w:rPr>
          <w:t>6.2.2</w:t>
        </w:r>
        <w:r w:rsidR="001A11DE">
          <w:rPr>
            <w:rFonts w:asciiTheme="minorHAnsi" w:hAnsiTheme="minorHAnsi" w:cstheme="minorBidi"/>
            <w:noProof/>
            <w:sz w:val="22"/>
            <w:szCs w:val="22"/>
          </w:rPr>
          <w:tab/>
        </w:r>
        <w:r w:rsidR="001A11DE" w:rsidRPr="00362DDF">
          <w:rPr>
            <w:rStyle w:val="Hyperlink"/>
            <w:noProof/>
          </w:rPr>
          <w:t>Mechanical testing</w:t>
        </w:r>
        <w:r w:rsidR="001A11DE">
          <w:rPr>
            <w:noProof/>
            <w:webHidden/>
          </w:rPr>
          <w:tab/>
        </w:r>
        <w:r w:rsidR="001A11DE">
          <w:rPr>
            <w:noProof/>
            <w:webHidden/>
          </w:rPr>
          <w:fldChar w:fldCharType="begin"/>
        </w:r>
        <w:r w:rsidR="001A11DE">
          <w:rPr>
            <w:noProof/>
            <w:webHidden/>
          </w:rPr>
          <w:instrText xml:space="preserve"> PAGEREF _Toc398039369 \h </w:instrText>
        </w:r>
        <w:r w:rsidR="001A11DE">
          <w:rPr>
            <w:noProof/>
            <w:webHidden/>
          </w:rPr>
        </w:r>
        <w:r w:rsidR="001A11DE">
          <w:rPr>
            <w:noProof/>
            <w:webHidden/>
          </w:rPr>
          <w:fldChar w:fldCharType="separate"/>
        </w:r>
        <w:r w:rsidR="001A11DE">
          <w:rPr>
            <w:noProof/>
            <w:webHidden/>
          </w:rPr>
          <w:t>269</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70" w:history="1">
        <w:r w:rsidR="001A11DE" w:rsidRPr="00362DDF">
          <w:rPr>
            <w:rStyle w:val="Hyperlink"/>
            <w:noProof/>
          </w:rPr>
          <w:t>6.2.3</w:t>
        </w:r>
        <w:r w:rsidR="001A11DE">
          <w:rPr>
            <w:rFonts w:asciiTheme="minorHAnsi" w:hAnsiTheme="minorHAnsi" w:cstheme="minorBidi"/>
            <w:noProof/>
            <w:sz w:val="22"/>
            <w:szCs w:val="22"/>
          </w:rPr>
          <w:tab/>
        </w:r>
        <w:r w:rsidR="001A11DE" w:rsidRPr="00362DDF">
          <w:rPr>
            <w:rStyle w:val="Hyperlink"/>
            <w:noProof/>
          </w:rPr>
          <w:t>Texture measurements</w:t>
        </w:r>
        <w:r w:rsidR="001A11DE">
          <w:rPr>
            <w:noProof/>
            <w:webHidden/>
          </w:rPr>
          <w:tab/>
        </w:r>
        <w:r w:rsidR="001A11DE">
          <w:rPr>
            <w:noProof/>
            <w:webHidden/>
          </w:rPr>
          <w:fldChar w:fldCharType="begin"/>
        </w:r>
        <w:r w:rsidR="001A11DE">
          <w:rPr>
            <w:noProof/>
            <w:webHidden/>
          </w:rPr>
          <w:instrText xml:space="preserve"> PAGEREF _Toc398039370 \h </w:instrText>
        </w:r>
        <w:r w:rsidR="001A11DE">
          <w:rPr>
            <w:noProof/>
            <w:webHidden/>
          </w:rPr>
        </w:r>
        <w:r w:rsidR="001A11DE">
          <w:rPr>
            <w:noProof/>
            <w:webHidden/>
          </w:rPr>
          <w:fldChar w:fldCharType="separate"/>
        </w:r>
        <w:r w:rsidR="001A11DE">
          <w:rPr>
            <w:noProof/>
            <w:webHidden/>
          </w:rPr>
          <w:t>270</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71" w:history="1">
        <w:r w:rsidR="001A11DE" w:rsidRPr="00362DDF">
          <w:rPr>
            <w:rStyle w:val="Hyperlink"/>
            <w:noProof/>
            <w:highlight w:val="yellow"/>
          </w:rPr>
          <w:t>6.2.4</w:t>
        </w:r>
        <w:r w:rsidR="001A11DE">
          <w:rPr>
            <w:rFonts w:asciiTheme="minorHAnsi" w:hAnsiTheme="minorHAnsi" w:cstheme="minorBidi"/>
            <w:noProof/>
            <w:sz w:val="22"/>
            <w:szCs w:val="22"/>
          </w:rPr>
          <w:tab/>
        </w:r>
        <w:r w:rsidR="001A11DE" w:rsidRPr="00362DDF">
          <w:rPr>
            <w:rStyle w:val="Hyperlink"/>
            <w:noProof/>
            <w:highlight w:val="yellow"/>
          </w:rPr>
          <w:t>EBSD</w:t>
        </w:r>
        <w:r w:rsidR="001A11DE">
          <w:rPr>
            <w:noProof/>
            <w:webHidden/>
          </w:rPr>
          <w:tab/>
        </w:r>
        <w:r w:rsidR="001A11DE">
          <w:rPr>
            <w:noProof/>
            <w:webHidden/>
          </w:rPr>
          <w:fldChar w:fldCharType="begin"/>
        </w:r>
        <w:r w:rsidR="001A11DE">
          <w:rPr>
            <w:noProof/>
            <w:webHidden/>
          </w:rPr>
          <w:instrText xml:space="preserve"> PAGEREF _Toc398039371 \h </w:instrText>
        </w:r>
        <w:r w:rsidR="001A11DE">
          <w:rPr>
            <w:noProof/>
            <w:webHidden/>
          </w:rPr>
        </w:r>
        <w:r w:rsidR="001A11DE">
          <w:rPr>
            <w:noProof/>
            <w:webHidden/>
          </w:rPr>
          <w:fldChar w:fldCharType="separate"/>
        </w:r>
        <w:r w:rsidR="001A11DE">
          <w:rPr>
            <w:noProof/>
            <w:webHidden/>
          </w:rPr>
          <w:t>271</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72" w:history="1">
        <w:r w:rsidR="001A11DE" w:rsidRPr="00362DDF">
          <w:rPr>
            <w:rStyle w:val="Hyperlink"/>
            <w:noProof/>
          </w:rPr>
          <w:t>6.3</w:t>
        </w:r>
        <w:r w:rsidR="001A11DE">
          <w:rPr>
            <w:rFonts w:asciiTheme="minorHAnsi" w:hAnsiTheme="minorHAnsi" w:cstheme="minorBidi"/>
            <w:noProof/>
            <w:sz w:val="22"/>
            <w:szCs w:val="22"/>
          </w:rPr>
          <w:tab/>
        </w:r>
        <w:r w:rsidR="001A11DE" w:rsidRPr="00362DDF">
          <w:rPr>
            <w:rStyle w:val="Hyperlink"/>
            <w:noProof/>
          </w:rPr>
          <w:t>VPSC modeling approach</w:t>
        </w:r>
        <w:r w:rsidR="001A11DE">
          <w:rPr>
            <w:noProof/>
            <w:webHidden/>
          </w:rPr>
          <w:tab/>
        </w:r>
        <w:r w:rsidR="001A11DE">
          <w:rPr>
            <w:noProof/>
            <w:webHidden/>
          </w:rPr>
          <w:fldChar w:fldCharType="begin"/>
        </w:r>
        <w:r w:rsidR="001A11DE">
          <w:rPr>
            <w:noProof/>
            <w:webHidden/>
          </w:rPr>
          <w:instrText xml:space="preserve"> PAGEREF _Toc398039372 \h </w:instrText>
        </w:r>
        <w:r w:rsidR="001A11DE">
          <w:rPr>
            <w:noProof/>
            <w:webHidden/>
          </w:rPr>
        </w:r>
        <w:r w:rsidR="001A11DE">
          <w:rPr>
            <w:noProof/>
            <w:webHidden/>
          </w:rPr>
          <w:fldChar w:fldCharType="separate"/>
        </w:r>
        <w:r w:rsidR="001A11DE">
          <w:rPr>
            <w:noProof/>
            <w:webHidden/>
          </w:rPr>
          <w:t>271</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73" w:history="1">
        <w:r w:rsidR="001A11DE" w:rsidRPr="00362DDF">
          <w:rPr>
            <w:rStyle w:val="Hyperlink"/>
            <w:noProof/>
          </w:rPr>
          <w:t>6.4</w:t>
        </w:r>
        <w:r w:rsidR="001A11DE">
          <w:rPr>
            <w:rFonts w:asciiTheme="minorHAnsi" w:hAnsiTheme="minorHAnsi" w:cstheme="minorBidi"/>
            <w:noProof/>
            <w:sz w:val="22"/>
            <w:szCs w:val="22"/>
          </w:rPr>
          <w:tab/>
        </w:r>
        <w:r w:rsidR="001A11DE" w:rsidRPr="00362DDF">
          <w:rPr>
            <w:rStyle w:val="Hyperlink"/>
            <w:noProof/>
          </w:rPr>
          <w:t>Results</w:t>
        </w:r>
        <w:r w:rsidR="001A11DE">
          <w:rPr>
            <w:noProof/>
            <w:webHidden/>
          </w:rPr>
          <w:tab/>
        </w:r>
        <w:r w:rsidR="001A11DE">
          <w:rPr>
            <w:noProof/>
            <w:webHidden/>
          </w:rPr>
          <w:fldChar w:fldCharType="begin"/>
        </w:r>
        <w:r w:rsidR="001A11DE">
          <w:rPr>
            <w:noProof/>
            <w:webHidden/>
          </w:rPr>
          <w:instrText xml:space="preserve"> PAGEREF _Toc398039373 \h </w:instrText>
        </w:r>
        <w:r w:rsidR="001A11DE">
          <w:rPr>
            <w:noProof/>
            <w:webHidden/>
          </w:rPr>
        </w:r>
        <w:r w:rsidR="001A11DE">
          <w:rPr>
            <w:noProof/>
            <w:webHidden/>
          </w:rPr>
          <w:fldChar w:fldCharType="separate"/>
        </w:r>
        <w:r w:rsidR="001A11DE">
          <w:rPr>
            <w:noProof/>
            <w:webHidden/>
          </w:rPr>
          <w:t>273</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74" w:history="1">
        <w:r w:rsidR="001A11DE" w:rsidRPr="00362DDF">
          <w:rPr>
            <w:rStyle w:val="Hyperlink"/>
            <w:noProof/>
          </w:rPr>
          <w:t>6.4.1</w:t>
        </w:r>
        <w:r w:rsidR="001A11DE">
          <w:rPr>
            <w:rFonts w:asciiTheme="minorHAnsi" w:hAnsiTheme="minorHAnsi" w:cstheme="minorBidi"/>
            <w:noProof/>
            <w:sz w:val="22"/>
            <w:szCs w:val="22"/>
          </w:rPr>
          <w:tab/>
        </w:r>
        <w:r w:rsidR="001A11DE" w:rsidRPr="00362DDF">
          <w:rPr>
            <w:rStyle w:val="Hyperlink"/>
            <w:noProof/>
          </w:rPr>
          <w:t>Stress-strain behaviors: a-compression vs c-tension</w:t>
        </w:r>
        <w:r w:rsidR="001A11DE">
          <w:rPr>
            <w:noProof/>
            <w:webHidden/>
          </w:rPr>
          <w:tab/>
        </w:r>
        <w:r w:rsidR="001A11DE">
          <w:rPr>
            <w:noProof/>
            <w:webHidden/>
          </w:rPr>
          <w:fldChar w:fldCharType="begin"/>
        </w:r>
        <w:r w:rsidR="001A11DE">
          <w:rPr>
            <w:noProof/>
            <w:webHidden/>
          </w:rPr>
          <w:instrText xml:space="preserve"> PAGEREF _Toc398039374 \h </w:instrText>
        </w:r>
        <w:r w:rsidR="001A11DE">
          <w:rPr>
            <w:noProof/>
            <w:webHidden/>
          </w:rPr>
        </w:r>
        <w:r w:rsidR="001A11DE">
          <w:rPr>
            <w:noProof/>
            <w:webHidden/>
          </w:rPr>
          <w:fldChar w:fldCharType="separate"/>
        </w:r>
        <w:r w:rsidR="001A11DE">
          <w:rPr>
            <w:noProof/>
            <w:webHidden/>
          </w:rPr>
          <w:t>273</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75" w:history="1">
        <w:r w:rsidR="001A11DE" w:rsidRPr="00362DDF">
          <w:rPr>
            <w:rStyle w:val="Hyperlink"/>
            <w:noProof/>
          </w:rPr>
          <w:t>6.4.2</w:t>
        </w:r>
        <w:r w:rsidR="001A11DE">
          <w:rPr>
            <w:rFonts w:asciiTheme="minorHAnsi" w:hAnsiTheme="minorHAnsi" w:cstheme="minorBidi"/>
            <w:noProof/>
            <w:sz w:val="22"/>
            <w:szCs w:val="22"/>
          </w:rPr>
          <w:tab/>
        </w:r>
        <w:r w:rsidR="001A11DE" w:rsidRPr="00362DDF">
          <w:rPr>
            <w:rStyle w:val="Hyperlink"/>
            <w:noProof/>
          </w:rPr>
          <w:t>Texture evolution</w:t>
        </w:r>
        <w:r w:rsidR="001A11DE">
          <w:rPr>
            <w:noProof/>
            <w:webHidden/>
          </w:rPr>
          <w:tab/>
        </w:r>
        <w:r w:rsidR="001A11DE">
          <w:rPr>
            <w:noProof/>
            <w:webHidden/>
          </w:rPr>
          <w:fldChar w:fldCharType="begin"/>
        </w:r>
        <w:r w:rsidR="001A11DE">
          <w:rPr>
            <w:noProof/>
            <w:webHidden/>
          </w:rPr>
          <w:instrText xml:space="preserve"> PAGEREF _Toc398039375 \h </w:instrText>
        </w:r>
        <w:r w:rsidR="001A11DE">
          <w:rPr>
            <w:noProof/>
            <w:webHidden/>
          </w:rPr>
        </w:r>
        <w:r w:rsidR="001A11DE">
          <w:rPr>
            <w:noProof/>
            <w:webHidden/>
          </w:rPr>
          <w:fldChar w:fldCharType="separate"/>
        </w:r>
        <w:r w:rsidR="001A11DE">
          <w:rPr>
            <w:noProof/>
            <w:webHidden/>
          </w:rPr>
          <w:t>274</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76" w:history="1">
        <w:r w:rsidR="001A11DE" w:rsidRPr="00362DDF">
          <w:rPr>
            <w:rStyle w:val="Hyperlink"/>
            <w:noProof/>
          </w:rPr>
          <w:t>6.4.3</w:t>
        </w:r>
        <w:r w:rsidR="001A11DE">
          <w:rPr>
            <w:rFonts w:asciiTheme="minorHAnsi" w:hAnsiTheme="minorHAnsi" w:cstheme="minorBidi"/>
            <w:noProof/>
            <w:sz w:val="22"/>
            <w:szCs w:val="22"/>
          </w:rPr>
          <w:tab/>
        </w:r>
        <w:r w:rsidR="001A11DE" w:rsidRPr="00362DDF">
          <w:rPr>
            <w:rStyle w:val="Hyperlink"/>
            <w:noProof/>
          </w:rPr>
          <w:t>Volume fraction of twinning</w:t>
        </w:r>
        <w:r w:rsidR="001A11DE">
          <w:rPr>
            <w:noProof/>
            <w:webHidden/>
          </w:rPr>
          <w:tab/>
        </w:r>
        <w:r w:rsidR="001A11DE">
          <w:rPr>
            <w:noProof/>
            <w:webHidden/>
          </w:rPr>
          <w:fldChar w:fldCharType="begin"/>
        </w:r>
        <w:r w:rsidR="001A11DE">
          <w:rPr>
            <w:noProof/>
            <w:webHidden/>
          </w:rPr>
          <w:instrText xml:space="preserve"> PAGEREF _Toc398039376 \h </w:instrText>
        </w:r>
        <w:r w:rsidR="001A11DE">
          <w:rPr>
            <w:noProof/>
            <w:webHidden/>
          </w:rPr>
        </w:r>
        <w:r w:rsidR="001A11DE">
          <w:rPr>
            <w:noProof/>
            <w:webHidden/>
          </w:rPr>
          <w:fldChar w:fldCharType="separate"/>
        </w:r>
        <w:r w:rsidR="001A11DE">
          <w:rPr>
            <w:noProof/>
            <w:webHidden/>
          </w:rPr>
          <w:t>276</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77" w:history="1">
        <w:r w:rsidR="001A11DE" w:rsidRPr="00362DDF">
          <w:rPr>
            <w:rStyle w:val="Hyperlink"/>
            <w:noProof/>
          </w:rPr>
          <w:t>6.4.4</w:t>
        </w:r>
        <w:r w:rsidR="001A11DE">
          <w:rPr>
            <w:rFonts w:asciiTheme="minorHAnsi" w:hAnsiTheme="minorHAnsi" w:cstheme="minorBidi"/>
            <w:noProof/>
            <w:sz w:val="22"/>
            <w:szCs w:val="22"/>
          </w:rPr>
          <w:tab/>
        </w:r>
        <w:r w:rsidR="001A11DE" w:rsidRPr="00362DDF">
          <w:rPr>
            <w:rStyle w:val="Hyperlink"/>
            <w:noProof/>
          </w:rPr>
          <w:t>Microstructure evolution: c-tension vs. a-compression</w:t>
        </w:r>
        <w:r w:rsidR="001A11DE">
          <w:rPr>
            <w:noProof/>
            <w:webHidden/>
          </w:rPr>
          <w:tab/>
        </w:r>
        <w:r w:rsidR="001A11DE">
          <w:rPr>
            <w:noProof/>
            <w:webHidden/>
          </w:rPr>
          <w:fldChar w:fldCharType="begin"/>
        </w:r>
        <w:r w:rsidR="001A11DE">
          <w:rPr>
            <w:noProof/>
            <w:webHidden/>
          </w:rPr>
          <w:instrText xml:space="preserve"> PAGEREF _Toc398039377 \h </w:instrText>
        </w:r>
        <w:r w:rsidR="001A11DE">
          <w:rPr>
            <w:noProof/>
            <w:webHidden/>
          </w:rPr>
        </w:r>
        <w:r w:rsidR="001A11DE">
          <w:rPr>
            <w:noProof/>
            <w:webHidden/>
          </w:rPr>
          <w:fldChar w:fldCharType="separate"/>
        </w:r>
        <w:r w:rsidR="001A11DE">
          <w:rPr>
            <w:noProof/>
            <w:webHidden/>
          </w:rPr>
          <w:t>276</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78" w:history="1">
        <w:r w:rsidR="001A11DE" w:rsidRPr="00362DDF">
          <w:rPr>
            <w:rStyle w:val="Hyperlink"/>
            <w:noProof/>
          </w:rPr>
          <w:t>6.4.5</w:t>
        </w:r>
        <w:r w:rsidR="001A11DE">
          <w:rPr>
            <w:rFonts w:asciiTheme="minorHAnsi" w:hAnsiTheme="minorHAnsi" w:cstheme="minorBidi"/>
            <w:noProof/>
            <w:sz w:val="22"/>
            <w:szCs w:val="22"/>
          </w:rPr>
          <w:tab/>
        </w:r>
        <w:r w:rsidR="001A11DE" w:rsidRPr="00362DDF">
          <w:rPr>
            <w:rStyle w:val="Hyperlink"/>
            <w:noProof/>
          </w:rPr>
          <w:t>The relative activities of various deformation modes as a function of strain</w:t>
        </w:r>
        <w:r w:rsidR="001A11DE">
          <w:rPr>
            <w:noProof/>
            <w:webHidden/>
          </w:rPr>
          <w:tab/>
        </w:r>
        <w:r w:rsidR="001A11DE">
          <w:rPr>
            <w:noProof/>
            <w:webHidden/>
          </w:rPr>
          <w:fldChar w:fldCharType="begin"/>
        </w:r>
        <w:r w:rsidR="001A11DE">
          <w:rPr>
            <w:noProof/>
            <w:webHidden/>
          </w:rPr>
          <w:instrText xml:space="preserve"> PAGEREF _Toc398039378 \h </w:instrText>
        </w:r>
        <w:r w:rsidR="001A11DE">
          <w:rPr>
            <w:noProof/>
            <w:webHidden/>
          </w:rPr>
        </w:r>
        <w:r w:rsidR="001A11DE">
          <w:rPr>
            <w:noProof/>
            <w:webHidden/>
          </w:rPr>
          <w:fldChar w:fldCharType="separate"/>
        </w:r>
        <w:r w:rsidR="001A11DE">
          <w:rPr>
            <w:noProof/>
            <w:webHidden/>
          </w:rPr>
          <w:t>278</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79" w:history="1">
        <w:r w:rsidR="001A11DE" w:rsidRPr="00362DDF">
          <w:rPr>
            <w:rStyle w:val="Hyperlink"/>
            <w:noProof/>
          </w:rPr>
          <w:t>6.5</w:t>
        </w:r>
        <w:r w:rsidR="001A11DE">
          <w:rPr>
            <w:rFonts w:asciiTheme="minorHAnsi" w:hAnsiTheme="minorHAnsi" w:cstheme="minorBidi"/>
            <w:noProof/>
            <w:sz w:val="22"/>
            <w:szCs w:val="22"/>
          </w:rPr>
          <w:tab/>
        </w:r>
        <w:r w:rsidR="001A11DE" w:rsidRPr="00362DDF">
          <w:rPr>
            <w:rStyle w:val="Hyperlink"/>
            <w:noProof/>
          </w:rPr>
          <w:t>Discussion</w:t>
        </w:r>
        <w:r w:rsidR="001A11DE">
          <w:rPr>
            <w:noProof/>
            <w:webHidden/>
          </w:rPr>
          <w:tab/>
        </w:r>
        <w:r w:rsidR="001A11DE">
          <w:rPr>
            <w:noProof/>
            <w:webHidden/>
          </w:rPr>
          <w:fldChar w:fldCharType="begin"/>
        </w:r>
        <w:r w:rsidR="001A11DE">
          <w:rPr>
            <w:noProof/>
            <w:webHidden/>
          </w:rPr>
          <w:instrText xml:space="preserve"> PAGEREF _Toc398039379 \h </w:instrText>
        </w:r>
        <w:r w:rsidR="001A11DE">
          <w:rPr>
            <w:noProof/>
            <w:webHidden/>
          </w:rPr>
        </w:r>
        <w:r w:rsidR="001A11DE">
          <w:rPr>
            <w:noProof/>
            <w:webHidden/>
          </w:rPr>
          <w:fldChar w:fldCharType="separate"/>
        </w:r>
        <w:r w:rsidR="001A11DE">
          <w:rPr>
            <w:noProof/>
            <w:webHidden/>
          </w:rPr>
          <w:t>278</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80" w:history="1">
        <w:r w:rsidR="001A11DE" w:rsidRPr="00362DDF">
          <w:rPr>
            <w:rStyle w:val="Hyperlink"/>
            <w:noProof/>
          </w:rPr>
          <w:t>6.5.1</w:t>
        </w:r>
        <w:r w:rsidR="001A11DE">
          <w:rPr>
            <w:rFonts w:asciiTheme="minorHAnsi" w:hAnsiTheme="minorHAnsi" w:cstheme="minorBidi"/>
            <w:noProof/>
            <w:sz w:val="22"/>
            <w:szCs w:val="22"/>
          </w:rPr>
          <w:tab/>
        </w:r>
        <w:r w:rsidR="001A11DE" w:rsidRPr="00362DDF">
          <w:rPr>
            <w:rStyle w:val="Hyperlink"/>
            <w:rFonts w:ascii="TimesNewRomanPSMT" w:hAnsi="TimesNewRomanPSMT" w:cs="TimesNewRomanPSMT"/>
            <w:noProof/>
          </w:rPr>
          <w:t xml:space="preserve">VPSC input parameters: </w:t>
        </w:r>
        <w:r w:rsidR="001A11DE" w:rsidRPr="00362DDF">
          <w:rPr>
            <w:rStyle w:val="Hyperlink"/>
            <w:noProof/>
          </w:rPr>
          <w:t xml:space="preserve"> a-compression vs c-tension</w:t>
        </w:r>
        <w:r w:rsidR="001A11DE">
          <w:rPr>
            <w:noProof/>
            <w:webHidden/>
          </w:rPr>
          <w:tab/>
        </w:r>
        <w:r w:rsidR="001A11DE">
          <w:rPr>
            <w:noProof/>
            <w:webHidden/>
          </w:rPr>
          <w:fldChar w:fldCharType="begin"/>
        </w:r>
        <w:r w:rsidR="001A11DE">
          <w:rPr>
            <w:noProof/>
            <w:webHidden/>
          </w:rPr>
          <w:instrText xml:space="preserve"> PAGEREF _Toc398039380 \h </w:instrText>
        </w:r>
        <w:r w:rsidR="001A11DE">
          <w:rPr>
            <w:noProof/>
            <w:webHidden/>
          </w:rPr>
        </w:r>
        <w:r w:rsidR="001A11DE">
          <w:rPr>
            <w:noProof/>
            <w:webHidden/>
          </w:rPr>
          <w:fldChar w:fldCharType="separate"/>
        </w:r>
        <w:r w:rsidR="001A11DE">
          <w:rPr>
            <w:noProof/>
            <w:webHidden/>
          </w:rPr>
          <w:t>279</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81" w:history="1">
        <w:r w:rsidR="001A11DE" w:rsidRPr="00362DDF">
          <w:rPr>
            <w:rStyle w:val="Hyperlink"/>
            <w:noProof/>
          </w:rPr>
          <w:t>6.5.2</w:t>
        </w:r>
        <w:r w:rsidR="001A11DE">
          <w:rPr>
            <w:rFonts w:asciiTheme="minorHAnsi" w:hAnsiTheme="minorHAnsi" w:cstheme="minorBidi"/>
            <w:noProof/>
            <w:sz w:val="22"/>
            <w:szCs w:val="22"/>
          </w:rPr>
          <w:tab/>
        </w:r>
        <w:r w:rsidR="001A11DE" w:rsidRPr="00362DDF">
          <w:rPr>
            <w:rStyle w:val="Hyperlink"/>
            <w:noProof/>
          </w:rPr>
          <w:t>Variant selection of extension twin under two loading paths</w:t>
        </w:r>
        <w:r w:rsidR="001A11DE">
          <w:rPr>
            <w:noProof/>
            <w:webHidden/>
          </w:rPr>
          <w:tab/>
        </w:r>
        <w:r w:rsidR="001A11DE">
          <w:rPr>
            <w:noProof/>
            <w:webHidden/>
          </w:rPr>
          <w:fldChar w:fldCharType="begin"/>
        </w:r>
        <w:r w:rsidR="001A11DE">
          <w:rPr>
            <w:noProof/>
            <w:webHidden/>
          </w:rPr>
          <w:instrText xml:space="preserve"> PAGEREF _Toc398039381 \h </w:instrText>
        </w:r>
        <w:r w:rsidR="001A11DE">
          <w:rPr>
            <w:noProof/>
            <w:webHidden/>
          </w:rPr>
        </w:r>
        <w:r w:rsidR="001A11DE">
          <w:rPr>
            <w:noProof/>
            <w:webHidden/>
          </w:rPr>
          <w:fldChar w:fldCharType="separate"/>
        </w:r>
        <w:r w:rsidR="001A11DE">
          <w:rPr>
            <w:noProof/>
            <w:webHidden/>
          </w:rPr>
          <w:t>280</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82" w:history="1">
        <w:r w:rsidR="001A11DE" w:rsidRPr="00362DDF">
          <w:rPr>
            <w:rStyle w:val="Hyperlink"/>
            <w:noProof/>
          </w:rPr>
          <w:t>6.5.3</w:t>
        </w:r>
        <w:r w:rsidR="001A11DE">
          <w:rPr>
            <w:rFonts w:asciiTheme="minorHAnsi" w:hAnsiTheme="minorHAnsi" w:cstheme="minorBidi"/>
            <w:noProof/>
            <w:sz w:val="22"/>
            <w:szCs w:val="22"/>
          </w:rPr>
          <w:tab/>
        </w:r>
        <w:r w:rsidR="001A11DE" w:rsidRPr="00362DDF">
          <w:rPr>
            <w:rStyle w:val="Hyperlink"/>
            <w:noProof/>
          </w:rPr>
          <w:t>The effect of twinning on the texture and microstructure evolution under two loading paths</w:t>
        </w:r>
        <w:r w:rsidR="001A11DE">
          <w:rPr>
            <w:noProof/>
            <w:webHidden/>
          </w:rPr>
          <w:tab/>
        </w:r>
        <w:r w:rsidR="001A11DE">
          <w:rPr>
            <w:noProof/>
            <w:webHidden/>
          </w:rPr>
          <w:fldChar w:fldCharType="begin"/>
        </w:r>
        <w:r w:rsidR="001A11DE">
          <w:rPr>
            <w:noProof/>
            <w:webHidden/>
          </w:rPr>
          <w:instrText xml:space="preserve"> PAGEREF _Toc398039382 \h </w:instrText>
        </w:r>
        <w:r w:rsidR="001A11DE">
          <w:rPr>
            <w:noProof/>
            <w:webHidden/>
          </w:rPr>
        </w:r>
        <w:r w:rsidR="001A11DE">
          <w:rPr>
            <w:noProof/>
            <w:webHidden/>
          </w:rPr>
          <w:fldChar w:fldCharType="separate"/>
        </w:r>
        <w:r w:rsidR="001A11DE">
          <w:rPr>
            <w:noProof/>
            <w:webHidden/>
          </w:rPr>
          <w:t>281</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83" w:history="1">
        <w:r w:rsidR="001A11DE" w:rsidRPr="00362DDF">
          <w:rPr>
            <w:rStyle w:val="Hyperlink"/>
            <w:noProof/>
          </w:rPr>
          <w:t>6.5.4</w:t>
        </w:r>
        <w:r w:rsidR="001A11DE">
          <w:rPr>
            <w:rFonts w:asciiTheme="minorHAnsi" w:hAnsiTheme="minorHAnsi" w:cstheme="minorBidi"/>
            <w:noProof/>
            <w:sz w:val="22"/>
            <w:szCs w:val="22"/>
          </w:rPr>
          <w:tab/>
        </w:r>
        <w:r w:rsidR="001A11DE" w:rsidRPr="00362DDF">
          <w:rPr>
            <w:rStyle w:val="Hyperlink"/>
            <w:noProof/>
          </w:rPr>
          <w:t>Deformation mechanisms under c-tension vs a-compression</w:t>
        </w:r>
        <w:r w:rsidR="001A11DE">
          <w:rPr>
            <w:noProof/>
            <w:webHidden/>
          </w:rPr>
          <w:tab/>
        </w:r>
        <w:r w:rsidR="001A11DE">
          <w:rPr>
            <w:noProof/>
            <w:webHidden/>
          </w:rPr>
          <w:fldChar w:fldCharType="begin"/>
        </w:r>
        <w:r w:rsidR="001A11DE">
          <w:rPr>
            <w:noProof/>
            <w:webHidden/>
          </w:rPr>
          <w:instrText xml:space="preserve"> PAGEREF _Toc398039383 \h </w:instrText>
        </w:r>
        <w:r w:rsidR="001A11DE">
          <w:rPr>
            <w:noProof/>
            <w:webHidden/>
          </w:rPr>
        </w:r>
        <w:r w:rsidR="001A11DE">
          <w:rPr>
            <w:noProof/>
            <w:webHidden/>
          </w:rPr>
          <w:fldChar w:fldCharType="separate"/>
        </w:r>
        <w:r w:rsidR="001A11DE">
          <w:rPr>
            <w:noProof/>
            <w:webHidden/>
          </w:rPr>
          <w:t>284</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84" w:history="1">
        <w:r w:rsidR="001A11DE" w:rsidRPr="00362DDF">
          <w:rPr>
            <w:rStyle w:val="Hyperlink"/>
            <w:noProof/>
          </w:rPr>
          <w:t>6.5.5</w:t>
        </w:r>
        <w:r w:rsidR="001A11DE">
          <w:rPr>
            <w:rFonts w:asciiTheme="minorHAnsi" w:hAnsiTheme="minorHAnsi" w:cstheme="minorBidi"/>
            <w:noProof/>
            <w:sz w:val="22"/>
            <w:szCs w:val="22"/>
          </w:rPr>
          <w:tab/>
        </w:r>
        <w:r w:rsidR="001A11DE" w:rsidRPr="00362DDF">
          <w:rPr>
            <w:rStyle w:val="Hyperlink"/>
            <w:noProof/>
          </w:rPr>
          <w:t>The influence of the microstructure and texture evolution on the hardening behavors</w:t>
        </w:r>
        <w:r w:rsidR="001A11DE">
          <w:rPr>
            <w:noProof/>
            <w:webHidden/>
          </w:rPr>
          <w:tab/>
        </w:r>
        <w:r w:rsidR="001A11DE">
          <w:rPr>
            <w:noProof/>
            <w:webHidden/>
          </w:rPr>
          <w:fldChar w:fldCharType="begin"/>
        </w:r>
        <w:r w:rsidR="001A11DE">
          <w:rPr>
            <w:noProof/>
            <w:webHidden/>
          </w:rPr>
          <w:instrText xml:space="preserve"> PAGEREF _Toc398039384 \h </w:instrText>
        </w:r>
        <w:r w:rsidR="001A11DE">
          <w:rPr>
            <w:noProof/>
            <w:webHidden/>
          </w:rPr>
        </w:r>
        <w:r w:rsidR="001A11DE">
          <w:rPr>
            <w:noProof/>
            <w:webHidden/>
          </w:rPr>
          <w:fldChar w:fldCharType="separate"/>
        </w:r>
        <w:r w:rsidR="001A11DE">
          <w:rPr>
            <w:noProof/>
            <w:webHidden/>
          </w:rPr>
          <w:t>286</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385" w:history="1">
        <w:r w:rsidR="001A11DE" w:rsidRPr="00362DDF">
          <w:rPr>
            <w:rStyle w:val="Hyperlink"/>
            <w:noProof/>
          </w:rPr>
          <w:t>6.5.5.1</w:t>
        </w:r>
        <w:r w:rsidR="001A11DE">
          <w:rPr>
            <w:rFonts w:asciiTheme="minorHAnsi" w:hAnsiTheme="minorHAnsi" w:cstheme="minorBidi"/>
            <w:noProof/>
            <w:sz w:val="22"/>
            <w:szCs w:val="22"/>
          </w:rPr>
          <w:tab/>
        </w:r>
        <w:r w:rsidR="001A11DE" w:rsidRPr="00362DDF">
          <w:rPr>
            <w:rStyle w:val="Hyperlink"/>
            <w:noProof/>
          </w:rPr>
          <w:t>Texture hardening</w:t>
        </w:r>
        <w:r w:rsidR="001A11DE">
          <w:rPr>
            <w:noProof/>
            <w:webHidden/>
          </w:rPr>
          <w:tab/>
        </w:r>
        <w:r w:rsidR="001A11DE">
          <w:rPr>
            <w:noProof/>
            <w:webHidden/>
          </w:rPr>
          <w:fldChar w:fldCharType="begin"/>
        </w:r>
        <w:r w:rsidR="001A11DE">
          <w:rPr>
            <w:noProof/>
            <w:webHidden/>
          </w:rPr>
          <w:instrText xml:space="preserve"> PAGEREF _Toc398039385 \h </w:instrText>
        </w:r>
        <w:r w:rsidR="001A11DE">
          <w:rPr>
            <w:noProof/>
            <w:webHidden/>
          </w:rPr>
        </w:r>
        <w:r w:rsidR="001A11DE">
          <w:rPr>
            <w:noProof/>
            <w:webHidden/>
          </w:rPr>
          <w:fldChar w:fldCharType="separate"/>
        </w:r>
        <w:r w:rsidR="001A11DE">
          <w:rPr>
            <w:noProof/>
            <w:webHidden/>
          </w:rPr>
          <w:t>286</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386" w:history="1">
        <w:r w:rsidR="001A11DE" w:rsidRPr="00362DDF">
          <w:rPr>
            <w:rStyle w:val="Hyperlink"/>
            <w:noProof/>
          </w:rPr>
          <w:t>6.5.5.2</w:t>
        </w:r>
        <w:r w:rsidR="001A11DE">
          <w:rPr>
            <w:rFonts w:asciiTheme="minorHAnsi" w:hAnsiTheme="minorHAnsi" w:cstheme="minorBidi"/>
            <w:noProof/>
            <w:sz w:val="22"/>
            <w:szCs w:val="22"/>
          </w:rPr>
          <w:tab/>
        </w:r>
        <w:r w:rsidR="001A11DE" w:rsidRPr="00362DDF">
          <w:rPr>
            <w:rStyle w:val="Hyperlink"/>
            <w:noProof/>
          </w:rPr>
          <w:t>Hall-Petch like hardening</w:t>
        </w:r>
        <w:r w:rsidR="001A11DE">
          <w:rPr>
            <w:noProof/>
            <w:webHidden/>
          </w:rPr>
          <w:tab/>
        </w:r>
        <w:r w:rsidR="001A11DE">
          <w:rPr>
            <w:noProof/>
            <w:webHidden/>
          </w:rPr>
          <w:fldChar w:fldCharType="begin"/>
        </w:r>
        <w:r w:rsidR="001A11DE">
          <w:rPr>
            <w:noProof/>
            <w:webHidden/>
          </w:rPr>
          <w:instrText xml:space="preserve"> PAGEREF _Toc398039386 \h </w:instrText>
        </w:r>
        <w:r w:rsidR="001A11DE">
          <w:rPr>
            <w:noProof/>
            <w:webHidden/>
          </w:rPr>
        </w:r>
        <w:r w:rsidR="001A11DE">
          <w:rPr>
            <w:noProof/>
            <w:webHidden/>
          </w:rPr>
          <w:fldChar w:fldCharType="separate"/>
        </w:r>
        <w:r w:rsidR="001A11DE">
          <w:rPr>
            <w:noProof/>
            <w:webHidden/>
          </w:rPr>
          <w:t>288</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387" w:history="1">
        <w:r w:rsidR="001A11DE" w:rsidRPr="00362DDF">
          <w:rPr>
            <w:rStyle w:val="Hyperlink"/>
            <w:noProof/>
          </w:rPr>
          <w:t>6.5.5.3</w:t>
        </w:r>
        <w:r w:rsidR="001A11DE">
          <w:rPr>
            <w:rFonts w:asciiTheme="minorHAnsi" w:hAnsiTheme="minorHAnsi" w:cstheme="minorBidi"/>
            <w:noProof/>
            <w:sz w:val="22"/>
            <w:szCs w:val="22"/>
          </w:rPr>
          <w:tab/>
        </w:r>
        <w:r w:rsidR="001A11DE" w:rsidRPr="00362DDF">
          <w:rPr>
            <w:rStyle w:val="Hyperlink"/>
            <w:noProof/>
          </w:rPr>
          <w:t>Glissile to sessile hardening</w:t>
        </w:r>
        <w:r w:rsidR="001A11DE">
          <w:rPr>
            <w:noProof/>
            <w:webHidden/>
          </w:rPr>
          <w:tab/>
        </w:r>
        <w:r w:rsidR="001A11DE">
          <w:rPr>
            <w:noProof/>
            <w:webHidden/>
          </w:rPr>
          <w:fldChar w:fldCharType="begin"/>
        </w:r>
        <w:r w:rsidR="001A11DE">
          <w:rPr>
            <w:noProof/>
            <w:webHidden/>
          </w:rPr>
          <w:instrText xml:space="preserve"> PAGEREF _Toc398039387 \h </w:instrText>
        </w:r>
        <w:r w:rsidR="001A11DE">
          <w:rPr>
            <w:noProof/>
            <w:webHidden/>
          </w:rPr>
        </w:r>
        <w:r w:rsidR="001A11DE">
          <w:rPr>
            <w:noProof/>
            <w:webHidden/>
          </w:rPr>
          <w:fldChar w:fldCharType="separate"/>
        </w:r>
        <w:r w:rsidR="001A11DE">
          <w:rPr>
            <w:noProof/>
            <w:webHidden/>
          </w:rPr>
          <w:t>294</w:t>
        </w:r>
        <w:r w:rsidR="001A11DE">
          <w:rPr>
            <w:noProof/>
            <w:webHidden/>
          </w:rPr>
          <w:fldChar w:fldCharType="end"/>
        </w:r>
      </w:hyperlink>
    </w:p>
    <w:p w:rsidR="001A11DE" w:rsidRDefault="00F97FDE">
      <w:pPr>
        <w:pStyle w:val="TOC4"/>
        <w:tabs>
          <w:tab w:val="left" w:pos="2320"/>
          <w:tab w:val="right" w:leader="dot" w:pos="8630"/>
        </w:tabs>
        <w:rPr>
          <w:rFonts w:asciiTheme="minorHAnsi" w:hAnsiTheme="minorHAnsi" w:cstheme="minorBidi"/>
          <w:noProof/>
          <w:sz w:val="22"/>
          <w:szCs w:val="22"/>
        </w:rPr>
      </w:pPr>
      <w:hyperlink w:anchor="_Toc398039388" w:history="1">
        <w:r w:rsidR="001A11DE" w:rsidRPr="00362DDF">
          <w:rPr>
            <w:rStyle w:val="Hyperlink"/>
            <w:noProof/>
          </w:rPr>
          <w:t>6.5.5.4</w:t>
        </w:r>
        <w:r w:rsidR="001A11DE">
          <w:rPr>
            <w:rFonts w:asciiTheme="minorHAnsi" w:hAnsiTheme="minorHAnsi" w:cstheme="minorBidi"/>
            <w:noProof/>
            <w:sz w:val="22"/>
            <w:szCs w:val="22"/>
          </w:rPr>
          <w:tab/>
        </w:r>
        <w:r w:rsidR="001A11DE" w:rsidRPr="00362DDF">
          <w:rPr>
            <w:rStyle w:val="Hyperlink"/>
            <w:noProof/>
          </w:rPr>
          <w:t>Twin-twin interaction</w:t>
        </w:r>
        <w:r w:rsidR="001A11DE">
          <w:rPr>
            <w:noProof/>
            <w:webHidden/>
          </w:rPr>
          <w:tab/>
        </w:r>
        <w:r w:rsidR="001A11DE">
          <w:rPr>
            <w:noProof/>
            <w:webHidden/>
          </w:rPr>
          <w:fldChar w:fldCharType="begin"/>
        </w:r>
        <w:r w:rsidR="001A11DE">
          <w:rPr>
            <w:noProof/>
            <w:webHidden/>
          </w:rPr>
          <w:instrText xml:space="preserve"> PAGEREF _Toc398039388 \h </w:instrText>
        </w:r>
        <w:r w:rsidR="001A11DE">
          <w:rPr>
            <w:noProof/>
            <w:webHidden/>
          </w:rPr>
        </w:r>
        <w:r w:rsidR="001A11DE">
          <w:rPr>
            <w:noProof/>
            <w:webHidden/>
          </w:rPr>
          <w:fldChar w:fldCharType="separate"/>
        </w:r>
        <w:r w:rsidR="001A11DE">
          <w:rPr>
            <w:noProof/>
            <w:webHidden/>
          </w:rPr>
          <w:t>296</w:t>
        </w:r>
        <w:r w:rsidR="001A11DE">
          <w:rPr>
            <w:noProof/>
            <w:webHidden/>
          </w:rPr>
          <w:fldChar w:fldCharType="end"/>
        </w:r>
      </w:hyperlink>
    </w:p>
    <w:p w:rsidR="001A11DE" w:rsidRDefault="00F97FDE">
      <w:pPr>
        <w:pStyle w:val="TOC3"/>
        <w:tabs>
          <w:tab w:val="left" w:pos="1920"/>
          <w:tab w:val="right" w:leader="dot" w:pos="8630"/>
        </w:tabs>
        <w:rPr>
          <w:rFonts w:asciiTheme="minorHAnsi" w:hAnsiTheme="minorHAnsi" w:cstheme="minorBidi"/>
          <w:noProof/>
          <w:sz w:val="22"/>
          <w:szCs w:val="22"/>
        </w:rPr>
      </w:pPr>
      <w:hyperlink w:anchor="_Toc398039389" w:history="1">
        <w:r w:rsidR="001A11DE" w:rsidRPr="00362DDF">
          <w:rPr>
            <w:rStyle w:val="Hyperlink"/>
            <w:noProof/>
          </w:rPr>
          <w:t>6.5.6</w:t>
        </w:r>
        <w:r w:rsidR="001A11DE">
          <w:rPr>
            <w:rFonts w:asciiTheme="minorHAnsi" w:hAnsiTheme="minorHAnsi" w:cstheme="minorBidi"/>
            <w:noProof/>
            <w:sz w:val="22"/>
            <w:szCs w:val="22"/>
          </w:rPr>
          <w:tab/>
        </w:r>
        <w:r w:rsidR="001A11DE" w:rsidRPr="00362DDF">
          <w:rPr>
            <w:rStyle w:val="Hyperlink"/>
            <w:noProof/>
          </w:rPr>
          <w:t>Overall hardening behavior</w:t>
        </w:r>
        <w:r w:rsidR="001A11DE">
          <w:rPr>
            <w:noProof/>
            <w:webHidden/>
          </w:rPr>
          <w:tab/>
        </w:r>
        <w:r w:rsidR="001A11DE">
          <w:rPr>
            <w:noProof/>
            <w:webHidden/>
          </w:rPr>
          <w:fldChar w:fldCharType="begin"/>
        </w:r>
        <w:r w:rsidR="001A11DE">
          <w:rPr>
            <w:noProof/>
            <w:webHidden/>
          </w:rPr>
          <w:instrText xml:space="preserve"> PAGEREF _Toc398039389 \h </w:instrText>
        </w:r>
        <w:r w:rsidR="001A11DE">
          <w:rPr>
            <w:noProof/>
            <w:webHidden/>
          </w:rPr>
        </w:r>
        <w:r w:rsidR="001A11DE">
          <w:rPr>
            <w:noProof/>
            <w:webHidden/>
          </w:rPr>
          <w:fldChar w:fldCharType="separate"/>
        </w:r>
        <w:r w:rsidR="001A11DE">
          <w:rPr>
            <w:noProof/>
            <w:webHidden/>
          </w:rPr>
          <w:t>297</w:t>
        </w:r>
        <w:r w:rsidR="001A11DE">
          <w:rPr>
            <w:noProof/>
            <w:webHidden/>
          </w:rPr>
          <w:fldChar w:fldCharType="end"/>
        </w:r>
      </w:hyperlink>
    </w:p>
    <w:p w:rsidR="001A11DE" w:rsidRDefault="00F97FDE">
      <w:pPr>
        <w:pStyle w:val="TOC2"/>
        <w:tabs>
          <w:tab w:val="left" w:pos="1680"/>
          <w:tab w:val="right" w:leader="dot" w:pos="8630"/>
        </w:tabs>
        <w:rPr>
          <w:rFonts w:asciiTheme="minorHAnsi" w:hAnsiTheme="minorHAnsi" w:cstheme="minorBidi"/>
          <w:noProof/>
          <w:sz w:val="22"/>
          <w:szCs w:val="22"/>
        </w:rPr>
      </w:pPr>
      <w:hyperlink w:anchor="_Toc398039390" w:history="1">
        <w:r w:rsidR="001A11DE" w:rsidRPr="00362DDF">
          <w:rPr>
            <w:rStyle w:val="Hyperlink"/>
            <w:noProof/>
          </w:rPr>
          <w:t>6.6</w:t>
        </w:r>
        <w:r w:rsidR="001A11DE">
          <w:rPr>
            <w:rFonts w:asciiTheme="minorHAnsi" w:hAnsiTheme="minorHAnsi" w:cstheme="minorBidi"/>
            <w:noProof/>
            <w:sz w:val="22"/>
            <w:szCs w:val="22"/>
          </w:rPr>
          <w:tab/>
        </w:r>
        <w:r w:rsidR="001A11DE" w:rsidRPr="00362DDF">
          <w:rPr>
            <w:rStyle w:val="Hyperlink"/>
            <w:noProof/>
          </w:rPr>
          <w:t>Conclusion</w:t>
        </w:r>
        <w:r w:rsidR="001A11DE">
          <w:rPr>
            <w:noProof/>
            <w:webHidden/>
          </w:rPr>
          <w:tab/>
        </w:r>
        <w:r w:rsidR="001A11DE">
          <w:rPr>
            <w:noProof/>
            <w:webHidden/>
          </w:rPr>
          <w:fldChar w:fldCharType="begin"/>
        </w:r>
        <w:r w:rsidR="001A11DE">
          <w:rPr>
            <w:noProof/>
            <w:webHidden/>
          </w:rPr>
          <w:instrText xml:space="preserve"> PAGEREF _Toc398039390 \h </w:instrText>
        </w:r>
        <w:r w:rsidR="001A11DE">
          <w:rPr>
            <w:noProof/>
            <w:webHidden/>
          </w:rPr>
        </w:r>
        <w:r w:rsidR="001A11DE">
          <w:rPr>
            <w:noProof/>
            <w:webHidden/>
          </w:rPr>
          <w:fldChar w:fldCharType="separate"/>
        </w:r>
        <w:r w:rsidR="001A11DE">
          <w:rPr>
            <w:noProof/>
            <w:webHidden/>
          </w:rPr>
          <w:t>298</w:t>
        </w:r>
        <w:r w:rsidR="001A11DE">
          <w:rPr>
            <w:noProof/>
            <w:webHidden/>
          </w:rPr>
          <w:fldChar w:fldCharType="end"/>
        </w:r>
      </w:hyperlink>
    </w:p>
    <w:p w:rsidR="001A11DE" w:rsidRDefault="00F97FDE">
      <w:pPr>
        <w:pStyle w:val="TOC1"/>
        <w:tabs>
          <w:tab w:val="left" w:pos="1200"/>
        </w:tabs>
        <w:rPr>
          <w:rFonts w:asciiTheme="minorHAnsi" w:hAnsiTheme="minorHAnsi" w:cstheme="minorBidi"/>
          <w:noProof/>
          <w:sz w:val="22"/>
          <w:szCs w:val="22"/>
        </w:rPr>
      </w:pPr>
      <w:hyperlink w:anchor="_Toc398039391" w:history="1">
        <w:r w:rsidR="001A11DE" w:rsidRPr="00362DDF">
          <w:rPr>
            <w:rStyle w:val="Hyperlink"/>
            <w:noProof/>
          </w:rPr>
          <w:t>Chapter 7</w:t>
        </w:r>
        <w:r w:rsidR="001A11DE">
          <w:rPr>
            <w:rFonts w:asciiTheme="minorHAnsi" w:hAnsiTheme="minorHAnsi" w:cstheme="minorBidi"/>
            <w:noProof/>
            <w:sz w:val="22"/>
            <w:szCs w:val="22"/>
          </w:rPr>
          <w:tab/>
        </w:r>
        <w:r w:rsidR="001A11DE" w:rsidRPr="00362DDF">
          <w:rPr>
            <w:rStyle w:val="Hyperlink"/>
            <w:noProof/>
          </w:rPr>
          <w:t>Summary and Conclusions</w:t>
        </w:r>
        <w:r w:rsidR="001A11DE">
          <w:rPr>
            <w:noProof/>
            <w:webHidden/>
          </w:rPr>
          <w:tab/>
        </w:r>
        <w:r w:rsidR="001A11DE">
          <w:rPr>
            <w:noProof/>
            <w:webHidden/>
          </w:rPr>
          <w:fldChar w:fldCharType="begin"/>
        </w:r>
        <w:r w:rsidR="001A11DE">
          <w:rPr>
            <w:noProof/>
            <w:webHidden/>
          </w:rPr>
          <w:instrText xml:space="preserve"> PAGEREF _Toc398039391 \h </w:instrText>
        </w:r>
        <w:r w:rsidR="001A11DE">
          <w:rPr>
            <w:noProof/>
            <w:webHidden/>
          </w:rPr>
        </w:r>
        <w:r w:rsidR="001A11DE">
          <w:rPr>
            <w:noProof/>
            <w:webHidden/>
          </w:rPr>
          <w:fldChar w:fldCharType="separate"/>
        </w:r>
        <w:r w:rsidR="001A11DE">
          <w:rPr>
            <w:noProof/>
            <w:webHidden/>
          </w:rPr>
          <w:t>323</w:t>
        </w:r>
        <w:r w:rsidR="001A11DE">
          <w:rPr>
            <w:noProof/>
            <w:webHidden/>
          </w:rPr>
          <w:fldChar w:fldCharType="end"/>
        </w:r>
      </w:hyperlink>
    </w:p>
    <w:p w:rsidR="001A11DE" w:rsidRDefault="00F97FDE">
      <w:pPr>
        <w:pStyle w:val="TOC1"/>
        <w:rPr>
          <w:rFonts w:asciiTheme="minorHAnsi" w:hAnsiTheme="minorHAnsi" w:cstheme="minorBidi"/>
          <w:noProof/>
          <w:sz w:val="22"/>
          <w:szCs w:val="22"/>
        </w:rPr>
      </w:pPr>
      <w:hyperlink w:anchor="_Toc398039392" w:history="1">
        <w:r w:rsidR="001A11DE" w:rsidRPr="00362DDF">
          <w:rPr>
            <w:rStyle w:val="Hyperlink"/>
            <w:noProof/>
          </w:rPr>
          <w:t>REFERENCES</w:t>
        </w:r>
        <w:r w:rsidR="001A11DE">
          <w:rPr>
            <w:noProof/>
            <w:webHidden/>
          </w:rPr>
          <w:tab/>
        </w:r>
        <w:r w:rsidR="001A11DE">
          <w:rPr>
            <w:noProof/>
            <w:webHidden/>
          </w:rPr>
          <w:fldChar w:fldCharType="begin"/>
        </w:r>
        <w:r w:rsidR="001A11DE">
          <w:rPr>
            <w:noProof/>
            <w:webHidden/>
          </w:rPr>
          <w:instrText xml:space="preserve"> PAGEREF _Toc398039392 \h </w:instrText>
        </w:r>
        <w:r w:rsidR="001A11DE">
          <w:rPr>
            <w:noProof/>
            <w:webHidden/>
          </w:rPr>
        </w:r>
        <w:r w:rsidR="001A11DE">
          <w:rPr>
            <w:noProof/>
            <w:webHidden/>
          </w:rPr>
          <w:fldChar w:fldCharType="separate"/>
        </w:r>
        <w:r w:rsidR="001A11DE">
          <w:rPr>
            <w:noProof/>
            <w:webHidden/>
          </w:rPr>
          <w:t>327</w:t>
        </w:r>
        <w:r w:rsidR="001A11DE">
          <w:rPr>
            <w:noProof/>
            <w:webHidden/>
          </w:rPr>
          <w:fldChar w:fldCharType="end"/>
        </w:r>
      </w:hyperlink>
    </w:p>
    <w:p w:rsidR="001A11DE" w:rsidRDefault="00F97FDE">
      <w:pPr>
        <w:pStyle w:val="TOC1"/>
        <w:rPr>
          <w:rFonts w:asciiTheme="minorHAnsi" w:hAnsiTheme="minorHAnsi" w:cstheme="minorBidi"/>
          <w:noProof/>
          <w:sz w:val="22"/>
          <w:szCs w:val="22"/>
        </w:rPr>
      </w:pPr>
      <w:hyperlink w:anchor="_Toc398039393" w:history="1">
        <w:r w:rsidR="001A11DE" w:rsidRPr="00362DDF">
          <w:rPr>
            <w:rStyle w:val="Hyperlink"/>
            <w:bCs/>
            <w:caps/>
            <w:noProof/>
          </w:rPr>
          <w:t>Vita</w:t>
        </w:r>
        <w:r w:rsidR="001A11DE">
          <w:rPr>
            <w:noProof/>
            <w:webHidden/>
          </w:rPr>
          <w:tab/>
        </w:r>
        <w:r w:rsidR="001A11DE">
          <w:rPr>
            <w:noProof/>
            <w:webHidden/>
          </w:rPr>
          <w:fldChar w:fldCharType="begin"/>
        </w:r>
        <w:r w:rsidR="001A11DE">
          <w:rPr>
            <w:noProof/>
            <w:webHidden/>
          </w:rPr>
          <w:instrText xml:space="preserve"> PAGEREF _Toc398039393 \h </w:instrText>
        </w:r>
        <w:r w:rsidR="001A11DE">
          <w:rPr>
            <w:noProof/>
            <w:webHidden/>
          </w:rPr>
        </w:r>
        <w:r w:rsidR="001A11DE">
          <w:rPr>
            <w:noProof/>
            <w:webHidden/>
          </w:rPr>
          <w:fldChar w:fldCharType="separate"/>
        </w:r>
        <w:r w:rsidR="001A11DE">
          <w:rPr>
            <w:noProof/>
            <w:webHidden/>
          </w:rPr>
          <w:t>344</w:t>
        </w:r>
        <w:r w:rsidR="001A11DE">
          <w:rPr>
            <w:noProof/>
            <w:webHidden/>
          </w:rPr>
          <w:fldChar w:fldCharType="end"/>
        </w:r>
      </w:hyperlink>
    </w:p>
    <w:p w:rsidR="00236E6D" w:rsidRPr="00221CCF" w:rsidRDefault="009225CA" w:rsidP="00CC1E0E">
      <w:r w:rsidRPr="00221CCF">
        <w:fldChar w:fldCharType="end"/>
      </w:r>
    </w:p>
    <w:p w:rsidR="00236E6D" w:rsidRPr="00221CCF" w:rsidRDefault="00236E6D" w:rsidP="00953519">
      <w:pPr>
        <w:pStyle w:val="Head1-0"/>
        <w:rPr>
          <w:sz w:val="24"/>
          <w:szCs w:val="24"/>
        </w:rPr>
      </w:pPr>
      <w:bookmarkStart w:id="9" w:name="_Toc398039256"/>
      <w:r w:rsidRPr="00221CCF">
        <w:rPr>
          <w:sz w:val="24"/>
          <w:szCs w:val="24"/>
        </w:rPr>
        <w:lastRenderedPageBreak/>
        <w:t>LIST OF TABLES</w:t>
      </w:r>
      <w:bookmarkEnd w:id="9"/>
    </w:p>
    <w:p w:rsidR="00236E6D" w:rsidRPr="00221CCF" w:rsidRDefault="00236E6D" w:rsidP="00CC1E0E"/>
    <w:p w:rsidR="001A11DE" w:rsidRDefault="00665C7E">
      <w:pPr>
        <w:pStyle w:val="TableofFigures"/>
        <w:tabs>
          <w:tab w:val="right" w:leader="dot" w:pos="8630"/>
        </w:tabs>
        <w:rPr>
          <w:rFonts w:asciiTheme="minorHAnsi" w:hAnsiTheme="minorHAnsi" w:cstheme="minorBidi"/>
          <w:noProof/>
          <w:sz w:val="22"/>
          <w:szCs w:val="22"/>
        </w:rPr>
      </w:pPr>
      <w:r w:rsidRPr="00221CCF">
        <w:fldChar w:fldCharType="begin"/>
      </w:r>
      <w:r w:rsidR="00236E6D" w:rsidRPr="00221CCF">
        <w:instrText xml:space="preserve"> TOC \h \z \c "Table" </w:instrText>
      </w:r>
      <w:r w:rsidRPr="00221CCF">
        <w:fldChar w:fldCharType="separate"/>
      </w:r>
      <w:hyperlink w:anchor="_Toc398039394" w:history="1">
        <w:r w:rsidR="001A11DE" w:rsidRPr="00CA1935">
          <w:rPr>
            <w:rStyle w:val="Hyperlink"/>
            <w:noProof/>
          </w:rPr>
          <w:t>Table 2</w:t>
        </w:r>
        <w:r w:rsidR="001A11DE" w:rsidRPr="00CA1935">
          <w:rPr>
            <w:rStyle w:val="Hyperlink"/>
            <w:noProof/>
          </w:rPr>
          <w:noBreakHyphen/>
          <w:t>1 Typical physical properties of Mg alloys [152]</w:t>
        </w:r>
        <w:r w:rsidR="001A11DE">
          <w:rPr>
            <w:noProof/>
            <w:webHidden/>
          </w:rPr>
          <w:tab/>
        </w:r>
        <w:r w:rsidR="001A11DE">
          <w:rPr>
            <w:noProof/>
            <w:webHidden/>
          </w:rPr>
          <w:fldChar w:fldCharType="begin"/>
        </w:r>
        <w:r w:rsidR="001A11DE">
          <w:rPr>
            <w:noProof/>
            <w:webHidden/>
          </w:rPr>
          <w:instrText xml:space="preserve"> PAGEREF _Toc398039394 \h </w:instrText>
        </w:r>
        <w:r w:rsidR="001A11DE">
          <w:rPr>
            <w:noProof/>
            <w:webHidden/>
          </w:rPr>
        </w:r>
        <w:r w:rsidR="001A11DE">
          <w:rPr>
            <w:noProof/>
            <w:webHidden/>
          </w:rPr>
          <w:fldChar w:fldCharType="separate"/>
        </w:r>
        <w:r w:rsidR="001A11DE">
          <w:rPr>
            <w:noProof/>
            <w:webHidden/>
          </w:rPr>
          <w:t>66</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395" w:history="1">
        <w:r w:rsidR="001A11DE" w:rsidRPr="00CA1935">
          <w:rPr>
            <w:rStyle w:val="Hyperlink"/>
            <w:noProof/>
          </w:rPr>
          <w:t>Table 2</w:t>
        </w:r>
        <w:r w:rsidR="001A11DE" w:rsidRPr="00CA1935">
          <w:rPr>
            <w:rStyle w:val="Hyperlink"/>
            <w:noProof/>
          </w:rPr>
          <w:noBreakHyphen/>
          <w:t>2 The composition of AZ31</w:t>
        </w:r>
        <w:r w:rsidR="001A11DE">
          <w:rPr>
            <w:noProof/>
            <w:webHidden/>
          </w:rPr>
          <w:tab/>
        </w:r>
        <w:r w:rsidR="001A11DE">
          <w:rPr>
            <w:noProof/>
            <w:webHidden/>
          </w:rPr>
          <w:fldChar w:fldCharType="begin"/>
        </w:r>
        <w:r w:rsidR="001A11DE">
          <w:rPr>
            <w:noProof/>
            <w:webHidden/>
          </w:rPr>
          <w:instrText xml:space="preserve"> PAGEREF _Toc398039395 \h </w:instrText>
        </w:r>
        <w:r w:rsidR="001A11DE">
          <w:rPr>
            <w:noProof/>
            <w:webHidden/>
          </w:rPr>
        </w:r>
        <w:r w:rsidR="001A11DE">
          <w:rPr>
            <w:noProof/>
            <w:webHidden/>
          </w:rPr>
          <w:fldChar w:fldCharType="separate"/>
        </w:r>
        <w:r w:rsidR="001A11DE">
          <w:rPr>
            <w:noProof/>
            <w:webHidden/>
          </w:rPr>
          <w:t>67</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396" w:history="1">
        <w:r w:rsidR="001A11DE" w:rsidRPr="00CA1935">
          <w:rPr>
            <w:rStyle w:val="Hyperlink"/>
            <w:noProof/>
          </w:rPr>
          <w:t>Table 2</w:t>
        </w:r>
        <w:r w:rsidR="001A11DE" w:rsidRPr="00CA1935">
          <w:rPr>
            <w:rStyle w:val="Hyperlink"/>
            <w:noProof/>
          </w:rPr>
          <w:noBreakHyphen/>
          <w:t>3 Measurements of single-crystal and polycrystal CRSS values for some important HCP metals obtained from single-crystal experiments and estimated for polycrystalline materials (MPa) [74].</w:t>
        </w:r>
        <w:r w:rsidR="001A11DE">
          <w:rPr>
            <w:noProof/>
            <w:webHidden/>
          </w:rPr>
          <w:tab/>
        </w:r>
        <w:r w:rsidR="001A11DE">
          <w:rPr>
            <w:noProof/>
            <w:webHidden/>
          </w:rPr>
          <w:fldChar w:fldCharType="begin"/>
        </w:r>
        <w:r w:rsidR="001A11DE">
          <w:rPr>
            <w:noProof/>
            <w:webHidden/>
          </w:rPr>
          <w:instrText xml:space="preserve"> PAGEREF _Toc398039396 \h </w:instrText>
        </w:r>
        <w:r w:rsidR="001A11DE">
          <w:rPr>
            <w:noProof/>
            <w:webHidden/>
          </w:rPr>
        </w:r>
        <w:r w:rsidR="001A11DE">
          <w:rPr>
            <w:noProof/>
            <w:webHidden/>
          </w:rPr>
          <w:fldChar w:fldCharType="separate"/>
        </w:r>
        <w:r w:rsidR="001A11DE">
          <w:rPr>
            <w:noProof/>
            <w:webHidden/>
          </w:rPr>
          <w:t>68</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397" w:history="1">
        <w:r w:rsidR="001A11DE" w:rsidRPr="00CA1935">
          <w:rPr>
            <w:rStyle w:val="Hyperlink"/>
            <w:noProof/>
          </w:rPr>
          <w:t>Table 2</w:t>
        </w:r>
        <w:r w:rsidR="001A11DE" w:rsidRPr="00CA1935">
          <w:rPr>
            <w:rStyle w:val="Hyperlink"/>
            <w:noProof/>
          </w:rPr>
          <w:noBreakHyphen/>
          <w:t>4 CRSSs and the ratio of different deformation modes</w:t>
        </w:r>
        <w:r w:rsidR="001A11DE">
          <w:rPr>
            <w:noProof/>
            <w:webHidden/>
          </w:rPr>
          <w:tab/>
        </w:r>
        <w:r w:rsidR="001A11DE">
          <w:rPr>
            <w:noProof/>
            <w:webHidden/>
          </w:rPr>
          <w:fldChar w:fldCharType="begin"/>
        </w:r>
        <w:r w:rsidR="001A11DE">
          <w:rPr>
            <w:noProof/>
            <w:webHidden/>
          </w:rPr>
          <w:instrText xml:space="preserve"> PAGEREF _Toc398039397 \h </w:instrText>
        </w:r>
        <w:r w:rsidR="001A11DE">
          <w:rPr>
            <w:noProof/>
            <w:webHidden/>
          </w:rPr>
        </w:r>
        <w:r w:rsidR="001A11DE">
          <w:rPr>
            <w:noProof/>
            <w:webHidden/>
          </w:rPr>
          <w:fldChar w:fldCharType="separate"/>
        </w:r>
        <w:r w:rsidR="001A11DE">
          <w:rPr>
            <w:noProof/>
            <w:webHidden/>
          </w:rPr>
          <w:t>69</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398" w:history="1">
        <w:r w:rsidR="001A11DE" w:rsidRPr="00CA1935">
          <w:rPr>
            <w:rStyle w:val="Hyperlink"/>
            <w:noProof/>
          </w:rPr>
          <w:t>Table 2</w:t>
        </w:r>
        <w:r w:rsidR="001A11DE" w:rsidRPr="00CA1935">
          <w:rPr>
            <w:rStyle w:val="Hyperlink"/>
            <w:noProof/>
          </w:rPr>
          <w:noBreakHyphen/>
          <w:t xml:space="preserve">5 values of </w:t>
        </w:r>
        <m:oMath>
          <m:r>
            <w:rPr>
              <w:rStyle w:val="Hyperlink"/>
              <w:rFonts w:ascii="Cambria Math" w:hAnsi="Cambria Math"/>
              <w:noProof/>
            </w:rPr>
            <m:t>ky</m:t>
          </m:r>
        </m:oMath>
        <w:r w:rsidR="001A11DE" w:rsidRPr="00CA1935">
          <w:rPr>
            <w:rStyle w:val="Hyperlink"/>
            <w:noProof/>
          </w:rPr>
          <w:t xml:space="preserve"> for some common alloys[105]</w:t>
        </w:r>
        <w:r w:rsidR="001A11DE">
          <w:rPr>
            <w:noProof/>
            <w:webHidden/>
          </w:rPr>
          <w:tab/>
        </w:r>
        <w:r w:rsidR="001A11DE">
          <w:rPr>
            <w:noProof/>
            <w:webHidden/>
          </w:rPr>
          <w:fldChar w:fldCharType="begin"/>
        </w:r>
        <w:r w:rsidR="001A11DE">
          <w:rPr>
            <w:noProof/>
            <w:webHidden/>
          </w:rPr>
          <w:instrText xml:space="preserve"> PAGEREF _Toc398039398 \h </w:instrText>
        </w:r>
        <w:r w:rsidR="001A11DE">
          <w:rPr>
            <w:noProof/>
            <w:webHidden/>
          </w:rPr>
        </w:r>
        <w:r w:rsidR="001A11DE">
          <w:rPr>
            <w:noProof/>
            <w:webHidden/>
          </w:rPr>
          <w:fldChar w:fldCharType="separate"/>
        </w:r>
        <w:r w:rsidR="001A11DE">
          <w:rPr>
            <w:noProof/>
            <w:webHidden/>
          </w:rPr>
          <w:t>70</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399" w:history="1">
        <w:r w:rsidR="001A11DE" w:rsidRPr="00CA1935">
          <w:rPr>
            <w:rStyle w:val="Hyperlink"/>
            <w:noProof/>
          </w:rPr>
          <w:t>Table 2</w:t>
        </w:r>
        <w:r w:rsidR="001A11DE" w:rsidRPr="00CA1935">
          <w:rPr>
            <w:rStyle w:val="Hyperlink"/>
            <w:noProof/>
          </w:rPr>
          <w:noBreakHyphen/>
          <w:t>6 Hall-Petch parameters (</w:t>
        </w:r>
        <m:oMath>
          <m:r>
            <w:rPr>
              <w:rStyle w:val="Hyperlink"/>
              <w:rFonts w:ascii="Cambria Math" w:hAnsi="Cambria Math"/>
              <w:noProof/>
            </w:rPr>
            <m:t>σo</m:t>
          </m:r>
        </m:oMath>
        <w:r w:rsidR="001A11DE" w:rsidRPr="00CA1935">
          <w:rPr>
            <w:rStyle w:val="Hyperlink"/>
            <w:noProof/>
          </w:rPr>
          <w:t xml:space="preserve"> and </w:t>
        </w:r>
        <m:oMath>
          <m:r>
            <w:rPr>
              <w:rStyle w:val="Hyperlink"/>
              <w:rFonts w:ascii="Cambria Math" w:hAnsi="Cambria Math"/>
              <w:noProof/>
            </w:rPr>
            <m:t>kσ</m:t>
          </m:r>
        </m:oMath>
        <w:r w:rsidR="001A11DE" w:rsidRPr="00CA1935">
          <w:rPr>
            <w:rStyle w:val="Hyperlink"/>
            <w:noProof/>
          </w:rPr>
          <w:t>) for AZ31B Mg alloy as functions of the processing condition and loading path for a given grain size range: a literature review.</w:t>
        </w:r>
        <w:r w:rsidR="001A11DE">
          <w:rPr>
            <w:noProof/>
            <w:webHidden/>
          </w:rPr>
          <w:tab/>
        </w:r>
        <w:r w:rsidR="001A11DE">
          <w:rPr>
            <w:noProof/>
            <w:webHidden/>
          </w:rPr>
          <w:fldChar w:fldCharType="begin"/>
        </w:r>
        <w:r w:rsidR="001A11DE">
          <w:rPr>
            <w:noProof/>
            <w:webHidden/>
          </w:rPr>
          <w:instrText xml:space="preserve"> PAGEREF _Toc398039399 \h </w:instrText>
        </w:r>
        <w:r w:rsidR="001A11DE">
          <w:rPr>
            <w:noProof/>
            <w:webHidden/>
          </w:rPr>
        </w:r>
        <w:r w:rsidR="001A11DE">
          <w:rPr>
            <w:noProof/>
            <w:webHidden/>
          </w:rPr>
          <w:fldChar w:fldCharType="separate"/>
        </w:r>
        <w:r w:rsidR="001A11DE">
          <w:rPr>
            <w:noProof/>
            <w:webHidden/>
          </w:rPr>
          <w:t>71</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00" w:history="1">
        <w:r w:rsidR="001A11DE" w:rsidRPr="00CA1935">
          <w:rPr>
            <w:rStyle w:val="Hyperlink"/>
            <w:noProof/>
          </w:rPr>
          <w:t>Table 2</w:t>
        </w:r>
        <w:r w:rsidR="001A11DE" w:rsidRPr="00CA1935">
          <w:rPr>
            <w:rStyle w:val="Hyperlink"/>
            <w:noProof/>
          </w:rPr>
          <w:noBreakHyphen/>
          <w:t>7 Textures and Schmid factor values for the ECAPed AZ31 alloys.[106]</w:t>
        </w:r>
        <w:r w:rsidR="001A11DE">
          <w:rPr>
            <w:noProof/>
            <w:webHidden/>
          </w:rPr>
          <w:tab/>
        </w:r>
        <w:r w:rsidR="001A11DE">
          <w:rPr>
            <w:noProof/>
            <w:webHidden/>
          </w:rPr>
          <w:fldChar w:fldCharType="begin"/>
        </w:r>
        <w:r w:rsidR="001A11DE">
          <w:rPr>
            <w:noProof/>
            <w:webHidden/>
          </w:rPr>
          <w:instrText xml:space="preserve"> PAGEREF _Toc398039400 \h </w:instrText>
        </w:r>
        <w:r w:rsidR="001A11DE">
          <w:rPr>
            <w:noProof/>
            <w:webHidden/>
          </w:rPr>
        </w:r>
        <w:r w:rsidR="001A11DE">
          <w:rPr>
            <w:noProof/>
            <w:webHidden/>
          </w:rPr>
          <w:fldChar w:fldCharType="separate"/>
        </w:r>
        <w:r w:rsidR="001A11DE">
          <w:rPr>
            <w:noProof/>
            <w:webHidden/>
          </w:rPr>
          <w:t>72</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01" w:history="1">
        <w:r w:rsidR="001A11DE" w:rsidRPr="00CA1935">
          <w:rPr>
            <w:rStyle w:val="Hyperlink"/>
            <w:noProof/>
          </w:rPr>
          <w:t>Table 2</w:t>
        </w:r>
        <w:r w:rsidR="001A11DE" w:rsidRPr="00CA1935">
          <w:rPr>
            <w:rStyle w:val="Hyperlink"/>
            <w:noProof/>
          </w:rPr>
          <w:noBreakHyphen/>
          <w:t xml:space="preserve">8 Best-fit model parameters describing the CRSS and hardening responses of the four deformation mechanisms as a function of temperature. The stress values are normalized by the CRSS for basal slip, which is fixed at </w:t>
        </w:r>
        <w:r w:rsidR="001A11DE" w:rsidRPr="00CA1935">
          <w:rPr>
            <w:rStyle w:val="Hyperlink"/>
            <w:rFonts w:ascii="Cambria Math" w:eastAsia="MTSY" w:hAnsi="Cambria Math" w:cs="Cambria Math"/>
            <w:noProof/>
          </w:rPr>
          <w:t>∼</w:t>
        </w:r>
        <w:r w:rsidR="001A11DE" w:rsidRPr="00CA1935">
          <w:rPr>
            <w:rStyle w:val="Hyperlink"/>
            <w:noProof/>
          </w:rPr>
          <w:t>25MPa for all temperatures [35].</w:t>
        </w:r>
        <w:r w:rsidR="001A11DE">
          <w:rPr>
            <w:noProof/>
            <w:webHidden/>
          </w:rPr>
          <w:tab/>
        </w:r>
        <w:r w:rsidR="001A11DE">
          <w:rPr>
            <w:noProof/>
            <w:webHidden/>
          </w:rPr>
          <w:fldChar w:fldCharType="begin"/>
        </w:r>
        <w:r w:rsidR="001A11DE">
          <w:rPr>
            <w:noProof/>
            <w:webHidden/>
          </w:rPr>
          <w:instrText xml:space="preserve"> PAGEREF _Toc398039401 \h </w:instrText>
        </w:r>
        <w:r w:rsidR="001A11DE">
          <w:rPr>
            <w:noProof/>
            <w:webHidden/>
          </w:rPr>
        </w:r>
        <w:r w:rsidR="001A11DE">
          <w:rPr>
            <w:noProof/>
            <w:webHidden/>
          </w:rPr>
          <w:fldChar w:fldCharType="separate"/>
        </w:r>
        <w:r w:rsidR="001A11DE">
          <w:rPr>
            <w:noProof/>
            <w:webHidden/>
          </w:rPr>
          <w:t>73</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02" w:history="1">
        <w:r w:rsidR="001A11DE" w:rsidRPr="00CA1935">
          <w:rPr>
            <w:rStyle w:val="Hyperlink"/>
            <w:noProof/>
          </w:rPr>
          <w:t>Table 3</w:t>
        </w:r>
        <w:r w:rsidR="001A11DE" w:rsidRPr="00CA1935">
          <w:rPr>
            <w:rStyle w:val="Hyperlink"/>
            <w:noProof/>
          </w:rPr>
          <w:noBreakHyphen/>
          <w:t>1 Grain size distribution (mean and standard deviation</w:t>
        </w:r>
        <w:r w:rsidR="001A11DE" w:rsidRPr="00CA1935">
          <w:rPr>
            <w:rStyle w:val="Hyperlink"/>
            <w:rFonts w:eastAsia="Times New Roman"/>
            <w:noProof/>
          </w:rPr>
          <w:t>)</w:t>
        </w:r>
        <w:r w:rsidR="001A11DE" w:rsidRPr="00CA1935">
          <w:rPr>
            <w:rStyle w:val="Hyperlink"/>
            <w:noProof/>
          </w:rPr>
          <w:t>, activation energy for grain growth, and texture (intensity ratio) measured after annealing at various temperatures.</w:t>
        </w:r>
        <w:r w:rsidR="001A11DE">
          <w:rPr>
            <w:noProof/>
            <w:webHidden/>
          </w:rPr>
          <w:tab/>
        </w:r>
        <w:r w:rsidR="001A11DE">
          <w:rPr>
            <w:noProof/>
            <w:webHidden/>
          </w:rPr>
          <w:fldChar w:fldCharType="begin"/>
        </w:r>
        <w:r w:rsidR="001A11DE">
          <w:rPr>
            <w:noProof/>
            <w:webHidden/>
          </w:rPr>
          <w:instrText xml:space="preserve"> PAGEREF _Toc398039402 \h </w:instrText>
        </w:r>
        <w:r w:rsidR="001A11DE">
          <w:rPr>
            <w:noProof/>
            <w:webHidden/>
          </w:rPr>
        </w:r>
        <w:r w:rsidR="001A11DE">
          <w:rPr>
            <w:noProof/>
            <w:webHidden/>
          </w:rPr>
          <w:fldChar w:fldCharType="separate"/>
        </w:r>
        <w:r w:rsidR="001A11DE">
          <w:rPr>
            <w:noProof/>
            <w:webHidden/>
          </w:rPr>
          <w:t>146</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03" w:history="1">
        <w:r w:rsidR="001A11DE" w:rsidRPr="00CA1935">
          <w:rPr>
            <w:rStyle w:val="Hyperlink"/>
            <w:noProof/>
          </w:rPr>
          <w:t>Table 3</w:t>
        </w:r>
        <w:r w:rsidR="001A11DE" w:rsidRPr="00CA1935">
          <w:rPr>
            <w:rStyle w:val="Hyperlink"/>
            <w:noProof/>
          </w:rPr>
          <w:noBreakHyphen/>
          <w:t>2 Hall-Petch parameters (</w:t>
        </w:r>
        <m:oMath>
          <m:r>
            <w:rPr>
              <w:rStyle w:val="Hyperlink"/>
              <w:rFonts w:ascii="Cambria Math" w:hAnsi="Cambria Math"/>
              <w:noProof/>
            </w:rPr>
            <m:t>σo</m:t>
          </m:r>
        </m:oMath>
        <w:r w:rsidR="001A11DE" w:rsidRPr="00CA1935">
          <w:rPr>
            <w:rStyle w:val="Hyperlink"/>
            <w:noProof/>
          </w:rPr>
          <w:t xml:space="preserve"> and</w:t>
        </w:r>
        <w:r w:rsidR="001A11DE" w:rsidRPr="00CA1935">
          <w:rPr>
            <w:rStyle w:val="Hyperlink"/>
            <w:i/>
            <w:noProof/>
          </w:rPr>
          <w:t xml:space="preserve"> </w:t>
        </w:r>
        <m:oMath>
          <m:r>
            <w:rPr>
              <w:rStyle w:val="Hyperlink"/>
              <w:rFonts w:ascii="Cambria Math" w:hAnsi="Cambria Math"/>
              <w:noProof/>
            </w:rPr>
            <m:t>kσ</m:t>
          </m:r>
        </m:oMath>
        <w:r w:rsidR="001A11DE" w:rsidRPr="00CA1935">
          <w:rPr>
            <w:rStyle w:val="Hyperlink"/>
            <w:noProof/>
          </w:rPr>
          <w:t xml:space="preserve">) measured as a function of the angle, </w:t>
        </w:r>
        <w:r w:rsidR="001A11DE" w:rsidRPr="00CA1935">
          <w:rPr>
            <w:rStyle w:val="Hyperlink"/>
            <w:i/>
            <w:noProof/>
          </w:rPr>
          <w:t>θ</w:t>
        </w:r>
        <w:r w:rsidR="001A11DE" w:rsidRPr="00CA1935">
          <w:rPr>
            <w:rStyle w:val="Hyperlink"/>
            <w:noProof/>
          </w:rPr>
          <w:t>, between the LD and ND.</w:t>
        </w:r>
        <w:r w:rsidR="001A11DE">
          <w:rPr>
            <w:noProof/>
            <w:webHidden/>
          </w:rPr>
          <w:tab/>
        </w:r>
        <w:r w:rsidR="001A11DE">
          <w:rPr>
            <w:noProof/>
            <w:webHidden/>
          </w:rPr>
          <w:fldChar w:fldCharType="begin"/>
        </w:r>
        <w:r w:rsidR="001A11DE">
          <w:rPr>
            <w:noProof/>
            <w:webHidden/>
          </w:rPr>
          <w:instrText xml:space="preserve"> PAGEREF _Toc398039403 \h </w:instrText>
        </w:r>
        <w:r w:rsidR="001A11DE">
          <w:rPr>
            <w:noProof/>
            <w:webHidden/>
          </w:rPr>
        </w:r>
        <w:r w:rsidR="001A11DE">
          <w:rPr>
            <w:noProof/>
            <w:webHidden/>
          </w:rPr>
          <w:fldChar w:fldCharType="separate"/>
        </w:r>
        <w:r w:rsidR="001A11DE">
          <w:rPr>
            <w:noProof/>
            <w:webHidden/>
          </w:rPr>
          <w:t>147</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04" w:history="1">
        <w:r w:rsidR="001A11DE" w:rsidRPr="00CA1935">
          <w:rPr>
            <w:rStyle w:val="Hyperlink"/>
            <w:noProof/>
          </w:rPr>
          <w:t>Table 3</w:t>
        </w:r>
        <w:r w:rsidR="001A11DE" w:rsidRPr="00CA1935">
          <w:rPr>
            <w:rStyle w:val="Hyperlink"/>
            <w:noProof/>
          </w:rPr>
          <w:noBreakHyphen/>
          <w:t xml:space="preserve">3 Ideal/measured Schmid factors, </w:t>
        </w:r>
        <w:r w:rsidR="001A11DE" w:rsidRPr="00CA1935">
          <w:rPr>
            <w:rStyle w:val="Hyperlink"/>
            <w:i/>
            <w:noProof/>
          </w:rPr>
          <w:t>m</w:t>
        </w:r>
        <w:r w:rsidR="001A11DE" w:rsidRPr="00CA1935">
          <w:rPr>
            <w:rStyle w:val="Hyperlink"/>
            <w:noProof/>
          </w:rPr>
          <w:t xml:space="preserve">, for basal slip, prismatic slip, pyramidal slip, and extension twin as a function of the tensile loading orientation, </w:t>
        </w:r>
        <w:r w:rsidR="001A11DE" w:rsidRPr="00CA1935">
          <w:rPr>
            <w:rStyle w:val="Hyperlink"/>
            <w:i/>
            <w:noProof/>
          </w:rPr>
          <w:t>θ</w:t>
        </w:r>
        <w:r w:rsidR="001A11DE" w:rsidRPr="00CA1935">
          <w:rPr>
            <w:rStyle w:val="Hyperlink"/>
            <w:noProof/>
          </w:rPr>
          <w:t xml:space="preserve">, between the LD and ND. Ideal Schmid factor is calculated assuming a perfect  </w:t>
        </w:r>
        <m:oMath>
          <m:r>
            <m:rPr>
              <m:sty m:val="p"/>
            </m:rPr>
            <w:rPr>
              <w:rStyle w:val="Hyperlink"/>
              <w:rFonts w:ascii="Cambria Math" w:hAnsi="Cambria Math"/>
              <w:noProof/>
            </w:rPr>
            <m:t>0001&lt;1010&gt;</m:t>
          </m:r>
        </m:oMath>
        <w:r w:rsidR="001A11DE" w:rsidRPr="00CA1935">
          <w:rPr>
            <w:rStyle w:val="Hyperlink"/>
            <w:noProof/>
          </w:rPr>
          <w:t xml:space="preserve"> plane texture, while measured average Schmid factors are obtained from intensity distributions in the pole figures measured using S-XRD. The numbers shown in parentheses are standard deviations obtained from Gaussian distribution function analyses.</w:t>
        </w:r>
        <w:r w:rsidR="001A11DE">
          <w:rPr>
            <w:noProof/>
            <w:webHidden/>
          </w:rPr>
          <w:tab/>
        </w:r>
        <w:r w:rsidR="001A11DE">
          <w:rPr>
            <w:noProof/>
            <w:webHidden/>
          </w:rPr>
          <w:fldChar w:fldCharType="begin"/>
        </w:r>
        <w:r w:rsidR="001A11DE">
          <w:rPr>
            <w:noProof/>
            <w:webHidden/>
          </w:rPr>
          <w:instrText xml:space="preserve"> PAGEREF _Toc398039404 \h </w:instrText>
        </w:r>
        <w:r w:rsidR="001A11DE">
          <w:rPr>
            <w:noProof/>
            <w:webHidden/>
          </w:rPr>
        </w:r>
        <w:r w:rsidR="001A11DE">
          <w:rPr>
            <w:noProof/>
            <w:webHidden/>
          </w:rPr>
          <w:fldChar w:fldCharType="separate"/>
        </w:r>
        <w:r w:rsidR="001A11DE">
          <w:rPr>
            <w:noProof/>
            <w:webHidden/>
          </w:rPr>
          <w:t>148</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05" w:history="1">
        <w:r w:rsidR="001A11DE" w:rsidRPr="00CA1935">
          <w:rPr>
            <w:rStyle w:val="Hyperlink"/>
            <w:noProof/>
          </w:rPr>
          <w:t>Table 3</w:t>
        </w:r>
        <w:r w:rsidR="001A11DE" w:rsidRPr="00CA1935">
          <w:rPr>
            <w:rStyle w:val="Hyperlink"/>
            <w:noProof/>
          </w:rPr>
          <w:noBreakHyphen/>
          <w:t xml:space="preserve">4 Constitutive properties for basal, prismatic, and pyramidal slip as well as extension twin at ambient temperature obtained from the literature: typical critical resolved shear stresses (CRSS or </w:t>
        </w:r>
        <m:oMath>
          <m:r>
            <w:rPr>
              <w:rStyle w:val="Hyperlink"/>
              <w:rFonts w:ascii="Cambria Math" w:hAnsi="Cambria Math"/>
              <w:noProof/>
            </w:rPr>
            <m:t>τCRSSβ</m:t>
          </m:r>
        </m:oMath>
        <w:r w:rsidR="001A11DE" w:rsidRPr="00CA1935">
          <w:rPr>
            <w:rStyle w:val="Hyperlink"/>
            <w:noProof/>
          </w:rPr>
          <w:t>), their ratios with respect to the basal slip, shear moduli, and Burgers vectors [67, 74, 182].</w:t>
        </w:r>
        <w:r w:rsidR="001A11DE">
          <w:rPr>
            <w:noProof/>
            <w:webHidden/>
          </w:rPr>
          <w:tab/>
        </w:r>
        <w:r w:rsidR="001A11DE">
          <w:rPr>
            <w:noProof/>
            <w:webHidden/>
          </w:rPr>
          <w:fldChar w:fldCharType="begin"/>
        </w:r>
        <w:r w:rsidR="001A11DE">
          <w:rPr>
            <w:noProof/>
            <w:webHidden/>
          </w:rPr>
          <w:instrText xml:space="preserve"> PAGEREF _Toc398039405 \h </w:instrText>
        </w:r>
        <w:r w:rsidR="001A11DE">
          <w:rPr>
            <w:noProof/>
            <w:webHidden/>
          </w:rPr>
        </w:r>
        <w:r w:rsidR="001A11DE">
          <w:rPr>
            <w:noProof/>
            <w:webHidden/>
          </w:rPr>
          <w:fldChar w:fldCharType="separate"/>
        </w:r>
        <w:r w:rsidR="001A11DE">
          <w:rPr>
            <w:noProof/>
            <w:webHidden/>
          </w:rPr>
          <w:t>149</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06" w:history="1">
        <w:r w:rsidR="001A11DE" w:rsidRPr="00CA1935">
          <w:rPr>
            <w:rStyle w:val="Hyperlink"/>
            <w:noProof/>
          </w:rPr>
          <w:t>Table 3</w:t>
        </w:r>
        <w:r w:rsidR="001A11DE" w:rsidRPr="00CA1935">
          <w:rPr>
            <w:rStyle w:val="Hyperlink"/>
            <w:noProof/>
          </w:rPr>
          <w:noBreakHyphen/>
          <w:t xml:space="preserve">5 Calculated </w:t>
        </w:r>
        <m:oMath>
          <m:r>
            <w:rPr>
              <w:rStyle w:val="Hyperlink"/>
              <w:rFonts w:ascii="Cambria Math" w:hAnsi="Cambria Math"/>
              <w:noProof/>
            </w:rPr>
            <m:t>σo</m:t>
          </m:r>
        </m:oMath>
        <w:r w:rsidR="001A11DE" w:rsidRPr="00CA1935">
          <w:rPr>
            <w:rStyle w:val="Hyperlink"/>
            <w:noProof/>
          </w:rPr>
          <w:t xml:space="preserve"> for different deformation modes for the five loading orientations, </w:t>
        </w:r>
        <w:r w:rsidR="001A11DE" w:rsidRPr="00CA1935">
          <w:rPr>
            <w:rStyle w:val="Hyperlink"/>
            <w:i/>
            <w:noProof/>
          </w:rPr>
          <w:t>θ</w:t>
        </w:r>
        <w:r w:rsidR="001A11DE" w:rsidRPr="00CA1935">
          <w:rPr>
            <w:rStyle w:val="Hyperlink"/>
            <w:noProof/>
          </w:rPr>
          <w:t>, based on the measured Schmid factors (Table 3</w:t>
        </w:r>
        <w:r w:rsidR="001A11DE" w:rsidRPr="00CA1935">
          <w:rPr>
            <w:rStyle w:val="Hyperlink"/>
            <w:noProof/>
          </w:rPr>
          <w:noBreakHyphen/>
          <w:t>3) and CRSSs from literature (Table 3</w:t>
        </w:r>
        <w:r w:rsidR="001A11DE" w:rsidRPr="00CA1935">
          <w:rPr>
            <w:rStyle w:val="Hyperlink"/>
            <w:noProof/>
          </w:rPr>
          <w:noBreakHyphen/>
          <w:t>4). The minimum value in each orientation is shown in bold indicating the dominant plastic deformation mode at yielding.</w:t>
        </w:r>
        <w:r w:rsidR="001A11DE">
          <w:rPr>
            <w:noProof/>
            <w:webHidden/>
          </w:rPr>
          <w:tab/>
        </w:r>
        <w:r w:rsidR="001A11DE">
          <w:rPr>
            <w:noProof/>
            <w:webHidden/>
          </w:rPr>
          <w:fldChar w:fldCharType="begin"/>
        </w:r>
        <w:r w:rsidR="001A11DE">
          <w:rPr>
            <w:noProof/>
            <w:webHidden/>
          </w:rPr>
          <w:instrText xml:space="preserve"> PAGEREF _Toc398039406 \h </w:instrText>
        </w:r>
        <w:r w:rsidR="001A11DE">
          <w:rPr>
            <w:noProof/>
            <w:webHidden/>
          </w:rPr>
        </w:r>
        <w:r w:rsidR="001A11DE">
          <w:rPr>
            <w:noProof/>
            <w:webHidden/>
          </w:rPr>
          <w:fldChar w:fldCharType="separate"/>
        </w:r>
        <w:r w:rsidR="001A11DE">
          <w:rPr>
            <w:noProof/>
            <w:webHidden/>
          </w:rPr>
          <w:t>150</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07" w:history="1">
        <w:r w:rsidR="001A11DE" w:rsidRPr="00CA1935">
          <w:rPr>
            <w:rStyle w:val="Hyperlink"/>
            <w:noProof/>
          </w:rPr>
          <w:t>Table 3</w:t>
        </w:r>
        <w:r w:rsidR="001A11DE" w:rsidRPr="00CA1935">
          <w:rPr>
            <w:rStyle w:val="Hyperlink"/>
            <w:noProof/>
          </w:rPr>
          <w:noBreakHyphen/>
          <w:t>6 Hall-Petch parameters of various deformation modes for AZ31B Mg alloy.</w:t>
        </w:r>
        <w:r w:rsidR="001A11DE">
          <w:rPr>
            <w:noProof/>
            <w:webHidden/>
          </w:rPr>
          <w:tab/>
        </w:r>
        <w:r w:rsidR="001A11DE">
          <w:rPr>
            <w:noProof/>
            <w:webHidden/>
          </w:rPr>
          <w:fldChar w:fldCharType="begin"/>
        </w:r>
        <w:r w:rsidR="001A11DE">
          <w:rPr>
            <w:noProof/>
            <w:webHidden/>
          </w:rPr>
          <w:instrText xml:space="preserve"> PAGEREF _Toc398039407 \h </w:instrText>
        </w:r>
        <w:r w:rsidR="001A11DE">
          <w:rPr>
            <w:noProof/>
            <w:webHidden/>
          </w:rPr>
        </w:r>
        <w:r w:rsidR="001A11DE">
          <w:rPr>
            <w:noProof/>
            <w:webHidden/>
          </w:rPr>
          <w:fldChar w:fldCharType="separate"/>
        </w:r>
        <w:r w:rsidR="001A11DE">
          <w:rPr>
            <w:noProof/>
            <w:webHidden/>
          </w:rPr>
          <w:t>151</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08" w:history="1">
        <w:r w:rsidR="001A11DE" w:rsidRPr="00CA1935">
          <w:rPr>
            <w:rStyle w:val="Hyperlink"/>
            <w:noProof/>
          </w:rPr>
          <w:t>Table 4</w:t>
        </w:r>
        <w:r w:rsidR="001A11DE" w:rsidRPr="00CA1935">
          <w:rPr>
            <w:rStyle w:val="Hyperlink"/>
            <w:noProof/>
          </w:rPr>
          <w:noBreakHyphen/>
          <w:t xml:space="preserve">1. Critical resolved shear stress (CRSS) and hardening parameters used for the VPSC modeling. </w:t>
        </w:r>
        <m:oMath>
          <m:r>
            <w:rPr>
              <w:rStyle w:val="Hyperlink"/>
              <w:rFonts w:ascii="Cambria Math" w:hAnsi="Cambria Math"/>
              <w:noProof/>
            </w:rPr>
            <m:t>τ0</m:t>
          </m:r>
        </m:oMath>
        <w:r w:rsidR="001A11DE" w:rsidRPr="00CA1935">
          <w:rPr>
            <w:rStyle w:val="Hyperlink"/>
            <w:noProof/>
          </w:rPr>
          <w:t xml:space="preserve">, </w:t>
        </w:r>
        <m:oMath>
          <m:r>
            <w:rPr>
              <w:rStyle w:val="Hyperlink"/>
              <w:rFonts w:ascii="Cambria Math" w:hAnsi="Cambria Math"/>
              <w:noProof/>
            </w:rPr>
            <m:t>h0</m:t>
          </m:r>
        </m:oMath>
        <w:r w:rsidR="001A11DE" w:rsidRPr="00CA1935">
          <w:rPr>
            <w:rStyle w:val="Hyperlink"/>
            <w:noProof/>
          </w:rPr>
          <w:t xml:space="preserve">, </w:t>
        </w:r>
        <m:oMath>
          <m:r>
            <w:rPr>
              <w:rStyle w:val="Hyperlink"/>
              <w:rFonts w:ascii="Cambria Math" w:hAnsi="Cambria Math"/>
              <w:noProof/>
            </w:rPr>
            <m:t>h1</m:t>
          </m:r>
        </m:oMath>
        <w:r w:rsidR="001A11DE" w:rsidRPr="00CA1935">
          <w:rPr>
            <w:rStyle w:val="Hyperlink"/>
            <w:noProof/>
          </w:rPr>
          <w:t xml:space="preserve">, and </w:t>
        </w:r>
        <m:oMath>
          <m:r>
            <w:rPr>
              <w:rStyle w:val="Hyperlink"/>
              <w:rFonts w:ascii="Cambria Math" w:hAnsi="Cambria Math"/>
              <w:noProof/>
            </w:rPr>
            <m:t>τ0+τ1</m:t>
          </m:r>
        </m:oMath>
        <w:r w:rsidR="001A11DE" w:rsidRPr="00CA1935">
          <w:rPr>
            <w:rStyle w:val="Hyperlink"/>
            <w:noProof/>
          </w:rPr>
          <w:t xml:space="preserve"> are the initial critical resolved shear stress (CRSS), the initial hardening rate, the asymptotic hardening rate and the back-extrapolated CRSS, respectively. h* is the latent hardening parameter. Two different </w:t>
        </w:r>
        <w:r w:rsidR="001A11DE" w:rsidRPr="00CA1935">
          <w:rPr>
            <w:rStyle w:val="Hyperlink"/>
            <w:noProof/>
          </w:rPr>
          <w:lastRenderedPageBreak/>
          <w:t>sets of latent hardening parameters were used for the tension and compression (in parentheses) cases.</w:t>
        </w:r>
        <w:r w:rsidR="001A11DE">
          <w:rPr>
            <w:noProof/>
            <w:webHidden/>
          </w:rPr>
          <w:tab/>
        </w:r>
        <w:r w:rsidR="001A11DE">
          <w:rPr>
            <w:noProof/>
            <w:webHidden/>
          </w:rPr>
          <w:fldChar w:fldCharType="begin"/>
        </w:r>
        <w:r w:rsidR="001A11DE">
          <w:rPr>
            <w:noProof/>
            <w:webHidden/>
          </w:rPr>
          <w:instrText xml:space="preserve"> PAGEREF _Toc398039408 \h </w:instrText>
        </w:r>
        <w:r w:rsidR="001A11DE">
          <w:rPr>
            <w:noProof/>
            <w:webHidden/>
          </w:rPr>
        </w:r>
        <w:r w:rsidR="001A11DE">
          <w:rPr>
            <w:noProof/>
            <w:webHidden/>
          </w:rPr>
          <w:fldChar w:fldCharType="separate"/>
        </w:r>
        <w:r w:rsidR="001A11DE">
          <w:rPr>
            <w:noProof/>
            <w:webHidden/>
          </w:rPr>
          <w:t>210</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09" w:history="1">
        <w:r w:rsidR="001A11DE" w:rsidRPr="00CA1935">
          <w:rPr>
            <w:rStyle w:val="Hyperlink"/>
            <w:noProof/>
          </w:rPr>
          <w:t>Table 4</w:t>
        </w:r>
        <w:r w:rsidR="001A11DE" w:rsidRPr="00CA1935">
          <w:rPr>
            <w:rStyle w:val="Hyperlink"/>
            <w:noProof/>
          </w:rPr>
          <w:noBreakHyphen/>
          <w:t>2. Hall-Petch relationship parameters of various deformation mechanisms for AZ31B Mg alloy at D=26μm in [].</w:t>
        </w:r>
        <m:oMath>
          <m:r>
            <w:rPr>
              <w:rStyle w:val="Hyperlink"/>
              <w:rFonts w:ascii="Cambria Math" w:eastAsia="Times New Roman" w:hAnsi="Cambria Math" w:cs="Arial"/>
              <w:noProof/>
              <w:kern w:val="24"/>
            </w:rPr>
            <m:t>τo</m:t>
          </m:r>
        </m:oMath>
        <w:r w:rsidR="001A11DE" w:rsidRPr="00CA1935">
          <w:rPr>
            <w:rStyle w:val="Hyperlink"/>
            <w:noProof/>
            <w:kern w:val="24"/>
          </w:rPr>
          <w:t xml:space="preserve"> and </w:t>
        </w:r>
        <m:oMath>
          <m:r>
            <w:rPr>
              <w:rStyle w:val="Hyperlink"/>
              <w:rFonts w:ascii="Cambria Math" w:eastAsia="Times New Roman" w:hAnsi="Cambria Math" w:cs="Arial"/>
              <w:noProof/>
              <w:kern w:val="24"/>
            </w:rPr>
            <m:t>kτ</m:t>
          </m:r>
        </m:oMath>
        <w:r w:rsidR="001A11DE" w:rsidRPr="00CA1935">
          <w:rPr>
            <w:rStyle w:val="Hyperlink"/>
            <w:noProof/>
            <w:kern w:val="24"/>
          </w:rPr>
          <w:t xml:space="preserve"> are the friction stress and grain size sensitivity of the deformation mode, α. “</w:t>
        </w:r>
        <m:oMath>
          <m:r>
            <w:rPr>
              <w:rStyle w:val="Hyperlink"/>
              <w:rFonts w:ascii="Cambria Math" w:eastAsia="Times New Roman" w:hAnsi="Cambria Math" w:cs="Arial"/>
              <w:noProof/>
              <w:kern w:val="24"/>
            </w:rPr>
            <m:t>τo</m:t>
          </m:r>
        </m:oMath>
        <w:r w:rsidR="001A11DE" w:rsidRPr="00CA1935">
          <w:rPr>
            <w:rStyle w:val="Hyperlink"/>
            <w:noProof/>
            <w:kern w:val="24"/>
          </w:rPr>
          <w:t>” in visco-plastic self-consistent (VPSC) modeling</w:t>
        </w:r>
        <w:r w:rsidR="001A11DE" w:rsidRPr="00CA1935">
          <w:rPr>
            <w:rStyle w:val="Hyperlink"/>
            <w:rFonts w:eastAsia="Times New Roman"/>
            <w:noProof/>
            <w:kern w:val="24"/>
          </w:rPr>
          <w:t xml:space="preserve">  </w:t>
        </w:r>
        <w:r w:rsidR="001A11DE" w:rsidRPr="00CA1935">
          <w:rPr>
            <w:rStyle w:val="Hyperlink"/>
            <w:noProof/>
            <w:kern w:val="24"/>
          </w:rPr>
          <w:t>is calculated for a grain size (D) of 26</w:t>
        </w:r>
        <w:r w:rsidR="001A11DE" w:rsidRPr="00CA1935">
          <w:rPr>
            <w:rStyle w:val="Hyperlink"/>
            <w:noProof/>
          </w:rPr>
          <w:t>μm</w:t>
        </w:r>
        <w:r w:rsidR="001A11DE">
          <w:rPr>
            <w:noProof/>
            <w:webHidden/>
          </w:rPr>
          <w:tab/>
        </w:r>
        <w:r w:rsidR="001A11DE">
          <w:rPr>
            <w:noProof/>
            <w:webHidden/>
          </w:rPr>
          <w:fldChar w:fldCharType="begin"/>
        </w:r>
        <w:r w:rsidR="001A11DE">
          <w:rPr>
            <w:noProof/>
            <w:webHidden/>
          </w:rPr>
          <w:instrText xml:space="preserve"> PAGEREF _Toc398039409 \h </w:instrText>
        </w:r>
        <w:r w:rsidR="001A11DE">
          <w:rPr>
            <w:noProof/>
            <w:webHidden/>
          </w:rPr>
        </w:r>
        <w:r w:rsidR="001A11DE">
          <w:rPr>
            <w:noProof/>
            <w:webHidden/>
          </w:rPr>
          <w:fldChar w:fldCharType="separate"/>
        </w:r>
        <w:r w:rsidR="001A11DE">
          <w:rPr>
            <w:noProof/>
            <w:webHidden/>
          </w:rPr>
          <w:t>211</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10" w:history="1">
        <w:r w:rsidR="001A11DE" w:rsidRPr="00CA1935">
          <w:rPr>
            <w:rStyle w:val="Hyperlink"/>
            <w:noProof/>
          </w:rPr>
          <w:t>Table 4</w:t>
        </w:r>
        <w:r w:rsidR="001A11DE" w:rsidRPr="00CA1935">
          <w:rPr>
            <w:rStyle w:val="Hyperlink"/>
            <w:noProof/>
          </w:rPr>
          <w:noBreakHyphen/>
          <w:t xml:space="preserve">3.  Ideal Schmid factors, m, calculated for basal slip, prismatic slip, pyramidal slip, and extension twin as a function of the loading orientation, θ, between the LD and ND for uniaxial tension and compression cases. The ideal Schmid factors presented here are the maximum value for each case calculated assuming a perfect  </w:t>
        </w:r>
        <m:oMath>
          <m:r>
            <m:rPr>
              <m:sty m:val="p"/>
            </m:rPr>
            <w:rPr>
              <w:rStyle w:val="Hyperlink"/>
              <w:rFonts w:ascii="Cambria Math" w:hAnsi="Cambria Math"/>
              <w:noProof/>
            </w:rPr>
            <m:t>0001&lt;1010&gt;</m:t>
          </m:r>
        </m:oMath>
        <w:r w:rsidR="001A11DE" w:rsidRPr="00CA1935">
          <w:rPr>
            <w:rStyle w:val="Hyperlink"/>
            <w:noProof/>
          </w:rPr>
          <w:t xml:space="preserve"> plane texture. The twin variants; V1, V2, and V3; represent </w:t>
        </w:r>
        <m:oMath>
          <m:r>
            <m:rPr>
              <m:sty m:val="p"/>
            </m:rPr>
            <w:rPr>
              <w:rStyle w:val="Hyperlink"/>
              <w:rFonts w:ascii="Cambria Math" w:hAnsi="Cambria Math"/>
              <w:noProof/>
            </w:rPr>
            <m:t>(1012)[1011]</m:t>
          </m:r>
        </m:oMath>
        <w:r w:rsidR="001A11DE" w:rsidRPr="00CA1935">
          <w:rPr>
            <w:rStyle w:val="Hyperlink"/>
            <w:noProof/>
          </w:rPr>
          <w:t>,</w:t>
        </w:r>
        <m:oMath>
          <m:r>
            <m:rPr>
              <m:sty m:val="p"/>
            </m:rPr>
            <w:rPr>
              <w:rStyle w:val="Hyperlink"/>
              <w:rFonts w:ascii="Cambria Math" w:hAnsi="Cambria Math"/>
              <w:noProof/>
            </w:rPr>
            <m:t xml:space="preserve"> (0112)[0111]</m:t>
          </m:r>
        </m:oMath>
        <w:r w:rsidR="001A11DE" w:rsidRPr="00CA1935">
          <w:rPr>
            <w:rStyle w:val="Hyperlink"/>
            <w:noProof/>
          </w:rPr>
          <w:t xml:space="preserve">, </w:t>
        </w:r>
        <m:oMath>
          <m:r>
            <m:rPr>
              <m:sty m:val="p"/>
            </m:rPr>
            <w:rPr>
              <w:rStyle w:val="Hyperlink"/>
              <w:rFonts w:ascii="Cambria Math" w:hAnsi="Cambria Math"/>
              <w:noProof/>
            </w:rPr>
            <m:t>(1102)[1101]</m:t>
          </m:r>
        </m:oMath>
        <w:r w:rsidR="001A11DE" w:rsidRPr="00CA1935">
          <w:rPr>
            <w:rStyle w:val="Hyperlink"/>
            <w:noProof/>
          </w:rPr>
          <w:t>, respectively.</w:t>
        </w:r>
        <w:r w:rsidR="001A11DE">
          <w:rPr>
            <w:noProof/>
            <w:webHidden/>
          </w:rPr>
          <w:tab/>
        </w:r>
        <w:r w:rsidR="001A11DE">
          <w:rPr>
            <w:noProof/>
            <w:webHidden/>
          </w:rPr>
          <w:fldChar w:fldCharType="begin"/>
        </w:r>
        <w:r w:rsidR="001A11DE">
          <w:rPr>
            <w:noProof/>
            <w:webHidden/>
          </w:rPr>
          <w:instrText xml:space="preserve"> PAGEREF _Toc398039410 \h </w:instrText>
        </w:r>
        <w:r w:rsidR="001A11DE">
          <w:rPr>
            <w:noProof/>
            <w:webHidden/>
          </w:rPr>
        </w:r>
        <w:r w:rsidR="001A11DE">
          <w:rPr>
            <w:noProof/>
            <w:webHidden/>
          </w:rPr>
          <w:fldChar w:fldCharType="separate"/>
        </w:r>
        <w:r w:rsidR="001A11DE">
          <w:rPr>
            <w:noProof/>
            <w:webHidden/>
          </w:rPr>
          <w:t>212</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11" w:history="1">
        <w:r w:rsidR="001A11DE" w:rsidRPr="00CA1935">
          <w:rPr>
            <w:rStyle w:val="Hyperlink"/>
            <w:noProof/>
          </w:rPr>
          <w:t>Table 4</w:t>
        </w:r>
        <w:r w:rsidR="001A11DE" w:rsidRPr="00CA1935">
          <w:rPr>
            <w:rStyle w:val="Hyperlink"/>
            <w:noProof/>
          </w:rPr>
          <w:noBreakHyphen/>
          <w:t>4. Summary of active plastic deformation mechanisms at yielding and subsequent hardening stages under uniaxial tension or compression for various loading orientation, θ, between the LD and ND.</w:t>
        </w:r>
        <w:r w:rsidR="001A11DE">
          <w:rPr>
            <w:noProof/>
            <w:webHidden/>
          </w:rPr>
          <w:tab/>
        </w:r>
        <w:r w:rsidR="001A11DE">
          <w:rPr>
            <w:noProof/>
            <w:webHidden/>
          </w:rPr>
          <w:fldChar w:fldCharType="begin"/>
        </w:r>
        <w:r w:rsidR="001A11DE">
          <w:rPr>
            <w:noProof/>
            <w:webHidden/>
          </w:rPr>
          <w:instrText xml:space="preserve"> PAGEREF _Toc398039411 \h </w:instrText>
        </w:r>
        <w:r w:rsidR="001A11DE">
          <w:rPr>
            <w:noProof/>
            <w:webHidden/>
          </w:rPr>
        </w:r>
        <w:r w:rsidR="001A11DE">
          <w:rPr>
            <w:noProof/>
            <w:webHidden/>
          </w:rPr>
          <w:fldChar w:fldCharType="separate"/>
        </w:r>
        <w:r w:rsidR="001A11DE">
          <w:rPr>
            <w:noProof/>
            <w:webHidden/>
          </w:rPr>
          <w:t>213</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12" w:history="1">
        <w:r w:rsidR="001A11DE" w:rsidRPr="00CA1935">
          <w:rPr>
            <w:rStyle w:val="Hyperlink"/>
            <w:noProof/>
          </w:rPr>
          <w:t>Table 5</w:t>
        </w:r>
        <w:r w:rsidR="001A11DE" w:rsidRPr="00CA1935">
          <w:rPr>
            <w:rStyle w:val="Hyperlink"/>
            <w:noProof/>
          </w:rPr>
          <w:noBreakHyphen/>
          <w:t>1. Input constitutive parameters of basal, prismatic, and pyramidal slip as well as extension twin for visco-plastic self-consistent modeling (VPSC) without cooperation of Hall-Petch relationship, which can fit the stress-strain behaviors and texture evolution of the specimens with the grains size as 26μm.</w:t>
        </w:r>
        <w:r w:rsidR="001A11DE">
          <w:rPr>
            <w:noProof/>
            <w:webHidden/>
          </w:rPr>
          <w:tab/>
        </w:r>
        <w:r w:rsidR="001A11DE">
          <w:rPr>
            <w:noProof/>
            <w:webHidden/>
          </w:rPr>
          <w:fldChar w:fldCharType="begin"/>
        </w:r>
        <w:r w:rsidR="001A11DE">
          <w:rPr>
            <w:noProof/>
            <w:webHidden/>
          </w:rPr>
          <w:instrText xml:space="preserve"> PAGEREF _Toc398039412 \h </w:instrText>
        </w:r>
        <w:r w:rsidR="001A11DE">
          <w:rPr>
            <w:noProof/>
            <w:webHidden/>
          </w:rPr>
        </w:r>
        <w:r w:rsidR="001A11DE">
          <w:rPr>
            <w:noProof/>
            <w:webHidden/>
          </w:rPr>
          <w:fldChar w:fldCharType="separate"/>
        </w:r>
        <w:r w:rsidR="001A11DE">
          <w:rPr>
            <w:noProof/>
            <w:webHidden/>
          </w:rPr>
          <w:t>251</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13" w:history="1">
        <w:r w:rsidR="001A11DE" w:rsidRPr="00CA1935">
          <w:rPr>
            <w:rStyle w:val="Hyperlink"/>
            <w:noProof/>
          </w:rPr>
          <w:t>Table 5</w:t>
        </w:r>
        <w:r w:rsidR="001A11DE" w:rsidRPr="00CA1935">
          <w:rPr>
            <w:rStyle w:val="Hyperlink"/>
            <w:noProof/>
          </w:rPr>
          <w:noBreakHyphen/>
          <w:t>2. Hall-Petch parameters of various deformation modes for AZ31B Mg alloy obtained from the experiment and calculated based on the dislocation pile-up theory.</w:t>
        </w:r>
        <w:r w:rsidR="001A11DE">
          <w:rPr>
            <w:noProof/>
            <w:webHidden/>
          </w:rPr>
          <w:tab/>
        </w:r>
        <w:r w:rsidR="001A11DE">
          <w:rPr>
            <w:noProof/>
            <w:webHidden/>
          </w:rPr>
          <w:fldChar w:fldCharType="begin"/>
        </w:r>
        <w:r w:rsidR="001A11DE">
          <w:rPr>
            <w:noProof/>
            <w:webHidden/>
          </w:rPr>
          <w:instrText xml:space="preserve"> PAGEREF _Toc398039413 \h </w:instrText>
        </w:r>
        <w:r w:rsidR="001A11DE">
          <w:rPr>
            <w:noProof/>
            <w:webHidden/>
          </w:rPr>
        </w:r>
        <w:r w:rsidR="001A11DE">
          <w:rPr>
            <w:noProof/>
            <w:webHidden/>
          </w:rPr>
          <w:fldChar w:fldCharType="separate"/>
        </w:r>
        <w:r w:rsidR="001A11DE">
          <w:rPr>
            <w:noProof/>
            <w:webHidden/>
          </w:rPr>
          <w:t>252</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14" w:history="1">
        <w:r w:rsidR="001A11DE" w:rsidRPr="00CA1935">
          <w:rPr>
            <w:rStyle w:val="Hyperlink"/>
            <w:noProof/>
          </w:rPr>
          <w:t>Table 5</w:t>
        </w:r>
        <w:r w:rsidR="001A11DE" w:rsidRPr="00CA1935">
          <w:rPr>
            <w:rStyle w:val="Hyperlink"/>
            <w:noProof/>
          </w:rPr>
          <w:noBreakHyphen/>
          <w:t>3. Input constitutive parameters of basal, prismatic, and pyramidal slip as well as extension twin for visco-plastic self-consistent modeling (VPSC) with cooperation of Hall-Petch relationship, which can fit the stress-strain behaviors and texture evolution of the specimens with the various grains size range from 26 to 78μm.</w:t>
        </w:r>
        <w:r w:rsidR="001A11DE">
          <w:rPr>
            <w:noProof/>
            <w:webHidden/>
          </w:rPr>
          <w:tab/>
        </w:r>
        <w:r w:rsidR="001A11DE">
          <w:rPr>
            <w:noProof/>
            <w:webHidden/>
          </w:rPr>
          <w:fldChar w:fldCharType="begin"/>
        </w:r>
        <w:r w:rsidR="001A11DE">
          <w:rPr>
            <w:noProof/>
            <w:webHidden/>
          </w:rPr>
          <w:instrText xml:space="preserve"> PAGEREF _Toc398039414 \h </w:instrText>
        </w:r>
        <w:r w:rsidR="001A11DE">
          <w:rPr>
            <w:noProof/>
            <w:webHidden/>
          </w:rPr>
        </w:r>
        <w:r w:rsidR="001A11DE">
          <w:rPr>
            <w:noProof/>
            <w:webHidden/>
          </w:rPr>
          <w:fldChar w:fldCharType="separate"/>
        </w:r>
        <w:r w:rsidR="001A11DE">
          <w:rPr>
            <w:noProof/>
            <w:webHidden/>
          </w:rPr>
          <w:t>253</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15" w:history="1">
        <w:r w:rsidR="001A11DE" w:rsidRPr="00CA1935">
          <w:rPr>
            <w:rStyle w:val="Hyperlink"/>
            <w:noProof/>
          </w:rPr>
          <w:t>Table 6</w:t>
        </w:r>
        <w:r w:rsidR="001A11DE" w:rsidRPr="00CA1935">
          <w:rPr>
            <w:rStyle w:val="Hyperlink"/>
            <w:noProof/>
          </w:rPr>
          <w:noBreakHyphen/>
          <w:t xml:space="preserve">1. Critical resolved shear stress (CRSS) and hardening parameters used for the VPSC modeling. </w:t>
        </w:r>
        <m:oMath>
          <m:r>
            <w:rPr>
              <w:rStyle w:val="Hyperlink"/>
              <w:rFonts w:ascii="Cambria Math" w:hAnsi="Cambria Math"/>
              <w:noProof/>
            </w:rPr>
            <m:t>τ</m:t>
          </m:r>
          <m:r>
            <m:rPr>
              <m:sty m:val="p"/>
            </m:rPr>
            <w:rPr>
              <w:rStyle w:val="Hyperlink"/>
              <w:rFonts w:ascii="Cambria Math" w:hAnsi="Cambria Math"/>
              <w:noProof/>
            </w:rPr>
            <m:t>0</m:t>
          </m:r>
        </m:oMath>
        <w:r w:rsidR="001A11DE" w:rsidRPr="00CA1935">
          <w:rPr>
            <w:rStyle w:val="Hyperlink"/>
            <w:noProof/>
          </w:rPr>
          <w:t xml:space="preserve">, </w:t>
        </w:r>
        <m:oMath>
          <m:r>
            <w:rPr>
              <w:rStyle w:val="Hyperlink"/>
              <w:rFonts w:ascii="Cambria Math" w:hAnsi="Cambria Math"/>
              <w:noProof/>
            </w:rPr>
            <m:t>h</m:t>
          </m:r>
          <m:r>
            <m:rPr>
              <m:sty m:val="p"/>
            </m:rPr>
            <w:rPr>
              <w:rStyle w:val="Hyperlink"/>
              <w:rFonts w:ascii="Cambria Math" w:hAnsi="Cambria Math"/>
              <w:noProof/>
            </w:rPr>
            <m:t>0</m:t>
          </m:r>
        </m:oMath>
        <w:r w:rsidR="001A11DE" w:rsidRPr="00CA1935">
          <w:rPr>
            <w:rStyle w:val="Hyperlink"/>
            <w:noProof/>
          </w:rPr>
          <w:t xml:space="preserve">, </w:t>
        </w:r>
        <m:oMath>
          <m:r>
            <w:rPr>
              <w:rStyle w:val="Hyperlink"/>
              <w:rFonts w:ascii="Cambria Math" w:hAnsi="Cambria Math"/>
              <w:noProof/>
            </w:rPr>
            <m:t>h</m:t>
          </m:r>
          <m:r>
            <m:rPr>
              <m:sty m:val="p"/>
            </m:rPr>
            <w:rPr>
              <w:rStyle w:val="Hyperlink"/>
              <w:rFonts w:ascii="Cambria Math" w:hAnsi="Cambria Math"/>
              <w:noProof/>
            </w:rPr>
            <m:t>1</m:t>
          </m:r>
        </m:oMath>
        <w:r w:rsidR="001A11DE" w:rsidRPr="00CA1935">
          <w:rPr>
            <w:rStyle w:val="Hyperlink"/>
            <w:noProof/>
          </w:rPr>
          <w:t xml:space="preserve">, and </w:t>
        </w:r>
        <m:oMath>
          <m:r>
            <w:rPr>
              <w:rStyle w:val="Hyperlink"/>
              <w:rFonts w:ascii="Cambria Math" w:hAnsi="Cambria Math"/>
              <w:noProof/>
            </w:rPr>
            <m:t>τ</m:t>
          </m:r>
          <m:r>
            <m:rPr>
              <m:sty m:val="p"/>
            </m:rPr>
            <w:rPr>
              <w:rStyle w:val="Hyperlink"/>
              <w:rFonts w:ascii="Cambria Math" w:hAnsi="Cambria Math"/>
              <w:noProof/>
            </w:rPr>
            <m:t>0+</m:t>
          </m:r>
          <m:r>
            <w:rPr>
              <w:rStyle w:val="Hyperlink"/>
              <w:rFonts w:ascii="Cambria Math" w:hAnsi="Cambria Math"/>
              <w:noProof/>
            </w:rPr>
            <m:t>τ</m:t>
          </m:r>
          <m:r>
            <m:rPr>
              <m:sty m:val="p"/>
            </m:rPr>
            <w:rPr>
              <w:rStyle w:val="Hyperlink"/>
              <w:rFonts w:ascii="Cambria Math" w:hAnsi="Cambria Math"/>
              <w:noProof/>
            </w:rPr>
            <m:t>1</m:t>
          </m:r>
        </m:oMath>
        <w:r w:rsidR="001A11DE" w:rsidRPr="00CA1935">
          <w:rPr>
            <w:rStyle w:val="Hyperlink"/>
            <w:noProof/>
          </w:rPr>
          <w:t xml:space="preserve"> are the initial critical resolved shear stress (CRSS), the initial hardening rate, the asymptotic hardening rate and the back-extrapolated CRSS, respectively. h* is the latent hardening parameter. Two different sets of latent hardening parameters were used for the tension and compression (in parentheses) cases.</w:t>
        </w:r>
        <w:r w:rsidR="001A11DE">
          <w:rPr>
            <w:noProof/>
            <w:webHidden/>
          </w:rPr>
          <w:tab/>
        </w:r>
        <w:r w:rsidR="001A11DE">
          <w:rPr>
            <w:noProof/>
            <w:webHidden/>
          </w:rPr>
          <w:fldChar w:fldCharType="begin"/>
        </w:r>
        <w:r w:rsidR="001A11DE">
          <w:rPr>
            <w:noProof/>
            <w:webHidden/>
          </w:rPr>
          <w:instrText xml:space="preserve"> PAGEREF _Toc398039415 \h </w:instrText>
        </w:r>
        <w:r w:rsidR="001A11DE">
          <w:rPr>
            <w:noProof/>
            <w:webHidden/>
          </w:rPr>
        </w:r>
        <w:r w:rsidR="001A11DE">
          <w:rPr>
            <w:noProof/>
            <w:webHidden/>
          </w:rPr>
          <w:fldChar w:fldCharType="separate"/>
        </w:r>
        <w:r w:rsidR="001A11DE">
          <w:rPr>
            <w:noProof/>
            <w:webHidden/>
          </w:rPr>
          <w:t>302</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16" w:history="1">
        <w:r w:rsidR="001A11DE" w:rsidRPr="00CA1935">
          <w:rPr>
            <w:rStyle w:val="Hyperlink"/>
            <w:noProof/>
          </w:rPr>
          <w:t>Table 6</w:t>
        </w:r>
        <w:r w:rsidR="001A11DE" w:rsidRPr="00CA1935">
          <w:rPr>
            <w:rStyle w:val="Hyperlink"/>
            <w:noProof/>
          </w:rPr>
          <w:noBreakHyphen/>
          <w:t xml:space="preserve">2.  Ideal Schmid factors, m, calculated for basal slip, prismatic slip, pyramidal slip, and extension twin as a function of the loading orientation, θ, between the LD and ND for uniaxial tension and compression cases. The ideal Schmid factors presented here are the maximum value for each case calculated assuming a perfect  </w:t>
        </w:r>
        <m:oMath>
          <m:r>
            <m:rPr>
              <m:sty m:val="p"/>
            </m:rPr>
            <w:rPr>
              <w:rStyle w:val="Hyperlink"/>
              <w:rFonts w:ascii="Cambria Math" w:hAnsi="Cambria Math"/>
              <w:noProof/>
            </w:rPr>
            <m:t>0001&lt;1010&gt;</m:t>
          </m:r>
        </m:oMath>
        <w:r w:rsidR="001A11DE" w:rsidRPr="00CA1935">
          <w:rPr>
            <w:rStyle w:val="Hyperlink"/>
            <w:noProof/>
          </w:rPr>
          <w:t xml:space="preserve"> plane texture. The twin variants; V1, V2, and V3; represent </w:t>
        </w:r>
        <m:oMath>
          <m:r>
            <m:rPr>
              <m:sty m:val="p"/>
            </m:rPr>
            <w:rPr>
              <w:rStyle w:val="Hyperlink"/>
              <w:rFonts w:ascii="Cambria Math" w:hAnsi="Cambria Math"/>
              <w:noProof/>
            </w:rPr>
            <m:t>(1012)[1011]</m:t>
          </m:r>
        </m:oMath>
        <w:r w:rsidR="001A11DE" w:rsidRPr="00CA1935">
          <w:rPr>
            <w:rStyle w:val="Hyperlink"/>
            <w:noProof/>
          </w:rPr>
          <w:t>,</w:t>
        </w:r>
        <m:oMath>
          <m:r>
            <m:rPr>
              <m:sty m:val="p"/>
            </m:rPr>
            <w:rPr>
              <w:rStyle w:val="Hyperlink"/>
              <w:rFonts w:ascii="Cambria Math" w:hAnsi="Cambria Math"/>
              <w:noProof/>
            </w:rPr>
            <m:t xml:space="preserve"> (0112)[0111]</m:t>
          </m:r>
        </m:oMath>
        <w:r w:rsidR="001A11DE" w:rsidRPr="00CA1935">
          <w:rPr>
            <w:rStyle w:val="Hyperlink"/>
            <w:noProof/>
          </w:rPr>
          <w:t xml:space="preserve">, </w:t>
        </w:r>
        <m:oMath>
          <m:r>
            <m:rPr>
              <m:sty m:val="p"/>
            </m:rPr>
            <w:rPr>
              <w:rStyle w:val="Hyperlink"/>
              <w:rFonts w:ascii="Cambria Math" w:hAnsi="Cambria Math"/>
              <w:noProof/>
            </w:rPr>
            <m:t>(1102)[1101]</m:t>
          </m:r>
        </m:oMath>
        <w:r w:rsidR="001A11DE" w:rsidRPr="00CA1935">
          <w:rPr>
            <w:rStyle w:val="Hyperlink"/>
            <w:noProof/>
          </w:rPr>
          <w:t>, respectively.</w:t>
        </w:r>
        <w:r w:rsidR="001A11DE">
          <w:rPr>
            <w:noProof/>
            <w:webHidden/>
          </w:rPr>
          <w:tab/>
        </w:r>
        <w:r w:rsidR="001A11DE">
          <w:rPr>
            <w:noProof/>
            <w:webHidden/>
          </w:rPr>
          <w:fldChar w:fldCharType="begin"/>
        </w:r>
        <w:r w:rsidR="001A11DE">
          <w:rPr>
            <w:noProof/>
            <w:webHidden/>
          </w:rPr>
          <w:instrText xml:space="preserve"> PAGEREF _Toc398039416 \h </w:instrText>
        </w:r>
        <w:r w:rsidR="001A11DE">
          <w:rPr>
            <w:noProof/>
            <w:webHidden/>
          </w:rPr>
        </w:r>
        <w:r w:rsidR="001A11DE">
          <w:rPr>
            <w:noProof/>
            <w:webHidden/>
          </w:rPr>
          <w:fldChar w:fldCharType="separate"/>
        </w:r>
        <w:r w:rsidR="001A11DE">
          <w:rPr>
            <w:noProof/>
            <w:webHidden/>
          </w:rPr>
          <w:t>303</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17" w:history="1">
        <w:r w:rsidR="001A11DE" w:rsidRPr="00CA1935">
          <w:rPr>
            <w:rStyle w:val="Hyperlink"/>
            <w:noProof/>
          </w:rPr>
          <w:t>Table 6</w:t>
        </w:r>
        <w:r w:rsidR="001A11DE" w:rsidRPr="00CA1935">
          <w:rPr>
            <w:rStyle w:val="Hyperlink"/>
            <w:noProof/>
          </w:rPr>
          <w:noBreakHyphen/>
          <w:t xml:space="preserve">3. Hall-Petch relationship parameters of various deformation mechanisms for AZ31B Mg alloy. </w:t>
        </w:r>
        <m:oMath>
          <m:r>
            <w:rPr>
              <w:rStyle w:val="Hyperlink"/>
              <w:rFonts w:ascii="Cambria Math" w:eastAsia="Times New Roman" w:hAnsi="Cambria Math" w:cs="Arial"/>
              <w:noProof/>
              <w:kern w:val="24"/>
            </w:rPr>
            <m:t>τo</m:t>
          </m:r>
        </m:oMath>
        <w:r w:rsidR="001A11DE" w:rsidRPr="00CA1935">
          <w:rPr>
            <w:rStyle w:val="Hyperlink"/>
            <w:noProof/>
            <w:kern w:val="24"/>
          </w:rPr>
          <w:t xml:space="preserve"> and </w:t>
        </w:r>
        <m:oMath>
          <m:r>
            <w:rPr>
              <w:rStyle w:val="Hyperlink"/>
              <w:rFonts w:ascii="Cambria Math" w:eastAsia="Times New Roman" w:hAnsi="Cambria Math" w:cs="Arial"/>
              <w:noProof/>
              <w:kern w:val="24"/>
            </w:rPr>
            <m:t>kτ</m:t>
          </m:r>
        </m:oMath>
        <w:r w:rsidR="001A11DE" w:rsidRPr="00CA1935">
          <w:rPr>
            <w:rStyle w:val="Hyperlink"/>
            <w:noProof/>
            <w:kern w:val="24"/>
          </w:rPr>
          <w:t xml:space="preserve"> are the friction stress and grain size sensitivity of the deformation mode, α.</w:t>
        </w:r>
        <w:r w:rsidR="001A11DE">
          <w:rPr>
            <w:noProof/>
            <w:webHidden/>
          </w:rPr>
          <w:tab/>
        </w:r>
        <w:r w:rsidR="001A11DE">
          <w:rPr>
            <w:noProof/>
            <w:webHidden/>
          </w:rPr>
          <w:fldChar w:fldCharType="begin"/>
        </w:r>
        <w:r w:rsidR="001A11DE">
          <w:rPr>
            <w:noProof/>
            <w:webHidden/>
          </w:rPr>
          <w:instrText xml:space="preserve"> PAGEREF _Toc398039417 \h </w:instrText>
        </w:r>
        <w:r w:rsidR="001A11DE">
          <w:rPr>
            <w:noProof/>
            <w:webHidden/>
          </w:rPr>
        </w:r>
        <w:r w:rsidR="001A11DE">
          <w:rPr>
            <w:noProof/>
            <w:webHidden/>
          </w:rPr>
          <w:fldChar w:fldCharType="separate"/>
        </w:r>
        <w:r w:rsidR="001A11DE">
          <w:rPr>
            <w:noProof/>
            <w:webHidden/>
          </w:rPr>
          <w:t>313</w:t>
        </w:r>
        <w:r w:rsidR="001A11DE">
          <w:rPr>
            <w:noProof/>
            <w:webHidden/>
          </w:rPr>
          <w:fldChar w:fldCharType="end"/>
        </w:r>
      </w:hyperlink>
    </w:p>
    <w:p w:rsidR="00236E6D" w:rsidRPr="00221CCF" w:rsidRDefault="00665C7E" w:rsidP="00CC1E0E">
      <w:r w:rsidRPr="00221CCF">
        <w:fldChar w:fldCharType="end"/>
      </w:r>
    </w:p>
    <w:p w:rsidR="00236E6D" w:rsidRPr="00221CCF" w:rsidRDefault="00236E6D" w:rsidP="00CC1E0E"/>
    <w:p w:rsidR="0085757D" w:rsidRPr="00221CCF" w:rsidRDefault="0085757D" w:rsidP="00113E2F">
      <w:pPr>
        <w:pStyle w:val="Level1"/>
        <w:tabs>
          <w:tab w:val="right" w:leader="dot" w:pos="8228"/>
        </w:tabs>
        <w:spacing w:line="480" w:lineRule="auto"/>
        <w:ind w:left="0"/>
        <w:rPr>
          <w:b/>
          <w:bCs/>
        </w:rPr>
      </w:pPr>
    </w:p>
    <w:p w:rsidR="00236E6D" w:rsidRPr="00221CCF" w:rsidRDefault="00236E6D" w:rsidP="00953519">
      <w:pPr>
        <w:pStyle w:val="Head1-0"/>
        <w:rPr>
          <w:sz w:val="24"/>
          <w:szCs w:val="24"/>
        </w:rPr>
      </w:pPr>
      <w:bookmarkStart w:id="10" w:name="_Toc398039257"/>
      <w:r w:rsidRPr="00221CCF">
        <w:rPr>
          <w:sz w:val="24"/>
          <w:szCs w:val="24"/>
        </w:rPr>
        <w:lastRenderedPageBreak/>
        <w:t>LIST OF FIGURES</w:t>
      </w:r>
      <w:bookmarkEnd w:id="10"/>
    </w:p>
    <w:p w:rsidR="00236E6D" w:rsidRPr="00221CCF" w:rsidRDefault="00236E6D" w:rsidP="00CC1E0E"/>
    <w:p w:rsidR="001A11DE" w:rsidRDefault="00665C7E">
      <w:pPr>
        <w:pStyle w:val="TableofFigures"/>
        <w:tabs>
          <w:tab w:val="right" w:leader="dot" w:pos="8630"/>
        </w:tabs>
        <w:rPr>
          <w:rFonts w:asciiTheme="minorHAnsi" w:hAnsiTheme="minorHAnsi" w:cstheme="minorBidi"/>
          <w:noProof/>
          <w:sz w:val="22"/>
          <w:szCs w:val="22"/>
        </w:rPr>
      </w:pPr>
      <w:r w:rsidRPr="00221CCF">
        <w:fldChar w:fldCharType="begin"/>
      </w:r>
      <w:r w:rsidR="00304BD0" w:rsidRPr="00221CCF">
        <w:instrText xml:space="preserve"> TOC \h \z \c "Figure" </w:instrText>
      </w:r>
      <w:r w:rsidRPr="00221CCF">
        <w:fldChar w:fldCharType="separate"/>
      </w:r>
      <w:hyperlink w:anchor="_Toc398039418" w:history="1">
        <w:r w:rsidR="001A11DE" w:rsidRPr="006F3423">
          <w:rPr>
            <w:rStyle w:val="Hyperlink"/>
            <w:noProof/>
          </w:rPr>
          <w:t>Figure 2</w:t>
        </w:r>
        <w:r w:rsidR="001A11DE" w:rsidRPr="006F3423">
          <w:rPr>
            <w:rStyle w:val="Hyperlink"/>
            <w:noProof/>
          </w:rPr>
          <w:noBreakHyphen/>
          <w:t>1 Comparison of specific strength of magnesium alloys with other alloys and thermoplastics.</w:t>
        </w:r>
        <w:r w:rsidR="001A11DE">
          <w:rPr>
            <w:noProof/>
            <w:webHidden/>
          </w:rPr>
          <w:tab/>
        </w:r>
        <w:r w:rsidR="001A11DE">
          <w:rPr>
            <w:noProof/>
            <w:webHidden/>
          </w:rPr>
          <w:fldChar w:fldCharType="begin"/>
        </w:r>
        <w:r w:rsidR="001A11DE">
          <w:rPr>
            <w:noProof/>
            <w:webHidden/>
          </w:rPr>
          <w:instrText xml:space="preserve"> PAGEREF _Toc398039418 \h </w:instrText>
        </w:r>
        <w:r w:rsidR="001A11DE">
          <w:rPr>
            <w:noProof/>
            <w:webHidden/>
          </w:rPr>
        </w:r>
        <w:r w:rsidR="001A11DE">
          <w:rPr>
            <w:noProof/>
            <w:webHidden/>
          </w:rPr>
          <w:fldChar w:fldCharType="separate"/>
        </w:r>
        <w:r w:rsidR="001A11DE">
          <w:rPr>
            <w:noProof/>
            <w:webHidden/>
          </w:rPr>
          <w:t>74</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19" w:history="1">
        <w:r w:rsidR="001A11DE" w:rsidRPr="006F3423">
          <w:rPr>
            <w:rStyle w:val="Hyperlink"/>
            <w:noProof/>
          </w:rPr>
          <w:t>Figure 2</w:t>
        </w:r>
        <w:r w:rsidR="001A11DE" w:rsidRPr="006F3423">
          <w:rPr>
            <w:rStyle w:val="Hyperlink"/>
            <w:noProof/>
          </w:rPr>
          <w:noBreakHyphen/>
          <w:t>2 Comparison of specific stiffness of magnesium alloys with other alloys and thermoplastics.</w:t>
        </w:r>
        <w:r w:rsidR="001A11DE">
          <w:rPr>
            <w:noProof/>
            <w:webHidden/>
          </w:rPr>
          <w:tab/>
        </w:r>
        <w:r w:rsidR="001A11DE">
          <w:rPr>
            <w:noProof/>
            <w:webHidden/>
          </w:rPr>
          <w:fldChar w:fldCharType="begin"/>
        </w:r>
        <w:r w:rsidR="001A11DE">
          <w:rPr>
            <w:noProof/>
            <w:webHidden/>
          </w:rPr>
          <w:instrText xml:space="preserve"> PAGEREF _Toc398039419 \h </w:instrText>
        </w:r>
        <w:r w:rsidR="001A11DE">
          <w:rPr>
            <w:noProof/>
            <w:webHidden/>
          </w:rPr>
        </w:r>
        <w:r w:rsidR="001A11DE">
          <w:rPr>
            <w:noProof/>
            <w:webHidden/>
          </w:rPr>
          <w:fldChar w:fldCharType="separate"/>
        </w:r>
        <w:r w:rsidR="001A11DE">
          <w:rPr>
            <w:noProof/>
            <w:webHidden/>
          </w:rPr>
          <w:t>75</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20" w:history="1">
        <w:r w:rsidR="001A11DE" w:rsidRPr="006F3423">
          <w:rPr>
            <w:rStyle w:val="Hyperlink"/>
            <w:noProof/>
          </w:rPr>
          <w:t>Figure 2</w:t>
        </w:r>
        <w:r w:rsidR="001A11DE" w:rsidRPr="006F3423">
          <w:rPr>
            <w:rStyle w:val="Hyperlink"/>
            <w:noProof/>
          </w:rPr>
          <w:noBreakHyphen/>
          <w:t>3 Slip systems in Mg alloys (a): basal slip; (b) prismatic slip; (c) pyramidal slip</w:t>
        </w:r>
        <w:r w:rsidR="001A11DE">
          <w:rPr>
            <w:noProof/>
            <w:webHidden/>
          </w:rPr>
          <w:tab/>
        </w:r>
        <w:r w:rsidR="001A11DE">
          <w:rPr>
            <w:noProof/>
            <w:webHidden/>
          </w:rPr>
          <w:fldChar w:fldCharType="begin"/>
        </w:r>
        <w:r w:rsidR="001A11DE">
          <w:rPr>
            <w:noProof/>
            <w:webHidden/>
          </w:rPr>
          <w:instrText xml:space="preserve"> PAGEREF _Toc398039420 \h </w:instrText>
        </w:r>
        <w:r w:rsidR="001A11DE">
          <w:rPr>
            <w:noProof/>
            <w:webHidden/>
          </w:rPr>
        </w:r>
        <w:r w:rsidR="001A11DE">
          <w:rPr>
            <w:noProof/>
            <w:webHidden/>
          </w:rPr>
          <w:fldChar w:fldCharType="separate"/>
        </w:r>
        <w:r w:rsidR="001A11DE">
          <w:rPr>
            <w:noProof/>
            <w:webHidden/>
          </w:rPr>
          <w:t>76</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21" w:history="1">
        <w:r w:rsidR="001A11DE" w:rsidRPr="006F3423">
          <w:rPr>
            <w:rStyle w:val="Hyperlink"/>
            <w:noProof/>
          </w:rPr>
          <w:t>Figure 2</w:t>
        </w:r>
        <w:r w:rsidR="001A11DE" w:rsidRPr="006F3423">
          <w:rPr>
            <w:rStyle w:val="Hyperlink"/>
            <w:noProof/>
          </w:rPr>
          <w:noBreakHyphen/>
          <w:t xml:space="preserve">4  </w:t>
        </w:r>
        <m:oMath>
          <m:r>
            <w:rPr>
              <w:rStyle w:val="Hyperlink"/>
              <w:rFonts w:ascii="Cambria Math" w:hAnsi="Cambria Math"/>
              <w:noProof/>
            </w:rPr>
            <m:t>1012&lt;1011&gt;</m:t>
          </m:r>
        </m:oMath>
        <w:r w:rsidR="001A11DE" w:rsidRPr="006F3423">
          <w:rPr>
            <w:rStyle w:val="Hyperlink"/>
            <w:noProof/>
          </w:rPr>
          <w:t xml:space="preserve"> extension twinning for Mg alloy</w:t>
        </w:r>
        <w:r w:rsidR="001A11DE">
          <w:rPr>
            <w:noProof/>
            <w:webHidden/>
          </w:rPr>
          <w:tab/>
        </w:r>
        <w:r w:rsidR="001A11DE">
          <w:rPr>
            <w:noProof/>
            <w:webHidden/>
          </w:rPr>
          <w:fldChar w:fldCharType="begin"/>
        </w:r>
        <w:r w:rsidR="001A11DE">
          <w:rPr>
            <w:noProof/>
            <w:webHidden/>
          </w:rPr>
          <w:instrText xml:space="preserve"> PAGEREF _Toc398039421 \h </w:instrText>
        </w:r>
        <w:r w:rsidR="001A11DE">
          <w:rPr>
            <w:noProof/>
            <w:webHidden/>
          </w:rPr>
        </w:r>
        <w:r w:rsidR="001A11DE">
          <w:rPr>
            <w:noProof/>
            <w:webHidden/>
          </w:rPr>
          <w:fldChar w:fldCharType="separate"/>
        </w:r>
        <w:r w:rsidR="001A11DE">
          <w:rPr>
            <w:noProof/>
            <w:webHidden/>
          </w:rPr>
          <w:t>77</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22" w:history="1">
        <w:r w:rsidR="001A11DE" w:rsidRPr="006F3423">
          <w:rPr>
            <w:rStyle w:val="Hyperlink"/>
            <w:noProof/>
          </w:rPr>
          <w:t>Figure 2</w:t>
        </w:r>
        <w:r w:rsidR="001A11DE" w:rsidRPr="006F3423">
          <w:rPr>
            <w:rStyle w:val="Hyperlink"/>
            <w:noProof/>
          </w:rPr>
          <w:noBreakHyphen/>
          <w:t xml:space="preserve">5 Optical microstructures and </w:t>
        </w:r>
        <m:oMath>
          <m:r>
            <w:rPr>
              <w:rStyle w:val="Hyperlink"/>
              <w:rFonts w:ascii="Cambria Math" w:hAnsi="Cambria Math"/>
              <w:noProof/>
            </w:rPr>
            <m:t>{0002}</m:t>
          </m:r>
        </m:oMath>
        <w:r w:rsidR="001A11DE" w:rsidRPr="006F3423">
          <w:rPr>
            <w:rStyle w:val="Hyperlink"/>
            <w:noProof/>
          </w:rPr>
          <w:t xml:space="preserve"> pole figures with strain along the: (a) RD, and (b) ND of a hot-rolled Mg plate. The twinned regions are indicated as a bright color in (a) and a dark color in (b). [38]</w:t>
        </w:r>
        <w:r w:rsidR="001A11DE">
          <w:rPr>
            <w:noProof/>
            <w:webHidden/>
          </w:rPr>
          <w:tab/>
        </w:r>
        <w:r w:rsidR="001A11DE">
          <w:rPr>
            <w:noProof/>
            <w:webHidden/>
          </w:rPr>
          <w:fldChar w:fldCharType="begin"/>
        </w:r>
        <w:r w:rsidR="001A11DE">
          <w:rPr>
            <w:noProof/>
            <w:webHidden/>
          </w:rPr>
          <w:instrText xml:space="preserve"> PAGEREF _Toc398039422 \h </w:instrText>
        </w:r>
        <w:r w:rsidR="001A11DE">
          <w:rPr>
            <w:noProof/>
            <w:webHidden/>
          </w:rPr>
        </w:r>
        <w:r w:rsidR="001A11DE">
          <w:rPr>
            <w:noProof/>
            <w:webHidden/>
          </w:rPr>
          <w:fldChar w:fldCharType="separate"/>
        </w:r>
        <w:r w:rsidR="001A11DE">
          <w:rPr>
            <w:noProof/>
            <w:webHidden/>
          </w:rPr>
          <w:t>78</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23" w:history="1">
        <w:r w:rsidR="001A11DE" w:rsidRPr="006F3423">
          <w:rPr>
            <w:rStyle w:val="Hyperlink"/>
            <w:noProof/>
          </w:rPr>
          <w:t>Figure 2</w:t>
        </w:r>
        <w:r w:rsidR="001A11DE" w:rsidRPr="006F3423">
          <w:rPr>
            <w:rStyle w:val="Hyperlink"/>
            <w:noProof/>
          </w:rPr>
          <w:noBreakHyphen/>
          <w:t>6 Simple compression tests at room temperature on an annealed rolling sheet of AZ31: (a) true stress-true strain responses, (b) normalized strain hardening responses. The various points labeled indicate locations where microstructure investigations were conducted using OM [42].</w:t>
        </w:r>
        <w:r w:rsidR="001A11DE">
          <w:rPr>
            <w:noProof/>
            <w:webHidden/>
          </w:rPr>
          <w:tab/>
        </w:r>
        <w:r w:rsidR="001A11DE">
          <w:rPr>
            <w:noProof/>
            <w:webHidden/>
          </w:rPr>
          <w:fldChar w:fldCharType="begin"/>
        </w:r>
        <w:r w:rsidR="001A11DE">
          <w:rPr>
            <w:noProof/>
            <w:webHidden/>
          </w:rPr>
          <w:instrText xml:space="preserve"> PAGEREF _Toc398039423 \h </w:instrText>
        </w:r>
        <w:r w:rsidR="001A11DE">
          <w:rPr>
            <w:noProof/>
            <w:webHidden/>
          </w:rPr>
        </w:r>
        <w:r w:rsidR="001A11DE">
          <w:rPr>
            <w:noProof/>
            <w:webHidden/>
          </w:rPr>
          <w:fldChar w:fldCharType="separate"/>
        </w:r>
        <w:r w:rsidR="001A11DE">
          <w:rPr>
            <w:noProof/>
            <w:webHidden/>
          </w:rPr>
          <w:t>79</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24" w:history="1">
        <w:r w:rsidR="001A11DE" w:rsidRPr="006F3423">
          <w:rPr>
            <w:rStyle w:val="Hyperlink"/>
            <w:noProof/>
          </w:rPr>
          <w:t>Figure 2</w:t>
        </w:r>
        <w:r w:rsidR="001A11DE" w:rsidRPr="006F3423">
          <w:rPr>
            <w:rStyle w:val="Hyperlink"/>
            <w:noProof/>
          </w:rPr>
          <w:noBreakHyphen/>
          <w:t>7 Measured texture of rolled magnesium plate: (a) as-received, (b) after14% in-plane compression, (c) calculated texture after 14% in-plane compression, and (d) Schematic of twinning in magnesium grains in-plane compression sample [53].</w:t>
        </w:r>
        <w:r w:rsidR="001A11DE">
          <w:rPr>
            <w:noProof/>
            <w:webHidden/>
          </w:rPr>
          <w:tab/>
        </w:r>
        <w:r w:rsidR="001A11DE">
          <w:rPr>
            <w:noProof/>
            <w:webHidden/>
          </w:rPr>
          <w:fldChar w:fldCharType="begin"/>
        </w:r>
        <w:r w:rsidR="001A11DE">
          <w:rPr>
            <w:noProof/>
            <w:webHidden/>
          </w:rPr>
          <w:instrText xml:space="preserve"> PAGEREF _Toc398039424 \h </w:instrText>
        </w:r>
        <w:r w:rsidR="001A11DE">
          <w:rPr>
            <w:noProof/>
            <w:webHidden/>
          </w:rPr>
        </w:r>
        <w:r w:rsidR="001A11DE">
          <w:rPr>
            <w:noProof/>
            <w:webHidden/>
          </w:rPr>
          <w:fldChar w:fldCharType="separate"/>
        </w:r>
        <w:r w:rsidR="001A11DE">
          <w:rPr>
            <w:noProof/>
            <w:webHidden/>
          </w:rPr>
          <w:t>80</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25" w:history="1">
        <w:r w:rsidR="001A11DE" w:rsidRPr="006F3423">
          <w:rPr>
            <w:rStyle w:val="Hyperlink"/>
            <w:noProof/>
          </w:rPr>
          <w:t>Figure 2</w:t>
        </w:r>
        <w:r w:rsidR="001A11DE" w:rsidRPr="006F3423">
          <w:rPr>
            <w:rStyle w:val="Hyperlink"/>
            <w:noProof/>
          </w:rPr>
          <w:noBreakHyphen/>
          <w:t xml:space="preserve">8 The four stages of a representative true </w:t>
        </w:r>
        <w:r w:rsidR="001A11DE" w:rsidRPr="006F3423">
          <w:rPr>
            <w:rStyle w:val="Hyperlink"/>
            <w:rFonts w:eastAsia="MTMI"/>
            <w:iCs/>
            <w:noProof/>
          </w:rPr>
          <w:t xml:space="preserve">strain-true stress </w:t>
        </w:r>
        <w:r w:rsidR="001A11DE" w:rsidRPr="006F3423">
          <w:rPr>
            <w:rStyle w:val="Hyperlink"/>
            <w:noProof/>
          </w:rPr>
          <w:t>curve determined in uniaxial compression of a hot-rolled Mg plate.[44]</w:t>
        </w:r>
        <w:r w:rsidR="001A11DE">
          <w:rPr>
            <w:noProof/>
            <w:webHidden/>
          </w:rPr>
          <w:tab/>
        </w:r>
        <w:r w:rsidR="001A11DE">
          <w:rPr>
            <w:noProof/>
            <w:webHidden/>
          </w:rPr>
          <w:fldChar w:fldCharType="begin"/>
        </w:r>
        <w:r w:rsidR="001A11DE">
          <w:rPr>
            <w:noProof/>
            <w:webHidden/>
          </w:rPr>
          <w:instrText xml:space="preserve"> PAGEREF _Toc398039425 \h </w:instrText>
        </w:r>
        <w:r w:rsidR="001A11DE">
          <w:rPr>
            <w:noProof/>
            <w:webHidden/>
          </w:rPr>
        </w:r>
        <w:r w:rsidR="001A11DE">
          <w:rPr>
            <w:noProof/>
            <w:webHidden/>
          </w:rPr>
          <w:fldChar w:fldCharType="separate"/>
        </w:r>
        <w:r w:rsidR="001A11DE">
          <w:rPr>
            <w:noProof/>
            <w:webHidden/>
          </w:rPr>
          <w:t>81</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26" w:history="1">
        <w:r w:rsidR="001A11DE" w:rsidRPr="006F3423">
          <w:rPr>
            <w:rStyle w:val="Hyperlink"/>
            <w:noProof/>
          </w:rPr>
          <w:t>Figure 2</w:t>
        </w:r>
        <w:r w:rsidR="001A11DE" w:rsidRPr="006F3423">
          <w:rPr>
            <w:rStyle w:val="Hyperlink"/>
            <w:noProof/>
          </w:rPr>
          <w:noBreakHyphen/>
          <w:t>9 The strain hardening rate θ-ε curve pertaining to Figure 2</w:t>
        </w:r>
        <w:r w:rsidR="001A11DE" w:rsidRPr="006F3423">
          <w:rPr>
            <w:rStyle w:val="Hyperlink"/>
            <w:noProof/>
          </w:rPr>
          <w:noBreakHyphen/>
          <w:t>8. [44]</w:t>
        </w:r>
        <w:r w:rsidR="001A11DE">
          <w:rPr>
            <w:noProof/>
            <w:webHidden/>
          </w:rPr>
          <w:tab/>
        </w:r>
        <w:r w:rsidR="001A11DE">
          <w:rPr>
            <w:noProof/>
            <w:webHidden/>
          </w:rPr>
          <w:fldChar w:fldCharType="begin"/>
        </w:r>
        <w:r w:rsidR="001A11DE">
          <w:rPr>
            <w:noProof/>
            <w:webHidden/>
          </w:rPr>
          <w:instrText xml:space="preserve"> PAGEREF _Toc398039426 \h </w:instrText>
        </w:r>
        <w:r w:rsidR="001A11DE">
          <w:rPr>
            <w:noProof/>
            <w:webHidden/>
          </w:rPr>
        </w:r>
        <w:r w:rsidR="001A11DE">
          <w:rPr>
            <w:noProof/>
            <w:webHidden/>
          </w:rPr>
          <w:fldChar w:fldCharType="separate"/>
        </w:r>
        <w:r w:rsidR="001A11DE">
          <w:rPr>
            <w:noProof/>
            <w:webHidden/>
          </w:rPr>
          <w:t>82</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27" w:history="1">
        <w:r w:rsidR="001A11DE" w:rsidRPr="006F3423">
          <w:rPr>
            <w:rStyle w:val="Hyperlink"/>
            <w:noProof/>
          </w:rPr>
          <w:t>Figure 2</w:t>
        </w:r>
        <w:r w:rsidR="001A11DE" w:rsidRPr="006F3423">
          <w:rPr>
            <w:rStyle w:val="Hyperlink"/>
            <w:noProof/>
          </w:rPr>
          <w:noBreakHyphen/>
          <w:t>10 CRSSes of different deformation systems as a function of temperature in Mg alloy.</w:t>
        </w:r>
        <w:r w:rsidR="001A11DE">
          <w:rPr>
            <w:noProof/>
            <w:webHidden/>
          </w:rPr>
          <w:tab/>
        </w:r>
        <w:r w:rsidR="001A11DE">
          <w:rPr>
            <w:noProof/>
            <w:webHidden/>
          </w:rPr>
          <w:fldChar w:fldCharType="begin"/>
        </w:r>
        <w:r w:rsidR="001A11DE">
          <w:rPr>
            <w:noProof/>
            <w:webHidden/>
          </w:rPr>
          <w:instrText xml:space="preserve"> PAGEREF _Toc398039427 \h </w:instrText>
        </w:r>
        <w:r w:rsidR="001A11DE">
          <w:rPr>
            <w:noProof/>
            <w:webHidden/>
          </w:rPr>
        </w:r>
        <w:r w:rsidR="001A11DE">
          <w:rPr>
            <w:noProof/>
            <w:webHidden/>
          </w:rPr>
          <w:fldChar w:fldCharType="separate"/>
        </w:r>
        <w:r w:rsidR="001A11DE">
          <w:rPr>
            <w:noProof/>
            <w:webHidden/>
          </w:rPr>
          <w:t>83</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28" w:history="1">
        <w:r w:rsidR="001A11DE" w:rsidRPr="006F3423">
          <w:rPr>
            <w:rStyle w:val="Hyperlink"/>
            <w:noProof/>
          </w:rPr>
          <w:t>Figure 2</w:t>
        </w:r>
        <w:r w:rsidR="001A11DE" w:rsidRPr="006F3423">
          <w:rPr>
            <w:rStyle w:val="Hyperlink"/>
            <w:noProof/>
          </w:rPr>
          <w:noBreakHyphen/>
          <w:t>11 Flow curves from ND compression of a hot-rolled Mg plate as a function of temperature [35]</w:t>
        </w:r>
        <w:r w:rsidR="001A11DE">
          <w:rPr>
            <w:noProof/>
            <w:webHidden/>
          </w:rPr>
          <w:tab/>
        </w:r>
        <w:r w:rsidR="001A11DE">
          <w:rPr>
            <w:noProof/>
            <w:webHidden/>
          </w:rPr>
          <w:fldChar w:fldCharType="begin"/>
        </w:r>
        <w:r w:rsidR="001A11DE">
          <w:rPr>
            <w:noProof/>
            <w:webHidden/>
          </w:rPr>
          <w:instrText xml:space="preserve"> PAGEREF _Toc398039428 \h </w:instrText>
        </w:r>
        <w:r w:rsidR="001A11DE">
          <w:rPr>
            <w:noProof/>
            <w:webHidden/>
          </w:rPr>
        </w:r>
        <w:r w:rsidR="001A11DE">
          <w:rPr>
            <w:noProof/>
            <w:webHidden/>
          </w:rPr>
          <w:fldChar w:fldCharType="separate"/>
        </w:r>
        <w:r w:rsidR="001A11DE">
          <w:rPr>
            <w:noProof/>
            <w:webHidden/>
          </w:rPr>
          <w:t>84</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29" w:history="1">
        <w:r w:rsidR="001A11DE" w:rsidRPr="006F3423">
          <w:rPr>
            <w:rStyle w:val="Hyperlink"/>
            <w:noProof/>
          </w:rPr>
          <w:t>Figure 2</w:t>
        </w:r>
        <w:r w:rsidR="001A11DE" w:rsidRPr="006F3423">
          <w:rPr>
            <w:rStyle w:val="Hyperlink"/>
            <w:noProof/>
          </w:rPr>
          <w:noBreakHyphen/>
          <w:t xml:space="preserve">12 Plot of the variation in </w:t>
        </w:r>
        <w:r w:rsidR="001A11DE" w:rsidRPr="006F3423">
          <w:rPr>
            <w:rStyle w:val="Hyperlink"/>
            <w:rFonts w:ascii="Times-Italic" w:eastAsia="Times-Italic" w:cs="Times-Italic"/>
            <w:iCs/>
            <w:noProof/>
          </w:rPr>
          <w:t>r-</w:t>
        </w:r>
        <w:r w:rsidR="001A11DE" w:rsidRPr="006F3423">
          <w:rPr>
            <w:rStyle w:val="Hyperlink"/>
            <w:noProof/>
          </w:rPr>
          <w:t>values after compression (</w:t>
        </w:r>
        <w:r w:rsidR="001A11DE" w:rsidRPr="006F3423">
          <w:rPr>
            <w:rStyle w:val="Hyperlink"/>
            <w:rFonts w:eastAsia="MTMI"/>
            <w:i/>
            <w:iCs/>
            <w:noProof/>
          </w:rPr>
          <w:t>ε</w:t>
        </w:r>
        <w:r w:rsidR="001A11DE" w:rsidRPr="006F3423">
          <w:rPr>
            <w:rStyle w:val="Hyperlink"/>
            <w:rFonts w:ascii="Cambria Math" w:eastAsia="MTSY" w:hAnsi="Cambria Math" w:cs="Cambria Math"/>
            <w:noProof/>
          </w:rPr>
          <w:t>∼</w:t>
        </w:r>
        <w:r w:rsidR="001A11DE" w:rsidRPr="006F3423">
          <w:rPr>
            <w:rStyle w:val="Hyperlink"/>
            <w:noProof/>
          </w:rPr>
          <w:t>0.11) at different temperatures of the hot-rolled Mg plate. Symbols represent experimental data and the curves are simulation results [35].</w:t>
        </w:r>
        <w:r w:rsidR="001A11DE">
          <w:rPr>
            <w:noProof/>
            <w:webHidden/>
          </w:rPr>
          <w:tab/>
        </w:r>
        <w:r w:rsidR="001A11DE">
          <w:rPr>
            <w:noProof/>
            <w:webHidden/>
          </w:rPr>
          <w:fldChar w:fldCharType="begin"/>
        </w:r>
        <w:r w:rsidR="001A11DE">
          <w:rPr>
            <w:noProof/>
            <w:webHidden/>
          </w:rPr>
          <w:instrText xml:space="preserve"> PAGEREF _Toc398039429 \h </w:instrText>
        </w:r>
        <w:r w:rsidR="001A11DE">
          <w:rPr>
            <w:noProof/>
            <w:webHidden/>
          </w:rPr>
        </w:r>
        <w:r w:rsidR="001A11DE">
          <w:rPr>
            <w:noProof/>
            <w:webHidden/>
          </w:rPr>
          <w:fldChar w:fldCharType="separate"/>
        </w:r>
        <w:r w:rsidR="001A11DE">
          <w:rPr>
            <w:noProof/>
            <w:webHidden/>
          </w:rPr>
          <w:t>85</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30" w:history="1">
        <w:r w:rsidR="001A11DE" w:rsidRPr="006F3423">
          <w:rPr>
            <w:rStyle w:val="Hyperlink"/>
            <w:noProof/>
          </w:rPr>
          <w:t>Figure 2</w:t>
        </w:r>
        <w:r w:rsidR="001A11DE" w:rsidRPr="006F3423">
          <w:rPr>
            <w:rStyle w:val="Hyperlink"/>
            <w:noProof/>
          </w:rPr>
          <w:noBreakHyphen/>
          <w:t>13 Schematics of Schmid law</w:t>
        </w:r>
        <w:r w:rsidR="001A11DE">
          <w:rPr>
            <w:noProof/>
            <w:webHidden/>
          </w:rPr>
          <w:tab/>
        </w:r>
        <w:r w:rsidR="001A11DE">
          <w:rPr>
            <w:noProof/>
            <w:webHidden/>
          </w:rPr>
          <w:fldChar w:fldCharType="begin"/>
        </w:r>
        <w:r w:rsidR="001A11DE">
          <w:rPr>
            <w:noProof/>
            <w:webHidden/>
          </w:rPr>
          <w:instrText xml:space="preserve"> PAGEREF _Toc398039430 \h </w:instrText>
        </w:r>
        <w:r w:rsidR="001A11DE">
          <w:rPr>
            <w:noProof/>
            <w:webHidden/>
          </w:rPr>
        </w:r>
        <w:r w:rsidR="001A11DE">
          <w:rPr>
            <w:noProof/>
            <w:webHidden/>
          </w:rPr>
          <w:fldChar w:fldCharType="separate"/>
        </w:r>
        <w:r w:rsidR="001A11DE">
          <w:rPr>
            <w:noProof/>
            <w:webHidden/>
          </w:rPr>
          <w:t>87</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31" w:history="1">
        <w:r w:rsidR="001A11DE" w:rsidRPr="006F3423">
          <w:rPr>
            <w:rStyle w:val="Hyperlink"/>
            <w:noProof/>
          </w:rPr>
          <w:t>Figure 2</w:t>
        </w:r>
        <w:r w:rsidR="001A11DE" w:rsidRPr="006F3423">
          <w:rPr>
            <w:rStyle w:val="Hyperlink"/>
            <w:noProof/>
          </w:rPr>
          <w:noBreakHyphen/>
          <w:t xml:space="preserve">14 The angle, </w:t>
        </w:r>
        <w:r w:rsidR="001A11DE" w:rsidRPr="006F3423">
          <w:rPr>
            <w:rStyle w:val="Hyperlink"/>
            <w:i/>
            <w:noProof/>
          </w:rPr>
          <w:t>θ</w:t>
        </w:r>
        <w:r w:rsidR="001A11DE" w:rsidRPr="006F3423">
          <w:rPr>
            <w:rStyle w:val="Hyperlink"/>
            <w:noProof/>
          </w:rPr>
          <w:t>, between crystal orientation and loading direction for Schmid factor calculation: (a) uniaxial tension, and (b) uniaxial compression</w:t>
        </w:r>
        <w:r w:rsidR="001A11DE">
          <w:rPr>
            <w:noProof/>
            <w:webHidden/>
          </w:rPr>
          <w:tab/>
        </w:r>
        <w:r w:rsidR="001A11DE">
          <w:rPr>
            <w:noProof/>
            <w:webHidden/>
          </w:rPr>
          <w:fldChar w:fldCharType="begin"/>
        </w:r>
        <w:r w:rsidR="001A11DE">
          <w:rPr>
            <w:noProof/>
            <w:webHidden/>
          </w:rPr>
          <w:instrText xml:space="preserve"> PAGEREF _Toc398039431 \h </w:instrText>
        </w:r>
        <w:r w:rsidR="001A11DE">
          <w:rPr>
            <w:noProof/>
            <w:webHidden/>
          </w:rPr>
        </w:r>
        <w:r w:rsidR="001A11DE">
          <w:rPr>
            <w:noProof/>
            <w:webHidden/>
          </w:rPr>
          <w:fldChar w:fldCharType="separate"/>
        </w:r>
        <w:r w:rsidR="001A11DE">
          <w:rPr>
            <w:noProof/>
            <w:webHidden/>
          </w:rPr>
          <w:t>88</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32" w:history="1">
        <w:r w:rsidR="001A11DE" w:rsidRPr="006F3423">
          <w:rPr>
            <w:rStyle w:val="Hyperlink"/>
            <w:noProof/>
          </w:rPr>
          <w:t>Figure 2</w:t>
        </w:r>
        <w:r w:rsidR="001A11DE" w:rsidRPr="006F3423">
          <w:rPr>
            <w:rStyle w:val="Hyperlink"/>
            <w:noProof/>
          </w:rPr>
          <w:noBreakHyphen/>
          <w:t xml:space="preserve">15 Schmid factor, </w:t>
        </w:r>
        <w:r w:rsidR="001A11DE" w:rsidRPr="006F3423">
          <w:rPr>
            <w:rStyle w:val="Hyperlink"/>
            <w:i/>
            <w:noProof/>
          </w:rPr>
          <w:t>m</w:t>
        </w:r>
        <w:r w:rsidR="001A11DE" w:rsidRPr="006F3423">
          <w:rPr>
            <w:rStyle w:val="Hyperlink"/>
            <w:noProof/>
          </w:rPr>
          <w:t>, of possible deformation modes at room temperature as a function of angle between crystal orientation and loading direction under different loading paths: (a) uniaxial tension, and (b) uniaxial compression</w:t>
        </w:r>
        <w:r w:rsidR="001A11DE">
          <w:rPr>
            <w:noProof/>
            <w:webHidden/>
          </w:rPr>
          <w:tab/>
        </w:r>
        <w:r w:rsidR="001A11DE">
          <w:rPr>
            <w:noProof/>
            <w:webHidden/>
          </w:rPr>
          <w:fldChar w:fldCharType="begin"/>
        </w:r>
        <w:r w:rsidR="001A11DE">
          <w:rPr>
            <w:noProof/>
            <w:webHidden/>
          </w:rPr>
          <w:instrText xml:space="preserve"> PAGEREF _Toc398039432 \h </w:instrText>
        </w:r>
        <w:r w:rsidR="001A11DE">
          <w:rPr>
            <w:noProof/>
            <w:webHidden/>
          </w:rPr>
        </w:r>
        <w:r w:rsidR="001A11DE">
          <w:rPr>
            <w:noProof/>
            <w:webHidden/>
          </w:rPr>
          <w:fldChar w:fldCharType="separate"/>
        </w:r>
        <w:r w:rsidR="001A11DE">
          <w:rPr>
            <w:noProof/>
            <w:webHidden/>
          </w:rPr>
          <w:t>89</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33" w:history="1">
        <w:r w:rsidR="001A11DE" w:rsidRPr="006F3423">
          <w:rPr>
            <w:rStyle w:val="Hyperlink"/>
            <w:noProof/>
          </w:rPr>
          <w:t>Figure 2</w:t>
        </w:r>
        <w:r w:rsidR="001A11DE" w:rsidRPr="006F3423">
          <w:rPr>
            <w:rStyle w:val="Hyperlink"/>
            <w:noProof/>
          </w:rPr>
          <w:noBreakHyphen/>
          <w:t xml:space="preserve">16 </w:t>
        </w:r>
        <w:r w:rsidR="001A11DE" w:rsidRPr="006F3423">
          <w:rPr>
            <w:rStyle w:val="Hyperlink"/>
            <w:i/>
            <w:noProof/>
          </w:rPr>
          <w:t>CRSS/m</w:t>
        </w:r>
        <w:r w:rsidR="001A11DE" w:rsidRPr="006F3423">
          <w:rPr>
            <w:rStyle w:val="Hyperlink"/>
            <w:noProof/>
          </w:rPr>
          <w:t xml:space="preserve"> of possible deformation modes at room temperature as a function of angle between crystal orientation and loading direction (a) uniaxial tension, and (b) uniaxial compression.</w:t>
        </w:r>
        <w:r w:rsidR="001A11DE">
          <w:rPr>
            <w:noProof/>
            <w:webHidden/>
          </w:rPr>
          <w:tab/>
        </w:r>
        <w:r w:rsidR="001A11DE">
          <w:rPr>
            <w:noProof/>
            <w:webHidden/>
          </w:rPr>
          <w:fldChar w:fldCharType="begin"/>
        </w:r>
        <w:r w:rsidR="001A11DE">
          <w:rPr>
            <w:noProof/>
            <w:webHidden/>
          </w:rPr>
          <w:instrText xml:space="preserve"> PAGEREF _Toc398039433 \h </w:instrText>
        </w:r>
        <w:r w:rsidR="001A11DE">
          <w:rPr>
            <w:noProof/>
            <w:webHidden/>
          </w:rPr>
        </w:r>
        <w:r w:rsidR="001A11DE">
          <w:rPr>
            <w:noProof/>
            <w:webHidden/>
          </w:rPr>
          <w:fldChar w:fldCharType="separate"/>
        </w:r>
        <w:r w:rsidR="001A11DE">
          <w:rPr>
            <w:noProof/>
            <w:webHidden/>
          </w:rPr>
          <w:t>90</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34" w:history="1">
        <w:r w:rsidR="001A11DE" w:rsidRPr="006F3423">
          <w:rPr>
            <w:rStyle w:val="Hyperlink"/>
            <w:noProof/>
          </w:rPr>
          <w:t>Figure 2</w:t>
        </w:r>
        <w:r w:rsidR="001A11DE" w:rsidRPr="006F3423">
          <w:rPr>
            <w:rStyle w:val="Hyperlink"/>
            <w:noProof/>
          </w:rPr>
          <w:noBreakHyphen/>
          <w:t>17 Illustration of sample orientation and channel-die compression device (a) Choice of reference system for channel-die experiments; (b) illustration of channel-die compression device. [98]</w:t>
        </w:r>
        <w:r w:rsidR="001A11DE">
          <w:rPr>
            <w:noProof/>
            <w:webHidden/>
          </w:rPr>
          <w:tab/>
        </w:r>
        <w:r w:rsidR="001A11DE">
          <w:rPr>
            <w:noProof/>
            <w:webHidden/>
          </w:rPr>
          <w:fldChar w:fldCharType="begin"/>
        </w:r>
        <w:r w:rsidR="001A11DE">
          <w:rPr>
            <w:noProof/>
            <w:webHidden/>
          </w:rPr>
          <w:instrText xml:space="preserve"> PAGEREF _Toc398039434 \h </w:instrText>
        </w:r>
        <w:r w:rsidR="001A11DE">
          <w:rPr>
            <w:noProof/>
            <w:webHidden/>
          </w:rPr>
        </w:r>
        <w:r w:rsidR="001A11DE">
          <w:rPr>
            <w:noProof/>
            <w:webHidden/>
          </w:rPr>
          <w:fldChar w:fldCharType="separate"/>
        </w:r>
        <w:r w:rsidR="001A11DE">
          <w:rPr>
            <w:noProof/>
            <w:webHidden/>
          </w:rPr>
          <w:t>91</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35" w:history="1">
        <w:r w:rsidR="001A11DE" w:rsidRPr="006F3423">
          <w:rPr>
            <w:rStyle w:val="Hyperlink"/>
            <w:noProof/>
          </w:rPr>
          <w:t>Figure 2</w:t>
        </w:r>
        <w:r w:rsidR="001A11DE" w:rsidRPr="006F3423">
          <w:rPr>
            <w:rStyle w:val="Hyperlink"/>
            <w:noProof/>
          </w:rPr>
          <w:noBreakHyphen/>
          <w:t>18 Initial textures for channel-die deformation of pure magnesium: (a) case  A and B, (b) case  C, and (c) case D.[98]</w:t>
        </w:r>
        <w:r w:rsidR="001A11DE">
          <w:rPr>
            <w:noProof/>
            <w:webHidden/>
          </w:rPr>
          <w:tab/>
        </w:r>
        <w:r w:rsidR="001A11DE">
          <w:rPr>
            <w:noProof/>
            <w:webHidden/>
          </w:rPr>
          <w:fldChar w:fldCharType="begin"/>
        </w:r>
        <w:r w:rsidR="001A11DE">
          <w:rPr>
            <w:noProof/>
            <w:webHidden/>
          </w:rPr>
          <w:instrText xml:space="preserve"> PAGEREF _Toc398039435 \h </w:instrText>
        </w:r>
        <w:r w:rsidR="001A11DE">
          <w:rPr>
            <w:noProof/>
            <w:webHidden/>
          </w:rPr>
        </w:r>
        <w:r w:rsidR="001A11DE">
          <w:rPr>
            <w:noProof/>
            <w:webHidden/>
          </w:rPr>
          <w:fldChar w:fldCharType="separate"/>
        </w:r>
        <w:r w:rsidR="001A11DE">
          <w:rPr>
            <w:noProof/>
            <w:webHidden/>
          </w:rPr>
          <w:t>92</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36" w:history="1">
        <w:r w:rsidR="001A11DE" w:rsidRPr="006F3423">
          <w:rPr>
            <w:rStyle w:val="Hyperlink"/>
            <w:noProof/>
          </w:rPr>
          <w:t>Figure 2</w:t>
        </w:r>
        <w:r w:rsidR="001A11DE" w:rsidRPr="006F3423">
          <w:rPr>
            <w:rStyle w:val="Hyperlink"/>
            <w:noProof/>
          </w:rPr>
          <w:noBreakHyphen/>
          <w:t>19 Flow curves of different specimen types [98]</w:t>
        </w:r>
        <w:r w:rsidR="001A11DE">
          <w:rPr>
            <w:noProof/>
            <w:webHidden/>
          </w:rPr>
          <w:tab/>
        </w:r>
        <w:r w:rsidR="001A11DE">
          <w:rPr>
            <w:noProof/>
            <w:webHidden/>
          </w:rPr>
          <w:fldChar w:fldCharType="begin"/>
        </w:r>
        <w:r w:rsidR="001A11DE">
          <w:rPr>
            <w:noProof/>
            <w:webHidden/>
          </w:rPr>
          <w:instrText xml:space="preserve"> PAGEREF _Toc398039436 \h </w:instrText>
        </w:r>
        <w:r w:rsidR="001A11DE">
          <w:rPr>
            <w:noProof/>
            <w:webHidden/>
          </w:rPr>
        </w:r>
        <w:r w:rsidR="001A11DE">
          <w:rPr>
            <w:noProof/>
            <w:webHidden/>
          </w:rPr>
          <w:fldChar w:fldCharType="separate"/>
        </w:r>
        <w:r w:rsidR="001A11DE">
          <w:rPr>
            <w:noProof/>
            <w:webHidden/>
          </w:rPr>
          <w:t>93</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37" w:history="1">
        <w:r w:rsidR="001A11DE" w:rsidRPr="006F3423">
          <w:rPr>
            <w:rStyle w:val="Hyperlink"/>
            <w:noProof/>
          </w:rPr>
          <w:t>Figure 2</w:t>
        </w:r>
        <w:r w:rsidR="001A11DE" w:rsidRPr="006F3423">
          <w:rPr>
            <w:rStyle w:val="Hyperlink"/>
            <w:noProof/>
          </w:rPr>
          <w:noBreakHyphen/>
          <w:t xml:space="preserve">20 The 0.2% proof stress against </w:t>
        </w:r>
        <w:r w:rsidR="001A11DE" w:rsidRPr="006F3423">
          <w:rPr>
            <w:rStyle w:val="Hyperlink"/>
            <w:rFonts w:eastAsia="AdvMTMRI.04"/>
            <w:noProof/>
          </w:rPr>
          <w:t>d</w:t>
        </w:r>
        <w:r w:rsidR="001A11DE" w:rsidRPr="006F3423">
          <w:rPr>
            <w:rStyle w:val="Hyperlink"/>
            <w:rFonts w:eastAsia="AdvMTSYan"/>
            <w:noProof/>
            <w:vertAlign w:val="superscript"/>
          </w:rPr>
          <w:t>-1/2</w:t>
        </w:r>
        <w:r w:rsidR="001A11DE" w:rsidRPr="006F3423">
          <w:rPr>
            <w:rStyle w:val="Hyperlink"/>
            <w:rFonts w:ascii="AdvMTMRa" w:eastAsia="AdvMTMRa" w:cs="AdvMTMRa"/>
            <w:noProof/>
          </w:rPr>
          <w:t xml:space="preserve"> </w:t>
        </w:r>
        <w:r w:rsidR="001A11DE" w:rsidRPr="006F3423">
          <w:rPr>
            <w:rStyle w:val="Hyperlink"/>
            <w:noProof/>
          </w:rPr>
          <w:t>for the unECAPed and ECAPed AZ61 and AZ31 Mg alloys. Number on the plot denotes the number of pressing [106].</w:t>
        </w:r>
        <w:r w:rsidR="001A11DE">
          <w:rPr>
            <w:noProof/>
            <w:webHidden/>
          </w:rPr>
          <w:tab/>
        </w:r>
        <w:r w:rsidR="001A11DE">
          <w:rPr>
            <w:noProof/>
            <w:webHidden/>
          </w:rPr>
          <w:fldChar w:fldCharType="begin"/>
        </w:r>
        <w:r w:rsidR="001A11DE">
          <w:rPr>
            <w:noProof/>
            <w:webHidden/>
          </w:rPr>
          <w:instrText xml:space="preserve"> PAGEREF _Toc398039437 \h </w:instrText>
        </w:r>
        <w:r w:rsidR="001A11DE">
          <w:rPr>
            <w:noProof/>
            <w:webHidden/>
          </w:rPr>
        </w:r>
        <w:r w:rsidR="001A11DE">
          <w:rPr>
            <w:noProof/>
            <w:webHidden/>
          </w:rPr>
          <w:fldChar w:fldCharType="separate"/>
        </w:r>
        <w:r w:rsidR="001A11DE">
          <w:rPr>
            <w:noProof/>
            <w:webHidden/>
          </w:rPr>
          <w:t>94</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38" w:history="1">
        <w:r w:rsidR="001A11DE" w:rsidRPr="006F3423">
          <w:rPr>
            <w:rStyle w:val="Hyperlink"/>
            <w:noProof/>
          </w:rPr>
          <w:t>Figure 2</w:t>
        </w:r>
        <w:r w:rsidR="001A11DE" w:rsidRPr="006F3423">
          <w:rPr>
            <w:rStyle w:val="Hyperlink"/>
            <w:noProof/>
          </w:rPr>
          <w:noBreakHyphen/>
          <w:t xml:space="preserve">21 Schematic drawing showing the position of </w:t>
        </w:r>
        <m:oMath>
          <m:r>
            <w:rPr>
              <w:rStyle w:val="Hyperlink"/>
              <w:rFonts w:ascii="Cambria Math" w:hAnsi="Cambria Math"/>
              <w:noProof/>
            </w:rPr>
            <m:t>0001</m:t>
          </m:r>
        </m:oMath>
        <w:r w:rsidR="001A11DE" w:rsidRPr="006F3423">
          <w:rPr>
            <w:rStyle w:val="Hyperlink"/>
            <w:noProof/>
          </w:rPr>
          <w:t xml:space="preserve"> slip plane of a grain with respect to the stress axis in the stereographic projection [109].</w:t>
        </w:r>
        <w:r w:rsidR="001A11DE">
          <w:rPr>
            <w:noProof/>
            <w:webHidden/>
          </w:rPr>
          <w:tab/>
        </w:r>
        <w:r w:rsidR="001A11DE">
          <w:rPr>
            <w:noProof/>
            <w:webHidden/>
          </w:rPr>
          <w:fldChar w:fldCharType="begin"/>
        </w:r>
        <w:r w:rsidR="001A11DE">
          <w:rPr>
            <w:noProof/>
            <w:webHidden/>
          </w:rPr>
          <w:instrText xml:space="preserve"> PAGEREF _Toc398039438 \h </w:instrText>
        </w:r>
        <w:r w:rsidR="001A11DE">
          <w:rPr>
            <w:noProof/>
            <w:webHidden/>
          </w:rPr>
        </w:r>
        <w:r w:rsidR="001A11DE">
          <w:rPr>
            <w:noProof/>
            <w:webHidden/>
          </w:rPr>
          <w:fldChar w:fldCharType="separate"/>
        </w:r>
        <w:r w:rsidR="001A11DE">
          <w:rPr>
            <w:noProof/>
            <w:webHidden/>
          </w:rPr>
          <w:t>95</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39" w:history="1">
        <w:r w:rsidR="001A11DE" w:rsidRPr="006F3423">
          <w:rPr>
            <w:rStyle w:val="Hyperlink"/>
            <w:noProof/>
          </w:rPr>
          <w:t>Figure 2</w:t>
        </w:r>
        <w:r w:rsidR="001A11DE" w:rsidRPr="006F3423">
          <w:rPr>
            <w:rStyle w:val="Hyperlink"/>
            <w:noProof/>
          </w:rPr>
          <w:noBreakHyphen/>
          <w:t>22 H-P relation from two groups of samples of AZ31alloy with substantial difference in texture [112].</w:t>
        </w:r>
        <w:r w:rsidR="001A11DE">
          <w:rPr>
            <w:noProof/>
            <w:webHidden/>
          </w:rPr>
          <w:tab/>
        </w:r>
        <w:r w:rsidR="001A11DE">
          <w:rPr>
            <w:noProof/>
            <w:webHidden/>
          </w:rPr>
          <w:fldChar w:fldCharType="begin"/>
        </w:r>
        <w:r w:rsidR="001A11DE">
          <w:rPr>
            <w:noProof/>
            <w:webHidden/>
          </w:rPr>
          <w:instrText xml:space="preserve"> PAGEREF _Toc398039439 \h </w:instrText>
        </w:r>
        <w:r w:rsidR="001A11DE">
          <w:rPr>
            <w:noProof/>
            <w:webHidden/>
          </w:rPr>
        </w:r>
        <w:r w:rsidR="001A11DE">
          <w:rPr>
            <w:noProof/>
            <w:webHidden/>
          </w:rPr>
          <w:fldChar w:fldCharType="separate"/>
        </w:r>
        <w:r w:rsidR="001A11DE">
          <w:rPr>
            <w:noProof/>
            <w:webHidden/>
          </w:rPr>
          <w:t>96</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40" w:history="1">
        <w:r w:rsidR="001A11DE" w:rsidRPr="006F3423">
          <w:rPr>
            <w:rStyle w:val="Hyperlink"/>
            <w:noProof/>
          </w:rPr>
          <w:t>Figure 2</w:t>
        </w:r>
        <w:r w:rsidR="001A11DE" w:rsidRPr="006F3423">
          <w:rPr>
            <w:rStyle w:val="Hyperlink"/>
            <w:noProof/>
          </w:rPr>
          <w:noBreakHyphen/>
          <w:t>23 H-P relationship for the extruded and FSPed specimens at room temperature [108]</w:t>
        </w:r>
        <w:r w:rsidR="001A11DE">
          <w:rPr>
            <w:noProof/>
            <w:webHidden/>
          </w:rPr>
          <w:tab/>
        </w:r>
        <w:r w:rsidR="001A11DE">
          <w:rPr>
            <w:noProof/>
            <w:webHidden/>
          </w:rPr>
          <w:fldChar w:fldCharType="begin"/>
        </w:r>
        <w:r w:rsidR="001A11DE">
          <w:rPr>
            <w:noProof/>
            <w:webHidden/>
          </w:rPr>
          <w:instrText xml:space="preserve"> PAGEREF _Toc398039440 \h </w:instrText>
        </w:r>
        <w:r w:rsidR="001A11DE">
          <w:rPr>
            <w:noProof/>
            <w:webHidden/>
          </w:rPr>
        </w:r>
        <w:r w:rsidR="001A11DE">
          <w:rPr>
            <w:noProof/>
            <w:webHidden/>
          </w:rPr>
          <w:fldChar w:fldCharType="separate"/>
        </w:r>
        <w:r w:rsidR="001A11DE">
          <w:rPr>
            <w:noProof/>
            <w:webHidden/>
          </w:rPr>
          <w:t>97</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41" w:history="1">
        <w:r w:rsidR="001A11DE" w:rsidRPr="006F3423">
          <w:rPr>
            <w:rStyle w:val="Hyperlink"/>
            <w:noProof/>
          </w:rPr>
          <w:t>Figure 2</w:t>
        </w:r>
        <w:r w:rsidR="001A11DE" w:rsidRPr="006F3423">
          <w:rPr>
            <w:rStyle w:val="Hyperlink"/>
            <w:noProof/>
          </w:rPr>
          <w:noBreakHyphen/>
          <w:t>24 X-ray pole figures show the texture in: (a) hot extruded, and (b) FSPed AZ31 samples seen from the transverse cross-sectional plane, namely, the working (extrusion or welding) direction of the specimen is parallel to the normal of the pole figures. For the FSP pole figures the ND and TD are vertical and horizontal, respectively.[108]</w:t>
        </w:r>
        <w:r w:rsidR="001A11DE">
          <w:rPr>
            <w:noProof/>
            <w:webHidden/>
          </w:rPr>
          <w:tab/>
        </w:r>
        <w:r w:rsidR="001A11DE">
          <w:rPr>
            <w:noProof/>
            <w:webHidden/>
          </w:rPr>
          <w:fldChar w:fldCharType="begin"/>
        </w:r>
        <w:r w:rsidR="001A11DE">
          <w:rPr>
            <w:noProof/>
            <w:webHidden/>
          </w:rPr>
          <w:instrText xml:space="preserve"> PAGEREF _Toc398039441 \h </w:instrText>
        </w:r>
        <w:r w:rsidR="001A11DE">
          <w:rPr>
            <w:noProof/>
            <w:webHidden/>
          </w:rPr>
        </w:r>
        <w:r w:rsidR="001A11DE">
          <w:rPr>
            <w:noProof/>
            <w:webHidden/>
          </w:rPr>
          <w:fldChar w:fldCharType="separate"/>
        </w:r>
        <w:r w:rsidR="001A11DE">
          <w:rPr>
            <w:noProof/>
            <w:webHidden/>
          </w:rPr>
          <w:t>98</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42" w:history="1">
        <w:r w:rsidR="001A11DE" w:rsidRPr="006F3423">
          <w:rPr>
            <w:rStyle w:val="Hyperlink"/>
            <w:noProof/>
          </w:rPr>
          <w:t>Figure 2</w:t>
        </w:r>
        <w:r w:rsidR="001A11DE" w:rsidRPr="006F3423">
          <w:rPr>
            <w:rStyle w:val="Hyperlink"/>
            <w:noProof/>
          </w:rPr>
          <w:noBreakHyphen/>
          <w:t xml:space="preserve">25 Schematic drawing showing the </w:t>
        </w:r>
        <m:oMath>
          <m:r>
            <w:rPr>
              <w:rStyle w:val="Hyperlink"/>
              <w:rFonts w:ascii="Cambria Math" w:hAnsi="Cambria Math"/>
              <w:noProof/>
            </w:rPr>
            <m:t>0002</m:t>
          </m:r>
        </m:oMath>
        <w:r w:rsidR="001A11DE" w:rsidRPr="006F3423">
          <w:rPr>
            <w:rStyle w:val="Hyperlink"/>
            <w:noProof/>
          </w:rPr>
          <w:t xml:space="preserve"> slip planes distribution in the stir zone. Scattering arrows indicate the ND of the </w:t>
        </w:r>
        <m:oMath>
          <m:r>
            <w:rPr>
              <w:rStyle w:val="Hyperlink"/>
              <w:rFonts w:ascii="Cambria Math" w:hAnsi="Cambria Math"/>
              <w:noProof/>
            </w:rPr>
            <m:t>0002</m:t>
          </m:r>
        </m:oMath>
        <w:r w:rsidR="001A11DE" w:rsidRPr="006F3423">
          <w:rPr>
            <w:rStyle w:val="Hyperlink"/>
            <w:noProof/>
          </w:rPr>
          <w:t xml:space="preserve"> basal planes [108].</w:t>
        </w:r>
        <w:r w:rsidR="001A11DE">
          <w:rPr>
            <w:noProof/>
            <w:webHidden/>
          </w:rPr>
          <w:tab/>
        </w:r>
        <w:r w:rsidR="001A11DE">
          <w:rPr>
            <w:noProof/>
            <w:webHidden/>
          </w:rPr>
          <w:fldChar w:fldCharType="begin"/>
        </w:r>
        <w:r w:rsidR="001A11DE">
          <w:rPr>
            <w:noProof/>
            <w:webHidden/>
          </w:rPr>
          <w:instrText xml:space="preserve"> PAGEREF _Toc398039442 \h </w:instrText>
        </w:r>
        <w:r w:rsidR="001A11DE">
          <w:rPr>
            <w:noProof/>
            <w:webHidden/>
          </w:rPr>
        </w:r>
        <w:r w:rsidR="001A11DE">
          <w:rPr>
            <w:noProof/>
            <w:webHidden/>
          </w:rPr>
          <w:fldChar w:fldCharType="separate"/>
        </w:r>
        <w:r w:rsidR="001A11DE">
          <w:rPr>
            <w:noProof/>
            <w:webHidden/>
          </w:rPr>
          <w:t>99</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43" w:history="1">
        <w:r w:rsidR="001A11DE" w:rsidRPr="006F3423">
          <w:rPr>
            <w:rStyle w:val="Hyperlink"/>
            <w:noProof/>
          </w:rPr>
          <w:t>Figure 2</w:t>
        </w:r>
        <w:r w:rsidR="001A11DE" w:rsidRPr="006F3423">
          <w:rPr>
            <w:rStyle w:val="Hyperlink"/>
            <w:noProof/>
          </w:rPr>
          <w:noBreakHyphen/>
          <w:t xml:space="preserve">26 The </w:t>
        </w:r>
        <m:oMath>
          <m:r>
            <w:rPr>
              <w:rStyle w:val="Hyperlink"/>
              <w:rFonts w:ascii="Cambria Math" w:hAnsi="Cambria Math"/>
              <w:noProof/>
            </w:rPr>
            <m:t>0002</m:t>
          </m:r>
        </m:oMath>
        <w:r w:rsidR="001A11DE" w:rsidRPr="006F3423">
          <w:rPr>
            <w:rStyle w:val="Hyperlink"/>
            <w:noProof/>
          </w:rPr>
          <w:t xml:space="preserve"> and </w:t>
        </w:r>
        <m:oMath>
          <m:r>
            <w:rPr>
              <w:rStyle w:val="Hyperlink"/>
              <w:rFonts w:ascii="Cambria Math" w:hAnsi="Cambria Math"/>
              <w:noProof/>
            </w:rPr>
            <m:t>1011</m:t>
          </m:r>
        </m:oMath>
        <w:r w:rsidR="001A11DE" w:rsidRPr="006F3423">
          <w:rPr>
            <w:rStyle w:val="Hyperlink"/>
            <w:noProof/>
          </w:rPr>
          <w:t xml:space="preserve"> pole figures of the materials after 6 passes at (a) 553 K, (b) 523 K, (c) 493 K, and (d) the material ECAPedat 523K and then annealed at 573K for 1.2 ks. (The </w:t>
        </w:r>
        <m:oMath>
          <m:r>
            <w:rPr>
              <w:rStyle w:val="Hyperlink"/>
              <w:rFonts w:ascii="Cambria Math" w:hAnsi="Cambria Math"/>
              <w:noProof/>
            </w:rPr>
            <m:t>0002</m:t>
          </m:r>
        </m:oMath>
        <w:r w:rsidR="001A11DE" w:rsidRPr="006F3423">
          <w:rPr>
            <w:rStyle w:val="Hyperlink"/>
            <w:noProof/>
          </w:rPr>
          <w:t xml:space="preserve"> and </w:t>
        </w:r>
        <m:oMath>
          <m:r>
            <w:rPr>
              <w:rStyle w:val="Hyperlink"/>
              <w:rFonts w:ascii="Cambria Math" w:hAnsi="Cambria Math"/>
              <w:noProof/>
            </w:rPr>
            <m:t>1011</m:t>
          </m:r>
        </m:oMath>
        <w:r w:rsidR="001A11DE" w:rsidRPr="006F3423">
          <w:rPr>
            <w:rStyle w:val="Hyperlink"/>
            <w:rFonts w:ascii="AdvMTSYan" w:eastAsia="AdvMTSYan" w:cs="AdvMTSYan"/>
            <w:noProof/>
          </w:rPr>
          <w:t xml:space="preserve"> </w:t>
        </w:r>
        <w:r w:rsidR="001A11DE" w:rsidRPr="006F3423">
          <w:rPr>
            <w:rStyle w:val="Hyperlink"/>
            <w:noProof/>
          </w:rPr>
          <w:t xml:space="preserve">poles of </w:t>
        </w:r>
        <m:oMath>
          <m:r>
            <w:rPr>
              <w:rStyle w:val="Hyperlink"/>
              <w:rFonts w:ascii="Cambria Math" w:hAnsi="Cambria Math"/>
              <w:noProof/>
            </w:rPr>
            <m:t>0223&lt;4154&gt;</m:t>
          </m:r>
        </m:oMath>
        <w:r w:rsidR="001A11DE" w:rsidRPr="006F3423">
          <w:rPr>
            <w:rStyle w:val="Hyperlink"/>
            <w:noProof/>
          </w:rPr>
          <w:t xml:space="preserve"> orientation are marked on the corresponding pole figures using the ‘+’ symbol). [106]</w:t>
        </w:r>
        <w:r w:rsidR="001A11DE">
          <w:rPr>
            <w:noProof/>
            <w:webHidden/>
          </w:rPr>
          <w:tab/>
        </w:r>
        <w:r w:rsidR="001A11DE">
          <w:rPr>
            <w:noProof/>
            <w:webHidden/>
          </w:rPr>
          <w:fldChar w:fldCharType="begin"/>
        </w:r>
        <w:r w:rsidR="001A11DE">
          <w:rPr>
            <w:noProof/>
            <w:webHidden/>
          </w:rPr>
          <w:instrText xml:space="preserve"> PAGEREF _Toc398039443 \h </w:instrText>
        </w:r>
        <w:r w:rsidR="001A11DE">
          <w:rPr>
            <w:noProof/>
            <w:webHidden/>
          </w:rPr>
        </w:r>
        <w:r w:rsidR="001A11DE">
          <w:rPr>
            <w:noProof/>
            <w:webHidden/>
          </w:rPr>
          <w:fldChar w:fldCharType="separate"/>
        </w:r>
        <w:r w:rsidR="001A11DE">
          <w:rPr>
            <w:noProof/>
            <w:webHidden/>
          </w:rPr>
          <w:t>100</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44" w:history="1">
        <w:r w:rsidR="001A11DE" w:rsidRPr="006F3423">
          <w:rPr>
            <w:rStyle w:val="Hyperlink"/>
            <w:noProof/>
          </w:rPr>
          <w:t>Figure 2</w:t>
        </w:r>
        <w:r w:rsidR="001A11DE" w:rsidRPr="006F3423">
          <w:rPr>
            <w:rStyle w:val="Hyperlink"/>
            <w:noProof/>
          </w:rPr>
          <w:noBreakHyphen/>
          <w:t xml:space="preserve">27 H-P plots showing the influence of grain size on </w:t>
        </w:r>
        <m:oMath>
          <m:r>
            <w:rPr>
              <w:rStyle w:val="Hyperlink"/>
              <w:rFonts w:ascii="Cambria Math" w:hAnsi="Cambria Math"/>
              <w:noProof/>
            </w:rPr>
            <m:t>σ0.002</m:t>
          </m:r>
        </m:oMath>
        <w:r w:rsidR="001A11DE" w:rsidRPr="006F3423">
          <w:rPr>
            <w:rStyle w:val="Hyperlink"/>
            <w:noProof/>
          </w:rPr>
          <w:t xml:space="preserve"> and </w:t>
        </w:r>
        <m:oMath>
          <m:r>
            <w:rPr>
              <w:rStyle w:val="Hyperlink"/>
              <w:rFonts w:ascii="Cambria Math" w:hAnsi="Cambria Math"/>
              <w:noProof/>
            </w:rPr>
            <m:t>σ0.2</m:t>
          </m:r>
        </m:oMath>
        <w:r w:rsidR="001A11DE" w:rsidRPr="006F3423">
          <w:rPr>
            <w:rStyle w:val="Hyperlink"/>
            <w:noProof/>
          </w:rPr>
          <w:t xml:space="preserve"> for: (a) ambient temperature tests, (b) 150 </w:t>
        </w:r>
        <w:r w:rsidR="001A11DE" w:rsidRPr="006F3423">
          <w:rPr>
            <w:rStyle w:val="Hyperlink"/>
            <w:noProof/>
            <w:vertAlign w:val="superscript"/>
          </w:rPr>
          <w:t>o</w:t>
        </w:r>
        <w:r w:rsidR="001A11DE" w:rsidRPr="006F3423">
          <w:rPr>
            <w:rStyle w:val="Hyperlink"/>
            <w:noProof/>
          </w:rPr>
          <w:t xml:space="preserve">C and (c) 200 </w:t>
        </w:r>
        <w:r w:rsidR="001A11DE" w:rsidRPr="006F3423">
          <w:rPr>
            <w:rStyle w:val="Hyperlink"/>
            <w:noProof/>
            <w:vertAlign w:val="superscript"/>
          </w:rPr>
          <w:t>o</w:t>
        </w:r>
        <w:r w:rsidR="001A11DE" w:rsidRPr="006F3423">
          <w:rPr>
            <w:rStyle w:val="Hyperlink"/>
            <w:noProof/>
          </w:rPr>
          <w:t xml:space="preserve">C. Lines are shown to guide the </w:t>
        </w:r>
        <w:r w:rsidR="001A11DE" w:rsidRPr="006F3423">
          <w:rPr>
            <w:rStyle w:val="Hyperlink"/>
            <w:noProof/>
          </w:rPr>
          <w:lastRenderedPageBreak/>
          <w:t>eye. Twinning-dominated behavior gives way to slip dominated flow at higher temperatures and finer grain sizes [103].</w:t>
        </w:r>
        <w:r w:rsidR="001A11DE">
          <w:rPr>
            <w:noProof/>
            <w:webHidden/>
          </w:rPr>
          <w:tab/>
        </w:r>
        <w:r w:rsidR="001A11DE">
          <w:rPr>
            <w:noProof/>
            <w:webHidden/>
          </w:rPr>
          <w:fldChar w:fldCharType="begin"/>
        </w:r>
        <w:r w:rsidR="001A11DE">
          <w:rPr>
            <w:noProof/>
            <w:webHidden/>
          </w:rPr>
          <w:instrText xml:space="preserve"> PAGEREF _Toc398039444 \h </w:instrText>
        </w:r>
        <w:r w:rsidR="001A11DE">
          <w:rPr>
            <w:noProof/>
            <w:webHidden/>
          </w:rPr>
        </w:r>
        <w:r w:rsidR="001A11DE">
          <w:rPr>
            <w:noProof/>
            <w:webHidden/>
          </w:rPr>
          <w:fldChar w:fldCharType="separate"/>
        </w:r>
        <w:r w:rsidR="001A11DE">
          <w:rPr>
            <w:noProof/>
            <w:webHidden/>
          </w:rPr>
          <w:t>101</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45" w:history="1">
        <w:r w:rsidR="001A11DE" w:rsidRPr="006F3423">
          <w:rPr>
            <w:rStyle w:val="Hyperlink"/>
            <w:noProof/>
          </w:rPr>
          <w:t>Figure 2</w:t>
        </w:r>
        <w:r w:rsidR="001A11DE" w:rsidRPr="006F3423">
          <w:rPr>
            <w:rStyle w:val="Hyperlink"/>
            <w:noProof/>
          </w:rPr>
          <w:noBreakHyphen/>
          <w:t>28 H-P plots of the flow stress at (a) 0.2% and (b) 2.0% offset strains [89]</w:t>
        </w:r>
        <w:r w:rsidR="001A11DE">
          <w:rPr>
            <w:noProof/>
            <w:webHidden/>
          </w:rPr>
          <w:tab/>
        </w:r>
        <w:r w:rsidR="001A11DE">
          <w:rPr>
            <w:noProof/>
            <w:webHidden/>
          </w:rPr>
          <w:fldChar w:fldCharType="begin"/>
        </w:r>
        <w:r w:rsidR="001A11DE">
          <w:rPr>
            <w:noProof/>
            <w:webHidden/>
          </w:rPr>
          <w:instrText xml:space="preserve"> PAGEREF _Toc398039445 \h </w:instrText>
        </w:r>
        <w:r w:rsidR="001A11DE">
          <w:rPr>
            <w:noProof/>
            <w:webHidden/>
          </w:rPr>
        </w:r>
        <w:r w:rsidR="001A11DE">
          <w:rPr>
            <w:noProof/>
            <w:webHidden/>
          </w:rPr>
          <w:fldChar w:fldCharType="separate"/>
        </w:r>
        <w:r w:rsidR="001A11DE">
          <w:rPr>
            <w:noProof/>
            <w:webHidden/>
          </w:rPr>
          <w:t>102</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46" w:history="1">
        <w:r w:rsidR="001A11DE" w:rsidRPr="006F3423">
          <w:rPr>
            <w:rStyle w:val="Hyperlink"/>
            <w:noProof/>
          </w:rPr>
          <w:t>Figure 2</w:t>
        </w:r>
        <w:r w:rsidR="001A11DE" w:rsidRPr="006F3423">
          <w:rPr>
            <w:rStyle w:val="Hyperlink"/>
            <w:noProof/>
          </w:rPr>
          <w:noBreakHyphen/>
          <w:t>29 Comparison of experimentally determined and simulated H-P trend lines obtained using various assumptions described in the text [89].</w:t>
        </w:r>
        <w:r w:rsidR="001A11DE">
          <w:rPr>
            <w:noProof/>
            <w:webHidden/>
          </w:rPr>
          <w:tab/>
        </w:r>
        <w:r w:rsidR="001A11DE">
          <w:rPr>
            <w:noProof/>
            <w:webHidden/>
          </w:rPr>
          <w:fldChar w:fldCharType="begin"/>
        </w:r>
        <w:r w:rsidR="001A11DE">
          <w:rPr>
            <w:noProof/>
            <w:webHidden/>
          </w:rPr>
          <w:instrText xml:space="preserve"> PAGEREF _Toc398039446 \h </w:instrText>
        </w:r>
        <w:r w:rsidR="001A11DE">
          <w:rPr>
            <w:noProof/>
            <w:webHidden/>
          </w:rPr>
        </w:r>
        <w:r w:rsidR="001A11DE">
          <w:rPr>
            <w:noProof/>
            <w:webHidden/>
          </w:rPr>
          <w:fldChar w:fldCharType="separate"/>
        </w:r>
        <w:r w:rsidR="001A11DE">
          <w:rPr>
            <w:noProof/>
            <w:webHidden/>
          </w:rPr>
          <w:t>103</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47" w:history="1">
        <w:r w:rsidR="001A11DE" w:rsidRPr="006F3423">
          <w:rPr>
            <w:rStyle w:val="Hyperlink"/>
            <w:noProof/>
          </w:rPr>
          <w:t>Figure 2</w:t>
        </w:r>
        <w:r w:rsidR="001A11DE" w:rsidRPr="006F3423">
          <w:rPr>
            <w:rStyle w:val="Hyperlink"/>
            <w:noProof/>
          </w:rPr>
          <w:noBreakHyphen/>
          <w:t>30 Grain size dependence of the twin volume fraction as measured from XRD pole figures shows increasing twinning with increasing grain size. Also shown is the TVF measured from optical micrographs for 21</w:t>
        </w:r>
        <w:r w:rsidR="001A11DE" w:rsidRPr="006F3423">
          <w:rPr>
            <w:rStyle w:val="Hyperlink"/>
            <w:rFonts w:eastAsia="MathematicalPi-One"/>
            <w:noProof/>
          </w:rPr>
          <w:t>μ</w:t>
        </w:r>
        <w:r w:rsidR="001A11DE" w:rsidRPr="006F3423">
          <w:rPr>
            <w:rStyle w:val="Hyperlink"/>
            <w:noProof/>
          </w:rPr>
          <w:t>m grain size samples (stars) and simulated TVF values (open symbols and dashed curves) [89].</w:t>
        </w:r>
        <w:r w:rsidR="001A11DE">
          <w:rPr>
            <w:noProof/>
            <w:webHidden/>
          </w:rPr>
          <w:tab/>
        </w:r>
        <w:r w:rsidR="001A11DE">
          <w:rPr>
            <w:noProof/>
            <w:webHidden/>
          </w:rPr>
          <w:fldChar w:fldCharType="begin"/>
        </w:r>
        <w:r w:rsidR="001A11DE">
          <w:rPr>
            <w:noProof/>
            <w:webHidden/>
          </w:rPr>
          <w:instrText xml:space="preserve"> PAGEREF _Toc398039447 \h </w:instrText>
        </w:r>
        <w:r w:rsidR="001A11DE">
          <w:rPr>
            <w:noProof/>
            <w:webHidden/>
          </w:rPr>
        </w:r>
        <w:r w:rsidR="001A11DE">
          <w:rPr>
            <w:noProof/>
            <w:webHidden/>
          </w:rPr>
          <w:fldChar w:fldCharType="separate"/>
        </w:r>
        <w:r w:rsidR="001A11DE">
          <w:rPr>
            <w:noProof/>
            <w:webHidden/>
          </w:rPr>
          <w:t>104</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48" w:history="1">
        <w:r w:rsidR="001A11DE" w:rsidRPr="006F3423">
          <w:rPr>
            <w:rStyle w:val="Hyperlink"/>
            <w:noProof/>
          </w:rPr>
          <w:t>Figure 2</w:t>
        </w:r>
        <w:r w:rsidR="001A11DE" w:rsidRPr="006F3423">
          <w:rPr>
            <w:rStyle w:val="Hyperlink"/>
            <w:noProof/>
          </w:rPr>
          <w:noBreakHyphen/>
          <w:t>31 Stress-strain curves under uniaxial tension and compression along the RD: (a) uniaxial tension, and (b) uniaxial compression [145]</w:t>
        </w:r>
        <w:r w:rsidR="001A11DE">
          <w:rPr>
            <w:noProof/>
            <w:webHidden/>
          </w:rPr>
          <w:tab/>
        </w:r>
        <w:r w:rsidR="001A11DE">
          <w:rPr>
            <w:noProof/>
            <w:webHidden/>
          </w:rPr>
          <w:fldChar w:fldCharType="begin"/>
        </w:r>
        <w:r w:rsidR="001A11DE">
          <w:rPr>
            <w:noProof/>
            <w:webHidden/>
          </w:rPr>
          <w:instrText xml:space="preserve"> PAGEREF _Toc398039448 \h </w:instrText>
        </w:r>
        <w:r w:rsidR="001A11DE">
          <w:rPr>
            <w:noProof/>
            <w:webHidden/>
          </w:rPr>
        </w:r>
        <w:r w:rsidR="001A11DE">
          <w:rPr>
            <w:noProof/>
            <w:webHidden/>
          </w:rPr>
          <w:fldChar w:fldCharType="separate"/>
        </w:r>
        <w:r w:rsidR="001A11DE">
          <w:rPr>
            <w:noProof/>
            <w:webHidden/>
          </w:rPr>
          <w:t>105</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49" w:history="1">
        <w:r w:rsidR="001A11DE" w:rsidRPr="006F3423">
          <w:rPr>
            <w:rStyle w:val="Hyperlink"/>
            <w:noProof/>
          </w:rPr>
          <w:t>Figure 2</w:t>
        </w:r>
        <w:r w:rsidR="001A11DE" w:rsidRPr="006F3423">
          <w:rPr>
            <w:rStyle w:val="Hyperlink"/>
            <w:noProof/>
          </w:rPr>
          <w:noBreakHyphen/>
          <w:t>32 Stress-strain curves under uniaxial tension and compression along the TD obtained through experiment (symbols) and VPSC simulation with different SCS (solid lines): (a) uniaxial tension, and (b) uniaxial compression [145]</w:t>
        </w:r>
        <w:r w:rsidR="001A11DE">
          <w:rPr>
            <w:noProof/>
            <w:webHidden/>
          </w:rPr>
          <w:tab/>
        </w:r>
        <w:r w:rsidR="001A11DE">
          <w:rPr>
            <w:noProof/>
            <w:webHidden/>
          </w:rPr>
          <w:fldChar w:fldCharType="begin"/>
        </w:r>
        <w:r w:rsidR="001A11DE">
          <w:rPr>
            <w:noProof/>
            <w:webHidden/>
          </w:rPr>
          <w:instrText xml:space="preserve"> PAGEREF _Toc398039449 \h </w:instrText>
        </w:r>
        <w:r w:rsidR="001A11DE">
          <w:rPr>
            <w:noProof/>
            <w:webHidden/>
          </w:rPr>
        </w:r>
        <w:r w:rsidR="001A11DE">
          <w:rPr>
            <w:noProof/>
            <w:webHidden/>
          </w:rPr>
          <w:fldChar w:fldCharType="separate"/>
        </w:r>
        <w:r w:rsidR="001A11DE">
          <w:rPr>
            <w:noProof/>
            <w:webHidden/>
          </w:rPr>
          <w:t>106</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50" w:history="1">
        <w:r w:rsidR="001A11DE" w:rsidRPr="006F3423">
          <w:rPr>
            <w:rStyle w:val="Hyperlink"/>
            <w:noProof/>
          </w:rPr>
          <w:t>Figure 2</w:t>
        </w:r>
        <w:r w:rsidR="001A11DE" w:rsidRPr="006F3423">
          <w:rPr>
            <w:rStyle w:val="Hyperlink"/>
            <w:noProof/>
          </w:rPr>
          <w:noBreakHyphen/>
          <w:t>33 Stress-strain curves uniaxial compression along the ND obtained through experiment (symbols) and VPSC simulation with different SCS (solid lines) [145]</w:t>
        </w:r>
        <w:r w:rsidR="001A11DE">
          <w:rPr>
            <w:noProof/>
            <w:webHidden/>
          </w:rPr>
          <w:tab/>
        </w:r>
        <w:r w:rsidR="001A11DE">
          <w:rPr>
            <w:noProof/>
            <w:webHidden/>
          </w:rPr>
          <w:fldChar w:fldCharType="begin"/>
        </w:r>
        <w:r w:rsidR="001A11DE">
          <w:rPr>
            <w:noProof/>
            <w:webHidden/>
          </w:rPr>
          <w:instrText xml:space="preserve"> PAGEREF _Toc398039450 \h </w:instrText>
        </w:r>
        <w:r w:rsidR="001A11DE">
          <w:rPr>
            <w:noProof/>
            <w:webHidden/>
          </w:rPr>
        </w:r>
        <w:r w:rsidR="001A11DE">
          <w:rPr>
            <w:noProof/>
            <w:webHidden/>
          </w:rPr>
          <w:fldChar w:fldCharType="separate"/>
        </w:r>
        <w:r w:rsidR="001A11DE">
          <w:rPr>
            <w:noProof/>
            <w:webHidden/>
          </w:rPr>
          <w:t>107</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51" w:history="1">
        <w:r w:rsidR="001A11DE" w:rsidRPr="006F3423">
          <w:rPr>
            <w:rStyle w:val="Hyperlink"/>
            <w:noProof/>
          </w:rPr>
          <w:t>Figure 2</w:t>
        </w:r>
        <w:r w:rsidR="001A11DE" w:rsidRPr="006F3423">
          <w:rPr>
            <w:rStyle w:val="Hyperlink"/>
            <w:noProof/>
          </w:rPr>
          <w:noBreakHyphen/>
          <w:t>34 R value under uniaxial compression with the sheet plane obtained through experiment (symbols) and VPSC simulation with different SCS (solid lines) [145]</w:t>
        </w:r>
        <w:r w:rsidR="001A11DE">
          <w:rPr>
            <w:noProof/>
            <w:webHidden/>
          </w:rPr>
          <w:tab/>
        </w:r>
        <w:r w:rsidR="001A11DE">
          <w:rPr>
            <w:noProof/>
            <w:webHidden/>
          </w:rPr>
          <w:fldChar w:fldCharType="begin"/>
        </w:r>
        <w:r w:rsidR="001A11DE">
          <w:rPr>
            <w:noProof/>
            <w:webHidden/>
          </w:rPr>
          <w:instrText xml:space="preserve"> PAGEREF _Toc398039451 \h </w:instrText>
        </w:r>
        <w:r w:rsidR="001A11DE">
          <w:rPr>
            <w:noProof/>
            <w:webHidden/>
          </w:rPr>
        </w:r>
        <w:r w:rsidR="001A11DE">
          <w:rPr>
            <w:noProof/>
            <w:webHidden/>
          </w:rPr>
          <w:fldChar w:fldCharType="separate"/>
        </w:r>
        <w:r w:rsidR="001A11DE">
          <w:rPr>
            <w:noProof/>
            <w:webHidden/>
          </w:rPr>
          <w:t>108</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52" w:history="1">
        <w:r w:rsidR="001A11DE" w:rsidRPr="006F3423">
          <w:rPr>
            <w:rStyle w:val="Hyperlink"/>
            <w:noProof/>
          </w:rPr>
          <w:t>Figure 2</w:t>
        </w:r>
        <w:r w:rsidR="001A11DE" w:rsidRPr="006F3423">
          <w:rPr>
            <w:rStyle w:val="Hyperlink"/>
            <w:noProof/>
          </w:rPr>
          <w:noBreakHyphen/>
          <w:t xml:space="preserve">35 A comparison of experimental (symbols) and VPSC simulated (curves) compressive flow behavior at (a) RT, (b) 150 </w:t>
        </w:r>
        <w:r w:rsidR="001A11DE" w:rsidRPr="006F3423">
          <w:rPr>
            <w:rStyle w:val="Hyperlink"/>
            <w:noProof/>
            <w:vertAlign w:val="superscript"/>
          </w:rPr>
          <w:t>o</w:t>
        </w:r>
        <w:r w:rsidR="001A11DE" w:rsidRPr="006F3423">
          <w:rPr>
            <w:rStyle w:val="Hyperlink"/>
            <w:noProof/>
          </w:rPr>
          <w:t xml:space="preserve">C , (c) 175 </w:t>
        </w:r>
        <w:r w:rsidR="001A11DE" w:rsidRPr="006F3423">
          <w:rPr>
            <w:rStyle w:val="Hyperlink"/>
            <w:noProof/>
            <w:vertAlign w:val="superscript"/>
          </w:rPr>
          <w:t>o</w:t>
        </w:r>
        <w:r w:rsidR="001A11DE" w:rsidRPr="006F3423">
          <w:rPr>
            <w:rStyle w:val="Hyperlink"/>
            <w:noProof/>
          </w:rPr>
          <w:t xml:space="preserve">C and (d) 200 </w:t>
        </w:r>
        <w:r w:rsidR="001A11DE" w:rsidRPr="006F3423">
          <w:rPr>
            <w:rStyle w:val="Hyperlink"/>
            <w:noProof/>
            <w:vertAlign w:val="superscript"/>
          </w:rPr>
          <w:t>o</w:t>
        </w:r>
        <w:r w:rsidR="001A11DE" w:rsidRPr="006F3423">
          <w:rPr>
            <w:rStyle w:val="Hyperlink"/>
            <w:noProof/>
          </w:rPr>
          <w:t>C [35].</w:t>
        </w:r>
        <w:r w:rsidR="001A11DE">
          <w:rPr>
            <w:noProof/>
            <w:webHidden/>
          </w:rPr>
          <w:tab/>
        </w:r>
        <w:r w:rsidR="001A11DE">
          <w:rPr>
            <w:noProof/>
            <w:webHidden/>
          </w:rPr>
          <w:fldChar w:fldCharType="begin"/>
        </w:r>
        <w:r w:rsidR="001A11DE">
          <w:rPr>
            <w:noProof/>
            <w:webHidden/>
          </w:rPr>
          <w:instrText xml:space="preserve"> PAGEREF _Toc398039452 \h </w:instrText>
        </w:r>
        <w:r w:rsidR="001A11DE">
          <w:rPr>
            <w:noProof/>
            <w:webHidden/>
          </w:rPr>
        </w:r>
        <w:r w:rsidR="001A11DE">
          <w:rPr>
            <w:noProof/>
            <w:webHidden/>
          </w:rPr>
          <w:fldChar w:fldCharType="separate"/>
        </w:r>
        <w:r w:rsidR="001A11DE">
          <w:rPr>
            <w:noProof/>
            <w:webHidden/>
          </w:rPr>
          <w:t>109</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53" w:history="1">
        <w:r w:rsidR="001A11DE" w:rsidRPr="006F3423">
          <w:rPr>
            <w:rStyle w:val="Hyperlink"/>
            <w:noProof/>
          </w:rPr>
          <w:t>Figure 2</w:t>
        </w:r>
        <w:r w:rsidR="001A11DE" w:rsidRPr="006F3423">
          <w:rPr>
            <w:rStyle w:val="Hyperlink"/>
            <w:noProof/>
          </w:rPr>
          <w:noBreakHyphen/>
          <w:t xml:space="preserve">36 Variation of CRSS, </w:t>
        </w:r>
        <m:oMath>
          <m:r>
            <w:rPr>
              <w:rStyle w:val="Hyperlink"/>
              <w:rFonts w:ascii="Cambria Math" w:hAnsi="Cambria Math"/>
              <w:noProof/>
            </w:rPr>
            <m:t>τ0 α</m:t>
          </m:r>
        </m:oMath>
        <w:r w:rsidR="001A11DE" w:rsidRPr="006F3423">
          <w:rPr>
            <w:rStyle w:val="Hyperlink"/>
            <w:noProof/>
          </w:rPr>
          <w:t xml:space="preserve"> (solid symbols) and back extrapolated flow stress,</w:t>
        </w:r>
        <w:r w:rsidR="001A11DE" w:rsidRPr="006F3423">
          <w:rPr>
            <w:rStyle w:val="Hyperlink"/>
            <w:rFonts w:eastAsia="MTMI"/>
            <w:iCs/>
            <w:noProof/>
          </w:rPr>
          <w:t xml:space="preserve"> </w:t>
        </w:r>
        <m:oMath>
          <m:r>
            <w:rPr>
              <w:rStyle w:val="Hyperlink"/>
              <w:rFonts w:ascii="Cambria Math" w:hAnsi="Cambria Math"/>
              <w:noProof/>
            </w:rPr>
            <m:t>τ0 α+τ1α</m:t>
          </m:r>
        </m:oMath>
        <w:r w:rsidR="001A11DE" w:rsidRPr="006F3423">
          <w:rPr>
            <w:rStyle w:val="Hyperlink"/>
            <w:noProof/>
          </w:rPr>
          <w:t xml:space="preserve">  (open symbols) for different deformation modes as a function of temperature. The stresses are normalized by the CRSS for basal slip.[35]</w:t>
        </w:r>
        <w:r w:rsidR="001A11DE">
          <w:rPr>
            <w:noProof/>
            <w:webHidden/>
          </w:rPr>
          <w:tab/>
        </w:r>
        <w:r w:rsidR="001A11DE">
          <w:rPr>
            <w:noProof/>
            <w:webHidden/>
          </w:rPr>
          <w:fldChar w:fldCharType="begin"/>
        </w:r>
        <w:r w:rsidR="001A11DE">
          <w:rPr>
            <w:noProof/>
            <w:webHidden/>
          </w:rPr>
          <w:instrText xml:space="preserve"> PAGEREF _Toc398039453 \h </w:instrText>
        </w:r>
        <w:r w:rsidR="001A11DE">
          <w:rPr>
            <w:noProof/>
            <w:webHidden/>
          </w:rPr>
        </w:r>
        <w:r w:rsidR="001A11DE">
          <w:rPr>
            <w:noProof/>
            <w:webHidden/>
          </w:rPr>
          <w:fldChar w:fldCharType="separate"/>
        </w:r>
        <w:r w:rsidR="001A11DE">
          <w:rPr>
            <w:noProof/>
            <w:webHidden/>
          </w:rPr>
          <w:t>110</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54" w:history="1">
        <w:r w:rsidR="001A11DE" w:rsidRPr="006F3423">
          <w:rPr>
            <w:rStyle w:val="Hyperlink"/>
            <w:noProof/>
          </w:rPr>
          <w:t>Figure 2</w:t>
        </w:r>
        <w:r w:rsidR="001A11DE" w:rsidRPr="006F3423">
          <w:rPr>
            <w:rStyle w:val="Hyperlink"/>
            <w:noProof/>
          </w:rPr>
          <w:noBreakHyphen/>
          <w:t xml:space="preserve">37 </w:t>
        </w:r>
        <w:r w:rsidR="001A11DE" w:rsidRPr="006F3423">
          <w:rPr>
            <w:rStyle w:val="Hyperlink"/>
            <w:rFonts w:eastAsia="AdvGulliv-R"/>
            <w:noProof/>
          </w:rPr>
          <w:t xml:space="preserve">Schematics of the CG showing the characteristic lengths used in the model and the evolution of these lengths with the PTS volume fraction when the material twins and detwins. (a) The material has not started to twin and the grain is only constituted of a matrix region, (b) when the material starts to twin, several thin lamellae are created, (c) as the PTS volume fraction increases, some lamellae merge together increasing the mean free </w:t>
        </w:r>
        <m:oMath>
          <m:r>
            <w:rPr>
              <w:rStyle w:val="Hyperlink"/>
              <w:rFonts w:ascii="Cambria Math" w:hAnsi="Cambria Math"/>
              <w:noProof/>
            </w:rPr>
            <m:t>dmfps</m:t>
          </m:r>
        </m:oMath>
        <w:r w:rsidR="001A11DE" w:rsidRPr="006F3423">
          <w:rPr>
            <w:rStyle w:val="Hyperlink"/>
            <w:rFonts w:eastAsia="AdvGulliv-R"/>
            <w:noProof/>
          </w:rPr>
          <w:t xml:space="preserve"> for the dislocation motion inside the twinned domains, and (d) the grain has almost completed twinned and we have now a single twinned region [146]</w:t>
        </w:r>
        <w:r w:rsidR="001A11DE">
          <w:rPr>
            <w:noProof/>
            <w:webHidden/>
          </w:rPr>
          <w:tab/>
        </w:r>
        <w:r w:rsidR="001A11DE">
          <w:rPr>
            <w:noProof/>
            <w:webHidden/>
          </w:rPr>
          <w:fldChar w:fldCharType="begin"/>
        </w:r>
        <w:r w:rsidR="001A11DE">
          <w:rPr>
            <w:noProof/>
            <w:webHidden/>
          </w:rPr>
          <w:instrText xml:space="preserve"> PAGEREF _Toc398039454 \h </w:instrText>
        </w:r>
        <w:r w:rsidR="001A11DE">
          <w:rPr>
            <w:noProof/>
            <w:webHidden/>
          </w:rPr>
        </w:r>
        <w:r w:rsidR="001A11DE">
          <w:rPr>
            <w:noProof/>
            <w:webHidden/>
          </w:rPr>
          <w:fldChar w:fldCharType="separate"/>
        </w:r>
        <w:r w:rsidR="001A11DE">
          <w:rPr>
            <w:noProof/>
            <w:webHidden/>
          </w:rPr>
          <w:t>111</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55" w:history="1">
        <w:r w:rsidR="001A11DE" w:rsidRPr="006F3423">
          <w:rPr>
            <w:rStyle w:val="Hyperlink"/>
            <w:noProof/>
          </w:rPr>
          <w:t>Figure 2</w:t>
        </w:r>
        <w:r w:rsidR="001A11DE" w:rsidRPr="006F3423">
          <w:rPr>
            <w:rStyle w:val="Hyperlink"/>
            <w:noProof/>
          </w:rPr>
          <w:noBreakHyphen/>
          <w:t xml:space="preserve">38 </w:t>
        </w:r>
        <w:r w:rsidR="001A11DE" w:rsidRPr="006F3423">
          <w:rPr>
            <w:rStyle w:val="Hyperlink"/>
            <w:rFonts w:eastAsia="AdvGulliv-R"/>
            <w:noProof/>
          </w:rPr>
          <w:t>Comparison between the experimental (symbols) and predicted (solid lines) stress–strain curves, predicted deformation mode activities in matrix and in twins (the prismatic activity is represented by open squares, the basal activity by open triangles, the pyramidal activity by crosses and the tensile twinning activity by solid circles. The solid line in the activity plot in the twins represents the evolution of the twin volume fraction with strain) for (a) monotonic TTC, (b) monotonic IPT, (c) monotonic IPC, (d) TTC followed by IPC, and (e) IPC followed by TTC. [146]</w:t>
        </w:r>
        <w:r w:rsidR="001A11DE">
          <w:rPr>
            <w:noProof/>
            <w:webHidden/>
          </w:rPr>
          <w:tab/>
        </w:r>
        <w:r w:rsidR="001A11DE">
          <w:rPr>
            <w:noProof/>
            <w:webHidden/>
          </w:rPr>
          <w:fldChar w:fldCharType="begin"/>
        </w:r>
        <w:r w:rsidR="001A11DE">
          <w:rPr>
            <w:noProof/>
            <w:webHidden/>
          </w:rPr>
          <w:instrText xml:space="preserve"> PAGEREF _Toc398039455 \h </w:instrText>
        </w:r>
        <w:r w:rsidR="001A11DE">
          <w:rPr>
            <w:noProof/>
            <w:webHidden/>
          </w:rPr>
        </w:r>
        <w:r w:rsidR="001A11DE">
          <w:rPr>
            <w:noProof/>
            <w:webHidden/>
          </w:rPr>
          <w:fldChar w:fldCharType="separate"/>
        </w:r>
        <w:r w:rsidR="001A11DE">
          <w:rPr>
            <w:noProof/>
            <w:webHidden/>
          </w:rPr>
          <w:t>112</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56" w:history="1">
        <w:r w:rsidR="001A11DE" w:rsidRPr="006F3423">
          <w:rPr>
            <w:rStyle w:val="Hyperlink"/>
            <w:noProof/>
          </w:rPr>
          <w:t>Figure 2</w:t>
        </w:r>
        <w:r w:rsidR="001A11DE" w:rsidRPr="006F3423">
          <w:rPr>
            <w:rStyle w:val="Hyperlink"/>
            <w:noProof/>
          </w:rPr>
          <w:noBreakHyphen/>
          <w:t xml:space="preserve">39 </w:t>
        </w:r>
        <w:r w:rsidR="001A11DE" w:rsidRPr="006F3423">
          <w:rPr>
            <w:rStyle w:val="Hyperlink"/>
            <w:rFonts w:eastAsia="AdvGulliv-R"/>
            <w:noProof/>
          </w:rPr>
          <w:t>Hall–Petch effect due to the initial grain size during IPT. Comparison of the experimental and predicted stress–strain curves.  [146]</w:t>
        </w:r>
        <w:r w:rsidR="001A11DE">
          <w:rPr>
            <w:noProof/>
            <w:webHidden/>
          </w:rPr>
          <w:tab/>
        </w:r>
        <w:r w:rsidR="001A11DE">
          <w:rPr>
            <w:noProof/>
            <w:webHidden/>
          </w:rPr>
          <w:fldChar w:fldCharType="begin"/>
        </w:r>
        <w:r w:rsidR="001A11DE">
          <w:rPr>
            <w:noProof/>
            <w:webHidden/>
          </w:rPr>
          <w:instrText xml:space="preserve"> PAGEREF _Toc398039456 \h </w:instrText>
        </w:r>
        <w:r w:rsidR="001A11DE">
          <w:rPr>
            <w:noProof/>
            <w:webHidden/>
          </w:rPr>
        </w:r>
        <w:r w:rsidR="001A11DE">
          <w:rPr>
            <w:noProof/>
            <w:webHidden/>
          </w:rPr>
          <w:fldChar w:fldCharType="separate"/>
        </w:r>
        <w:r w:rsidR="001A11DE">
          <w:rPr>
            <w:noProof/>
            <w:webHidden/>
          </w:rPr>
          <w:t>114</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57" w:history="1">
        <w:r w:rsidR="001A11DE" w:rsidRPr="006F3423">
          <w:rPr>
            <w:rStyle w:val="Hyperlink"/>
            <w:noProof/>
          </w:rPr>
          <w:t>Figure 2</w:t>
        </w:r>
        <w:r w:rsidR="001A11DE" w:rsidRPr="006F3423">
          <w:rPr>
            <w:rStyle w:val="Hyperlink"/>
            <w:noProof/>
          </w:rPr>
          <w:noBreakHyphen/>
          <w:t xml:space="preserve">40 </w:t>
        </w:r>
        <w:r w:rsidR="001A11DE" w:rsidRPr="006F3423">
          <w:rPr>
            <w:rStyle w:val="Hyperlink"/>
            <w:rFonts w:eastAsia="AdvGulliv-R"/>
            <w:noProof/>
          </w:rPr>
          <w:t>Strain hardening rate versus stress plots from compression tests and simulation results with compression twins and four values of</w:t>
        </w:r>
        <w:r w:rsidR="001A11DE" w:rsidRPr="006F3423">
          <w:rPr>
            <w:rStyle w:val="Hyperlink"/>
            <w:rFonts w:eastAsia="AdvP4C4E46"/>
            <w:noProof/>
          </w:rPr>
          <w:t xml:space="preserve"> </w:t>
        </w:r>
        <w:r w:rsidR="001A11DE" w:rsidRPr="006F3423">
          <w:rPr>
            <w:rStyle w:val="Hyperlink"/>
            <w:rFonts w:eastAsia="AdvGulliv-R"/>
            <w:noProof/>
          </w:rPr>
          <w:t xml:space="preserve">twin storage factor, </w:t>
        </w:r>
        <w:r w:rsidR="001A11DE" w:rsidRPr="006F3423">
          <w:rPr>
            <w:rStyle w:val="Hyperlink"/>
            <w:rFonts w:eastAsia="AdvGulliv-R"/>
            <w:noProof/>
          </w:rPr>
          <w:lastRenderedPageBreak/>
          <w:t xml:space="preserve">namely unity, two, three and four on a pure magnesium tested along the in-plane direction (IPC) that corresponds to the transverse direction of the sheet. Stress value was normalized as: </w:t>
        </w:r>
        <m:oMath>
          <m:r>
            <w:rPr>
              <w:rStyle w:val="Hyperlink"/>
              <w:rFonts w:ascii="Cambria Math" w:eastAsia="AdvGulliv-R" w:hAnsi="Cambria Math"/>
              <w:noProof/>
            </w:rPr>
            <m:t>σnormalized=(σ-σy)/μ</m:t>
          </m:r>
        </m:oMath>
        <w:r w:rsidR="001A11DE" w:rsidRPr="006F3423">
          <w:rPr>
            <w:rStyle w:val="Hyperlink"/>
            <w:rFonts w:eastAsia="AdvGulliv-R"/>
            <w:noProof/>
          </w:rPr>
          <w:t xml:space="preserve">, where </w:t>
        </w:r>
        <m:oMath>
          <m:r>
            <w:rPr>
              <w:rStyle w:val="Hyperlink"/>
              <w:rFonts w:ascii="Cambria Math" w:eastAsia="AdvGulliv-R" w:hAnsi="Cambria Math"/>
              <w:noProof/>
            </w:rPr>
            <m:t>σy</m:t>
          </m:r>
        </m:oMath>
        <w:r w:rsidR="001A11DE" w:rsidRPr="006F3423">
          <w:rPr>
            <w:rStyle w:val="Hyperlink"/>
            <w:rFonts w:eastAsia="AdvGulliv-R"/>
            <w:noProof/>
          </w:rPr>
          <w:t xml:space="preserve"> is the yield strength and </w:t>
        </w:r>
        <m:oMath>
          <m:r>
            <w:rPr>
              <w:rStyle w:val="Hyperlink"/>
              <w:rFonts w:ascii="Cambria Math" w:eastAsia="AdvGulliv-R" w:hAnsi="Cambria Math"/>
              <w:noProof/>
            </w:rPr>
            <m:t>μ</m:t>
          </m:r>
        </m:oMath>
        <w:r w:rsidR="001A11DE" w:rsidRPr="006F3423">
          <w:rPr>
            <w:rStyle w:val="Hyperlink"/>
            <w:rFonts w:eastAsia="AdvGulliv-R"/>
            <w:noProof/>
          </w:rPr>
          <w:t xml:space="preserve"> is the shear modulus.</w:t>
        </w:r>
        <w:r w:rsidR="001A11DE">
          <w:rPr>
            <w:noProof/>
            <w:webHidden/>
          </w:rPr>
          <w:tab/>
        </w:r>
        <w:r w:rsidR="001A11DE">
          <w:rPr>
            <w:noProof/>
            <w:webHidden/>
          </w:rPr>
          <w:fldChar w:fldCharType="begin"/>
        </w:r>
        <w:r w:rsidR="001A11DE">
          <w:rPr>
            <w:noProof/>
            <w:webHidden/>
          </w:rPr>
          <w:instrText xml:space="preserve"> PAGEREF _Toc398039457 \h </w:instrText>
        </w:r>
        <w:r w:rsidR="001A11DE">
          <w:rPr>
            <w:noProof/>
            <w:webHidden/>
          </w:rPr>
        </w:r>
        <w:r w:rsidR="001A11DE">
          <w:rPr>
            <w:noProof/>
            <w:webHidden/>
          </w:rPr>
          <w:fldChar w:fldCharType="separate"/>
        </w:r>
        <w:r w:rsidR="001A11DE">
          <w:rPr>
            <w:noProof/>
            <w:webHidden/>
          </w:rPr>
          <w:t>115</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58" w:history="1">
        <w:r w:rsidR="001A11DE" w:rsidRPr="006F3423">
          <w:rPr>
            <w:rStyle w:val="Hyperlink"/>
            <w:noProof/>
          </w:rPr>
          <w:t>Figure 2</w:t>
        </w:r>
        <w:r w:rsidR="001A11DE" w:rsidRPr="006F3423">
          <w:rPr>
            <w:rStyle w:val="Hyperlink"/>
            <w:noProof/>
          </w:rPr>
          <w:noBreakHyphen/>
          <w:t xml:space="preserve">41 Measured crystallographic textures along the hysteresis loop during the first cycle deformation using ex-situ synchrotron diffraction: (a) strain-free, (b) </w:t>
        </w:r>
        <w:r w:rsidR="001A11DE" w:rsidRPr="006F3423">
          <w:rPr>
            <w:rStyle w:val="Hyperlink"/>
            <w:rFonts w:eastAsia="MTSY" w:cs="MTSY"/>
            <w:noProof/>
          </w:rPr>
          <w:t>-</w:t>
        </w:r>
        <w:r w:rsidR="001A11DE" w:rsidRPr="006F3423">
          <w:rPr>
            <w:rStyle w:val="Hyperlink"/>
            <w:noProof/>
          </w:rPr>
          <w:t>3.0% strain, (c) 0MPa stress, (d) 0% strain, (e) +3.0% strain, and (f) 0% strain. Pole densities are expressed in multiples of a random distribution (mrd). The loading axis (along RD) is horizontally right. [46]</w:t>
        </w:r>
        <w:r w:rsidR="001A11DE">
          <w:rPr>
            <w:noProof/>
            <w:webHidden/>
          </w:rPr>
          <w:tab/>
        </w:r>
        <w:r w:rsidR="001A11DE">
          <w:rPr>
            <w:noProof/>
            <w:webHidden/>
          </w:rPr>
          <w:fldChar w:fldCharType="begin"/>
        </w:r>
        <w:r w:rsidR="001A11DE">
          <w:rPr>
            <w:noProof/>
            <w:webHidden/>
          </w:rPr>
          <w:instrText xml:space="preserve"> PAGEREF _Toc398039458 \h </w:instrText>
        </w:r>
        <w:r w:rsidR="001A11DE">
          <w:rPr>
            <w:noProof/>
            <w:webHidden/>
          </w:rPr>
        </w:r>
        <w:r w:rsidR="001A11DE">
          <w:rPr>
            <w:noProof/>
            <w:webHidden/>
          </w:rPr>
          <w:fldChar w:fldCharType="separate"/>
        </w:r>
        <w:r w:rsidR="001A11DE">
          <w:rPr>
            <w:noProof/>
            <w:webHidden/>
          </w:rPr>
          <w:t>116</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59" w:history="1">
        <w:r w:rsidR="001A11DE" w:rsidRPr="006F3423">
          <w:rPr>
            <w:rStyle w:val="Hyperlink"/>
            <w:noProof/>
          </w:rPr>
          <w:t>Figure 2</w:t>
        </w:r>
        <w:r w:rsidR="001A11DE" w:rsidRPr="006F3423">
          <w:rPr>
            <w:rStyle w:val="Hyperlink"/>
            <w:noProof/>
          </w:rPr>
          <w:noBreakHyphen/>
          <w:t xml:space="preserve">42 Measured axial distributions determined assuming fiber symmetry as a function of engineering strain. Notice the large jump in strain between </w:t>
        </w:r>
        <w:r w:rsidR="001A11DE" w:rsidRPr="006F3423">
          <w:rPr>
            <w:rStyle w:val="Hyperlink"/>
            <w:rFonts w:ascii="AdvP4C4E74" w:eastAsia="AdvP4C4E74" w:cs="AdvP4C4E74"/>
            <w:noProof/>
          </w:rPr>
          <w:t>-</w:t>
        </w:r>
        <w:r w:rsidR="001A11DE" w:rsidRPr="006F3423">
          <w:rPr>
            <w:rStyle w:val="Hyperlink"/>
            <w:noProof/>
          </w:rPr>
          <w:t xml:space="preserve">0.35% and </w:t>
        </w:r>
        <w:r w:rsidR="001A11DE" w:rsidRPr="006F3423">
          <w:rPr>
            <w:rStyle w:val="Hyperlink"/>
            <w:rFonts w:ascii="AdvP4C4E74" w:eastAsia="AdvP4C4E74" w:cs="AdvP4C4E74"/>
            <w:noProof/>
          </w:rPr>
          <w:t>-</w:t>
        </w:r>
        <w:r w:rsidR="001A11DE" w:rsidRPr="006F3423">
          <w:rPr>
            <w:rStyle w:val="Hyperlink"/>
            <w:noProof/>
          </w:rPr>
          <w:t>2.35%. (b) 0002 peak intensity as a function of engineering strain; extracted from the 0002 poles shown in (a) and from single peak fits. (c) Twin volume fraction obtained by integrating the area under the curves in (a).[50]</w:t>
        </w:r>
        <w:r w:rsidR="001A11DE">
          <w:rPr>
            <w:noProof/>
            <w:webHidden/>
          </w:rPr>
          <w:tab/>
        </w:r>
        <w:r w:rsidR="001A11DE">
          <w:rPr>
            <w:noProof/>
            <w:webHidden/>
          </w:rPr>
          <w:fldChar w:fldCharType="begin"/>
        </w:r>
        <w:r w:rsidR="001A11DE">
          <w:rPr>
            <w:noProof/>
            <w:webHidden/>
          </w:rPr>
          <w:instrText xml:space="preserve"> PAGEREF _Toc398039459 \h </w:instrText>
        </w:r>
        <w:r w:rsidR="001A11DE">
          <w:rPr>
            <w:noProof/>
            <w:webHidden/>
          </w:rPr>
        </w:r>
        <w:r w:rsidR="001A11DE">
          <w:rPr>
            <w:noProof/>
            <w:webHidden/>
          </w:rPr>
          <w:fldChar w:fldCharType="separate"/>
        </w:r>
        <w:r w:rsidR="001A11DE">
          <w:rPr>
            <w:noProof/>
            <w:webHidden/>
          </w:rPr>
          <w:t>117</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60" w:history="1">
        <w:r w:rsidR="001A11DE" w:rsidRPr="006F3423">
          <w:rPr>
            <w:rStyle w:val="Hyperlink"/>
            <w:noProof/>
          </w:rPr>
          <w:t>Figure 2</w:t>
        </w:r>
        <w:r w:rsidR="001A11DE" w:rsidRPr="006F3423">
          <w:rPr>
            <w:rStyle w:val="Hyperlink"/>
            <w:noProof/>
          </w:rPr>
          <w:noBreakHyphen/>
          <w:t xml:space="preserve">43 Schematic drawing of the parent </w:t>
        </w:r>
        <m:oMath>
          <m:r>
            <w:rPr>
              <w:rStyle w:val="Hyperlink"/>
              <w:rFonts w:ascii="Cambria Math" w:hAnsi="Cambria Math"/>
              <w:noProof/>
            </w:rPr>
            <m:t>{10.0}</m:t>
          </m:r>
          <m:r>
            <w:rPr>
              <w:rStyle w:val="Hyperlink"/>
              <w:rFonts w:ascii="Cambria Math" w:hAnsi="Cambria Math" w:hint="eastAsia"/>
              <w:noProof/>
            </w:rPr>
            <m:t>∥</m:t>
          </m:r>
        </m:oMath>
        <w:r w:rsidR="001A11DE" w:rsidRPr="006F3423">
          <w:rPr>
            <w:rStyle w:val="Hyperlink"/>
            <w:noProof/>
          </w:rPr>
          <w:t xml:space="preserve"> grain (left) with associated twin </w:t>
        </w:r>
        <m:oMath>
          <m:r>
            <w:rPr>
              <w:rStyle w:val="Hyperlink"/>
              <w:rFonts w:ascii="Cambria Math" w:hAnsi="Cambria Math"/>
              <w:noProof/>
            </w:rPr>
            <m:t>{00.2}</m:t>
          </m:r>
          <m:r>
            <w:rPr>
              <w:rStyle w:val="Hyperlink"/>
              <w:rFonts w:ascii="Cambria Math" w:hAnsi="Cambria Math" w:hint="eastAsia"/>
              <w:noProof/>
            </w:rPr>
            <m:t>∥</m:t>
          </m:r>
        </m:oMath>
        <w:r w:rsidR="001A11DE" w:rsidRPr="006F3423">
          <w:rPr>
            <w:rStyle w:val="Hyperlink"/>
            <w:noProof/>
          </w:rPr>
          <w:t xml:space="preserve"> grain (right) in respect to the loading/extrusion axis and the time-of-flight diffraction geometry used in the experiment. The figure schematically shows the reorientation of the parent </w:t>
        </w:r>
        <m:oMath>
          <m:r>
            <w:rPr>
              <w:rStyle w:val="Hyperlink"/>
              <w:rFonts w:ascii="Cambria Math" w:hAnsi="Cambria Math"/>
              <w:noProof/>
            </w:rPr>
            <m:t>{10.0}</m:t>
          </m:r>
          <m:r>
            <w:rPr>
              <w:rStyle w:val="Hyperlink"/>
              <w:rFonts w:ascii="Cambria Math" w:hAnsi="Cambria Math" w:hint="eastAsia"/>
              <w:noProof/>
            </w:rPr>
            <m:t>∥</m:t>
          </m:r>
        </m:oMath>
        <w:r w:rsidR="001A11DE" w:rsidRPr="006F3423">
          <w:rPr>
            <w:rStyle w:val="Hyperlink"/>
            <w:noProof/>
          </w:rPr>
          <w:t xml:space="preserve"> lattice during tensile deformation twinning and the principle of its investigation using the in-situ neutron diffraction technique. The right figure also indicates the geometrical shortening of the twinning grain (i.e. </w:t>
        </w:r>
        <m:oMath>
          <m:r>
            <w:rPr>
              <w:rStyle w:val="Hyperlink"/>
              <w:rFonts w:ascii="Cambria Math" w:hAnsi="Cambria Math"/>
              <w:noProof/>
            </w:rPr>
            <m:t>{10.0}</m:t>
          </m:r>
          <m:r>
            <w:rPr>
              <w:rStyle w:val="Hyperlink"/>
              <w:rFonts w:ascii="Cambria Math" w:hAnsi="Cambria Math" w:hint="eastAsia"/>
              <w:noProof/>
            </w:rPr>
            <m:t>∥</m:t>
          </m:r>
        </m:oMath>
        <w:r w:rsidR="001A11DE" w:rsidRPr="006F3423">
          <w:rPr>
            <w:rStyle w:val="Hyperlink"/>
            <w:noProof/>
          </w:rPr>
          <w:t xml:space="preserve"> parent grain) along the loading axis.[59]</w:t>
        </w:r>
        <w:r w:rsidR="001A11DE">
          <w:rPr>
            <w:noProof/>
            <w:webHidden/>
          </w:rPr>
          <w:tab/>
        </w:r>
        <w:r w:rsidR="001A11DE">
          <w:rPr>
            <w:noProof/>
            <w:webHidden/>
          </w:rPr>
          <w:fldChar w:fldCharType="begin"/>
        </w:r>
        <w:r w:rsidR="001A11DE">
          <w:rPr>
            <w:noProof/>
            <w:webHidden/>
          </w:rPr>
          <w:instrText xml:space="preserve"> PAGEREF _Toc398039460 \h </w:instrText>
        </w:r>
        <w:r w:rsidR="001A11DE">
          <w:rPr>
            <w:noProof/>
            <w:webHidden/>
          </w:rPr>
        </w:r>
        <w:r w:rsidR="001A11DE">
          <w:rPr>
            <w:noProof/>
            <w:webHidden/>
          </w:rPr>
          <w:fldChar w:fldCharType="separate"/>
        </w:r>
        <w:r w:rsidR="001A11DE">
          <w:rPr>
            <w:noProof/>
            <w:webHidden/>
          </w:rPr>
          <w:t>118</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61" w:history="1">
        <w:r w:rsidR="001A11DE" w:rsidRPr="006F3423">
          <w:rPr>
            <w:rStyle w:val="Hyperlink"/>
            <w:noProof/>
          </w:rPr>
          <w:t>Figure 2</w:t>
        </w:r>
        <w:r w:rsidR="001A11DE" w:rsidRPr="006F3423">
          <w:rPr>
            <w:rStyle w:val="Hyperlink"/>
            <w:noProof/>
          </w:rPr>
          <w:noBreakHyphen/>
          <w:t>44 Simulated and experimental lattice strains under uniaxial tension (a) along the axial direction, and (b) along the transverse direction [151]</w:t>
        </w:r>
        <w:r w:rsidR="001A11DE">
          <w:rPr>
            <w:noProof/>
            <w:webHidden/>
          </w:rPr>
          <w:tab/>
        </w:r>
        <w:r w:rsidR="001A11DE">
          <w:rPr>
            <w:noProof/>
            <w:webHidden/>
          </w:rPr>
          <w:fldChar w:fldCharType="begin"/>
        </w:r>
        <w:r w:rsidR="001A11DE">
          <w:rPr>
            <w:noProof/>
            <w:webHidden/>
          </w:rPr>
          <w:instrText xml:space="preserve"> PAGEREF _Toc398039461 \h </w:instrText>
        </w:r>
        <w:r w:rsidR="001A11DE">
          <w:rPr>
            <w:noProof/>
            <w:webHidden/>
          </w:rPr>
        </w:r>
        <w:r w:rsidR="001A11DE">
          <w:rPr>
            <w:noProof/>
            <w:webHidden/>
          </w:rPr>
          <w:fldChar w:fldCharType="separate"/>
        </w:r>
        <w:r w:rsidR="001A11DE">
          <w:rPr>
            <w:noProof/>
            <w:webHidden/>
          </w:rPr>
          <w:t>119</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62" w:history="1">
        <w:r w:rsidR="001A11DE" w:rsidRPr="006F3423">
          <w:rPr>
            <w:rStyle w:val="Hyperlink"/>
            <w:noProof/>
          </w:rPr>
          <w:t>Figure 3</w:t>
        </w:r>
        <w:r w:rsidR="001A11DE" w:rsidRPr="006F3423">
          <w:rPr>
            <w:rStyle w:val="Hyperlink"/>
            <w:noProof/>
          </w:rPr>
          <w:noBreakHyphen/>
          <w:t xml:space="preserve">1 A schematic illustrating the preparation of tensile specimens. A total of five different orientations were prepared with the angle, </w:t>
        </w:r>
        <w:r w:rsidR="001A11DE" w:rsidRPr="006F3423">
          <w:rPr>
            <w:rStyle w:val="Hyperlink"/>
            <w:i/>
            <w:noProof/>
          </w:rPr>
          <w:t>θ</w:t>
        </w:r>
        <w:r w:rsidR="001A11DE" w:rsidRPr="006F3423">
          <w:rPr>
            <w:rStyle w:val="Hyperlink"/>
            <w:noProof/>
          </w:rPr>
          <w:t>, between the LD and ND changing from 0º, 22.5º, 45º, 67.5º, to 90º. ND, TD, RD, and LD refer to normal, transverse, rolling, and tensile loading direction, respectively.</w:t>
        </w:r>
        <w:r w:rsidR="001A11DE">
          <w:rPr>
            <w:noProof/>
            <w:webHidden/>
          </w:rPr>
          <w:tab/>
        </w:r>
        <w:r w:rsidR="001A11DE">
          <w:rPr>
            <w:noProof/>
            <w:webHidden/>
          </w:rPr>
          <w:fldChar w:fldCharType="begin"/>
        </w:r>
        <w:r w:rsidR="001A11DE">
          <w:rPr>
            <w:noProof/>
            <w:webHidden/>
          </w:rPr>
          <w:instrText xml:space="preserve"> PAGEREF _Toc398039462 \h </w:instrText>
        </w:r>
        <w:r w:rsidR="001A11DE">
          <w:rPr>
            <w:noProof/>
            <w:webHidden/>
          </w:rPr>
        </w:r>
        <w:r w:rsidR="001A11DE">
          <w:rPr>
            <w:noProof/>
            <w:webHidden/>
          </w:rPr>
          <w:fldChar w:fldCharType="separate"/>
        </w:r>
        <w:r w:rsidR="001A11DE">
          <w:rPr>
            <w:noProof/>
            <w:webHidden/>
          </w:rPr>
          <w:t>152</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63" w:history="1">
        <w:r w:rsidR="001A11DE" w:rsidRPr="006F3423">
          <w:rPr>
            <w:rStyle w:val="Hyperlink"/>
            <w:noProof/>
          </w:rPr>
          <w:t>Figure 3</w:t>
        </w:r>
        <w:r w:rsidR="001A11DE" w:rsidRPr="006F3423">
          <w:rPr>
            <w:rStyle w:val="Hyperlink"/>
            <w:noProof/>
          </w:rPr>
          <w:noBreakHyphen/>
          <w:t xml:space="preserve">2 Grain size and texture of the as-received AZ31B Mg rolled plate: (a) optical micrographs from ND, RD, and TD surfaces. (b) </w:t>
        </w:r>
        <m:oMath>
          <m:r>
            <m:rPr>
              <m:sty m:val="p"/>
            </m:rPr>
            <w:rPr>
              <w:rStyle w:val="Hyperlink"/>
              <w:rFonts w:ascii="Cambria Math" w:hAnsi="Cambria Math"/>
              <w:noProof/>
            </w:rPr>
            <m:t>1010</m:t>
          </m:r>
        </m:oMath>
        <w:r w:rsidR="001A11DE" w:rsidRPr="006F3423">
          <w:rPr>
            <w:rStyle w:val="Hyperlink"/>
            <w:noProof/>
          </w:rPr>
          <w:t xml:space="preserve">, </w:t>
        </w:r>
        <m:oMath>
          <m:r>
            <m:rPr>
              <m:sty m:val="p"/>
            </m:rPr>
            <w:rPr>
              <w:rStyle w:val="Hyperlink"/>
              <w:rFonts w:ascii="Cambria Math" w:hAnsi="Cambria Math"/>
              <w:noProof/>
            </w:rPr>
            <m:t>0001</m:t>
          </m:r>
        </m:oMath>
        <w:r w:rsidR="001A11DE" w:rsidRPr="006F3423">
          <w:rPr>
            <w:rStyle w:val="Hyperlink"/>
            <w:noProof/>
          </w:rPr>
          <w:t xml:space="preserve">, </w:t>
        </w:r>
        <m:oMath>
          <m:r>
            <m:rPr>
              <m:sty m:val="p"/>
            </m:rPr>
            <w:rPr>
              <w:rStyle w:val="Hyperlink"/>
              <w:rFonts w:ascii="Cambria Math" w:hAnsi="Cambria Math"/>
              <w:noProof/>
            </w:rPr>
            <m:t>11</m:t>
          </m:r>
          <m:r>
            <w:rPr>
              <w:rStyle w:val="Hyperlink"/>
              <w:rFonts w:ascii="Cambria Math" w:hAnsi="Cambria Math"/>
              <w:noProof/>
            </w:rPr>
            <m:t>2</m:t>
          </m:r>
          <m:r>
            <m:rPr>
              <m:sty m:val="p"/>
            </m:rPr>
            <w:rPr>
              <w:rStyle w:val="Hyperlink"/>
              <w:rFonts w:ascii="Cambria Math" w:hAnsi="Cambria Math"/>
              <w:noProof/>
            </w:rPr>
            <m:t>0</m:t>
          </m:r>
        </m:oMath>
        <w:r w:rsidR="001A11DE" w:rsidRPr="006F3423">
          <w:rPr>
            <w:rStyle w:val="Hyperlink"/>
            <w:noProof/>
          </w:rPr>
          <w:t xml:space="preserve">, and </w:t>
        </w:r>
        <m:oMath>
          <m:r>
            <m:rPr>
              <m:sty m:val="p"/>
            </m:rPr>
            <w:rPr>
              <w:rStyle w:val="Hyperlink"/>
              <w:rFonts w:ascii="Cambria Math" w:hAnsi="Cambria Math"/>
              <w:noProof/>
            </w:rPr>
            <m:t>1011</m:t>
          </m:r>
        </m:oMath>
        <w:r w:rsidR="001A11DE" w:rsidRPr="006F3423">
          <w:rPr>
            <w:rStyle w:val="Hyperlink"/>
            <w:noProof/>
          </w:rPr>
          <w:t xml:space="preserve"> pole figures (PFs) measured using S-XRD.</w:t>
        </w:r>
        <w:r w:rsidR="001A11DE">
          <w:rPr>
            <w:noProof/>
            <w:webHidden/>
          </w:rPr>
          <w:tab/>
        </w:r>
        <w:r w:rsidR="001A11DE">
          <w:rPr>
            <w:noProof/>
            <w:webHidden/>
          </w:rPr>
          <w:fldChar w:fldCharType="begin"/>
        </w:r>
        <w:r w:rsidR="001A11DE">
          <w:rPr>
            <w:noProof/>
            <w:webHidden/>
          </w:rPr>
          <w:instrText xml:space="preserve"> PAGEREF _Toc398039463 \h </w:instrText>
        </w:r>
        <w:r w:rsidR="001A11DE">
          <w:rPr>
            <w:noProof/>
            <w:webHidden/>
          </w:rPr>
        </w:r>
        <w:r w:rsidR="001A11DE">
          <w:rPr>
            <w:noProof/>
            <w:webHidden/>
          </w:rPr>
          <w:fldChar w:fldCharType="separate"/>
        </w:r>
        <w:r w:rsidR="001A11DE">
          <w:rPr>
            <w:noProof/>
            <w:webHidden/>
          </w:rPr>
          <w:t>153</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64" w:history="1">
        <w:r w:rsidR="001A11DE" w:rsidRPr="006F3423">
          <w:rPr>
            <w:rStyle w:val="Hyperlink"/>
            <w:noProof/>
          </w:rPr>
          <w:t>Figure 3</w:t>
        </w:r>
        <w:r w:rsidR="001A11DE" w:rsidRPr="006F3423">
          <w:rPr>
            <w:rStyle w:val="Hyperlink"/>
            <w:noProof/>
          </w:rPr>
          <w:noBreakHyphen/>
          <w:t>3 Grain size distributions and optical micrographs of AZ31B Mg plate after annealing at different temperatures from 673K to 803K for 96 hours: (a) grain size distributions with the Gaussian fitting. Also shown are the annealing temperature and mean grain size. (b) optical micrographs from the ND surface.</w:t>
        </w:r>
        <w:r w:rsidR="001A11DE">
          <w:rPr>
            <w:noProof/>
            <w:webHidden/>
          </w:rPr>
          <w:tab/>
        </w:r>
        <w:r w:rsidR="001A11DE">
          <w:rPr>
            <w:noProof/>
            <w:webHidden/>
          </w:rPr>
          <w:fldChar w:fldCharType="begin"/>
        </w:r>
        <w:r w:rsidR="001A11DE">
          <w:rPr>
            <w:noProof/>
            <w:webHidden/>
          </w:rPr>
          <w:instrText xml:space="preserve"> PAGEREF _Toc398039464 \h </w:instrText>
        </w:r>
        <w:r w:rsidR="001A11DE">
          <w:rPr>
            <w:noProof/>
            <w:webHidden/>
          </w:rPr>
        </w:r>
        <w:r w:rsidR="001A11DE">
          <w:rPr>
            <w:noProof/>
            <w:webHidden/>
          </w:rPr>
          <w:fldChar w:fldCharType="separate"/>
        </w:r>
        <w:r w:rsidR="001A11DE">
          <w:rPr>
            <w:noProof/>
            <w:webHidden/>
          </w:rPr>
          <w:t>154</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65" w:history="1">
        <w:r w:rsidR="001A11DE" w:rsidRPr="006F3423">
          <w:rPr>
            <w:rStyle w:val="Hyperlink"/>
            <w:noProof/>
          </w:rPr>
          <w:t>Figure 3</w:t>
        </w:r>
        <w:r w:rsidR="001A11DE" w:rsidRPr="006F3423">
          <w:rPr>
            <w:rStyle w:val="Hyperlink"/>
            <w:noProof/>
          </w:rPr>
          <w:noBreakHyphen/>
          <w:t xml:space="preserve">4 Grain growth kinetics of AZ31B Mg alloy during isochronal annealing of 96 hours at temperatures ranging from 623K to 803K. The initial grain size, </w:t>
        </w:r>
        <m:oMath>
          <m:r>
            <w:rPr>
              <w:rStyle w:val="Hyperlink"/>
              <w:rFonts w:ascii="Cambria Math" w:hAnsi="Cambria Math"/>
              <w:noProof/>
            </w:rPr>
            <m:t>Do</m:t>
          </m:r>
        </m:oMath>
        <w:r w:rsidR="001A11DE" w:rsidRPr="006F3423">
          <w:rPr>
            <w:rStyle w:val="Hyperlink"/>
            <w:noProof/>
          </w:rPr>
          <w:t>, is 26μm.</w:t>
        </w:r>
        <w:r w:rsidR="001A11DE">
          <w:rPr>
            <w:noProof/>
            <w:webHidden/>
          </w:rPr>
          <w:tab/>
        </w:r>
        <w:r w:rsidR="001A11DE">
          <w:rPr>
            <w:noProof/>
            <w:webHidden/>
          </w:rPr>
          <w:fldChar w:fldCharType="begin"/>
        </w:r>
        <w:r w:rsidR="001A11DE">
          <w:rPr>
            <w:noProof/>
            <w:webHidden/>
          </w:rPr>
          <w:instrText xml:space="preserve"> PAGEREF _Toc398039465 \h </w:instrText>
        </w:r>
        <w:r w:rsidR="001A11DE">
          <w:rPr>
            <w:noProof/>
            <w:webHidden/>
          </w:rPr>
        </w:r>
        <w:r w:rsidR="001A11DE">
          <w:rPr>
            <w:noProof/>
            <w:webHidden/>
          </w:rPr>
          <w:fldChar w:fldCharType="separate"/>
        </w:r>
        <w:r w:rsidR="001A11DE">
          <w:rPr>
            <w:noProof/>
            <w:webHidden/>
          </w:rPr>
          <w:t>156</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66" w:history="1">
        <w:r w:rsidR="001A11DE" w:rsidRPr="006F3423">
          <w:rPr>
            <w:rStyle w:val="Hyperlink"/>
            <w:noProof/>
          </w:rPr>
          <w:t>Figure 3</w:t>
        </w:r>
        <w:r w:rsidR="001A11DE" w:rsidRPr="006F3423">
          <w:rPr>
            <w:rStyle w:val="Hyperlink"/>
            <w:noProof/>
          </w:rPr>
          <w:noBreakHyphen/>
          <w:t xml:space="preserve">5 Textures measured after annealing at different temperatures from 673K to 773K compared to the as-received condition: (a) </w:t>
        </w:r>
        <m:oMath>
          <m:r>
            <m:rPr>
              <m:sty m:val="p"/>
            </m:rPr>
            <w:rPr>
              <w:rStyle w:val="Hyperlink"/>
              <w:rFonts w:ascii="Cambria Math" w:hAnsi="Cambria Math"/>
              <w:noProof/>
            </w:rPr>
            <m:t>0001</m:t>
          </m:r>
        </m:oMath>
        <w:r w:rsidR="001A11DE" w:rsidRPr="006F3423">
          <w:rPr>
            <w:rStyle w:val="Hyperlink"/>
            <w:noProof/>
          </w:rPr>
          <w:t xml:space="preserve"> pole figures, and (b) axial distribution of </w:t>
        </w:r>
        <m:oMath>
          <m:r>
            <m:rPr>
              <m:sty m:val="p"/>
            </m:rPr>
            <w:rPr>
              <w:rStyle w:val="Hyperlink"/>
              <w:rFonts w:ascii="Cambria Math" w:hAnsi="Cambria Math"/>
              <w:noProof/>
            </w:rPr>
            <m:t>0001</m:t>
          </m:r>
        </m:oMath>
        <w:r w:rsidR="001A11DE" w:rsidRPr="006F3423">
          <w:rPr>
            <w:rStyle w:val="Hyperlink"/>
            <w:noProof/>
          </w:rPr>
          <w:t xml:space="preserve"> intensity from ND to TD in the </w:t>
        </w:r>
        <m:oMath>
          <m:r>
            <m:rPr>
              <m:sty m:val="p"/>
            </m:rPr>
            <w:rPr>
              <w:rStyle w:val="Hyperlink"/>
              <w:rFonts w:ascii="Cambria Math" w:hAnsi="Cambria Math"/>
              <w:noProof/>
            </w:rPr>
            <m:t>0001</m:t>
          </m:r>
        </m:oMath>
        <w:r w:rsidR="001A11DE" w:rsidRPr="006F3423">
          <w:rPr>
            <w:rStyle w:val="Hyperlink"/>
            <w:noProof/>
          </w:rPr>
          <w:t xml:space="preserve"> PFs.</w:t>
        </w:r>
        <w:r w:rsidR="001A11DE">
          <w:rPr>
            <w:noProof/>
            <w:webHidden/>
          </w:rPr>
          <w:tab/>
        </w:r>
        <w:r w:rsidR="001A11DE">
          <w:rPr>
            <w:noProof/>
            <w:webHidden/>
          </w:rPr>
          <w:fldChar w:fldCharType="begin"/>
        </w:r>
        <w:r w:rsidR="001A11DE">
          <w:rPr>
            <w:noProof/>
            <w:webHidden/>
          </w:rPr>
          <w:instrText xml:space="preserve"> PAGEREF _Toc398039466 \h </w:instrText>
        </w:r>
        <w:r w:rsidR="001A11DE">
          <w:rPr>
            <w:noProof/>
            <w:webHidden/>
          </w:rPr>
        </w:r>
        <w:r w:rsidR="001A11DE">
          <w:rPr>
            <w:noProof/>
            <w:webHidden/>
          </w:rPr>
          <w:fldChar w:fldCharType="separate"/>
        </w:r>
        <w:r w:rsidR="001A11DE">
          <w:rPr>
            <w:noProof/>
            <w:webHidden/>
          </w:rPr>
          <w:t>157</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67" w:history="1">
        <w:r w:rsidR="001A11DE" w:rsidRPr="006F3423">
          <w:rPr>
            <w:rStyle w:val="Hyperlink"/>
            <w:noProof/>
          </w:rPr>
          <w:t>Figure 3</w:t>
        </w:r>
        <w:r w:rsidR="001A11DE" w:rsidRPr="006F3423">
          <w:rPr>
            <w:rStyle w:val="Hyperlink"/>
            <w:noProof/>
          </w:rPr>
          <w:noBreakHyphen/>
          <w:t xml:space="preserve">6 Tensile stress-strain curves of the as-received Mg alloy as a function of the angle, </w:t>
        </w:r>
        <w:r w:rsidR="001A11DE" w:rsidRPr="006F3423">
          <w:rPr>
            <w:rStyle w:val="Hyperlink"/>
            <w:i/>
            <w:noProof/>
          </w:rPr>
          <w:t>θ</w:t>
        </w:r>
        <w:r w:rsidR="001A11DE" w:rsidRPr="006F3423">
          <w:rPr>
            <w:rStyle w:val="Hyperlink"/>
            <w:noProof/>
          </w:rPr>
          <w:t xml:space="preserve">, between the tensile loading direction (LD) and normal direction (ND) of </w:t>
        </w:r>
        <w:r w:rsidR="001A11DE" w:rsidRPr="006F3423">
          <w:rPr>
            <w:rStyle w:val="Hyperlink"/>
            <w:noProof/>
          </w:rPr>
          <w:lastRenderedPageBreak/>
          <w:t>the plate. Also shown in the inset are the yielding behaviors of 0º, 22.5º, and 45º specimens.</w:t>
        </w:r>
        <w:r w:rsidR="001A11DE">
          <w:rPr>
            <w:noProof/>
            <w:webHidden/>
          </w:rPr>
          <w:tab/>
        </w:r>
        <w:r w:rsidR="001A11DE">
          <w:rPr>
            <w:noProof/>
            <w:webHidden/>
          </w:rPr>
          <w:fldChar w:fldCharType="begin"/>
        </w:r>
        <w:r w:rsidR="001A11DE">
          <w:rPr>
            <w:noProof/>
            <w:webHidden/>
          </w:rPr>
          <w:instrText xml:space="preserve"> PAGEREF _Toc398039467 \h </w:instrText>
        </w:r>
        <w:r w:rsidR="001A11DE">
          <w:rPr>
            <w:noProof/>
            <w:webHidden/>
          </w:rPr>
        </w:r>
        <w:r w:rsidR="001A11DE">
          <w:rPr>
            <w:noProof/>
            <w:webHidden/>
          </w:rPr>
          <w:fldChar w:fldCharType="separate"/>
        </w:r>
        <w:r w:rsidR="001A11DE">
          <w:rPr>
            <w:noProof/>
            <w:webHidden/>
          </w:rPr>
          <w:t>158</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68" w:history="1">
        <w:r w:rsidR="001A11DE" w:rsidRPr="006F3423">
          <w:rPr>
            <w:rStyle w:val="Hyperlink"/>
            <w:noProof/>
          </w:rPr>
          <w:t>Figure 3</w:t>
        </w:r>
        <w:r w:rsidR="001A11DE" w:rsidRPr="006F3423">
          <w:rPr>
            <w:rStyle w:val="Hyperlink"/>
            <w:noProof/>
          </w:rPr>
          <w:noBreakHyphen/>
          <w:t xml:space="preserve">7 Tensile stress-strain behaviors of the specimens with four different grain sizes ranging from 26μm to 78μm as a function of the angle, </w:t>
        </w:r>
        <w:r w:rsidR="001A11DE" w:rsidRPr="006F3423">
          <w:rPr>
            <w:rStyle w:val="Hyperlink"/>
            <w:i/>
            <w:noProof/>
          </w:rPr>
          <w:t>θ</w:t>
        </w:r>
        <w:r w:rsidR="001A11DE" w:rsidRPr="006F3423">
          <w:rPr>
            <w:rStyle w:val="Hyperlink"/>
            <w:noProof/>
          </w:rPr>
          <w:t xml:space="preserve">, between the LD and ND: (a) </w:t>
        </w:r>
        <w:r w:rsidR="001A11DE" w:rsidRPr="006F3423">
          <w:rPr>
            <w:rStyle w:val="Hyperlink"/>
            <w:i/>
            <w:noProof/>
          </w:rPr>
          <w:t>θ</w:t>
        </w:r>
        <w:r w:rsidR="001A11DE" w:rsidRPr="006F3423">
          <w:rPr>
            <w:rStyle w:val="Hyperlink"/>
            <w:noProof/>
          </w:rPr>
          <w:t>=0º loading case; (b) 22.5º; (c) 45º; (d) 67.5º; and (e) 90º. Also shown in the insets are the yield behaviors of specimens with different grain sizes.</w:t>
        </w:r>
        <w:r w:rsidR="001A11DE">
          <w:rPr>
            <w:noProof/>
            <w:webHidden/>
          </w:rPr>
          <w:tab/>
        </w:r>
        <w:r w:rsidR="001A11DE">
          <w:rPr>
            <w:noProof/>
            <w:webHidden/>
          </w:rPr>
          <w:fldChar w:fldCharType="begin"/>
        </w:r>
        <w:r w:rsidR="001A11DE">
          <w:rPr>
            <w:noProof/>
            <w:webHidden/>
          </w:rPr>
          <w:instrText xml:space="preserve"> PAGEREF _Toc398039468 \h </w:instrText>
        </w:r>
        <w:r w:rsidR="001A11DE">
          <w:rPr>
            <w:noProof/>
            <w:webHidden/>
          </w:rPr>
        </w:r>
        <w:r w:rsidR="001A11DE">
          <w:rPr>
            <w:noProof/>
            <w:webHidden/>
          </w:rPr>
          <w:fldChar w:fldCharType="separate"/>
        </w:r>
        <w:r w:rsidR="001A11DE">
          <w:rPr>
            <w:noProof/>
            <w:webHidden/>
          </w:rPr>
          <w:t>159</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69" w:history="1">
        <w:r w:rsidR="001A11DE" w:rsidRPr="006F3423">
          <w:rPr>
            <w:rStyle w:val="Hyperlink"/>
            <w:noProof/>
          </w:rPr>
          <w:t>Figure 3</w:t>
        </w:r>
        <w:r w:rsidR="001A11DE" w:rsidRPr="006F3423">
          <w:rPr>
            <w:rStyle w:val="Hyperlink"/>
            <w:noProof/>
          </w:rPr>
          <w:noBreakHyphen/>
          <w:t xml:space="preserve">8 Hall-Petch relationships established as a function of the angle, </w:t>
        </w:r>
        <w:r w:rsidR="001A11DE" w:rsidRPr="006F3423">
          <w:rPr>
            <w:rStyle w:val="Hyperlink"/>
            <w:i/>
            <w:noProof/>
          </w:rPr>
          <w:t>θ</w:t>
        </w:r>
        <w:r w:rsidR="001A11DE" w:rsidRPr="006F3423">
          <w:rPr>
            <w:rStyle w:val="Hyperlink"/>
            <w:noProof/>
          </w:rPr>
          <w:t>, between the LD and ND.</w:t>
        </w:r>
        <w:r w:rsidR="001A11DE">
          <w:rPr>
            <w:noProof/>
            <w:webHidden/>
          </w:rPr>
          <w:tab/>
        </w:r>
        <w:r w:rsidR="001A11DE">
          <w:rPr>
            <w:noProof/>
            <w:webHidden/>
          </w:rPr>
          <w:fldChar w:fldCharType="begin"/>
        </w:r>
        <w:r w:rsidR="001A11DE">
          <w:rPr>
            <w:noProof/>
            <w:webHidden/>
          </w:rPr>
          <w:instrText xml:space="preserve"> PAGEREF _Toc398039469 \h </w:instrText>
        </w:r>
        <w:r w:rsidR="001A11DE">
          <w:rPr>
            <w:noProof/>
            <w:webHidden/>
          </w:rPr>
        </w:r>
        <w:r w:rsidR="001A11DE">
          <w:rPr>
            <w:noProof/>
            <w:webHidden/>
          </w:rPr>
          <w:fldChar w:fldCharType="separate"/>
        </w:r>
        <w:r w:rsidR="001A11DE">
          <w:rPr>
            <w:noProof/>
            <w:webHidden/>
          </w:rPr>
          <w:t>160</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70" w:history="1">
        <w:r w:rsidR="001A11DE" w:rsidRPr="006F3423">
          <w:rPr>
            <w:rStyle w:val="Hyperlink"/>
            <w:noProof/>
          </w:rPr>
          <w:t>Figure 3</w:t>
        </w:r>
        <w:r w:rsidR="001A11DE" w:rsidRPr="006F3423">
          <w:rPr>
            <w:rStyle w:val="Hyperlink"/>
            <w:noProof/>
          </w:rPr>
          <w:noBreakHyphen/>
          <w:t xml:space="preserve">9 Calculated friction stress, </w:t>
        </w:r>
        <m:oMath>
          <m:r>
            <w:rPr>
              <w:rStyle w:val="Hyperlink"/>
              <w:rFonts w:ascii="Cambria Math" w:hAnsi="Cambria Math"/>
              <w:noProof/>
            </w:rPr>
            <m:t>σo</m:t>
          </m:r>
        </m:oMath>
        <w:r w:rsidR="001A11DE" w:rsidRPr="006F3423">
          <w:rPr>
            <w:rStyle w:val="Hyperlink"/>
            <w:noProof/>
          </w:rPr>
          <w:t xml:space="preserve">, for different deformation modes as a function of the angle, </w:t>
        </w:r>
        <w:r w:rsidR="001A11DE" w:rsidRPr="006F3423">
          <w:rPr>
            <w:rStyle w:val="Hyperlink"/>
            <w:i/>
            <w:noProof/>
          </w:rPr>
          <w:t>θ,</w:t>
        </w:r>
        <w:r w:rsidR="001A11DE" w:rsidRPr="006F3423">
          <w:rPr>
            <w:rStyle w:val="Hyperlink"/>
            <w:noProof/>
          </w:rPr>
          <w:t xml:space="preserve"> between the LD and ND based on measured Schmid factors (Table 3</w:t>
        </w:r>
        <w:r w:rsidR="001A11DE" w:rsidRPr="006F3423">
          <w:rPr>
            <w:rStyle w:val="Hyperlink"/>
            <w:noProof/>
          </w:rPr>
          <w:noBreakHyphen/>
          <w:t>3)and the CRSSs from the literature (Table 3</w:t>
        </w:r>
        <w:r w:rsidR="001A11DE" w:rsidRPr="006F3423">
          <w:rPr>
            <w:rStyle w:val="Hyperlink"/>
            <w:noProof/>
          </w:rPr>
          <w:noBreakHyphen/>
          <w:t xml:space="preserve">4). Also shown in symbol are the measured </w:t>
        </w:r>
        <m:oMath>
          <m:r>
            <w:rPr>
              <w:rStyle w:val="Hyperlink"/>
              <w:rFonts w:ascii="Cambria Math" w:hAnsi="Cambria Math"/>
              <w:noProof/>
            </w:rPr>
            <m:t>σo</m:t>
          </m:r>
        </m:oMath>
        <w:r w:rsidR="001A11DE" w:rsidRPr="006F3423">
          <w:rPr>
            <w:rStyle w:val="Hyperlink"/>
            <w:noProof/>
          </w:rPr>
          <w:t>.</w:t>
        </w:r>
        <w:r w:rsidR="001A11DE">
          <w:rPr>
            <w:noProof/>
            <w:webHidden/>
          </w:rPr>
          <w:tab/>
        </w:r>
        <w:r w:rsidR="001A11DE">
          <w:rPr>
            <w:noProof/>
            <w:webHidden/>
          </w:rPr>
          <w:fldChar w:fldCharType="begin"/>
        </w:r>
        <w:r w:rsidR="001A11DE">
          <w:rPr>
            <w:noProof/>
            <w:webHidden/>
          </w:rPr>
          <w:instrText xml:space="preserve"> PAGEREF _Toc398039470 \h </w:instrText>
        </w:r>
        <w:r w:rsidR="001A11DE">
          <w:rPr>
            <w:noProof/>
            <w:webHidden/>
          </w:rPr>
        </w:r>
        <w:r w:rsidR="001A11DE">
          <w:rPr>
            <w:noProof/>
            <w:webHidden/>
          </w:rPr>
          <w:fldChar w:fldCharType="separate"/>
        </w:r>
        <w:r w:rsidR="001A11DE">
          <w:rPr>
            <w:noProof/>
            <w:webHidden/>
          </w:rPr>
          <w:t>161</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71" w:history="1">
        <w:r w:rsidR="001A11DE" w:rsidRPr="006F3423">
          <w:rPr>
            <w:rStyle w:val="Hyperlink"/>
            <w:noProof/>
          </w:rPr>
          <w:t>Figure 3</w:t>
        </w:r>
        <w:r w:rsidR="001A11DE" w:rsidRPr="006F3423">
          <w:rPr>
            <w:rStyle w:val="Hyperlink"/>
            <w:noProof/>
          </w:rPr>
          <w:noBreakHyphen/>
          <w:t xml:space="preserve">10 Calculated grain size sensitivity, </w:t>
        </w:r>
        <m:oMath>
          <m:r>
            <w:rPr>
              <w:rStyle w:val="Hyperlink"/>
              <w:rFonts w:ascii="Cambria Math" w:hAnsi="Cambria Math"/>
              <w:noProof/>
            </w:rPr>
            <m:t>kσ</m:t>
          </m:r>
        </m:oMath>
        <w:r w:rsidR="001A11DE" w:rsidRPr="006F3423">
          <w:rPr>
            <w:rStyle w:val="Hyperlink"/>
            <w:noProof/>
          </w:rPr>
          <w:t xml:space="preserve">, for different deformation modes as a function of the angle, </w:t>
        </w:r>
        <w:r w:rsidR="001A11DE" w:rsidRPr="006F3423">
          <w:rPr>
            <w:rStyle w:val="Hyperlink"/>
            <w:i/>
            <w:noProof/>
          </w:rPr>
          <w:t>θ</w:t>
        </w:r>
        <w:r w:rsidR="001A11DE" w:rsidRPr="006F3423">
          <w:rPr>
            <w:rStyle w:val="Hyperlink"/>
            <w:noProof/>
          </w:rPr>
          <w:t xml:space="preserve">, between the LD and ND. Also shown in symbol are the measured </w:t>
        </w:r>
        <m:oMath>
          <m:r>
            <w:rPr>
              <w:rStyle w:val="Hyperlink"/>
              <w:rFonts w:ascii="Cambria Math" w:hAnsi="Cambria Math"/>
              <w:noProof/>
            </w:rPr>
            <m:t>kσ</m:t>
          </m:r>
        </m:oMath>
        <w:r w:rsidR="001A11DE" w:rsidRPr="006F3423">
          <w:rPr>
            <w:rStyle w:val="Hyperlink"/>
            <w:noProof/>
          </w:rPr>
          <w:t>.</w:t>
        </w:r>
        <w:r w:rsidR="001A11DE">
          <w:rPr>
            <w:noProof/>
            <w:webHidden/>
          </w:rPr>
          <w:tab/>
        </w:r>
        <w:r w:rsidR="001A11DE">
          <w:rPr>
            <w:noProof/>
            <w:webHidden/>
          </w:rPr>
          <w:fldChar w:fldCharType="begin"/>
        </w:r>
        <w:r w:rsidR="001A11DE">
          <w:rPr>
            <w:noProof/>
            <w:webHidden/>
          </w:rPr>
          <w:instrText xml:space="preserve"> PAGEREF _Toc398039471 \h </w:instrText>
        </w:r>
        <w:r w:rsidR="001A11DE">
          <w:rPr>
            <w:noProof/>
            <w:webHidden/>
          </w:rPr>
        </w:r>
        <w:r w:rsidR="001A11DE">
          <w:rPr>
            <w:noProof/>
            <w:webHidden/>
          </w:rPr>
          <w:fldChar w:fldCharType="separate"/>
        </w:r>
        <w:r w:rsidR="001A11DE">
          <w:rPr>
            <w:noProof/>
            <w:webHidden/>
          </w:rPr>
          <w:t>162</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72" w:history="1">
        <w:r w:rsidR="001A11DE" w:rsidRPr="006F3423">
          <w:rPr>
            <w:rStyle w:val="Hyperlink"/>
            <w:noProof/>
          </w:rPr>
          <w:t>Figure 3</w:t>
        </w:r>
        <w:r w:rsidR="001A11DE" w:rsidRPr="006F3423">
          <w:rPr>
            <w:rStyle w:val="Hyperlink"/>
            <w:noProof/>
          </w:rPr>
          <w:noBreakHyphen/>
          <w:t xml:space="preserve">11 Yield strength contours of a hot-rolled AZ31B Mg plate as a function of the grain size and tensile loading orientation, </w:t>
        </w:r>
        <w:r w:rsidR="001A11DE" w:rsidRPr="006F3423">
          <w:rPr>
            <w:rStyle w:val="Hyperlink"/>
            <w:i/>
            <w:noProof/>
          </w:rPr>
          <w:t>θ</w:t>
        </w:r>
        <w:r w:rsidR="001A11DE" w:rsidRPr="006F3423">
          <w:rPr>
            <w:rStyle w:val="Hyperlink"/>
            <w:noProof/>
          </w:rPr>
          <w:t xml:space="preserve">, with respect to the normal direction (ND) of the plate (i.e., </w:t>
        </w:r>
        <w:r w:rsidR="001A11DE" w:rsidRPr="006F3423">
          <w:rPr>
            <w:rStyle w:val="Hyperlink"/>
            <w:i/>
            <w:noProof/>
          </w:rPr>
          <w:t>c</w:t>
        </w:r>
        <w:r w:rsidR="001A11DE" w:rsidRPr="006F3423">
          <w:rPr>
            <w:rStyle w:val="Hyperlink"/>
            <w:noProof/>
          </w:rPr>
          <w:t>-axis of the crystals). (a) Basal slip only, (b) prismatic slip only, (c) pyramidal slip only, (d) extension twinning only, and (e) yield surface when all deformation modes are considered.</w:t>
        </w:r>
        <w:r w:rsidR="001A11DE">
          <w:rPr>
            <w:noProof/>
            <w:webHidden/>
          </w:rPr>
          <w:tab/>
        </w:r>
        <w:r w:rsidR="001A11DE">
          <w:rPr>
            <w:noProof/>
            <w:webHidden/>
          </w:rPr>
          <w:fldChar w:fldCharType="begin"/>
        </w:r>
        <w:r w:rsidR="001A11DE">
          <w:rPr>
            <w:noProof/>
            <w:webHidden/>
          </w:rPr>
          <w:instrText xml:space="preserve"> PAGEREF _Toc398039472 \h </w:instrText>
        </w:r>
        <w:r w:rsidR="001A11DE">
          <w:rPr>
            <w:noProof/>
            <w:webHidden/>
          </w:rPr>
        </w:r>
        <w:r w:rsidR="001A11DE">
          <w:rPr>
            <w:noProof/>
            <w:webHidden/>
          </w:rPr>
          <w:fldChar w:fldCharType="separate"/>
        </w:r>
        <w:r w:rsidR="001A11DE">
          <w:rPr>
            <w:noProof/>
            <w:webHidden/>
          </w:rPr>
          <w:t>163</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73" w:history="1">
        <w:r w:rsidR="001A11DE" w:rsidRPr="006F3423">
          <w:rPr>
            <w:rStyle w:val="Hyperlink"/>
            <w:noProof/>
          </w:rPr>
          <w:t>Figure 3</w:t>
        </w:r>
        <w:r w:rsidR="001A11DE" w:rsidRPr="006F3423">
          <w:rPr>
            <w:rStyle w:val="Hyperlink"/>
            <w:noProof/>
          </w:rPr>
          <w:noBreakHyphen/>
          <w:t xml:space="preserve">12 Hall-Petch relationships for basal slip, prismatic slip, and extension twinning for AZ31B Mg alloy in terms of the shear stress calculated from the yield strength </w:t>
        </w:r>
        <w:r w:rsidR="001A11DE" w:rsidRPr="006F3423">
          <w:rPr>
            <w:rStyle w:val="Hyperlink"/>
            <w:noProof/>
          </w:rPr>
          <w:lastRenderedPageBreak/>
          <w:t xml:space="preserve">and measured Schmid factor. The </w:t>
        </w:r>
        <w:r w:rsidR="001A11DE" w:rsidRPr="006F3423">
          <w:rPr>
            <w:rStyle w:val="Hyperlink"/>
            <w:i/>
            <w:noProof/>
          </w:rPr>
          <w:t>y-</w:t>
        </w:r>
        <w:r w:rsidR="001A11DE" w:rsidRPr="006F3423">
          <w:rPr>
            <w:rStyle w:val="Hyperlink"/>
            <w:noProof/>
          </w:rPr>
          <w:t xml:space="preserve">intercept </w:t>
        </w:r>
        <m:oMath>
          <m:r>
            <w:rPr>
              <w:rStyle w:val="Hyperlink"/>
              <w:rFonts w:ascii="Cambria Math" w:hAnsi="Cambria Math"/>
              <w:noProof/>
            </w:rPr>
            <m:t>τoβ</m:t>
          </m:r>
        </m:oMath>
        <w:r w:rsidR="001A11DE" w:rsidRPr="006F3423">
          <w:rPr>
            <w:rStyle w:val="Hyperlink"/>
            <w:iCs/>
            <w:noProof/>
          </w:rPr>
          <w:t xml:space="preserve"> </w:t>
        </w:r>
        <w:r w:rsidR="001A11DE" w:rsidRPr="006F3423">
          <w:rPr>
            <w:rStyle w:val="Hyperlink"/>
            <w:noProof/>
          </w:rPr>
          <w:t xml:space="preserve">and the slope </w:t>
        </w:r>
        <m:oMath>
          <m:r>
            <w:rPr>
              <w:rStyle w:val="Hyperlink"/>
              <w:rFonts w:ascii="Cambria Math" w:hAnsi="Cambria Math"/>
              <w:noProof/>
            </w:rPr>
            <m:t>kτβ</m:t>
          </m:r>
        </m:oMath>
        <w:r w:rsidR="001A11DE" w:rsidRPr="006F3423">
          <w:rPr>
            <w:rStyle w:val="Hyperlink"/>
            <w:iCs/>
            <w:noProof/>
          </w:rPr>
          <w:t xml:space="preserve"> </w:t>
        </w:r>
        <w:r w:rsidR="001A11DE" w:rsidRPr="006F3423">
          <w:rPr>
            <w:rStyle w:val="Hyperlink"/>
            <w:noProof/>
          </w:rPr>
          <w:t>are summarized in Table 3</w:t>
        </w:r>
        <w:r w:rsidR="001A11DE" w:rsidRPr="006F3423">
          <w:rPr>
            <w:rStyle w:val="Hyperlink"/>
            <w:noProof/>
          </w:rPr>
          <w:noBreakHyphen/>
          <w:t>6.</w:t>
        </w:r>
        <w:r w:rsidR="001A11DE">
          <w:rPr>
            <w:noProof/>
            <w:webHidden/>
          </w:rPr>
          <w:tab/>
        </w:r>
        <w:r w:rsidR="001A11DE">
          <w:rPr>
            <w:noProof/>
            <w:webHidden/>
          </w:rPr>
          <w:fldChar w:fldCharType="begin"/>
        </w:r>
        <w:r w:rsidR="001A11DE">
          <w:rPr>
            <w:noProof/>
            <w:webHidden/>
          </w:rPr>
          <w:instrText xml:space="preserve"> PAGEREF _Toc398039473 \h </w:instrText>
        </w:r>
        <w:r w:rsidR="001A11DE">
          <w:rPr>
            <w:noProof/>
            <w:webHidden/>
          </w:rPr>
        </w:r>
        <w:r w:rsidR="001A11DE">
          <w:rPr>
            <w:noProof/>
            <w:webHidden/>
          </w:rPr>
          <w:fldChar w:fldCharType="separate"/>
        </w:r>
        <w:r w:rsidR="001A11DE">
          <w:rPr>
            <w:noProof/>
            <w:webHidden/>
          </w:rPr>
          <w:t>164</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74" w:history="1">
        <w:r w:rsidR="001A11DE" w:rsidRPr="006F3423">
          <w:rPr>
            <w:rStyle w:val="Hyperlink"/>
            <w:noProof/>
          </w:rPr>
          <w:t>Figure 4</w:t>
        </w:r>
        <w:r w:rsidR="001A11DE" w:rsidRPr="006F3423">
          <w:rPr>
            <w:rStyle w:val="Hyperlink"/>
            <w:noProof/>
          </w:rPr>
          <w:noBreakHyphen/>
          <w:t>1. Microstructure of as-received AZ31B Mg alloy rolled plate and a schematic illustrating the preparation of tensile and compressive specimens: (a) optical micrograph showing initial grain size (26μm</w:t>
        </w:r>
        <m:oMath>
          <m:r>
            <m:rPr>
              <m:sty m:val="p"/>
            </m:rPr>
            <w:rPr>
              <w:rStyle w:val="Hyperlink"/>
              <w:rFonts w:ascii="Cambria Math" w:hAnsi="Cambria Math"/>
              <w:noProof/>
            </w:rPr>
            <m:t>±</m:t>
          </m:r>
        </m:oMath>
        <w:r w:rsidR="001A11DE" w:rsidRPr="006F3423">
          <w:rPr>
            <w:rStyle w:val="Hyperlink"/>
            <w:noProof/>
          </w:rPr>
          <w:t xml:space="preserve">3.5) measured from an ND surface, (b) </w:t>
        </w:r>
        <m:oMath>
          <m:r>
            <m:rPr>
              <m:sty m:val="p"/>
            </m:rPr>
            <w:rPr>
              <w:rStyle w:val="Hyperlink"/>
              <w:rFonts w:ascii="Cambria Math" w:hAnsi="Cambria Math"/>
              <w:noProof/>
            </w:rPr>
            <m:t>1010</m:t>
          </m:r>
        </m:oMath>
        <w:r w:rsidR="001A11DE" w:rsidRPr="006F3423">
          <w:rPr>
            <w:rStyle w:val="Hyperlink"/>
            <w:noProof/>
          </w:rPr>
          <w:t xml:space="preserve"> and </w:t>
        </w:r>
        <m:oMath>
          <m:r>
            <m:rPr>
              <m:sty m:val="p"/>
            </m:rPr>
            <w:rPr>
              <w:rStyle w:val="Hyperlink"/>
              <w:rFonts w:ascii="Cambria Math" w:hAnsi="Cambria Math"/>
              <w:noProof/>
            </w:rPr>
            <m:t>0001</m:t>
          </m:r>
        </m:oMath>
        <w:r w:rsidR="001A11DE" w:rsidRPr="006F3423">
          <w:rPr>
            <w:rStyle w:val="Hyperlink"/>
            <w:noProof/>
          </w:rPr>
          <w:t xml:space="preserve"> pole figures (PFs) measured using S-XRD,, and (c) a total of five different orientations were prepared for tensile test with the angle, </w:t>
        </w:r>
        <m:oMath>
          <m:r>
            <w:rPr>
              <w:rStyle w:val="Hyperlink"/>
              <w:rFonts w:ascii="Cambria Math" w:hAnsi="Cambria Math"/>
              <w:noProof/>
            </w:rPr>
            <m:t>θT</m:t>
          </m:r>
        </m:oMath>
        <w:r w:rsidR="001A11DE" w:rsidRPr="006F3423">
          <w:rPr>
            <w:rStyle w:val="Hyperlink"/>
            <w:noProof/>
          </w:rPr>
          <w:t xml:space="preserve">, between the LD and ND ranging from 0º, 22.5º, 45º, 67.5º, to 90º; and three different orientations were prepared for the compression test with the angle, </w:t>
        </w:r>
        <m:oMath>
          <m:r>
            <w:rPr>
              <w:rStyle w:val="Hyperlink"/>
              <w:rFonts w:ascii="Cambria Math" w:hAnsi="Cambria Math"/>
              <w:noProof/>
            </w:rPr>
            <m:t>θc</m:t>
          </m:r>
        </m:oMath>
        <w:r w:rsidR="001A11DE" w:rsidRPr="006F3423">
          <w:rPr>
            <w:rStyle w:val="Hyperlink"/>
            <w:noProof/>
          </w:rPr>
          <w:t>, from 0º, 45º, to 90º. ND, TD, RD, and LD refer to normal, transverse, rolling, and loading direction (tensile or compressive), respectively.</w:t>
        </w:r>
        <w:r w:rsidR="001A11DE">
          <w:rPr>
            <w:noProof/>
            <w:webHidden/>
          </w:rPr>
          <w:tab/>
        </w:r>
        <w:r w:rsidR="001A11DE">
          <w:rPr>
            <w:noProof/>
            <w:webHidden/>
          </w:rPr>
          <w:fldChar w:fldCharType="begin"/>
        </w:r>
        <w:r w:rsidR="001A11DE">
          <w:rPr>
            <w:noProof/>
            <w:webHidden/>
          </w:rPr>
          <w:instrText xml:space="preserve"> PAGEREF _Toc398039474 \h </w:instrText>
        </w:r>
        <w:r w:rsidR="001A11DE">
          <w:rPr>
            <w:noProof/>
            <w:webHidden/>
          </w:rPr>
        </w:r>
        <w:r w:rsidR="001A11DE">
          <w:rPr>
            <w:noProof/>
            <w:webHidden/>
          </w:rPr>
          <w:fldChar w:fldCharType="separate"/>
        </w:r>
        <w:r w:rsidR="001A11DE">
          <w:rPr>
            <w:noProof/>
            <w:webHidden/>
          </w:rPr>
          <w:t>214</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75" w:history="1">
        <w:r w:rsidR="001A11DE" w:rsidRPr="006F3423">
          <w:rPr>
            <w:rStyle w:val="Hyperlink"/>
            <w:noProof/>
          </w:rPr>
          <w:t>Figure 4</w:t>
        </w:r>
        <w:r w:rsidR="001A11DE" w:rsidRPr="006F3423">
          <w:rPr>
            <w:rStyle w:val="Hyperlink"/>
            <w:noProof/>
          </w:rPr>
          <w:noBreakHyphen/>
          <w:t>2. Tensile stress-strain curves at five different loading orientations, θ</w:t>
        </w:r>
        <w:r w:rsidR="001A11DE" w:rsidRPr="006F3423">
          <w:rPr>
            <w:rStyle w:val="Hyperlink"/>
            <w:noProof/>
            <w:vertAlign w:val="subscript"/>
          </w:rPr>
          <w:t>T</w:t>
        </w:r>
        <w:r w:rsidR="001A11DE" w:rsidRPr="006F3423">
          <w:rPr>
            <w:rStyle w:val="Hyperlink"/>
            <w:noProof/>
          </w:rPr>
          <w:t>, with respect to the ND of the rolled Mg plate ranging from 0˚ to 90˚: (a) all five tensile stress-strain curves obtained from experiments, (b) θ</w:t>
        </w:r>
        <w:r w:rsidR="001A11DE" w:rsidRPr="006F3423">
          <w:rPr>
            <w:rStyle w:val="Hyperlink"/>
            <w:noProof/>
            <w:vertAlign w:val="subscript"/>
          </w:rPr>
          <w:t>T</w:t>
        </w:r>
        <w:r w:rsidR="001A11DE" w:rsidRPr="006F3423">
          <w:rPr>
            <w:rStyle w:val="Hyperlink"/>
            <w:noProof/>
          </w:rPr>
          <w:t>=0º, (c) θ</w:t>
        </w:r>
        <w:r w:rsidR="001A11DE" w:rsidRPr="006F3423">
          <w:rPr>
            <w:rStyle w:val="Hyperlink"/>
            <w:noProof/>
            <w:vertAlign w:val="subscript"/>
          </w:rPr>
          <w:t>T</w:t>
        </w:r>
        <w:r w:rsidR="001A11DE" w:rsidRPr="006F3423">
          <w:rPr>
            <w:rStyle w:val="Hyperlink"/>
            <w:noProof/>
          </w:rPr>
          <w:t>=22.5º, (d) θ</w:t>
        </w:r>
        <w:r w:rsidR="001A11DE" w:rsidRPr="006F3423">
          <w:rPr>
            <w:rStyle w:val="Hyperlink"/>
            <w:noProof/>
            <w:vertAlign w:val="subscript"/>
          </w:rPr>
          <w:t>T</w:t>
        </w:r>
        <w:r w:rsidR="001A11DE" w:rsidRPr="006F3423">
          <w:rPr>
            <w:rStyle w:val="Hyperlink"/>
            <w:noProof/>
          </w:rPr>
          <w:t>=45º, (e) θ</w:t>
        </w:r>
        <w:r w:rsidR="001A11DE" w:rsidRPr="006F3423">
          <w:rPr>
            <w:rStyle w:val="Hyperlink"/>
            <w:noProof/>
            <w:vertAlign w:val="subscript"/>
          </w:rPr>
          <w:t>T</w:t>
        </w:r>
        <w:r w:rsidR="001A11DE" w:rsidRPr="006F3423">
          <w:rPr>
            <w:rStyle w:val="Hyperlink"/>
            <w:noProof/>
          </w:rPr>
          <w:t>=67.5º, and (f) θ</w:t>
        </w:r>
        <w:r w:rsidR="001A11DE" w:rsidRPr="006F3423">
          <w:rPr>
            <w:rStyle w:val="Hyperlink"/>
            <w:noProof/>
            <w:vertAlign w:val="subscript"/>
          </w:rPr>
          <w:t>T</w:t>
        </w:r>
        <w:r w:rsidR="001A11DE" w:rsidRPr="006F3423">
          <w:rPr>
            <w:rStyle w:val="Hyperlink"/>
            <w:noProof/>
          </w:rPr>
          <w:t>=90º. The solid lines are measured macroscopic stress-strain curves and the symbols are simulated using the VPSC model.</w:t>
        </w:r>
        <w:r w:rsidR="001A11DE">
          <w:rPr>
            <w:noProof/>
            <w:webHidden/>
          </w:rPr>
          <w:tab/>
        </w:r>
        <w:r w:rsidR="001A11DE">
          <w:rPr>
            <w:noProof/>
            <w:webHidden/>
          </w:rPr>
          <w:fldChar w:fldCharType="begin"/>
        </w:r>
        <w:r w:rsidR="001A11DE">
          <w:rPr>
            <w:noProof/>
            <w:webHidden/>
          </w:rPr>
          <w:instrText xml:space="preserve"> PAGEREF _Toc398039475 \h </w:instrText>
        </w:r>
        <w:r w:rsidR="001A11DE">
          <w:rPr>
            <w:noProof/>
            <w:webHidden/>
          </w:rPr>
        </w:r>
        <w:r w:rsidR="001A11DE">
          <w:rPr>
            <w:noProof/>
            <w:webHidden/>
          </w:rPr>
          <w:fldChar w:fldCharType="separate"/>
        </w:r>
        <w:r w:rsidR="001A11DE">
          <w:rPr>
            <w:noProof/>
            <w:webHidden/>
          </w:rPr>
          <w:t>215</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76" w:history="1">
        <w:r w:rsidR="001A11DE" w:rsidRPr="006F3423">
          <w:rPr>
            <w:rStyle w:val="Hyperlink"/>
            <w:noProof/>
          </w:rPr>
          <w:t>Figure 4</w:t>
        </w:r>
        <w:r w:rsidR="001A11DE" w:rsidRPr="006F3423">
          <w:rPr>
            <w:rStyle w:val="Hyperlink"/>
            <w:noProof/>
          </w:rPr>
          <w:noBreakHyphen/>
          <w:t>3. Compressive stress-strain curves at three different loading orientations, θ</w:t>
        </w:r>
        <w:r w:rsidR="001A11DE" w:rsidRPr="006F3423">
          <w:rPr>
            <w:rStyle w:val="Hyperlink"/>
            <w:noProof/>
            <w:vertAlign w:val="subscript"/>
          </w:rPr>
          <w:t>C</w:t>
        </w:r>
        <w:r w:rsidR="001A11DE" w:rsidRPr="006F3423">
          <w:rPr>
            <w:rStyle w:val="Hyperlink"/>
            <w:noProof/>
          </w:rPr>
          <w:t>, with respect to the ND of the rolled Mg plate ranging from 0˚ to 90˚: (a) all three compressive stress-strain curves obtained from experiments, (b) θ</w:t>
        </w:r>
        <w:r w:rsidR="001A11DE" w:rsidRPr="006F3423">
          <w:rPr>
            <w:rStyle w:val="Hyperlink"/>
            <w:noProof/>
            <w:vertAlign w:val="subscript"/>
          </w:rPr>
          <w:t>C</w:t>
        </w:r>
        <w:r w:rsidR="001A11DE" w:rsidRPr="006F3423">
          <w:rPr>
            <w:rStyle w:val="Hyperlink"/>
            <w:noProof/>
          </w:rPr>
          <w:t>=0º, (c) θ</w:t>
        </w:r>
        <w:r w:rsidR="001A11DE" w:rsidRPr="006F3423">
          <w:rPr>
            <w:rStyle w:val="Hyperlink"/>
            <w:noProof/>
            <w:vertAlign w:val="subscript"/>
          </w:rPr>
          <w:t>C</w:t>
        </w:r>
        <w:r w:rsidR="001A11DE" w:rsidRPr="006F3423">
          <w:rPr>
            <w:rStyle w:val="Hyperlink"/>
            <w:noProof/>
          </w:rPr>
          <w:t>=45º, and (d) θ</w:t>
        </w:r>
        <w:r w:rsidR="001A11DE" w:rsidRPr="006F3423">
          <w:rPr>
            <w:rStyle w:val="Hyperlink"/>
            <w:noProof/>
            <w:vertAlign w:val="subscript"/>
          </w:rPr>
          <w:t>C</w:t>
        </w:r>
        <w:r w:rsidR="001A11DE" w:rsidRPr="006F3423">
          <w:rPr>
            <w:rStyle w:val="Hyperlink"/>
            <w:noProof/>
          </w:rPr>
          <w:t>=90º. The solid lines are measured macroscopic stress-strain curves and the symbols are simulated using the VPSC model.</w:t>
        </w:r>
        <w:r w:rsidR="001A11DE">
          <w:rPr>
            <w:noProof/>
            <w:webHidden/>
          </w:rPr>
          <w:tab/>
        </w:r>
        <w:r w:rsidR="001A11DE">
          <w:rPr>
            <w:noProof/>
            <w:webHidden/>
          </w:rPr>
          <w:fldChar w:fldCharType="begin"/>
        </w:r>
        <w:r w:rsidR="001A11DE">
          <w:rPr>
            <w:noProof/>
            <w:webHidden/>
          </w:rPr>
          <w:instrText xml:space="preserve"> PAGEREF _Toc398039476 \h </w:instrText>
        </w:r>
        <w:r w:rsidR="001A11DE">
          <w:rPr>
            <w:noProof/>
            <w:webHidden/>
          </w:rPr>
        </w:r>
        <w:r w:rsidR="001A11DE">
          <w:rPr>
            <w:noProof/>
            <w:webHidden/>
          </w:rPr>
          <w:fldChar w:fldCharType="separate"/>
        </w:r>
        <w:r w:rsidR="001A11DE">
          <w:rPr>
            <w:noProof/>
            <w:webHidden/>
          </w:rPr>
          <w:t>216</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77" w:history="1">
        <w:r w:rsidR="001A11DE" w:rsidRPr="006F3423">
          <w:rPr>
            <w:rStyle w:val="Hyperlink"/>
            <w:noProof/>
          </w:rPr>
          <w:t>Figure 4</w:t>
        </w:r>
        <w:r w:rsidR="001A11DE" w:rsidRPr="006F3423">
          <w:rPr>
            <w:rStyle w:val="Hyperlink"/>
            <w:noProof/>
          </w:rPr>
          <w:noBreakHyphen/>
          <w:t>4. Relative activities of various deformation mechanisms and the twin volume fraction as a function of applied tensile strain at different loading angles, θ</w:t>
        </w:r>
        <w:r w:rsidR="001A11DE" w:rsidRPr="006F3423">
          <w:rPr>
            <w:rStyle w:val="Hyperlink"/>
            <w:noProof/>
            <w:vertAlign w:val="subscript"/>
          </w:rPr>
          <w:t>T</w:t>
        </w:r>
        <w:r w:rsidR="001A11DE" w:rsidRPr="006F3423">
          <w:rPr>
            <w:rStyle w:val="Hyperlink"/>
            <w:noProof/>
          </w:rPr>
          <w:t>, between the LD and ND: (a) θ</w:t>
        </w:r>
        <w:r w:rsidR="001A11DE" w:rsidRPr="006F3423">
          <w:rPr>
            <w:rStyle w:val="Hyperlink"/>
            <w:noProof/>
            <w:vertAlign w:val="subscript"/>
          </w:rPr>
          <w:t>T</w:t>
        </w:r>
        <w:r w:rsidR="001A11DE" w:rsidRPr="006F3423">
          <w:rPr>
            <w:rStyle w:val="Hyperlink"/>
            <w:noProof/>
          </w:rPr>
          <w:t>=0º loading case, (b) 22.5º, (c) 45º, (d) 67.5º, and (e) 90º, and (f) comparison of twin volume fraction evolution for all five tensile orientations. The solid line and dashed line represent activities with the parent and twinned daughters, respectively.</w:t>
        </w:r>
        <w:r w:rsidR="001A11DE">
          <w:rPr>
            <w:noProof/>
            <w:webHidden/>
          </w:rPr>
          <w:tab/>
        </w:r>
        <w:r w:rsidR="001A11DE">
          <w:rPr>
            <w:noProof/>
            <w:webHidden/>
          </w:rPr>
          <w:fldChar w:fldCharType="begin"/>
        </w:r>
        <w:r w:rsidR="001A11DE">
          <w:rPr>
            <w:noProof/>
            <w:webHidden/>
          </w:rPr>
          <w:instrText xml:space="preserve"> PAGEREF _Toc398039477 \h </w:instrText>
        </w:r>
        <w:r w:rsidR="001A11DE">
          <w:rPr>
            <w:noProof/>
            <w:webHidden/>
          </w:rPr>
        </w:r>
        <w:r w:rsidR="001A11DE">
          <w:rPr>
            <w:noProof/>
            <w:webHidden/>
          </w:rPr>
          <w:fldChar w:fldCharType="separate"/>
        </w:r>
        <w:r w:rsidR="001A11DE">
          <w:rPr>
            <w:noProof/>
            <w:webHidden/>
          </w:rPr>
          <w:t>217</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78" w:history="1">
        <w:r w:rsidR="001A11DE" w:rsidRPr="006F3423">
          <w:rPr>
            <w:rStyle w:val="Hyperlink"/>
            <w:noProof/>
          </w:rPr>
          <w:t>Figure 4</w:t>
        </w:r>
        <w:r w:rsidR="001A11DE" w:rsidRPr="006F3423">
          <w:rPr>
            <w:rStyle w:val="Hyperlink"/>
            <w:noProof/>
          </w:rPr>
          <w:noBreakHyphen/>
          <w:t>5. Relative activities of various deformation mechanisms and the twin volume fraction as a function of applied compressive at different loading angles, θ</w:t>
        </w:r>
        <w:r w:rsidR="001A11DE" w:rsidRPr="006F3423">
          <w:rPr>
            <w:rStyle w:val="Hyperlink"/>
            <w:noProof/>
            <w:vertAlign w:val="subscript"/>
          </w:rPr>
          <w:t>C</w:t>
        </w:r>
        <w:r w:rsidR="001A11DE" w:rsidRPr="006F3423">
          <w:rPr>
            <w:rStyle w:val="Hyperlink"/>
            <w:noProof/>
          </w:rPr>
          <w:t>, between the LD and ND: (a) θ</w:t>
        </w:r>
        <w:r w:rsidR="001A11DE" w:rsidRPr="006F3423">
          <w:rPr>
            <w:rStyle w:val="Hyperlink"/>
            <w:noProof/>
            <w:vertAlign w:val="subscript"/>
          </w:rPr>
          <w:t>C</w:t>
        </w:r>
        <w:r w:rsidR="001A11DE" w:rsidRPr="006F3423">
          <w:rPr>
            <w:rStyle w:val="Hyperlink"/>
            <w:noProof/>
          </w:rPr>
          <w:t xml:space="preserve"> =0º loading case, (b) 45º, (c) 90º, and (d) comparison of twin volume fraction evolution for all three compressive orientations. The solid line and dashed line represent activities with the parent and twinned daughters, respectively.</w:t>
        </w:r>
        <w:r w:rsidR="001A11DE">
          <w:rPr>
            <w:noProof/>
            <w:webHidden/>
          </w:rPr>
          <w:tab/>
        </w:r>
        <w:r w:rsidR="001A11DE">
          <w:rPr>
            <w:noProof/>
            <w:webHidden/>
          </w:rPr>
          <w:fldChar w:fldCharType="begin"/>
        </w:r>
        <w:r w:rsidR="001A11DE">
          <w:rPr>
            <w:noProof/>
            <w:webHidden/>
          </w:rPr>
          <w:instrText xml:space="preserve"> PAGEREF _Toc398039478 \h </w:instrText>
        </w:r>
        <w:r w:rsidR="001A11DE">
          <w:rPr>
            <w:noProof/>
            <w:webHidden/>
          </w:rPr>
        </w:r>
        <w:r w:rsidR="001A11DE">
          <w:rPr>
            <w:noProof/>
            <w:webHidden/>
          </w:rPr>
          <w:fldChar w:fldCharType="separate"/>
        </w:r>
        <w:r w:rsidR="001A11DE">
          <w:rPr>
            <w:noProof/>
            <w:webHidden/>
          </w:rPr>
          <w:t>218</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79" w:history="1">
        <w:r w:rsidR="001A11DE" w:rsidRPr="006F3423">
          <w:rPr>
            <w:rStyle w:val="Hyperlink"/>
            <w:noProof/>
          </w:rPr>
          <w:t>Figure 4</w:t>
        </w:r>
        <w:r w:rsidR="001A11DE" w:rsidRPr="006F3423">
          <w:rPr>
            <w:rStyle w:val="Hyperlink"/>
            <w:noProof/>
          </w:rPr>
          <w:noBreakHyphen/>
          <w:t xml:space="preserve">6. </w:t>
        </w:r>
        <m:oMath>
          <m:r>
            <m:rPr>
              <m:sty m:val="p"/>
            </m:rPr>
            <w:rPr>
              <w:rStyle w:val="Hyperlink"/>
              <w:rFonts w:ascii="Cambria Math" w:hAnsi="Cambria Math"/>
              <w:noProof/>
            </w:rPr>
            <m:t>1010</m:t>
          </m:r>
        </m:oMath>
        <w:r w:rsidR="001A11DE" w:rsidRPr="006F3423">
          <w:rPr>
            <w:rStyle w:val="Hyperlink"/>
            <w:noProof/>
          </w:rPr>
          <w:t xml:space="preserve">, and </w:t>
        </w:r>
        <m:oMath>
          <m:r>
            <m:rPr>
              <m:sty m:val="p"/>
            </m:rPr>
            <w:rPr>
              <w:rStyle w:val="Hyperlink"/>
              <w:rFonts w:ascii="Cambria Math" w:hAnsi="Cambria Math"/>
              <w:noProof/>
            </w:rPr>
            <m:t>0002</m:t>
          </m:r>
        </m:oMath>
        <w:r w:rsidR="001A11DE" w:rsidRPr="006F3423">
          <w:rPr>
            <w:rStyle w:val="Hyperlink"/>
            <w:noProof/>
          </w:rPr>
          <w:t xml:space="preserve"> pole figures (PFs) of specimens with various strain under the tension along different loading orientation respects to normal direction (ND) of the Mg plate, θ</w:t>
        </w:r>
        <w:r w:rsidR="001A11DE" w:rsidRPr="006F3423">
          <w:rPr>
            <w:rStyle w:val="Hyperlink"/>
            <w:noProof/>
            <w:vertAlign w:val="subscript"/>
          </w:rPr>
          <w:t>T</w:t>
        </w:r>
        <w:r w:rsidR="001A11DE" w:rsidRPr="006F3423">
          <w:rPr>
            <w:rStyle w:val="Hyperlink"/>
            <w:noProof/>
          </w:rPr>
          <w:t xml:space="preserve"> ( 0º, 22.5º, 45º, 67.5º, 90º) measured through S-XRD: (a) </w:t>
        </w:r>
        <m:oMath>
          <m:r>
            <m:rPr>
              <m:sty m:val="p"/>
            </m:rPr>
            <w:rPr>
              <w:rStyle w:val="Hyperlink"/>
              <w:rFonts w:ascii="Cambria Math" w:hAnsi="Cambria Math"/>
              <w:noProof/>
            </w:rPr>
            <m:t>1010</m:t>
          </m:r>
        </m:oMath>
        <w:r w:rsidR="001A11DE" w:rsidRPr="006F3423">
          <w:rPr>
            <w:rStyle w:val="Hyperlink"/>
            <w:noProof/>
          </w:rPr>
          <w:t xml:space="preserve"> PF, and (b) </w:t>
        </w:r>
        <m:oMath>
          <m:r>
            <m:rPr>
              <m:sty m:val="p"/>
            </m:rPr>
            <w:rPr>
              <w:rStyle w:val="Hyperlink"/>
              <w:rFonts w:ascii="Cambria Math" w:hAnsi="Cambria Math"/>
              <w:noProof/>
            </w:rPr>
            <m:t>0001</m:t>
          </m:r>
        </m:oMath>
        <w:r w:rsidR="001A11DE" w:rsidRPr="006F3423">
          <w:rPr>
            <w:rStyle w:val="Hyperlink"/>
            <w:noProof/>
          </w:rPr>
          <w:t xml:space="preserve"> PF.</w:t>
        </w:r>
        <w:r w:rsidR="001A11DE">
          <w:rPr>
            <w:noProof/>
            <w:webHidden/>
          </w:rPr>
          <w:tab/>
        </w:r>
        <w:r w:rsidR="001A11DE">
          <w:rPr>
            <w:noProof/>
            <w:webHidden/>
          </w:rPr>
          <w:fldChar w:fldCharType="begin"/>
        </w:r>
        <w:r w:rsidR="001A11DE">
          <w:rPr>
            <w:noProof/>
            <w:webHidden/>
          </w:rPr>
          <w:instrText xml:space="preserve"> PAGEREF _Toc398039479 \h </w:instrText>
        </w:r>
        <w:r w:rsidR="001A11DE">
          <w:rPr>
            <w:noProof/>
            <w:webHidden/>
          </w:rPr>
        </w:r>
        <w:r w:rsidR="001A11DE">
          <w:rPr>
            <w:noProof/>
            <w:webHidden/>
          </w:rPr>
          <w:fldChar w:fldCharType="separate"/>
        </w:r>
        <w:r w:rsidR="001A11DE">
          <w:rPr>
            <w:noProof/>
            <w:webHidden/>
          </w:rPr>
          <w:t>219</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80" w:history="1">
        <w:r w:rsidR="001A11DE" w:rsidRPr="006F3423">
          <w:rPr>
            <w:rStyle w:val="Hyperlink"/>
            <w:noProof/>
          </w:rPr>
          <w:t>Figure 4</w:t>
        </w:r>
        <w:r w:rsidR="001A11DE" w:rsidRPr="006F3423">
          <w:rPr>
            <w:rStyle w:val="Hyperlink"/>
            <w:noProof/>
          </w:rPr>
          <w:noBreakHyphen/>
          <w:t xml:space="preserve">7. </w:t>
        </w:r>
        <m:oMath>
          <m:r>
            <m:rPr>
              <m:sty m:val="p"/>
            </m:rPr>
            <w:rPr>
              <w:rStyle w:val="Hyperlink"/>
              <w:rFonts w:ascii="Cambria Math" w:hAnsi="Cambria Math"/>
              <w:noProof/>
            </w:rPr>
            <m:t>1010</m:t>
          </m:r>
        </m:oMath>
        <w:r w:rsidR="001A11DE" w:rsidRPr="006F3423">
          <w:rPr>
            <w:rStyle w:val="Hyperlink"/>
            <w:noProof/>
          </w:rPr>
          <w:t xml:space="preserve">, and </w:t>
        </w:r>
        <m:oMath>
          <m:r>
            <m:rPr>
              <m:sty m:val="p"/>
            </m:rPr>
            <w:rPr>
              <w:rStyle w:val="Hyperlink"/>
              <w:rFonts w:ascii="Cambria Math" w:hAnsi="Cambria Math"/>
              <w:noProof/>
            </w:rPr>
            <m:t>0002</m:t>
          </m:r>
        </m:oMath>
        <w:r w:rsidR="001A11DE" w:rsidRPr="006F3423">
          <w:rPr>
            <w:rStyle w:val="Hyperlink"/>
            <w:noProof/>
          </w:rPr>
          <w:t xml:space="preserve"> pole figures (PFs) of specimens with various strain under the tension along different loading orientation respects to normal direction (ND) of the Mg plate, θ</w:t>
        </w:r>
        <w:r w:rsidR="001A11DE" w:rsidRPr="006F3423">
          <w:rPr>
            <w:rStyle w:val="Hyperlink"/>
            <w:noProof/>
            <w:vertAlign w:val="subscript"/>
          </w:rPr>
          <w:t>T</w:t>
        </w:r>
        <w:r w:rsidR="001A11DE" w:rsidRPr="006F3423">
          <w:rPr>
            <w:rStyle w:val="Hyperlink"/>
            <w:noProof/>
          </w:rPr>
          <w:t xml:space="preserve"> ( 0º, 22.5º, 45º, 67.5º, 90º) simulated through VPSC modeling. (a) </w:t>
        </w:r>
        <m:oMath>
          <m:r>
            <m:rPr>
              <m:sty m:val="p"/>
            </m:rPr>
            <w:rPr>
              <w:rStyle w:val="Hyperlink"/>
              <w:rFonts w:ascii="Cambria Math" w:hAnsi="Cambria Math"/>
              <w:noProof/>
            </w:rPr>
            <m:t>1010</m:t>
          </m:r>
        </m:oMath>
        <w:r w:rsidR="001A11DE" w:rsidRPr="006F3423">
          <w:rPr>
            <w:rStyle w:val="Hyperlink"/>
            <w:noProof/>
          </w:rPr>
          <w:t xml:space="preserve"> PF, and (b) </w:t>
        </w:r>
        <m:oMath>
          <m:r>
            <m:rPr>
              <m:sty m:val="p"/>
            </m:rPr>
            <w:rPr>
              <w:rStyle w:val="Hyperlink"/>
              <w:rFonts w:ascii="Cambria Math" w:hAnsi="Cambria Math"/>
              <w:noProof/>
            </w:rPr>
            <m:t>0001</m:t>
          </m:r>
        </m:oMath>
        <w:r w:rsidR="001A11DE" w:rsidRPr="006F3423">
          <w:rPr>
            <w:rStyle w:val="Hyperlink"/>
            <w:noProof/>
          </w:rPr>
          <w:t xml:space="preserve"> PF.</w:t>
        </w:r>
        <w:r w:rsidR="001A11DE">
          <w:rPr>
            <w:noProof/>
            <w:webHidden/>
          </w:rPr>
          <w:tab/>
        </w:r>
        <w:r w:rsidR="001A11DE">
          <w:rPr>
            <w:noProof/>
            <w:webHidden/>
          </w:rPr>
          <w:fldChar w:fldCharType="begin"/>
        </w:r>
        <w:r w:rsidR="001A11DE">
          <w:rPr>
            <w:noProof/>
            <w:webHidden/>
          </w:rPr>
          <w:instrText xml:space="preserve"> PAGEREF _Toc398039480 \h </w:instrText>
        </w:r>
        <w:r w:rsidR="001A11DE">
          <w:rPr>
            <w:noProof/>
            <w:webHidden/>
          </w:rPr>
        </w:r>
        <w:r w:rsidR="001A11DE">
          <w:rPr>
            <w:noProof/>
            <w:webHidden/>
          </w:rPr>
          <w:fldChar w:fldCharType="separate"/>
        </w:r>
        <w:r w:rsidR="001A11DE">
          <w:rPr>
            <w:noProof/>
            <w:webHidden/>
          </w:rPr>
          <w:t>220</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81" w:history="1">
        <w:r w:rsidR="001A11DE" w:rsidRPr="006F3423">
          <w:rPr>
            <w:rStyle w:val="Hyperlink"/>
            <w:noProof/>
          </w:rPr>
          <w:t>Figure 4</w:t>
        </w:r>
        <w:r w:rsidR="001A11DE" w:rsidRPr="006F3423">
          <w:rPr>
            <w:rStyle w:val="Hyperlink"/>
            <w:noProof/>
          </w:rPr>
          <w:noBreakHyphen/>
          <w:t xml:space="preserve">8. </w:t>
        </w:r>
        <m:oMath>
          <m:r>
            <m:rPr>
              <m:sty m:val="p"/>
            </m:rPr>
            <w:rPr>
              <w:rStyle w:val="Hyperlink"/>
              <w:rFonts w:ascii="Cambria Math" w:hAnsi="Cambria Math"/>
              <w:noProof/>
            </w:rPr>
            <m:t>1010</m:t>
          </m:r>
        </m:oMath>
        <w:r w:rsidR="001A11DE" w:rsidRPr="006F3423">
          <w:rPr>
            <w:rStyle w:val="Hyperlink"/>
            <w:noProof/>
          </w:rPr>
          <w:t xml:space="preserve">, and </w:t>
        </w:r>
        <m:oMath>
          <m:r>
            <m:rPr>
              <m:sty m:val="p"/>
            </m:rPr>
            <w:rPr>
              <w:rStyle w:val="Hyperlink"/>
              <w:rFonts w:ascii="Cambria Math" w:hAnsi="Cambria Math"/>
              <w:noProof/>
            </w:rPr>
            <m:t>0002</m:t>
          </m:r>
        </m:oMath>
        <w:r w:rsidR="001A11DE" w:rsidRPr="006F3423">
          <w:rPr>
            <w:rStyle w:val="Hyperlink"/>
            <w:noProof/>
          </w:rPr>
          <w:t xml:space="preserve"> pole figures (PFs) of specimens with various strain under the compression along different loading orientation respects to normal direction (ND) of </w:t>
        </w:r>
        <w:r w:rsidR="001A11DE" w:rsidRPr="006F3423">
          <w:rPr>
            <w:rStyle w:val="Hyperlink"/>
            <w:noProof/>
          </w:rPr>
          <w:lastRenderedPageBreak/>
          <w:t>the Mg plate, θ</w:t>
        </w:r>
        <w:r w:rsidR="001A11DE" w:rsidRPr="006F3423">
          <w:rPr>
            <w:rStyle w:val="Hyperlink"/>
            <w:noProof/>
            <w:vertAlign w:val="subscript"/>
          </w:rPr>
          <w:t>C</w:t>
        </w:r>
        <w:r w:rsidR="001A11DE" w:rsidRPr="006F3423">
          <w:rPr>
            <w:rStyle w:val="Hyperlink"/>
            <w:noProof/>
          </w:rPr>
          <w:t xml:space="preserve"> (0º, 45º, 67.5º, 90º)  obtained through VPSC modeling or S-XRD: (a) </w:t>
        </w:r>
        <m:oMath>
          <m:r>
            <m:rPr>
              <m:sty m:val="p"/>
            </m:rPr>
            <w:rPr>
              <w:rStyle w:val="Hyperlink"/>
              <w:rFonts w:ascii="Cambria Math" w:hAnsi="Cambria Math"/>
              <w:noProof/>
            </w:rPr>
            <m:t>1010</m:t>
          </m:r>
        </m:oMath>
        <w:r w:rsidR="001A11DE" w:rsidRPr="006F3423">
          <w:rPr>
            <w:rStyle w:val="Hyperlink"/>
            <w:noProof/>
          </w:rPr>
          <w:t xml:space="preserve"> PF, and (b) </w:t>
        </w:r>
        <m:oMath>
          <m:r>
            <m:rPr>
              <m:sty m:val="p"/>
            </m:rPr>
            <w:rPr>
              <w:rStyle w:val="Hyperlink"/>
              <w:rFonts w:ascii="Cambria Math" w:hAnsi="Cambria Math"/>
              <w:noProof/>
            </w:rPr>
            <m:t>0001</m:t>
          </m:r>
        </m:oMath>
        <w:r w:rsidR="001A11DE" w:rsidRPr="006F3423">
          <w:rPr>
            <w:rStyle w:val="Hyperlink"/>
            <w:noProof/>
          </w:rPr>
          <w:t xml:space="preserve"> PF.</w:t>
        </w:r>
        <w:r w:rsidR="001A11DE">
          <w:rPr>
            <w:noProof/>
            <w:webHidden/>
          </w:rPr>
          <w:tab/>
        </w:r>
        <w:r w:rsidR="001A11DE">
          <w:rPr>
            <w:noProof/>
            <w:webHidden/>
          </w:rPr>
          <w:fldChar w:fldCharType="begin"/>
        </w:r>
        <w:r w:rsidR="001A11DE">
          <w:rPr>
            <w:noProof/>
            <w:webHidden/>
          </w:rPr>
          <w:instrText xml:space="preserve"> PAGEREF _Toc398039481 \h </w:instrText>
        </w:r>
        <w:r w:rsidR="001A11DE">
          <w:rPr>
            <w:noProof/>
            <w:webHidden/>
          </w:rPr>
        </w:r>
        <w:r w:rsidR="001A11DE">
          <w:rPr>
            <w:noProof/>
            <w:webHidden/>
          </w:rPr>
          <w:fldChar w:fldCharType="separate"/>
        </w:r>
        <w:r w:rsidR="001A11DE">
          <w:rPr>
            <w:noProof/>
            <w:webHidden/>
          </w:rPr>
          <w:t>221</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82" w:history="1">
        <w:r w:rsidR="001A11DE" w:rsidRPr="006F3423">
          <w:rPr>
            <w:rStyle w:val="Hyperlink"/>
            <w:noProof/>
          </w:rPr>
          <w:t>Figure 4</w:t>
        </w:r>
        <w:r w:rsidR="001A11DE" w:rsidRPr="006F3423">
          <w:rPr>
            <w:rStyle w:val="Hyperlink"/>
            <w:noProof/>
          </w:rPr>
          <w:noBreakHyphen/>
          <w:t xml:space="preserve">9. The illustration of the grain orientation deviation and the tilting of the loading orientation in the </w:t>
        </w:r>
        <m:oMath>
          <m:r>
            <m:rPr>
              <m:sty m:val="p"/>
            </m:rPr>
            <w:rPr>
              <w:rStyle w:val="Hyperlink"/>
              <w:rFonts w:ascii="Cambria Math" w:hAnsi="Cambria Math"/>
              <w:noProof/>
            </w:rPr>
            <m:t>0002</m:t>
          </m:r>
        </m:oMath>
        <w:r w:rsidR="001A11DE" w:rsidRPr="006F3423">
          <w:rPr>
            <w:rStyle w:val="Hyperlink"/>
            <w:noProof/>
          </w:rPr>
          <w:t xml:space="preserve"> pole figures and the Schmid factor changes with the changes of the tilting angle, χ, between the </w:t>
        </w:r>
        <m:oMath>
          <m:r>
            <m:rPr>
              <m:sty m:val="p"/>
            </m:rPr>
            <w:rPr>
              <w:rStyle w:val="Hyperlink"/>
              <w:rFonts w:ascii="Cambria Math" w:hAnsi="Cambria Math"/>
              <w:noProof/>
            </w:rPr>
            <m:t>0002</m:t>
          </m:r>
        </m:oMath>
        <w:r w:rsidR="001A11DE" w:rsidRPr="006F3423">
          <w:rPr>
            <w:rStyle w:val="Hyperlink"/>
            <w:noProof/>
          </w:rPr>
          <w:t xml:space="preserve"> pole and loading orientation LD. </w:t>
        </w:r>
        <m:oMath>
          <m:r>
            <w:rPr>
              <w:rStyle w:val="Hyperlink"/>
              <w:rFonts w:ascii="Cambria Math" w:hAnsi="Cambria Math"/>
              <w:noProof/>
            </w:rPr>
            <m:t>×</m:t>
          </m:r>
        </m:oMath>
        <w:r w:rsidR="001A11DE" w:rsidRPr="006F3423">
          <w:rPr>
            <w:rStyle w:val="Hyperlink"/>
            <w:noProof/>
          </w:rPr>
          <w:t xml:space="preserve"> in the Figure 4</w:t>
        </w:r>
        <w:r w:rsidR="001A11DE" w:rsidRPr="006F3423">
          <w:rPr>
            <w:rStyle w:val="Hyperlink"/>
            <w:noProof/>
          </w:rPr>
          <w:noBreakHyphen/>
          <w:t>9a represents the loading orientation. (a) illustration of the grain orientation deviation and the tilting of the loading orientation, (b) the Schmid factor of multiple twin variants as a function of χ tilted along b, (c) the Schmid factor of multiple twin variants as a function of χ tilted along c, (d) the Schmid factor of multiple twin variants as a function of χ tilted along d.</w:t>
        </w:r>
        <w:r w:rsidR="001A11DE">
          <w:rPr>
            <w:noProof/>
            <w:webHidden/>
          </w:rPr>
          <w:tab/>
        </w:r>
        <w:r w:rsidR="001A11DE">
          <w:rPr>
            <w:noProof/>
            <w:webHidden/>
          </w:rPr>
          <w:fldChar w:fldCharType="begin"/>
        </w:r>
        <w:r w:rsidR="001A11DE">
          <w:rPr>
            <w:noProof/>
            <w:webHidden/>
          </w:rPr>
          <w:instrText xml:space="preserve"> PAGEREF _Toc398039482 \h </w:instrText>
        </w:r>
        <w:r w:rsidR="001A11DE">
          <w:rPr>
            <w:noProof/>
            <w:webHidden/>
          </w:rPr>
        </w:r>
        <w:r w:rsidR="001A11DE">
          <w:rPr>
            <w:noProof/>
            <w:webHidden/>
          </w:rPr>
          <w:fldChar w:fldCharType="separate"/>
        </w:r>
        <w:r w:rsidR="001A11DE">
          <w:rPr>
            <w:noProof/>
            <w:webHidden/>
          </w:rPr>
          <w:t>222</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83" w:history="1">
        <w:r w:rsidR="001A11DE" w:rsidRPr="006F3423">
          <w:rPr>
            <w:rStyle w:val="Hyperlink"/>
            <w:noProof/>
          </w:rPr>
          <w:t>Figure 4</w:t>
        </w:r>
        <w:r w:rsidR="001A11DE" w:rsidRPr="006F3423">
          <w:rPr>
            <w:rStyle w:val="Hyperlink"/>
            <w:noProof/>
          </w:rPr>
          <w:noBreakHyphen/>
          <w:t xml:space="preserve">10. Integrated intensity of the orientation distribution of  </w:t>
        </w:r>
        <m:oMath>
          <m:r>
            <m:rPr>
              <m:sty m:val="p"/>
            </m:rPr>
            <w:rPr>
              <w:rStyle w:val="Hyperlink"/>
              <w:rFonts w:ascii="Cambria Math" w:hAnsi="Cambria Math"/>
              <w:noProof/>
            </w:rPr>
            <m:t>{0002}</m:t>
          </m:r>
        </m:oMath>
        <w:r w:rsidR="001A11DE" w:rsidRPr="006F3423">
          <w:rPr>
            <w:rStyle w:val="Hyperlink"/>
            <w:noProof/>
          </w:rPr>
          <w:t xml:space="preserve">  pole along for the χ ranging from 75º to 90º (as the rim region shown in Fig. 7-8) as a function of the ω from 0-360º (shown in Figure 4</w:t>
        </w:r>
        <w:r w:rsidR="001A11DE" w:rsidRPr="006F3423">
          <w:rPr>
            <w:rStyle w:val="Hyperlink"/>
            <w:noProof/>
          </w:rPr>
          <w:noBreakHyphen/>
          <w:t>9a) as the increase in the applied strain based on the texture measured from S-XRD and VPSC simulation: (a) S-XRD, and (b) VPSC simulation</w:t>
        </w:r>
        <w:r w:rsidR="001A11DE">
          <w:rPr>
            <w:noProof/>
            <w:webHidden/>
          </w:rPr>
          <w:tab/>
        </w:r>
        <w:r w:rsidR="001A11DE">
          <w:rPr>
            <w:noProof/>
            <w:webHidden/>
          </w:rPr>
          <w:fldChar w:fldCharType="begin"/>
        </w:r>
        <w:r w:rsidR="001A11DE">
          <w:rPr>
            <w:noProof/>
            <w:webHidden/>
          </w:rPr>
          <w:instrText xml:space="preserve"> PAGEREF _Toc398039483 \h </w:instrText>
        </w:r>
        <w:r w:rsidR="001A11DE">
          <w:rPr>
            <w:noProof/>
            <w:webHidden/>
          </w:rPr>
        </w:r>
        <w:r w:rsidR="001A11DE">
          <w:rPr>
            <w:noProof/>
            <w:webHidden/>
          </w:rPr>
          <w:fldChar w:fldCharType="separate"/>
        </w:r>
        <w:r w:rsidR="001A11DE">
          <w:rPr>
            <w:noProof/>
            <w:webHidden/>
          </w:rPr>
          <w:t>223</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84" w:history="1">
        <w:r w:rsidR="001A11DE" w:rsidRPr="006F3423">
          <w:rPr>
            <w:rStyle w:val="Hyperlink"/>
            <w:noProof/>
          </w:rPr>
          <w:t>Figure 4</w:t>
        </w:r>
        <w:r w:rsidR="001A11DE" w:rsidRPr="006F3423">
          <w:rPr>
            <w:rStyle w:val="Hyperlink"/>
            <w:noProof/>
          </w:rPr>
          <w:noBreakHyphen/>
          <w:t xml:space="preserve">11. Volume fraction of extension twin evolution as a function of strain under uniaxial tension and compression with different loading orientation, θ, respect to the ND of the rolled plate. The symbol represents the data obtained by the integration of </w:t>
        </w:r>
        <m:oMath>
          <m:r>
            <m:rPr>
              <m:sty m:val="p"/>
            </m:rPr>
            <w:rPr>
              <w:rStyle w:val="Hyperlink"/>
              <w:rFonts w:ascii="Cambria Math" w:hAnsi="Cambria Math"/>
              <w:noProof/>
            </w:rPr>
            <m:t>{0002}</m:t>
          </m:r>
        </m:oMath>
        <w:r w:rsidR="001A11DE" w:rsidRPr="006F3423">
          <w:rPr>
            <w:rStyle w:val="Hyperlink"/>
            <w:noProof/>
          </w:rPr>
          <w:t xml:space="preserve"> pole intensity of the area where the angle towards to the ND is between 45º-90º based on the PFs measured through S-XRD and the solid lines represents the data obtained through the VPSC simulation, (a) uniaxial tension and (b) uniaxial compression.</w:t>
        </w:r>
        <w:r w:rsidR="001A11DE">
          <w:rPr>
            <w:noProof/>
            <w:webHidden/>
          </w:rPr>
          <w:tab/>
        </w:r>
        <w:r w:rsidR="001A11DE">
          <w:rPr>
            <w:noProof/>
            <w:webHidden/>
          </w:rPr>
          <w:fldChar w:fldCharType="begin"/>
        </w:r>
        <w:r w:rsidR="001A11DE">
          <w:rPr>
            <w:noProof/>
            <w:webHidden/>
          </w:rPr>
          <w:instrText xml:space="preserve"> PAGEREF _Toc398039484 \h </w:instrText>
        </w:r>
        <w:r w:rsidR="001A11DE">
          <w:rPr>
            <w:noProof/>
            <w:webHidden/>
          </w:rPr>
        </w:r>
        <w:r w:rsidR="001A11DE">
          <w:rPr>
            <w:noProof/>
            <w:webHidden/>
          </w:rPr>
          <w:fldChar w:fldCharType="separate"/>
        </w:r>
        <w:r w:rsidR="001A11DE">
          <w:rPr>
            <w:noProof/>
            <w:webHidden/>
          </w:rPr>
          <w:t>225</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85" w:history="1">
        <w:r w:rsidR="001A11DE" w:rsidRPr="006F3423">
          <w:rPr>
            <w:rStyle w:val="Hyperlink"/>
            <w:noProof/>
          </w:rPr>
          <w:t>Figure 4</w:t>
        </w:r>
        <w:r w:rsidR="001A11DE" w:rsidRPr="006F3423">
          <w:rPr>
            <w:rStyle w:val="Hyperlink"/>
            <w:noProof/>
          </w:rPr>
          <w:noBreakHyphen/>
          <w:t xml:space="preserve">12. Hardening rate </w:t>
        </w:r>
        <m:oMath>
          <m:r>
            <m:rPr>
              <m:sty m:val="p"/>
            </m:rPr>
            <w:rPr>
              <w:rStyle w:val="Hyperlink"/>
              <w:rFonts w:ascii="Cambria Math" w:hAnsi="Cambria Math"/>
              <w:noProof/>
            </w:rPr>
            <m:t>Δσ/Δε</m:t>
          </m:r>
        </m:oMath>
        <w:r w:rsidR="001A11DE" w:rsidRPr="006F3423">
          <w:rPr>
            <w:rStyle w:val="Hyperlink"/>
            <w:noProof/>
          </w:rPr>
          <w:t xml:space="preserve"> as a function of flow stress obtained from the experimental stress-strain curves (open symbol) and VPSC simulated curves (solid lines) under the tension along different loading orientation respects to normal direction (ND) of the Mg plate, </w:t>
        </w:r>
        <m:oMath>
          <m:r>
            <w:rPr>
              <w:rStyle w:val="Hyperlink"/>
              <w:rFonts w:ascii="Cambria Math" w:hAnsi="Cambria Math"/>
              <w:noProof/>
            </w:rPr>
            <m:t>θT</m:t>
          </m:r>
        </m:oMath>
        <w:r w:rsidR="001A11DE" w:rsidRPr="006F3423">
          <w:rPr>
            <w:rStyle w:val="Hyperlink"/>
            <w:noProof/>
          </w:rPr>
          <w:t>, (as shown in Figure 4</w:t>
        </w:r>
        <w:r w:rsidR="001A11DE" w:rsidRPr="006F3423">
          <w:rPr>
            <w:rStyle w:val="Hyperlink"/>
            <w:noProof/>
          </w:rPr>
          <w:noBreakHyphen/>
          <w:t xml:space="preserve">1c) simulated through VPSC modeling. (a) </w:t>
        </w:r>
        <m:oMath>
          <m:r>
            <w:rPr>
              <w:rStyle w:val="Hyperlink"/>
              <w:rFonts w:ascii="Cambria Math" w:hAnsi="Cambria Math"/>
              <w:noProof/>
            </w:rPr>
            <m:t>θT</m:t>
          </m:r>
        </m:oMath>
        <w:r w:rsidR="001A11DE" w:rsidRPr="006F3423">
          <w:rPr>
            <w:rStyle w:val="Hyperlink"/>
            <w:noProof/>
          </w:rPr>
          <w:t>=0º, (b) 22.5º, (c) 45º, (d) 67.5º, and (e) θ=90º.</w:t>
        </w:r>
        <w:r w:rsidR="001A11DE">
          <w:rPr>
            <w:noProof/>
            <w:webHidden/>
          </w:rPr>
          <w:tab/>
        </w:r>
        <w:r w:rsidR="001A11DE">
          <w:rPr>
            <w:noProof/>
            <w:webHidden/>
          </w:rPr>
          <w:fldChar w:fldCharType="begin"/>
        </w:r>
        <w:r w:rsidR="001A11DE">
          <w:rPr>
            <w:noProof/>
            <w:webHidden/>
          </w:rPr>
          <w:instrText xml:space="preserve"> PAGEREF _Toc398039485 \h </w:instrText>
        </w:r>
        <w:r w:rsidR="001A11DE">
          <w:rPr>
            <w:noProof/>
            <w:webHidden/>
          </w:rPr>
        </w:r>
        <w:r w:rsidR="001A11DE">
          <w:rPr>
            <w:noProof/>
            <w:webHidden/>
          </w:rPr>
          <w:fldChar w:fldCharType="separate"/>
        </w:r>
        <w:r w:rsidR="001A11DE">
          <w:rPr>
            <w:noProof/>
            <w:webHidden/>
          </w:rPr>
          <w:t>226</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86" w:history="1">
        <w:r w:rsidR="001A11DE" w:rsidRPr="006F3423">
          <w:rPr>
            <w:rStyle w:val="Hyperlink"/>
            <w:noProof/>
          </w:rPr>
          <w:t>Figure 4</w:t>
        </w:r>
        <w:r w:rsidR="001A11DE" w:rsidRPr="006F3423">
          <w:rPr>
            <w:rStyle w:val="Hyperlink"/>
            <w:noProof/>
          </w:rPr>
          <w:noBreakHyphen/>
          <w:t xml:space="preserve">13. Hardening rate </w:t>
        </w:r>
        <m:oMath>
          <m:r>
            <m:rPr>
              <m:sty m:val="p"/>
            </m:rPr>
            <w:rPr>
              <w:rStyle w:val="Hyperlink"/>
              <w:rFonts w:ascii="Cambria Math" w:hAnsi="Cambria Math"/>
              <w:noProof/>
            </w:rPr>
            <m:t>Δσ/Δε</m:t>
          </m:r>
        </m:oMath>
        <w:r w:rsidR="001A11DE" w:rsidRPr="006F3423">
          <w:rPr>
            <w:rStyle w:val="Hyperlink"/>
            <w:noProof/>
          </w:rPr>
          <w:t xml:space="preserve"> as a function of flow stress obtained from the experimental stress-strain curves (open symbol) and VPSC simulated curves (solid lines) under the compression along different loading orientation respects to normal direction (ND) of the Mg plate, </w:t>
        </w:r>
        <m:oMath>
          <m:r>
            <w:rPr>
              <w:rStyle w:val="Hyperlink"/>
              <w:rFonts w:ascii="Cambria Math" w:hAnsi="Cambria Math"/>
              <w:noProof/>
            </w:rPr>
            <m:t>θC</m:t>
          </m:r>
        </m:oMath>
        <w:r w:rsidR="001A11DE" w:rsidRPr="006F3423">
          <w:rPr>
            <w:rStyle w:val="Hyperlink"/>
            <w:noProof/>
          </w:rPr>
          <w:t>, (as shown in Figure 4</w:t>
        </w:r>
        <w:r w:rsidR="001A11DE" w:rsidRPr="006F3423">
          <w:rPr>
            <w:rStyle w:val="Hyperlink"/>
            <w:noProof/>
          </w:rPr>
          <w:noBreakHyphen/>
          <w:t xml:space="preserve">1c) simulated through VPSC modeling. (a) </w:t>
        </w:r>
        <m:oMath>
          <m:r>
            <w:rPr>
              <w:rStyle w:val="Hyperlink"/>
              <w:rFonts w:ascii="Cambria Math" w:hAnsi="Cambria Math"/>
              <w:noProof/>
            </w:rPr>
            <m:t>θC</m:t>
          </m:r>
        </m:oMath>
        <w:r w:rsidR="001A11DE" w:rsidRPr="006F3423">
          <w:rPr>
            <w:rStyle w:val="Hyperlink"/>
            <w:noProof/>
          </w:rPr>
          <w:t>=0º, (b) 45º, and (c) 90º.</w:t>
        </w:r>
        <w:r w:rsidR="001A11DE">
          <w:rPr>
            <w:noProof/>
            <w:webHidden/>
          </w:rPr>
          <w:tab/>
        </w:r>
        <w:r w:rsidR="001A11DE">
          <w:rPr>
            <w:noProof/>
            <w:webHidden/>
          </w:rPr>
          <w:fldChar w:fldCharType="begin"/>
        </w:r>
        <w:r w:rsidR="001A11DE">
          <w:rPr>
            <w:noProof/>
            <w:webHidden/>
          </w:rPr>
          <w:instrText xml:space="preserve"> PAGEREF _Toc398039486 \h </w:instrText>
        </w:r>
        <w:r w:rsidR="001A11DE">
          <w:rPr>
            <w:noProof/>
            <w:webHidden/>
          </w:rPr>
        </w:r>
        <w:r w:rsidR="001A11DE">
          <w:rPr>
            <w:noProof/>
            <w:webHidden/>
          </w:rPr>
          <w:fldChar w:fldCharType="separate"/>
        </w:r>
        <w:r w:rsidR="001A11DE">
          <w:rPr>
            <w:noProof/>
            <w:webHidden/>
          </w:rPr>
          <w:t>227</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87" w:history="1">
        <w:r w:rsidR="001A11DE" w:rsidRPr="006F3423">
          <w:rPr>
            <w:rStyle w:val="Hyperlink"/>
            <w:noProof/>
          </w:rPr>
          <w:t>Figure 5</w:t>
        </w:r>
        <w:r w:rsidR="001A11DE" w:rsidRPr="006F3423">
          <w:rPr>
            <w:rStyle w:val="Hyperlink"/>
            <w:noProof/>
          </w:rPr>
          <w:noBreakHyphen/>
          <w:t xml:space="preserve">1. (a) A schematic illustrating the preparation of tensile specimens. A total of five different orientations were prepared with the angle, </w:t>
        </w:r>
        <w:r w:rsidR="001A11DE" w:rsidRPr="006F3423">
          <w:rPr>
            <w:rStyle w:val="Hyperlink"/>
            <w:i/>
            <w:noProof/>
          </w:rPr>
          <w:t>θ</w:t>
        </w:r>
        <w:r w:rsidR="001A11DE" w:rsidRPr="006F3423">
          <w:rPr>
            <w:rStyle w:val="Hyperlink"/>
            <w:noProof/>
          </w:rPr>
          <w:t xml:space="preserve">, between the LD and ND changing from 0º, 22.5º, 45º, 67.5º, to 90º. ND, TD, RD, and LD refer to normal, transverse, rolling, and tensile loading direction, respectively; and (b) initial texture of the as-received AZ31B Mg rolled plate, which is represented by the </w:t>
        </w:r>
        <m:oMath>
          <m:r>
            <m:rPr>
              <m:sty m:val="p"/>
            </m:rPr>
            <w:rPr>
              <w:rStyle w:val="Hyperlink"/>
              <w:rFonts w:ascii="Cambria Math" w:hAnsi="Cambria Math"/>
              <w:noProof/>
            </w:rPr>
            <m:t>1010</m:t>
          </m:r>
        </m:oMath>
        <w:r w:rsidR="001A11DE" w:rsidRPr="006F3423">
          <w:rPr>
            <w:rStyle w:val="Hyperlink"/>
            <w:noProof/>
          </w:rPr>
          <w:t xml:space="preserve">, </w:t>
        </w:r>
        <m:oMath>
          <m:r>
            <m:rPr>
              <m:sty m:val="p"/>
            </m:rPr>
            <w:rPr>
              <w:rStyle w:val="Hyperlink"/>
              <w:rFonts w:ascii="Cambria Math" w:hAnsi="Cambria Math"/>
              <w:noProof/>
            </w:rPr>
            <m:t>0001</m:t>
          </m:r>
        </m:oMath>
        <w:r w:rsidR="001A11DE" w:rsidRPr="006F3423">
          <w:rPr>
            <w:rStyle w:val="Hyperlink"/>
            <w:noProof/>
          </w:rPr>
          <w:t xml:space="preserve">, </w:t>
        </w:r>
        <m:oMath>
          <m:r>
            <m:rPr>
              <m:sty m:val="p"/>
            </m:rPr>
            <w:rPr>
              <w:rStyle w:val="Hyperlink"/>
              <w:rFonts w:ascii="Cambria Math" w:hAnsi="Cambria Math"/>
              <w:noProof/>
            </w:rPr>
            <m:t>11</m:t>
          </m:r>
          <m:r>
            <w:rPr>
              <w:rStyle w:val="Hyperlink"/>
              <w:rFonts w:ascii="Cambria Math" w:hAnsi="Cambria Math"/>
              <w:noProof/>
            </w:rPr>
            <m:t>2</m:t>
          </m:r>
          <m:r>
            <m:rPr>
              <m:sty m:val="p"/>
            </m:rPr>
            <w:rPr>
              <w:rStyle w:val="Hyperlink"/>
              <w:rFonts w:ascii="Cambria Math" w:hAnsi="Cambria Math"/>
              <w:noProof/>
            </w:rPr>
            <m:t>0</m:t>
          </m:r>
        </m:oMath>
        <w:r w:rsidR="001A11DE" w:rsidRPr="006F3423">
          <w:rPr>
            <w:rStyle w:val="Hyperlink"/>
            <w:noProof/>
          </w:rPr>
          <w:t xml:space="preserve">, and </w:t>
        </w:r>
        <m:oMath>
          <m:r>
            <m:rPr>
              <m:sty m:val="p"/>
            </m:rPr>
            <w:rPr>
              <w:rStyle w:val="Hyperlink"/>
              <w:rFonts w:ascii="Cambria Math" w:hAnsi="Cambria Math"/>
              <w:noProof/>
            </w:rPr>
            <m:t>1011</m:t>
          </m:r>
        </m:oMath>
        <w:r w:rsidR="001A11DE" w:rsidRPr="006F3423">
          <w:rPr>
            <w:rStyle w:val="Hyperlink"/>
            <w:noProof/>
          </w:rPr>
          <w:t xml:space="preserve"> pole figures (PFs) measured using S-XRD.</w:t>
        </w:r>
        <w:r w:rsidR="001A11DE">
          <w:rPr>
            <w:noProof/>
            <w:webHidden/>
          </w:rPr>
          <w:tab/>
        </w:r>
        <w:r w:rsidR="001A11DE">
          <w:rPr>
            <w:noProof/>
            <w:webHidden/>
          </w:rPr>
          <w:fldChar w:fldCharType="begin"/>
        </w:r>
        <w:r w:rsidR="001A11DE">
          <w:rPr>
            <w:noProof/>
            <w:webHidden/>
          </w:rPr>
          <w:instrText xml:space="preserve"> PAGEREF _Toc398039487 \h </w:instrText>
        </w:r>
        <w:r w:rsidR="001A11DE">
          <w:rPr>
            <w:noProof/>
            <w:webHidden/>
          </w:rPr>
        </w:r>
        <w:r w:rsidR="001A11DE">
          <w:rPr>
            <w:noProof/>
            <w:webHidden/>
          </w:rPr>
          <w:fldChar w:fldCharType="separate"/>
        </w:r>
        <w:r w:rsidR="001A11DE">
          <w:rPr>
            <w:noProof/>
            <w:webHidden/>
          </w:rPr>
          <w:t>254</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88" w:history="1">
        <w:r w:rsidR="001A11DE" w:rsidRPr="006F3423">
          <w:rPr>
            <w:rStyle w:val="Hyperlink"/>
            <w:noProof/>
          </w:rPr>
          <w:t>Figure 5</w:t>
        </w:r>
        <w:r w:rsidR="001A11DE" w:rsidRPr="006F3423">
          <w:rPr>
            <w:rStyle w:val="Hyperlink"/>
            <w:noProof/>
          </w:rPr>
          <w:noBreakHyphen/>
          <w:t>2. Grain size distributions and optical micrographs of AZ31B Mg plate after annealing at different temperatures from 673K to 803K for 96 hours: (a) grain size distributions with the Gaussian fitting. Also shown are the annealing temperature and mean grain size. (b) optical micrographs from the ND surface.</w:t>
        </w:r>
        <w:r w:rsidR="001A11DE">
          <w:rPr>
            <w:noProof/>
            <w:webHidden/>
          </w:rPr>
          <w:tab/>
        </w:r>
        <w:r w:rsidR="001A11DE">
          <w:rPr>
            <w:noProof/>
            <w:webHidden/>
          </w:rPr>
          <w:fldChar w:fldCharType="begin"/>
        </w:r>
        <w:r w:rsidR="001A11DE">
          <w:rPr>
            <w:noProof/>
            <w:webHidden/>
          </w:rPr>
          <w:instrText xml:space="preserve"> PAGEREF _Toc398039488 \h </w:instrText>
        </w:r>
        <w:r w:rsidR="001A11DE">
          <w:rPr>
            <w:noProof/>
            <w:webHidden/>
          </w:rPr>
        </w:r>
        <w:r w:rsidR="001A11DE">
          <w:rPr>
            <w:noProof/>
            <w:webHidden/>
          </w:rPr>
          <w:fldChar w:fldCharType="separate"/>
        </w:r>
        <w:r w:rsidR="001A11DE">
          <w:rPr>
            <w:noProof/>
            <w:webHidden/>
          </w:rPr>
          <w:t>255</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89" w:history="1">
        <w:r w:rsidR="001A11DE" w:rsidRPr="006F3423">
          <w:rPr>
            <w:rStyle w:val="Hyperlink"/>
            <w:noProof/>
          </w:rPr>
          <w:t>Figure 5</w:t>
        </w:r>
        <w:r w:rsidR="001A11DE" w:rsidRPr="006F3423">
          <w:rPr>
            <w:rStyle w:val="Hyperlink"/>
            <w:noProof/>
          </w:rPr>
          <w:noBreakHyphen/>
          <w:t xml:space="preserve">3. Hall-Petch relationships of yield strength established as a function of the angle, </w:t>
        </w:r>
        <w:r w:rsidR="001A11DE" w:rsidRPr="006F3423">
          <w:rPr>
            <w:rStyle w:val="Hyperlink"/>
            <w:i/>
            <w:noProof/>
          </w:rPr>
          <w:t>θ</w:t>
        </w:r>
        <w:r w:rsidR="001A11DE" w:rsidRPr="006F3423">
          <w:rPr>
            <w:rStyle w:val="Hyperlink"/>
            <w:noProof/>
          </w:rPr>
          <w:t>, between the LD and ND through the experiment.</w:t>
        </w:r>
        <w:r w:rsidR="001A11DE">
          <w:rPr>
            <w:noProof/>
            <w:webHidden/>
          </w:rPr>
          <w:tab/>
        </w:r>
        <w:r w:rsidR="001A11DE">
          <w:rPr>
            <w:noProof/>
            <w:webHidden/>
          </w:rPr>
          <w:fldChar w:fldCharType="begin"/>
        </w:r>
        <w:r w:rsidR="001A11DE">
          <w:rPr>
            <w:noProof/>
            <w:webHidden/>
          </w:rPr>
          <w:instrText xml:space="preserve"> PAGEREF _Toc398039489 \h </w:instrText>
        </w:r>
        <w:r w:rsidR="001A11DE">
          <w:rPr>
            <w:noProof/>
            <w:webHidden/>
          </w:rPr>
        </w:r>
        <w:r w:rsidR="001A11DE">
          <w:rPr>
            <w:noProof/>
            <w:webHidden/>
          </w:rPr>
          <w:fldChar w:fldCharType="separate"/>
        </w:r>
        <w:r w:rsidR="001A11DE">
          <w:rPr>
            <w:noProof/>
            <w:webHidden/>
          </w:rPr>
          <w:t>256</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90" w:history="1">
        <w:r w:rsidR="001A11DE" w:rsidRPr="006F3423">
          <w:rPr>
            <w:rStyle w:val="Hyperlink"/>
            <w:noProof/>
          </w:rPr>
          <w:t>Figure 5</w:t>
        </w:r>
        <w:r w:rsidR="001A11DE" w:rsidRPr="006F3423">
          <w:rPr>
            <w:rStyle w:val="Hyperlink"/>
            <w:noProof/>
          </w:rPr>
          <w:noBreakHyphen/>
          <w:t xml:space="preserve">4. Tensile stress-strain behaviors of the specimens with four different grain sizes ranging from 26 to 78μm as a function of the angle </w:t>
        </w:r>
        <w:r w:rsidR="001A11DE" w:rsidRPr="006F3423">
          <w:rPr>
            <w:rStyle w:val="Hyperlink"/>
            <w:i/>
            <w:noProof/>
          </w:rPr>
          <w:t>θ</w:t>
        </w:r>
        <w:r w:rsidR="001A11DE" w:rsidRPr="006F3423">
          <w:rPr>
            <w:rStyle w:val="Hyperlink"/>
            <w:noProof/>
          </w:rPr>
          <w:t xml:space="preserve"> between the LD and ND obtained through both experiment (solid line) and VPSC simulation with the input constitutive parameters in Table 3 (open symbol) and the difference between two: (a) </w:t>
        </w:r>
        <w:r w:rsidR="001A11DE" w:rsidRPr="006F3423">
          <w:rPr>
            <w:rStyle w:val="Hyperlink"/>
            <w:i/>
            <w:noProof/>
          </w:rPr>
          <w:t>θ</w:t>
        </w:r>
        <w:r w:rsidR="001A11DE" w:rsidRPr="006F3423">
          <w:rPr>
            <w:rStyle w:val="Hyperlink"/>
            <w:noProof/>
          </w:rPr>
          <w:t>=0º loading case; (b) 22.5º; (c) 45º; (d) 67.5º; and (e) 90º.</w:t>
        </w:r>
        <w:r w:rsidR="001A11DE">
          <w:rPr>
            <w:noProof/>
            <w:webHidden/>
          </w:rPr>
          <w:tab/>
        </w:r>
        <w:r w:rsidR="001A11DE">
          <w:rPr>
            <w:noProof/>
            <w:webHidden/>
          </w:rPr>
          <w:fldChar w:fldCharType="begin"/>
        </w:r>
        <w:r w:rsidR="001A11DE">
          <w:rPr>
            <w:noProof/>
            <w:webHidden/>
          </w:rPr>
          <w:instrText xml:space="preserve"> PAGEREF _Toc398039490 \h </w:instrText>
        </w:r>
        <w:r w:rsidR="001A11DE">
          <w:rPr>
            <w:noProof/>
            <w:webHidden/>
          </w:rPr>
        </w:r>
        <w:r w:rsidR="001A11DE">
          <w:rPr>
            <w:noProof/>
            <w:webHidden/>
          </w:rPr>
          <w:fldChar w:fldCharType="separate"/>
        </w:r>
        <w:r w:rsidR="001A11DE">
          <w:rPr>
            <w:noProof/>
            <w:webHidden/>
          </w:rPr>
          <w:t>257</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91" w:history="1">
        <w:r w:rsidR="001A11DE" w:rsidRPr="006F3423">
          <w:rPr>
            <w:rStyle w:val="Hyperlink"/>
            <w:noProof/>
          </w:rPr>
          <w:t>Figure 5</w:t>
        </w:r>
        <w:r w:rsidR="001A11DE" w:rsidRPr="006F3423">
          <w:rPr>
            <w:rStyle w:val="Hyperlink"/>
            <w:noProof/>
          </w:rPr>
          <w:noBreakHyphen/>
          <w:t>5. Relative activities of various deformation modes, including basal, prismatic, and pyramidal slip as well as the extension twinning, (solid lines) and volume fraction of extension twinning (open symbols) as a function of strain under the tension along different loading orientation respects to normal direction (ND) of the Mg plate, θ, simulated through VPSC modeling for the specimens with the grain size as 26μm and 78μm. (a) θ=0º; (b) θ=22.5º; (c) θ=45º; (d) θ=67.5º and (e) θ=90º.</w:t>
        </w:r>
        <w:r w:rsidR="001A11DE">
          <w:rPr>
            <w:noProof/>
            <w:webHidden/>
          </w:rPr>
          <w:tab/>
        </w:r>
        <w:r w:rsidR="001A11DE">
          <w:rPr>
            <w:noProof/>
            <w:webHidden/>
          </w:rPr>
          <w:fldChar w:fldCharType="begin"/>
        </w:r>
        <w:r w:rsidR="001A11DE">
          <w:rPr>
            <w:noProof/>
            <w:webHidden/>
          </w:rPr>
          <w:instrText xml:space="preserve"> PAGEREF _Toc398039491 \h </w:instrText>
        </w:r>
        <w:r w:rsidR="001A11DE">
          <w:rPr>
            <w:noProof/>
            <w:webHidden/>
          </w:rPr>
        </w:r>
        <w:r w:rsidR="001A11DE">
          <w:rPr>
            <w:noProof/>
            <w:webHidden/>
          </w:rPr>
          <w:fldChar w:fldCharType="separate"/>
        </w:r>
        <w:r w:rsidR="001A11DE">
          <w:rPr>
            <w:noProof/>
            <w:webHidden/>
          </w:rPr>
          <w:t>260</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92" w:history="1">
        <w:r w:rsidR="001A11DE" w:rsidRPr="006F3423">
          <w:rPr>
            <w:rStyle w:val="Hyperlink"/>
            <w:noProof/>
          </w:rPr>
          <w:t>Figure 5</w:t>
        </w:r>
        <w:r w:rsidR="001A11DE" w:rsidRPr="006F3423">
          <w:rPr>
            <w:rStyle w:val="Hyperlink"/>
            <w:noProof/>
          </w:rPr>
          <w:noBreakHyphen/>
          <w:t xml:space="preserve">6. </w:t>
        </w:r>
        <m:oMath>
          <m:r>
            <m:rPr>
              <m:sty m:val="p"/>
            </m:rPr>
            <w:rPr>
              <w:rStyle w:val="Hyperlink"/>
              <w:rFonts w:ascii="Cambria Math" w:hAnsi="Cambria Math"/>
              <w:noProof/>
            </w:rPr>
            <m:t>1010</m:t>
          </m:r>
        </m:oMath>
        <w:r w:rsidR="001A11DE" w:rsidRPr="006F3423">
          <w:rPr>
            <w:rStyle w:val="Hyperlink"/>
            <w:noProof/>
          </w:rPr>
          <w:t xml:space="preserve">, and </w:t>
        </w:r>
        <m:oMath>
          <m:r>
            <m:rPr>
              <m:sty m:val="p"/>
            </m:rPr>
            <w:rPr>
              <w:rStyle w:val="Hyperlink"/>
              <w:rFonts w:ascii="Cambria Math" w:hAnsi="Cambria Math"/>
              <w:noProof/>
            </w:rPr>
            <m:t>0001</m:t>
          </m:r>
        </m:oMath>
        <w:r w:rsidR="001A11DE" w:rsidRPr="006F3423">
          <w:rPr>
            <w:rStyle w:val="Hyperlink"/>
            <w:noProof/>
          </w:rPr>
          <w:t xml:space="preserve"> pole figures (PFs) of deformed specimens with the grain size as 26μm under the tension along different loading orientation respects to normal direction (ND) of the Mg plate, θ, obtained through VPSC modeling and S-XRD measurement. (a) θ=0º; (b) θ=22.5º; (c) θ=45º; (d) θ=67.5º and (e) θ=90º.</w:t>
        </w:r>
        <w:r w:rsidR="001A11DE">
          <w:rPr>
            <w:noProof/>
            <w:webHidden/>
          </w:rPr>
          <w:tab/>
        </w:r>
        <w:r w:rsidR="001A11DE">
          <w:rPr>
            <w:noProof/>
            <w:webHidden/>
          </w:rPr>
          <w:fldChar w:fldCharType="begin"/>
        </w:r>
        <w:r w:rsidR="001A11DE">
          <w:rPr>
            <w:noProof/>
            <w:webHidden/>
          </w:rPr>
          <w:instrText xml:space="preserve"> PAGEREF _Toc398039492 \h </w:instrText>
        </w:r>
        <w:r w:rsidR="001A11DE">
          <w:rPr>
            <w:noProof/>
            <w:webHidden/>
          </w:rPr>
        </w:r>
        <w:r w:rsidR="001A11DE">
          <w:rPr>
            <w:noProof/>
            <w:webHidden/>
          </w:rPr>
          <w:fldChar w:fldCharType="separate"/>
        </w:r>
        <w:r w:rsidR="001A11DE">
          <w:rPr>
            <w:noProof/>
            <w:webHidden/>
          </w:rPr>
          <w:t>261</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93" w:history="1">
        <w:r w:rsidR="001A11DE" w:rsidRPr="006F3423">
          <w:rPr>
            <w:rStyle w:val="Hyperlink"/>
            <w:noProof/>
          </w:rPr>
          <w:t>Figure 5</w:t>
        </w:r>
        <w:r w:rsidR="001A11DE" w:rsidRPr="006F3423">
          <w:rPr>
            <w:rStyle w:val="Hyperlink"/>
            <w:noProof/>
          </w:rPr>
          <w:noBreakHyphen/>
          <w:t xml:space="preserve">7. 0.10 and 0.15 offset flow stress as a function of grain size, </w:t>
        </w:r>
        <m:oMath>
          <m:r>
            <w:rPr>
              <w:rStyle w:val="Hyperlink"/>
              <w:rFonts w:ascii="Cambria Math" w:hAnsi="Cambria Math"/>
              <w:noProof/>
            </w:rPr>
            <m:t>D-1/2</m:t>
          </m:r>
        </m:oMath>
        <w:r w:rsidR="001A11DE" w:rsidRPr="006F3423">
          <w:rPr>
            <w:rStyle w:val="Hyperlink"/>
            <w:noProof/>
          </w:rPr>
          <w:t xml:space="preserve">, with different loading orientation, </w:t>
        </w:r>
        <w:r w:rsidR="001A11DE" w:rsidRPr="006F3423">
          <w:rPr>
            <w:rStyle w:val="Hyperlink"/>
            <w:i/>
            <w:noProof/>
          </w:rPr>
          <w:t>θ</w:t>
        </w:r>
        <w:r w:rsidR="001A11DE" w:rsidRPr="006F3423">
          <w:rPr>
            <w:rStyle w:val="Hyperlink"/>
            <w:noProof/>
          </w:rPr>
          <w:t>, between the LD and ND through the experiment.</w:t>
        </w:r>
        <w:r w:rsidR="001A11DE">
          <w:rPr>
            <w:noProof/>
            <w:webHidden/>
          </w:rPr>
          <w:tab/>
        </w:r>
        <w:r w:rsidR="001A11DE">
          <w:rPr>
            <w:noProof/>
            <w:webHidden/>
          </w:rPr>
          <w:fldChar w:fldCharType="begin"/>
        </w:r>
        <w:r w:rsidR="001A11DE">
          <w:rPr>
            <w:noProof/>
            <w:webHidden/>
          </w:rPr>
          <w:instrText xml:space="preserve"> PAGEREF _Toc398039493 \h </w:instrText>
        </w:r>
        <w:r w:rsidR="001A11DE">
          <w:rPr>
            <w:noProof/>
            <w:webHidden/>
          </w:rPr>
        </w:r>
        <w:r w:rsidR="001A11DE">
          <w:rPr>
            <w:noProof/>
            <w:webHidden/>
          </w:rPr>
          <w:fldChar w:fldCharType="separate"/>
        </w:r>
        <w:r w:rsidR="001A11DE">
          <w:rPr>
            <w:noProof/>
            <w:webHidden/>
          </w:rPr>
          <w:t>262</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94" w:history="1">
        <w:r w:rsidR="001A11DE" w:rsidRPr="006F3423">
          <w:rPr>
            <w:rStyle w:val="Hyperlink"/>
            <w:noProof/>
          </w:rPr>
          <w:t>Figure 5</w:t>
        </w:r>
        <w:r w:rsidR="001A11DE" w:rsidRPr="006F3423">
          <w:rPr>
            <w:rStyle w:val="Hyperlink"/>
            <w:noProof/>
          </w:rPr>
          <w:noBreakHyphen/>
          <w:t xml:space="preserve">8. The relative activities of various deformation modes and volume fraction of extension twin changes with the increase in the grain size changing from 26μm to 78μm: (a) the relative activity of extension twin as a function of strain with various grain size for tension along 45º case, (b) the relative activity of basal and prismatic </w:t>
        </w:r>
        <w:r w:rsidR="001A11DE" w:rsidRPr="006F3423">
          <w:rPr>
            <w:rStyle w:val="Hyperlink"/>
            <w:noProof/>
          </w:rPr>
          <w:lastRenderedPageBreak/>
          <w:t>slip as a function of strain with various grain size for tension along 67.5º case, (c) the relative activity of pyramidal slip as a function of strain with various grain size for tension along 90º case, and (d) the volume fraction of extension twin as a function of strain with various grain size for tension along 0º case.</w:t>
        </w:r>
        <w:r w:rsidR="001A11DE">
          <w:rPr>
            <w:noProof/>
            <w:webHidden/>
          </w:rPr>
          <w:tab/>
        </w:r>
        <w:r w:rsidR="001A11DE">
          <w:rPr>
            <w:noProof/>
            <w:webHidden/>
          </w:rPr>
          <w:fldChar w:fldCharType="begin"/>
        </w:r>
        <w:r w:rsidR="001A11DE">
          <w:rPr>
            <w:noProof/>
            <w:webHidden/>
          </w:rPr>
          <w:instrText xml:space="preserve"> PAGEREF _Toc398039494 \h </w:instrText>
        </w:r>
        <w:r w:rsidR="001A11DE">
          <w:rPr>
            <w:noProof/>
            <w:webHidden/>
          </w:rPr>
        </w:r>
        <w:r w:rsidR="001A11DE">
          <w:rPr>
            <w:noProof/>
            <w:webHidden/>
          </w:rPr>
          <w:fldChar w:fldCharType="separate"/>
        </w:r>
        <w:r w:rsidR="001A11DE">
          <w:rPr>
            <w:noProof/>
            <w:webHidden/>
          </w:rPr>
          <w:t>263</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95" w:history="1">
        <w:r w:rsidR="001A11DE" w:rsidRPr="006F3423">
          <w:rPr>
            <w:rStyle w:val="Hyperlink"/>
            <w:noProof/>
          </w:rPr>
          <w:t>Figure 6</w:t>
        </w:r>
        <w:r w:rsidR="001A11DE" w:rsidRPr="006F3423">
          <w:rPr>
            <w:rStyle w:val="Hyperlink"/>
            <w:noProof/>
          </w:rPr>
          <w:noBreakHyphen/>
          <w:t xml:space="preserve">1 Initial texture of as-received AZ31B Mg alloy rolled plate and a schematic illustrating the preparation of tensile and compressive specimens: (a) </w:t>
        </w:r>
        <m:oMath>
          <m:r>
            <m:rPr>
              <m:sty m:val="p"/>
            </m:rPr>
            <w:rPr>
              <w:rStyle w:val="Hyperlink"/>
              <w:rFonts w:ascii="Cambria Math" w:hAnsi="Cambria Math"/>
              <w:noProof/>
            </w:rPr>
            <m:t>1010</m:t>
          </m:r>
        </m:oMath>
        <w:r w:rsidR="001A11DE" w:rsidRPr="006F3423">
          <w:rPr>
            <w:rStyle w:val="Hyperlink"/>
            <w:noProof/>
          </w:rPr>
          <w:t xml:space="preserve"> and </w:t>
        </w:r>
        <m:oMath>
          <m:r>
            <m:rPr>
              <m:sty m:val="p"/>
            </m:rPr>
            <w:rPr>
              <w:rStyle w:val="Hyperlink"/>
              <w:rFonts w:ascii="Cambria Math" w:hAnsi="Cambria Math"/>
              <w:noProof/>
            </w:rPr>
            <m:t>0001</m:t>
          </m:r>
        </m:oMath>
        <w:r w:rsidR="001A11DE" w:rsidRPr="006F3423">
          <w:rPr>
            <w:rStyle w:val="Hyperlink"/>
            <w:noProof/>
          </w:rPr>
          <w:t xml:space="preserve"> pole figures (PFs) measured using S-XRD, and (b) tensile test with the loading direciton parallel to the ND (named as c-tension) and compressive test with loading direction parallel to the TD (named as a-compression).</w:t>
        </w:r>
        <w:r w:rsidR="001A11DE">
          <w:rPr>
            <w:noProof/>
            <w:webHidden/>
          </w:rPr>
          <w:tab/>
        </w:r>
        <w:r w:rsidR="001A11DE">
          <w:rPr>
            <w:noProof/>
            <w:webHidden/>
          </w:rPr>
          <w:fldChar w:fldCharType="begin"/>
        </w:r>
        <w:r w:rsidR="001A11DE">
          <w:rPr>
            <w:noProof/>
            <w:webHidden/>
          </w:rPr>
          <w:instrText xml:space="preserve"> PAGEREF _Toc398039495 \h </w:instrText>
        </w:r>
        <w:r w:rsidR="001A11DE">
          <w:rPr>
            <w:noProof/>
            <w:webHidden/>
          </w:rPr>
        </w:r>
        <w:r w:rsidR="001A11DE">
          <w:rPr>
            <w:noProof/>
            <w:webHidden/>
          </w:rPr>
          <w:fldChar w:fldCharType="separate"/>
        </w:r>
        <w:r w:rsidR="001A11DE">
          <w:rPr>
            <w:noProof/>
            <w:webHidden/>
          </w:rPr>
          <w:t>304</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96" w:history="1">
        <w:r w:rsidR="001A11DE" w:rsidRPr="006F3423">
          <w:rPr>
            <w:rStyle w:val="Hyperlink"/>
            <w:noProof/>
          </w:rPr>
          <w:t>Figure 6</w:t>
        </w:r>
        <w:r w:rsidR="001A11DE" w:rsidRPr="006F3423">
          <w:rPr>
            <w:rStyle w:val="Hyperlink"/>
            <w:noProof/>
          </w:rPr>
          <w:noBreakHyphen/>
          <w:t>2 Stress-strain behaviors under tension along ND and compression along TD. The solid lines are measured stress-strain curves and the symbols are simulated using the VPSC model.</w:t>
        </w:r>
        <w:r w:rsidR="001A11DE">
          <w:rPr>
            <w:noProof/>
            <w:webHidden/>
          </w:rPr>
          <w:tab/>
        </w:r>
        <w:r w:rsidR="001A11DE">
          <w:rPr>
            <w:noProof/>
            <w:webHidden/>
          </w:rPr>
          <w:fldChar w:fldCharType="begin"/>
        </w:r>
        <w:r w:rsidR="001A11DE">
          <w:rPr>
            <w:noProof/>
            <w:webHidden/>
          </w:rPr>
          <w:instrText xml:space="preserve"> PAGEREF _Toc398039496 \h </w:instrText>
        </w:r>
        <w:r w:rsidR="001A11DE">
          <w:rPr>
            <w:noProof/>
            <w:webHidden/>
          </w:rPr>
        </w:r>
        <w:r w:rsidR="001A11DE">
          <w:rPr>
            <w:noProof/>
            <w:webHidden/>
          </w:rPr>
          <w:fldChar w:fldCharType="separate"/>
        </w:r>
        <w:r w:rsidR="001A11DE">
          <w:rPr>
            <w:noProof/>
            <w:webHidden/>
          </w:rPr>
          <w:t>305</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97" w:history="1">
        <w:r w:rsidR="001A11DE" w:rsidRPr="006F3423">
          <w:rPr>
            <w:rStyle w:val="Hyperlink"/>
            <w:noProof/>
          </w:rPr>
          <w:t>Figure 6</w:t>
        </w:r>
        <w:r w:rsidR="001A11DE" w:rsidRPr="006F3423">
          <w:rPr>
            <w:rStyle w:val="Hyperlink"/>
            <w:noProof/>
          </w:rPr>
          <w:noBreakHyphen/>
          <w:t xml:space="preserve">3 </w:t>
        </w:r>
        <m:oMath>
          <m:r>
            <m:rPr>
              <m:sty m:val="p"/>
            </m:rPr>
            <w:rPr>
              <w:rStyle w:val="Hyperlink"/>
              <w:rFonts w:ascii="Cambria Math" w:hAnsi="Cambria Math"/>
              <w:noProof/>
            </w:rPr>
            <m:t>1010</m:t>
          </m:r>
        </m:oMath>
        <w:r w:rsidR="001A11DE" w:rsidRPr="006F3423">
          <w:rPr>
            <w:rStyle w:val="Hyperlink"/>
            <w:noProof/>
          </w:rPr>
          <w:t xml:space="preserve">, and </w:t>
        </w:r>
        <m:oMath>
          <m:r>
            <m:rPr>
              <m:sty m:val="p"/>
            </m:rPr>
            <w:rPr>
              <w:rStyle w:val="Hyperlink"/>
              <w:rFonts w:ascii="Cambria Math" w:hAnsi="Cambria Math"/>
              <w:noProof/>
            </w:rPr>
            <m:t>0001</m:t>
          </m:r>
        </m:oMath>
        <w:r w:rsidR="001A11DE" w:rsidRPr="006F3423">
          <w:rPr>
            <w:rStyle w:val="Hyperlink"/>
            <w:noProof/>
          </w:rPr>
          <w:t xml:space="preserve"> pole figures (PFs) of specimens with various strain under the tension along ND (c-tension) and compression along TD (a-compression) obtained through S-XRD.</w:t>
        </w:r>
        <w:r w:rsidR="001A11DE">
          <w:rPr>
            <w:noProof/>
            <w:webHidden/>
          </w:rPr>
          <w:tab/>
        </w:r>
        <w:r w:rsidR="001A11DE">
          <w:rPr>
            <w:noProof/>
            <w:webHidden/>
          </w:rPr>
          <w:fldChar w:fldCharType="begin"/>
        </w:r>
        <w:r w:rsidR="001A11DE">
          <w:rPr>
            <w:noProof/>
            <w:webHidden/>
          </w:rPr>
          <w:instrText xml:space="preserve"> PAGEREF _Toc398039497 \h </w:instrText>
        </w:r>
        <w:r w:rsidR="001A11DE">
          <w:rPr>
            <w:noProof/>
            <w:webHidden/>
          </w:rPr>
        </w:r>
        <w:r w:rsidR="001A11DE">
          <w:rPr>
            <w:noProof/>
            <w:webHidden/>
          </w:rPr>
          <w:fldChar w:fldCharType="separate"/>
        </w:r>
        <w:r w:rsidR="001A11DE">
          <w:rPr>
            <w:noProof/>
            <w:webHidden/>
          </w:rPr>
          <w:t>306</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98" w:history="1">
        <w:r w:rsidR="001A11DE" w:rsidRPr="006F3423">
          <w:rPr>
            <w:rStyle w:val="Hyperlink"/>
            <w:noProof/>
          </w:rPr>
          <w:t>Figure 6</w:t>
        </w:r>
        <w:r w:rsidR="001A11DE" w:rsidRPr="006F3423">
          <w:rPr>
            <w:rStyle w:val="Hyperlink"/>
            <w:noProof/>
          </w:rPr>
          <w:noBreakHyphen/>
          <w:t xml:space="preserve">4 </w:t>
        </w:r>
        <m:oMath>
          <m:r>
            <m:rPr>
              <m:sty m:val="p"/>
            </m:rPr>
            <w:rPr>
              <w:rStyle w:val="Hyperlink"/>
              <w:rFonts w:ascii="Cambria Math" w:hAnsi="Cambria Math"/>
              <w:noProof/>
            </w:rPr>
            <m:t>1010</m:t>
          </m:r>
        </m:oMath>
        <w:r w:rsidR="001A11DE" w:rsidRPr="006F3423">
          <w:rPr>
            <w:rStyle w:val="Hyperlink"/>
            <w:noProof/>
          </w:rPr>
          <w:t xml:space="preserve">, and </w:t>
        </w:r>
        <m:oMath>
          <m:r>
            <m:rPr>
              <m:sty m:val="p"/>
            </m:rPr>
            <w:rPr>
              <w:rStyle w:val="Hyperlink"/>
              <w:rFonts w:ascii="Cambria Math" w:hAnsi="Cambria Math"/>
              <w:noProof/>
            </w:rPr>
            <m:t>0002</m:t>
          </m:r>
        </m:oMath>
        <w:r w:rsidR="001A11DE" w:rsidRPr="006F3423">
          <w:rPr>
            <w:rStyle w:val="Hyperlink"/>
            <w:noProof/>
          </w:rPr>
          <w:t xml:space="preserve"> pole figures (PFs) of specimens with various strain under the tension along ND (c-tension) and compression along TD (a-compression) obtained through VPSC.</w:t>
        </w:r>
        <w:r w:rsidR="001A11DE">
          <w:rPr>
            <w:noProof/>
            <w:webHidden/>
          </w:rPr>
          <w:tab/>
        </w:r>
        <w:r w:rsidR="001A11DE">
          <w:rPr>
            <w:noProof/>
            <w:webHidden/>
          </w:rPr>
          <w:fldChar w:fldCharType="begin"/>
        </w:r>
        <w:r w:rsidR="001A11DE">
          <w:rPr>
            <w:noProof/>
            <w:webHidden/>
          </w:rPr>
          <w:instrText xml:space="preserve"> PAGEREF _Toc398039498 \h </w:instrText>
        </w:r>
        <w:r w:rsidR="001A11DE">
          <w:rPr>
            <w:noProof/>
            <w:webHidden/>
          </w:rPr>
        </w:r>
        <w:r w:rsidR="001A11DE">
          <w:rPr>
            <w:noProof/>
            <w:webHidden/>
          </w:rPr>
          <w:fldChar w:fldCharType="separate"/>
        </w:r>
        <w:r w:rsidR="001A11DE">
          <w:rPr>
            <w:noProof/>
            <w:webHidden/>
          </w:rPr>
          <w:t>307</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499" w:history="1">
        <w:r w:rsidR="001A11DE" w:rsidRPr="006F3423">
          <w:rPr>
            <w:rStyle w:val="Hyperlink"/>
            <w:noProof/>
          </w:rPr>
          <w:t>Figure 6</w:t>
        </w:r>
        <w:r w:rsidR="001A11DE" w:rsidRPr="006F3423">
          <w:rPr>
            <w:rStyle w:val="Hyperlink"/>
            <w:noProof/>
          </w:rPr>
          <w:noBreakHyphen/>
          <w:t>5 Ordination map of specimens with various strain under the tension along ND (c-tension) and compression along TD (a-compression) obtained through EBSD.</w:t>
        </w:r>
        <w:r w:rsidR="001A11DE">
          <w:rPr>
            <w:noProof/>
            <w:webHidden/>
          </w:rPr>
          <w:tab/>
        </w:r>
        <w:r w:rsidR="001A11DE">
          <w:rPr>
            <w:noProof/>
            <w:webHidden/>
          </w:rPr>
          <w:fldChar w:fldCharType="begin"/>
        </w:r>
        <w:r w:rsidR="001A11DE">
          <w:rPr>
            <w:noProof/>
            <w:webHidden/>
          </w:rPr>
          <w:instrText xml:space="preserve"> PAGEREF _Toc398039499 \h </w:instrText>
        </w:r>
        <w:r w:rsidR="001A11DE">
          <w:rPr>
            <w:noProof/>
            <w:webHidden/>
          </w:rPr>
        </w:r>
        <w:r w:rsidR="001A11DE">
          <w:rPr>
            <w:noProof/>
            <w:webHidden/>
          </w:rPr>
          <w:fldChar w:fldCharType="separate"/>
        </w:r>
        <w:r w:rsidR="001A11DE">
          <w:rPr>
            <w:noProof/>
            <w:webHidden/>
          </w:rPr>
          <w:t>309</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500" w:history="1">
        <w:r w:rsidR="001A11DE" w:rsidRPr="006F3423">
          <w:rPr>
            <w:rStyle w:val="Hyperlink"/>
            <w:noProof/>
          </w:rPr>
          <w:t>Figure 6</w:t>
        </w:r>
        <w:r w:rsidR="001A11DE" w:rsidRPr="006F3423">
          <w:rPr>
            <w:rStyle w:val="Hyperlink"/>
            <w:noProof/>
          </w:rPr>
          <w:noBreakHyphen/>
          <w:t>6 Misorienation evolution with various strain under the tension along ND (c-tension) and compression along TD (a-compression) obtained through EBSD.</w:t>
        </w:r>
        <w:r w:rsidR="001A11DE">
          <w:rPr>
            <w:noProof/>
            <w:webHidden/>
          </w:rPr>
          <w:tab/>
        </w:r>
        <w:r w:rsidR="001A11DE">
          <w:rPr>
            <w:noProof/>
            <w:webHidden/>
          </w:rPr>
          <w:fldChar w:fldCharType="begin"/>
        </w:r>
        <w:r w:rsidR="001A11DE">
          <w:rPr>
            <w:noProof/>
            <w:webHidden/>
          </w:rPr>
          <w:instrText xml:space="preserve"> PAGEREF _Toc398039500 \h </w:instrText>
        </w:r>
        <w:r w:rsidR="001A11DE">
          <w:rPr>
            <w:noProof/>
            <w:webHidden/>
          </w:rPr>
        </w:r>
        <w:r w:rsidR="001A11DE">
          <w:rPr>
            <w:noProof/>
            <w:webHidden/>
          </w:rPr>
          <w:fldChar w:fldCharType="separate"/>
        </w:r>
        <w:r w:rsidR="001A11DE">
          <w:rPr>
            <w:noProof/>
            <w:webHidden/>
          </w:rPr>
          <w:t>310</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501" w:history="1">
        <w:r w:rsidR="001A11DE" w:rsidRPr="006F3423">
          <w:rPr>
            <w:rStyle w:val="Hyperlink"/>
            <w:noProof/>
          </w:rPr>
          <w:t>Figure 6</w:t>
        </w:r>
        <w:r w:rsidR="001A11DE" w:rsidRPr="006F3423">
          <w:rPr>
            <w:rStyle w:val="Hyperlink"/>
            <w:noProof/>
          </w:rPr>
          <w:noBreakHyphen/>
          <w:t>7 The relative activities of various deformation modes and the twin volume fraction evolution as a function of strain under tension along ND (c-tension) and compression along TD (a-compression): (a) tension along ND (c-tension), and (b) compression along TD (a-compression).</w:t>
        </w:r>
        <w:r w:rsidR="001A11DE">
          <w:rPr>
            <w:noProof/>
            <w:webHidden/>
          </w:rPr>
          <w:tab/>
        </w:r>
        <w:r w:rsidR="001A11DE">
          <w:rPr>
            <w:noProof/>
            <w:webHidden/>
          </w:rPr>
          <w:fldChar w:fldCharType="begin"/>
        </w:r>
        <w:r w:rsidR="001A11DE">
          <w:rPr>
            <w:noProof/>
            <w:webHidden/>
          </w:rPr>
          <w:instrText xml:space="preserve"> PAGEREF _Toc398039501 \h </w:instrText>
        </w:r>
        <w:r w:rsidR="001A11DE">
          <w:rPr>
            <w:noProof/>
            <w:webHidden/>
          </w:rPr>
        </w:r>
        <w:r w:rsidR="001A11DE">
          <w:rPr>
            <w:noProof/>
            <w:webHidden/>
          </w:rPr>
          <w:fldChar w:fldCharType="separate"/>
        </w:r>
        <w:r w:rsidR="001A11DE">
          <w:rPr>
            <w:noProof/>
            <w:webHidden/>
          </w:rPr>
          <w:t>311</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502" w:history="1">
        <w:r w:rsidR="001A11DE" w:rsidRPr="006F3423">
          <w:rPr>
            <w:rStyle w:val="Hyperlink"/>
            <w:noProof/>
          </w:rPr>
          <w:t>Figure 6</w:t>
        </w:r>
        <w:r w:rsidR="001A11DE" w:rsidRPr="006F3423">
          <w:rPr>
            <w:rStyle w:val="Hyperlink"/>
            <w:noProof/>
          </w:rPr>
          <w:noBreakHyphen/>
          <w:t xml:space="preserve">8 The illustration of the orientation relationship between the matrix and twinned daughter grain with different twin variant selection: (a) The illustration of the orientation relationship between the matrix and twinned daughter grain, and (b) the illustration of twin orientation in the </w:t>
        </w:r>
        <m:oMath>
          <m:r>
            <m:rPr>
              <m:sty m:val="p"/>
            </m:rPr>
            <w:rPr>
              <w:rStyle w:val="Hyperlink"/>
              <w:rFonts w:ascii="Cambria Math" w:hAnsi="Cambria Math"/>
              <w:noProof/>
            </w:rPr>
            <m:t>0002</m:t>
          </m:r>
        </m:oMath>
        <w:r w:rsidR="001A11DE" w:rsidRPr="006F3423">
          <w:rPr>
            <w:rStyle w:val="Hyperlink"/>
            <w:noProof/>
          </w:rPr>
          <w:t xml:space="preserve"> pole figures.</w:t>
        </w:r>
        <w:r w:rsidR="001A11DE">
          <w:rPr>
            <w:noProof/>
            <w:webHidden/>
          </w:rPr>
          <w:tab/>
        </w:r>
        <w:r w:rsidR="001A11DE">
          <w:rPr>
            <w:noProof/>
            <w:webHidden/>
          </w:rPr>
          <w:fldChar w:fldCharType="begin"/>
        </w:r>
        <w:r w:rsidR="001A11DE">
          <w:rPr>
            <w:noProof/>
            <w:webHidden/>
          </w:rPr>
          <w:instrText xml:space="preserve"> PAGEREF _Toc398039502 \h </w:instrText>
        </w:r>
        <w:r w:rsidR="001A11DE">
          <w:rPr>
            <w:noProof/>
            <w:webHidden/>
          </w:rPr>
        </w:r>
        <w:r w:rsidR="001A11DE">
          <w:rPr>
            <w:noProof/>
            <w:webHidden/>
          </w:rPr>
          <w:fldChar w:fldCharType="separate"/>
        </w:r>
        <w:r w:rsidR="001A11DE">
          <w:rPr>
            <w:noProof/>
            <w:webHidden/>
          </w:rPr>
          <w:t>312</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503" w:history="1">
        <w:r w:rsidR="001A11DE" w:rsidRPr="006F3423">
          <w:rPr>
            <w:rStyle w:val="Hyperlink"/>
            <w:noProof/>
          </w:rPr>
          <w:t>Figure 6</w:t>
        </w:r>
        <w:r w:rsidR="001A11DE" w:rsidRPr="006F3423">
          <w:rPr>
            <w:rStyle w:val="Hyperlink"/>
            <w:noProof/>
          </w:rPr>
          <w:noBreakHyphen/>
          <w:t>9 The average Schmid factor based on the orientation distribution obtained through S-XRD and EBSD under tension along ND (c-tension) and compression along TD (a-compression): (a) c-tension through S-XRD, (b) a-compression through S-XRD, (c) c-tension through EBSD, and (d) a-compression through EBSD.</w:t>
        </w:r>
        <w:r w:rsidR="001A11DE">
          <w:rPr>
            <w:noProof/>
            <w:webHidden/>
          </w:rPr>
          <w:tab/>
        </w:r>
        <w:r w:rsidR="001A11DE">
          <w:rPr>
            <w:noProof/>
            <w:webHidden/>
          </w:rPr>
          <w:fldChar w:fldCharType="begin"/>
        </w:r>
        <w:r w:rsidR="001A11DE">
          <w:rPr>
            <w:noProof/>
            <w:webHidden/>
          </w:rPr>
          <w:instrText xml:space="preserve"> PAGEREF _Toc398039503 \h </w:instrText>
        </w:r>
        <w:r w:rsidR="001A11DE">
          <w:rPr>
            <w:noProof/>
            <w:webHidden/>
          </w:rPr>
        </w:r>
        <w:r w:rsidR="001A11DE">
          <w:rPr>
            <w:noProof/>
            <w:webHidden/>
          </w:rPr>
          <w:fldChar w:fldCharType="separate"/>
        </w:r>
        <w:r w:rsidR="001A11DE">
          <w:rPr>
            <w:noProof/>
            <w:webHidden/>
          </w:rPr>
          <w:t>314</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504" w:history="1">
        <w:r w:rsidR="001A11DE" w:rsidRPr="006F3423">
          <w:rPr>
            <w:rStyle w:val="Hyperlink"/>
            <w:noProof/>
          </w:rPr>
          <w:t>Figure 6</w:t>
        </w:r>
        <w:r w:rsidR="001A11DE" w:rsidRPr="006F3423">
          <w:rPr>
            <w:rStyle w:val="Hyperlink"/>
            <w:noProof/>
          </w:rPr>
          <w:noBreakHyphen/>
          <w:t xml:space="preserve">10 The stress-strain behavior (compared with the experimental result) and the relative activities of various deformation modes under compression along TD by using the latent hardening of </w:t>
        </w:r>
        <m:oMath>
          <m:r>
            <m:rPr>
              <m:sty m:val="p"/>
            </m:rPr>
            <w:rPr>
              <w:rStyle w:val="Hyperlink"/>
              <w:rFonts w:ascii="Cambria Math" w:hAnsi="Cambria Math"/>
              <w:noProof/>
            </w:rPr>
            <m:t>htwin,basal=1.2</m:t>
          </m:r>
        </m:oMath>
        <w:r w:rsidR="001A11DE" w:rsidRPr="006F3423">
          <w:rPr>
            <w:rStyle w:val="Hyperlink"/>
            <w:noProof/>
          </w:rPr>
          <w:t xml:space="preserve"> , </w:t>
        </w:r>
        <m:oMath>
          <m:r>
            <m:rPr>
              <m:sty m:val="p"/>
            </m:rPr>
            <w:rPr>
              <w:rStyle w:val="Hyperlink"/>
              <w:rFonts w:ascii="Cambria Math" w:hAnsi="Cambria Math"/>
              <w:noProof/>
            </w:rPr>
            <m:t>htwin,prismatic=1.4</m:t>
          </m:r>
        </m:oMath>
        <w:r w:rsidR="001A11DE" w:rsidRPr="006F3423">
          <w:rPr>
            <w:rStyle w:val="Hyperlink"/>
            <w:noProof/>
          </w:rPr>
          <w:t xml:space="preserve"> and </w:t>
        </w:r>
        <m:oMath>
          <m:r>
            <m:rPr>
              <m:sty m:val="p"/>
            </m:rPr>
            <w:rPr>
              <w:rStyle w:val="Hyperlink"/>
              <w:rFonts w:ascii="Cambria Math" w:hAnsi="Cambria Math"/>
              <w:noProof/>
            </w:rPr>
            <m:t>htwin,pyramidal=1</m:t>
          </m:r>
        </m:oMath>
        <w:r w:rsidR="001A11DE" w:rsidRPr="006F3423">
          <w:rPr>
            <w:rStyle w:val="Hyperlink"/>
            <w:noProof/>
          </w:rPr>
          <w:t>: (a) stress-strain behavior, and (b) the relative activities of various deformation modes.</w:t>
        </w:r>
        <w:r w:rsidR="001A11DE">
          <w:rPr>
            <w:noProof/>
            <w:webHidden/>
          </w:rPr>
          <w:tab/>
        </w:r>
        <w:r w:rsidR="001A11DE">
          <w:rPr>
            <w:noProof/>
            <w:webHidden/>
          </w:rPr>
          <w:fldChar w:fldCharType="begin"/>
        </w:r>
        <w:r w:rsidR="001A11DE">
          <w:rPr>
            <w:noProof/>
            <w:webHidden/>
          </w:rPr>
          <w:instrText xml:space="preserve"> PAGEREF _Toc398039504 \h </w:instrText>
        </w:r>
        <w:r w:rsidR="001A11DE">
          <w:rPr>
            <w:noProof/>
            <w:webHidden/>
          </w:rPr>
        </w:r>
        <w:r w:rsidR="001A11DE">
          <w:rPr>
            <w:noProof/>
            <w:webHidden/>
          </w:rPr>
          <w:fldChar w:fldCharType="separate"/>
        </w:r>
        <w:r w:rsidR="001A11DE">
          <w:rPr>
            <w:noProof/>
            <w:webHidden/>
          </w:rPr>
          <w:t>315</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505" w:history="1">
        <w:r w:rsidR="001A11DE" w:rsidRPr="006F3423">
          <w:rPr>
            <w:rStyle w:val="Hyperlink"/>
            <w:noProof/>
          </w:rPr>
          <w:t>Figure 6</w:t>
        </w:r>
        <w:r w:rsidR="001A11DE" w:rsidRPr="006F3423">
          <w:rPr>
            <w:rStyle w:val="Hyperlink"/>
            <w:noProof/>
          </w:rPr>
          <w:noBreakHyphen/>
          <w:t xml:space="preserve">11 The stress-strain behavior (compared with the experimental result) and the relative activities of various deformation modes under compression along TD by using the latent hardening of </w:t>
        </w:r>
        <m:oMath>
          <m:r>
            <m:rPr>
              <m:sty m:val="p"/>
            </m:rPr>
            <w:rPr>
              <w:rStyle w:val="Hyperlink"/>
              <w:rFonts w:ascii="Cambria Math" w:hAnsi="Cambria Math"/>
              <w:noProof/>
            </w:rPr>
            <m:t>htwin,basal=0.6</m:t>
          </m:r>
        </m:oMath>
        <w:r w:rsidR="001A11DE" w:rsidRPr="006F3423">
          <w:rPr>
            <w:rStyle w:val="Hyperlink"/>
            <w:noProof/>
          </w:rPr>
          <w:t xml:space="preserve"> , </w:t>
        </w:r>
        <m:oMath>
          <m:r>
            <m:rPr>
              <m:sty m:val="p"/>
            </m:rPr>
            <w:rPr>
              <w:rStyle w:val="Hyperlink"/>
              <w:rFonts w:ascii="Cambria Math" w:hAnsi="Cambria Math"/>
              <w:noProof/>
            </w:rPr>
            <m:t>htwin,prismatic=1.4</m:t>
          </m:r>
        </m:oMath>
        <w:r w:rsidR="001A11DE" w:rsidRPr="006F3423">
          <w:rPr>
            <w:rStyle w:val="Hyperlink"/>
            <w:noProof/>
          </w:rPr>
          <w:t xml:space="preserve"> and </w:t>
        </w:r>
        <m:oMath>
          <m:r>
            <m:rPr>
              <m:sty m:val="p"/>
            </m:rPr>
            <w:rPr>
              <w:rStyle w:val="Hyperlink"/>
              <w:rFonts w:ascii="Cambria Math" w:hAnsi="Cambria Math"/>
              <w:noProof/>
            </w:rPr>
            <m:t>htwin,pyramidal=0.8</m:t>
          </m:r>
        </m:oMath>
        <w:r w:rsidR="001A11DE" w:rsidRPr="006F3423">
          <w:rPr>
            <w:rStyle w:val="Hyperlink"/>
            <w:noProof/>
          </w:rPr>
          <w:t>: (a) stress-strain behavior, and (b) the relative activities of various deformation modes.</w:t>
        </w:r>
        <w:r w:rsidR="001A11DE">
          <w:rPr>
            <w:noProof/>
            <w:webHidden/>
          </w:rPr>
          <w:tab/>
        </w:r>
        <w:r w:rsidR="001A11DE">
          <w:rPr>
            <w:noProof/>
            <w:webHidden/>
          </w:rPr>
          <w:fldChar w:fldCharType="begin"/>
        </w:r>
        <w:r w:rsidR="001A11DE">
          <w:rPr>
            <w:noProof/>
            <w:webHidden/>
          </w:rPr>
          <w:instrText xml:space="preserve"> PAGEREF _Toc398039505 \h </w:instrText>
        </w:r>
        <w:r w:rsidR="001A11DE">
          <w:rPr>
            <w:noProof/>
            <w:webHidden/>
          </w:rPr>
        </w:r>
        <w:r w:rsidR="001A11DE">
          <w:rPr>
            <w:noProof/>
            <w:webHidden/>
          </w:rPr>
          <w:fldChar w:fldCharType="separate"/>
        </w:r>
        <w:r w:rsidR="001A11DE">
          <w:rPr>
            <w:noProof/>
            <w:webHidden/>
          </w:rPr>
          <w:t>316</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506" w:history="1">
        <w:r w:rsidR="001A11DE" w:rsidRPr="006F3423">
          <w:rPr>
            <w:rStyle w:val="Hyperlink"/>
            <w:noProof/>
          </w:rPr>
          <w:t>Figure 6</w:t>
        </w:r>
        <w:r w:rsidR="001A11DE" w:rsidRPr="006F3423">
          <w:rPr>
            <w:rStyle w:val="Hyperlink"/>
            <w:noProof/>
          </w:rPr>
          <w:noBreakHyphen/>
          <w:t>12 The twin thickness as a function of strain measured through EBSD for the tension along ND (c-tension) and compression along TD (a-compression) cases: (a) tension along ND (c-tension), and (b) compression along TD (a-compression) cases.</w:t>
        </w:r>
        <w:r w:rsidR="001A11DE">
          <w:rPr>
            <w:noProof/>
            <w:webHidden/>
          </w:rPr>
          <w:tab/>
        </w:r>
        <w:r w:rsidR="001A11DE">
          <w:rPr>
            <w:noProof/>
            <w:webHidden/>
          </w:rPr>
          <w:fldChar w:fldCharType="begin"/>
        </w:r>
        <w:r w:rsidR="001A11DE">
          <w:rPr>
            <w:noProof/>
            <w:webHidden/>
          </w:rPr>
          <w:instrText xml:space="preserve"> PAGEREF _Toc398039506 \h </w:instrText>
        </w:r>
        <w:r w:rsidR="001A11DE">
          <w:rPr>
            <w:noProof/>
            <w:webHidden/>
          </w:rPr>
        </w:r>
        <w:r w:rsidR="001A11DE">
          <w:rPr>
            <w:noProof/>
            <w:webHidden/>
          </w:rPr>
          <w:fldChar w:fldCharType="separate"/>
        </w:r>
        <w:r w:rsidR="001A11DE">
          <w:rPr>
            <w:noProof/>
            <w:webHidden/>
          </w:rPr>
          <w:t>317</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507" w:history="1">
        <w:r w:rsidR="001A11DE" w:rsidRPr="006F3423">
          <w:rPr>
            <w:rStyle w:val="Hyperlink"/>
            <w:noProof/>
          </w:rPr>
          <w:t>Figure 6</w:t>
        </w:r>
        <w:r w:rsidR="001A11DE" w:rsidRPr="006F3423">
          <w:rPr>
            <w:rStyle w:val="Hyperlink"/>
            <w:noProof/>
          </w:rPr>
          <w:noBreakHyphen/>
          <w:t>13 The geometry relation between the twin thickness and mean free path of  &lt;a&gt; dislocation: (a) the illustration of geometry relation between the twin thickness and mean free path of  &lt;a&gt; dislocation, and (b) the geometry relation of the matrix and twin daughter.</w:t>
        </w:r>
        <w:r w:rsidR="001A11DE">
          <w:rPr>
            <w:noProof/>
            <w:webHidden/>
          </w:rPr>
          <w:tab/>
        </w:r>
        <w:r w:rsidR="001A11DE">
          <w:rPr>
            <w:noProof/>
            <w:webHidden/>
          </w:rPr>
          <w:fldChar w:fldCharType="begin"/>
        </w:r>
        <w:r w:rsidR="001A11DE">
          <w:rPr>
            <w:noProof/>
            <w:webHidden/>
          </w:rPr>
          <w:instrText xml:space="preserve"> PAGEREF _Toc398039507 \h </w:instrText>
        </w:r>
        <w:r w:rsidR="001A11DE">
          <w:rPr>
            <w:noProof/>
            <w:webHidden/>
          </w:rPr>
        </w:r>
        <w:r w:rsidR="001A11DE">
          <w:rPr>
            <w:noProof/>
            <w:webHidden/>
          </w:rPr>
          <w:fldChar w:fldCharType="separate"/>
        </w:r>
        <w:r w:rsidR="001A11DE">
          <w:rPr>
            <w:noProof/>
            <w:webHidden/>
          </w:rPr>
          <w:t>318</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508" w:history="1">
        <w:r w:rsidR="001A11DE" w:rsidRPr="006F3423">
          <w:rPr>
            <w:rStyle w:val="Hyperlink"/>
            <w:noProof/>
          </w:rPr>
          <w:t>Figure 6</w:t>
        </w:r>
        <w:r w:rsidR="001A11DE" w:rsidRPr="006F3423">
          <w:rPr>
            <w:rStyle w:val="Hyperlink"/>
            <w:noProof/>
          </w:rPr>
          <w:noBreakHyphen/>
          <w:t>14 The twin mean free path of prismatic &lt;a&gt; dislocation in twinned daughter grain under tension along ND (c-tension) and  basal &lt;a&gt; dislocation in twinned daughter grain under compression along TD (a-compression) as a function of strain. (a)  prismatic &lt;a&gt; dislocation under tension along ND (c-tension), and (b) basal &lt;a&gt; dislocation under compression along TD (a-compression).</w:t>
        </w:r>
        <w:r w:rsidR="001A11DE">
          <w:rPr>
            <w:noProof/>
            <w:webHidden/>
          </w:rPr>
          <w:tab/>
        </w:r>
        <w:r w:rsidR="001A11DE">
          <w:rPr>
            <w:noProof/>
            <w:webHidden/>
          </w:rPr>
          <w:fldChar w:fldCharType="begin"/>
        </w:r>
        <w:r w:rsidR="001A11DE">
          <w:rPr>
            <w:noProof/>
            <w:webHidden/>
          </w:rPr>
          <w:instrText xml:space="preserve"> PAGEREF _Toc398039508 \h </w:instrText>
        </w:r>
        <w:r w:rsidR="001A11DE">
          <w:rPr>
            <w:noProof/>
            <w:webHidden/>
          </w:rPr>
        </w:r>
        <w:r w:rsidR="001A11DE">
          <w:rPr>
            <w:noProof/>
            <w:webHidden/>
          </w:rPr>
          <w:fldChar w:fldCharType="separate"/>
        </w:r>
        <w:r w:rsidR="001A11DE">
          <w:rPr>
            <w:noProof/>
            <w:webHidden/>
          </w:rPr>
          <w:t>319</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509" w:history="1">
        <w:r w:rsidR="001A11DE" w:rsidRPr="006F3423">
          <w:rPr>
            <w:rStyle w:val="Hyperlink"/>
            <w:noProof/>
          </w:rPr>
          <w:t>Figure 6</w:t>
        </w:r>
        <w:r w:rsidR="001A11DE" w:rsidRPr="006F3423">
          <w:rPr>
            <w:rStyle w:val="Hyperlink"/>
            <w:noProof/>
          </w:rPr>
          <w:noBreakHyphen/>
          <w:t xml:space="preserve">15 The stress contributed by the Hall-Petch like hardening, </w:t>
        </w:r>
        <m:oMath>
          <m:r>
            <m:rPr>
              <m:sty m:val="p"/>
            </m:rPr>
            <w:rPr>
              <w:rStyle w:val="Hyperlink"/>
              <w:rFonts w:ascii="Cambria Math" w:hAnsi="Cambria Math"/>
              <w:noProof/>
            </w:rPr>
            <m:t>Δ</m:t>
          </m:r>
          <m:r>
            <w:rPr>
              <w:rStyle w:val="Hyperlink"/>
              <w:rFonts w:ascii="Cambria Math" w:hAnsi="Cambria Math"/>
              <w:noProof/>
            </w:rPr>
            <m:t>σ(ε)</m:t>
          </m:r>
        </m:oMath>
        <w:r w:rsidR="001A11DE" w:rsidRPr="006F3423">
          <w:rPr>
            <w:rStyle w:val="Hyperlink"/>
            <w:noProof/>
          </w:rPr>
          <w:t xml:space="preserve"> introduced by the extension twinning under tension along ND (c-tension) and  compression along TD (a-compression) as a function of strain: (a) under tension along ND (c-tension), and (b) compression along TD (a-compression).</w:t>
        </w:r>
        <w:r w:rsidR="001A11DE">
          <w:rPr>
            <w:noProof/>
            <w:webHidden/>
          </w:rPr>
          <w:tab/>
        </w:r>
        <w:r w:rsidR="001A11DE">
          <w:rPr>
            <w:noProof/>
            <w:webHidden/>
          </w:rPr>
          <w:fldChar w:fldCharType="begin"/>
        </w:r>
        <w:r w:rsidR="001A11DE">
          <w:rPr>
            <w:noProof/>
            <w:webHidden/>
          </w:rPr>
          <w:instrText xml:space="preserve"> PAGEREF _Toc398039509 \h </w:instrText>
        </w:r>
        <w:r w:rsidR="001A11DE">
          <w:rPr>
            <w:noProof/>
            <w:webHidden/>
          </w:rPr>
        </w:r>
        <w:r w:rsidR="001A11DE">
          <w:rPr>
            <w:noProof/>
            <w:webHidden/>
          </w:rPr>
          <w:fldChar w:fldCharType="separate"/>
        </w:r>
        <w:r w:rsidR="001A11DE">
          <w:rPr>
            <w:noProof/>
            <w:webHidden/>
          </w:rPr>
          <w:t>320</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510" w:history="1">
        <w:r w:rsidR="001A11DE" w:rsidRPr="006F3423">
          <w:rPr>
            <w:rStyle w:val="Hyperlink"/>
            <w:noProof/>
          </w:rPr>
          <w:t>Figure 6</w:t>
        </w:r>
        <w:r w:rsidR="001A11DE" w:rsidRPr="006F3423">
          <w:rPr>
            <w:rStyle w:val="Hyperlink"/>
            <w:noProof/>
          </w:rPr>
          <w:noBreakHyphen/>
          <w:t xml:space="preserve">16 The stress-strain behavior (compared with the experimental result) and the relative activities of various deformation modes under compression along TD by using the latent hardening of </w:t>
        </w:r>
        <m:oMath>
          <m:r>
            <m:rPr>
              <m:sty m:val="p"/>
            </m:rPr>
            <w:rPr>
              <w:rStyle w:val="Hyperlink"/>
              <w:rFonts w:ascii="Cambria Math" w:hAnsi="Cambria Math"/>
              <w:noProof/>
            </w:rPr>
            <m:t>htwin,basal=0.6</m:t>
          </m:r>
        </m:oMath>
        <w:r w:rsidR="001A11DE" w:rsidRPr="006F3423">
          <w:rPr>
            <w:rStyle w:val="Hyperlink"/>
            <w:noProof/>
          </w:rPr>
          <w:t xml:space="preserve"> , </w:t>
        </w:r>
        <m:oMath>
          <m:r>
            <m:rPr>
              <m:sty m:val="p"/>
            </m:rPr>
            <w:rPr>
              <w:rStyle w:val="Hyperlink"/>
              <w:rFonts w:ascii="Cambria Math" w:hAnsi="Cambria Math"/>
              <w:noProof/>
            </w:rPr>
            <m:t>htwin,prismatic=1.8</m:t>
          </m:r>
        </m:oMath>
        <w:r w:rsidR="001A11DE" w:rsidRPr="006F3423">
          <w:rPr>
            <w:rStyle w:val="Hyperlink"/>
            <w:noProof/>
          </w:rPr>
          <w:t xml:space="preserve"> and </w:t>
        </w:r>
        <m:oMath>
          <m:r>
            <m:rPr>
              <m:sty m:val="p"/>
            </m:rPr>
            <w:rPr>
              <w:rStyle w:val="Hyperlink"/>
              <w:rFonts w:ascii="Cambria Math" w:hAnsi="Cambria Math"/>
              <w:noProof/>
            </w:rPr>
            <m:t>htwin,pyramidal=0.8</m:t>
          </m:r>
        </m:oMath>
        <w:r w:rsidR="001A11DE" w:rsidRPr="006F3423">
          <w:rPr>
            <w:rStyle w:val="Hyperlink"/>
            <w:noProof/>
          </w:rPr>
          <w:t>: (a) stress-strain behavior, and (b) the relative activities of various deformation modes.</w:t>
        </w:r>
        <w:r w:rsidR="001A11DE">
          <w:rPr>
            <w:noProof/>
            <w:webHidden/>
          </w:rPr>
          <w:tab/>
        </w:r>
        <w:r w:rsidR="001A11DE">
          <w:rPr>
            <w:noProof/>
            <w:webHidden/>
          </w:rPr>
          <w:fldChar w:fldCharType="begin"/>
        </w:r>
        <w:r w:rsidR="001A11DE">
          <w:rPr>
            <w:noProof/>
            <w:webHidden/>
          </w:rPr>
          <w:instrText xml:space="preserve"> PAGEREF _Toc398039510 \h </w:instrText>
        </w:r>
        <w:r w:rsidR="001A11DE">
          <w:rPr>
            <w:noProof/>
            <w:webHidden/>
          </w:rPr>
        </w:r>
        <w:r w:rsidR="001A11DE">
          <w:rPr>
            <w:noProof/>
            <w:webHidden/>
          </w:rPr>
          <w:fldChar w:fldCharType="separate"/>
        </w:r>
        <w:r w:rsidR="001A11DE">
          <w:rPr>
            <w:noProof/>
            <w:webHidden/>
          </w:rPr>
          <w:t>321</w:t>
        </w:r>
        <w:r w:rsidR="001A11DE">
          <w:rPr>
            <w:noProof/>
            <w:webHidden/>
          </w:rPr>
          <w:fldChar w:fldCharType="end"/>
        </w:r>
      </w:hyperlink>
    </w:p>
    <w:p w:rsidR="001A11DE" w:rsidRDefault="00F97FDE">
      <w:pPr>
        <w:pStyle w:val="TableofFigures"/>
        <w:tabs>
          <w:tab w:val="right" w:leader="dot" w:pos="8630"/>
        </w:tabs>
        <w:rPr>
          <w:rFonts w:asciiTheme="minorHAnsi" w:hAnsiTheme="minorHAnsi" w:cstheme="minorBidi"/>
          <w:noProof/>
          <w:sz w:val="22"/>
          <w:szCs w:val="22"/>
        </w:rPr>
      </w:pPr>
      <w:hyperlink w:anchor="_Toc398039511" w:history="1">
        <w:r w:rsidR="001A11DE" w:rsidRPr="006F3423">
          <w:rPr>
            <w:rStyle w:val="Hyperlink"/>
            <w:noProof/>
          </w:rPr>
          <w:t>Figure 6</w:t>
        </w:r>
        <w:r w:rsidR="001A11DE" w:rsidRPr="006F3423">
          <w:rPr>
            <w:rStyle w:val="Hyperlink"/>
            <w:noProof/>
          </w:rPr>
          <w:noBreakHyphen/>
          <w:t>17 The hardening rate, obtained from the mechanical test and VPSC simulation as a function of strain for the tension along TD (c-tension) and compression along ND (a-compression) loading: (a) tension along TD (c-tension), and (b) compression along ND (a-compression).</w:t>
        </w:r>
        <w:r w:rsidR="001A11DE">
          <w:rPr>
            <w:noProof/>
            <w:webHidden/>
          </w:rPr>
          <w:tab/>
        </w:r>
        <w:r w:rsidR="001A11DE">
          <w:rPr>
            <w:noProof/>
            <w:webHidden/>
          </w:rPr>
          <w:fldChar w:fldCharType="begin"/>
        </w:r>
        <w:r w:rsidR="001A11DE">
          <w:rPr>
            <w:noProof/>
            <w:webHidden/>
          </w:rPr>
          <w:instrText xml:space="preserve"> PAGEREF _Toc398039511 \h </w:instrText>
        </w:r>
        <w:r w:rsidR="001A11DE">
          <w:rPr>
            <w:noProof/>
            <w:webHidden/>
          </w:rPr>
        </w:r>
        <w:r w:rsidR="001A11DE">
          <w:rPr>
            <w:noProof/>
            <w:webHidden/>
          </w:rPr>
          <w:fldChar w:fldCharType="separate"/>
        </w:r>
        <w:r w:rsidR="001A11DE">
          <w:rPr>
            <w:noProof/>
            <w:webHidden/>
          </w:rPr>
          <w:t>322</w:t>
        </w:r>
        <w:r w:rsidR="001A11DE">
          <w:rPr>
            <w:noProof/>
            <w:webHidden/>
          </w:rPr>
          <w:fldChar w:fldCharType="end"/>
        </w:r>
      </w:hyperlink>
    </w:p>
    <w:p w:rsidR="003C1575" w:rsidRPr="00221CCF" w:rsidRDefault="00665C7E" w:rsidP="00CC1E0E">
      <w:r w:rsidRPr="00221CCF">
        <w:fldChar w:fldCharType="end"/>
      </w:r>
    </w:p>
    <w:p w:rsidR="00336BC6" w:rsidRPr="00221CCF" w:rsidRDefault="00336BC6" w:rsidP="00CC1E0E">
      <w:pPr>
        <w:sectPr w:rsidR="00336BC6" w:rsidRPr="00221CCF" w:rsidSect="00336BC6">
          <w:footerReference w:type="default" r:id="rId9"/>
          <w:pgSz w:w="12240" w:h="15840" w:code="1"/>
          <w:pgMar w:top="1800" w:right="1800" w:bottom="1800" w:left="1800" w:header="720" w:footer="432" w:gutter="0"/>
          <w:pgNumType w:fmt="lowerRoman" w:start="1"/>
          <w:cols w:space="720"/>
          <w:noEndnote/>
          <w:titlePg/>
          <w:docGrid w:linePitch="360"/>
        </w:sectPr>
      </w:pPr>
    </w:p>
    <w:p w:rsidR="00CC1E0E" w:rsidRPr="006467B8" w:rsidRDefault="00303683" w:rsidP="006467B8">
      <w:pPr>
        <w:pStyle w:val="Heading1"/>
      </w:pPr>
      <w:r w:rsidRPr="006467B8">
        <w:lastRenderedPageBreak/>
        <w:br/>
      </w:r>
      <w:bookmarkStart w:id="11" w:name="_Toc398039258"/>
      <w:r w:rsidR="00EE334C" w:rsidRPr="006467B8">
        <w:t>Introduction and General Information</w:t>
      </w:r>
      <w:bookmarkEnd w:id="11"/>
    </w:p>
    <w:p w:rsidR="00CC1E0E" w:rsidRPr="00221CCF" w:rsidRDefault="00CC1E0E" w:rsidP="005B153E">
      <w:pPr>
        <w:pStyle w:val="Heading2"/>
      </w:pPr>
      <w:bookmarkStart w:id="12" w:name="_Toc398039259"/>
      <w:r w:rsidRPr="00221CCF">
        <w:t>Introduction</w:t>
      </w:r>
      <w:bookmarkEnd w:id="12"/>
    </w:p>
    <w:p w:rsidR="00CC1E0E" w:rsidRPr="00221CCF" w:rsidRDefault="00CC1E0E" w:rsidP="008E7E37">
      <w:pPr>
        <w:pStyle w:val="text"/>
        <w:rPr>
          <w:szCs w:val="24"/>
        </w:rPr>
      </w:pPr>
      <w:r w:rsidRPr="00221CCF">
        <w:rPr>
          <w:szCs w:val="24"/>
        </w:rPr>
        <w:t xml:space="preserve">The lightweight and high specific strength are the main driving forces behind the development and application of Mg alloys as a structural material in transportation and 3C (computer, communication, and consumer electronic) industries. The density of pure magnesium is 1.74 g/cm3, while that of aluminum is 2.70 g/cm3, and steel 7.85 g/cm3. The specific strength of Mg alloys are higher than most of the structural materials. Only some advanced aluminum alloys such as 8000 series and advanced stainless steels such as martensitic steels have the comparable specific strength as Mg alloys. As reported by the automobile companies </w:t>
      </w:r>
      <w:r w:rsidRPr="00221CCF">
        <w:rPr>
          <w:szCs w:val="24"/>
        </w:rPr>
        <w:fldChar w:fldCharType="begin"/>
      </w:r>
      <w:r w:rsidRPr="00221CCF">
        <w:rPr>
          <w:szCs w:val="24"/>
        </w:rPr>
        <w:instrText xml:space="preserve"> ADDIN EN.CITE &lt;EndNote&gt;&lt;Cite&gt;&lt;Author&gt;http://www.magnesium-elektron.com/markets-applications.asp?ID=7&lt;/Author&gt;&lt;RecNum&gt;269&lt;/RecNum&gt;&lt;DisplayText&gt;[1]&lt;/DisplayText&gt;&lt;record&gt;&lt;rec-number&gt;269&lt;/rec-number&gt;&lt;foreign-keys&gt;&lt;key app="EN" db-id="edfee5zt8w0tr5edawwvr05p29weet9xx09v"&gt;269&lt;/key&gt;&lt;/foreign-keys&gt;&lt;ref-type name="Journal Article"&gt;17&lt;/ref-type&gt;&lt;contributors&gt;&lt;authors&gt;&lt;author&gt;http://www.magnesium-elektron.com/markets-applications.asp?ID=7&lt;/author&gt;&lt;/authors&gt;&lt;/contributors&gt;&lt;titles&gt;&lt;/titles&gt;&lt;dates&gt;&lt;/dates&gt;&lt;urls&gt;&lt;/urls&gt;&lt;/record&gt;&lt;/Cite&gt;&lt;/EndNote&gt;</w:instrText>
      </w:r>
      <w:r w:rsidRPr="00221CCF">
        <w:rPr>
          <w:szCs w:val="24"/>
        </w:rPr>
        <w:fldChar w:fldCharType="separate"/>
      </w:r>
      <w:r w:rsidRPr="00221CCF">
        <w:rPr>
          <w:szCs w:val="24"/>
        </w:rPr>
        <w:t>[</w:t>
      </w:r>
      <w:hyperlink w:anchor="_ENREF_1" w:tooltip="http://www.magnesium-elektron.com/markets-applications.asp?ID=7,  #269" w:history="1">
        <w:r w:rsidR="00FE3B62" w:rsidRPr="00221CCF">
          <w:rPr>
            <w:szCs w:val="24"/>
          </w:rPr>
          <w:t>1</w:t>
        </w:r>
      </w:hyperlink>
      <w:r w:rsidRPr="00221CCF">
        <w:rPr>
          <w:szCs w:val="24"/>
        </w:rPr>
        <w:t>]</w:t>
      </w:r>
      <w:r w:rsidRPr="00221CCF">
        <w:rPr>
          <w:szCs w:val="24"/>
        </w:rPr>
        <w:fldChar w:fldCharType="end"/>
      </w:r>
      <w:r w:rsidRPr="00221CCF">
        <w:rPr>
          <w:szCs w:val="24"/>
        </w:rPr>
        <w:t xml:space="preserve">, up to 26 kg of magnesium alloy are used in the GM full-sized Savana &amp; Express vans. These vehicles use cast </w:t>
      </w:r>
      <w:hyperlink r:id="rId10" w:history="1">
        <w:r w:rsidRPr="00221CCF">
          <w:rPr>
            <w:szCs w:val="24"/>
          </w:rPr>
          <w:t>AZ91D</w:t>
        </w:r>
      </w:hyperlink>
      <w:r w:rsidRPr="00221CCF">
        <w:rPr>
          <w:szCs w:val="24"/>
        </w:rPr>
        <w:t xml:space="preserve"> magnesium transmission casings, offering 20%-25% weight savings over aluminum.</w:t>
      </w:r>
    </w:p>
    <w:p w:rsidR="0003447E" w:rsidRPr="00221CCF" w:rsidRDefault="00CC1E0E" w:rsidP="008E7E37">
      <w:pPr>
        <w:pStyle w:val="text"/>
        <w:rPr>
          <w:szCs w:val="24"/>
        </w:rPr>
      </w:pPr>
      <w:r w:rsidRPr="00221CCF">
        <w:rPr>
          <w:rStyle w:val="text-1Char"/>
        </w:rPr>
        <w:t>However, the growth in the application of Mg alloys is mainly in the area of die-cast components. The relatively poor workability and low ductility inhibit the broad application of wrought Mg products despite their advantages</w:t>
      </w:r>
      <w:r w:rsidRPr="00221CCF">
        <w:rPr>
          <w:szCs w:val="24"/>
        </w:rPr>
        <w:t xml:space="preserve"> </w:t>
      </w:r>
      <w:r w:rsidRPr="00221CCF">
        <w:rPr>
          <w:szCs w:val="24"/>
        </w:rPr>
        <w:fldChar w:fldCharType="begin"/>
      </w:r>
      <w:r w:rsidRPr="00221CCF">
        <w:rPr>
          <w:szCs w:val="24"/>
        </w:rPr>
        <w:instrText xml:space="preserve"> ADDIN EN.CITE &lt;EndNote&gt;&lt;Cite&gt;&lt;Author&gt;Agnew&lt;/Author&gt;&lt;Year&gt;2004&lt;/Year&gt;&lt;RecNum&gt;125&lt;/RecNum&gt;&lt;DisplayText&gt;[2]&lt;/DisplayText&gt;&lt;record&gt;&lt;rec-number&gt;125&lt;/rec-number&gt;&lt;foreign-keys&gt;&lt;key app="EN" db-id="edfee5zt8w0tr5edawwvr05p29weet9xx09v"&gt;125&lt;/key&gt;&lt;/foreign-keys&gt;&lt;ref-type name="Journal Article"&gt;17&lt;/ref-type&gt;&lt;contributors&gt;&lt;authors&gt;&lt;author&gt;Agnew, S. R.&lt;/author&gt;&lt;/authors&gt;&lt;/contributors&gt;&lt;auth-address&gt;Univ Virginia, Dept Mat Sci &amp;amp; Engn, Charlottesville, VA 22904 USA.&amp;#xD;Agnew, SR (reprint author), Univ Virginia, Dept Mat Sci &amp;amp; Engn, Charlottesville, VA 22904 USA&amp;#xD;agnew@virginia.edu&lt;/auth-address&gt;&lt;titles&gt;&lt;title&gt;Wrought magnesium: A 21st century outlook&lt;/title&gt;&lt;secondary-title&gt;Jom&lt;/secondary-title&gt;&lt;alt-title&gt;Jom&lt;/alt-title&gt;&lt;/titles&gt;&lt;periodical&gt;&lt;full-title&gt;Jom&lt;/full-title&gt;&lt;abbr-1&gt;Jom&lt;/abbr-1&gt;&lt;/periodical&gt;&lt;alt-periodical&gt;&lt;full-title&gt;Jom&lt;/full-title&gt;&lt;abbr-1&gt;Jom&lt;/abbr-1&gt;&lt;/alt-periodical&gt;&lt;pages&gt;20-21&lt;/pages&gt;&lt;volume&gt;56&lt;/volume&gt;&lt;number&gt;5&lt;/number&gt;&lt;dates&gt;&lt;year&gt;2004&lt;/year&gt;&lt;pub-dates&gt;&lt;date&gt;May&lt;/date&gt;&lt;/pub-dates&gt;&lt;/dates&gt;&lt;isbn&gt;1047-4838&lt;/isbn&gt;&lt;accession-num&gt;WOS:000221817500004&lt;/accession-num&gt;&lt;work-type&gt;Article&lt;/work-type&gt;&lt;urls&gt;&lt;related-urls&gt;&lt;url&gt;&amp;lt;Go to ISI&amp;gt;://WOS:000221817500004&lt;/url&gt;&lt;/related-urls&gt;&lt;/urls&gt;&lt;electronic-resource-num&gt;10.1007/s11837-004-0120-8&lt;/electronic-resource-num&gt;&lt;language&gt;English&lt;/language&gt;&lt;/record&gt;&lt;/Cite&gt;&lt;/EndNote&gt;</w:instrText>
      </w:r>
      <w:r w:rsidRPr="00221CCF">
        <w:rPr>
          <w:szCs w:val="24"/>
        </w:rPr>
        <w:fldChar w:fldCharType="separate"/>
      </w:r>
      <w:r w:rsidRPr="00221CCF">
        <w:rPr>
          <w:noProof/>
          <w:szCs w:val="24"/>
        </w:rPr>
        <w:t>[</w:t>
      </w:r>
      <w:hyperlink w:anchor="_ENREF_2" w:tooltip="Agnew, 2004 #125" w:history="1">
        <w:r w:rsidR="00FE3B62" w:rsidRPr="00221CCF">
          <w:rPr>
            <w:noProof/>
            <w:szCs w:val="24"/>
          </w:rPr>
          <w:t>2</w:t>
        </w:r>
      </w:hyperlink>
      <w:r w:rsidRPr="00221CCF">
        <w:rPr>
          <w:noProof/>
          <w:szCs w:val="24"/>
        </w:rPr>
        <w:t>]</w:t>
      </w:r>
      <w:r w:rsidRPr="00221CCF">
        <w:rPr>
          <w:szCs w:val="24"/>
        </w:rPr>
        <w:fldChar w:fldCharType="end"/>
      </w:r>
      <w:r w:rsidRPr="00221CCF">
        <w:rPr>
          <w:szCs w:val="24"/>
        </w:rPr>
        <w:t>.</w:t>
      </w:r>
      <w:r w:rsidR="00D12F4D" w:rsidRPr="00221CCF">
        <w:rPr>
          <w:szCs w:val="24"/>
        </w:rPr>
        <w:t xml:space="preserve"> Moreover, the high anisotropy during the deformation</w:t>
      </w:r>
      <w:r w:rsidR="003B15F1" w:rsidRPr="00221CCF">
        <w:rPr>
          <w:szCs w:val="24"/>
        </w:rPr>
        <w:t xml:space="preserve"> due to the effect of texture on the deformation mechanisms</w:t>
      </w:r>
      <w:r w:rsidR="00D12F4D" w:rsidRPr="00221CCF">
        <w:rPr>
          <w:szCs w:val="24"/>
        </w:rPr>
        <w:t xml:space="preserve"> increases the difficulty to shape</w:t>
      </w:r>
      <w:r w:rsidR="003B15F1" w:rsidRPr="00221CCF">
        <w:rPr>
          <w:szCs w:val="24"/>
        </w:rPr>
        <w:t xml:space="preserve"> and use</w:t>
      </w:r>
      <w:r w:rsidR="00D12F4D" w:rsidRPr="00221CCF">
        <w:rPr>
          <w:szCs w:val="24"/>
        </w:rPr>
        <w:t xml:space="preserve"> the Mg alloys</w:t>
      </w:r>
      <w:r w:rsidR="003B15F1" w:rsidRPr="00221CCF">
        <w:rPr>
          <w:szCs w:val="24"/>
        </w:rPr>
        <w:t xml:space="preserve">, which is common in the low symmetric crystal, i.e., hexagonal close-packed (HCP) crystal as Mg alloys. </w:t>
      </w:r>
    </w:p>
    <w:p w:rsidR="008E7E37" w:rsidRPr="00221CCF" w:rsidRDefault="008E7E37" w:rsidP="008E7E37">
      <w:pPr>
        <w:pStyle w:val="text"/>
        <w:rPr>
          <w:szCs w:val="24"/>
        </w:rPr>
      </w:pPr>
    </w:p>
    <w:p w:rsidR="0003447E" w:rsidRPr="00221CCF" w:rsidRDefault="0003447E" w:rsidP="005B153E">
      <w:pPr>
        <w:pStyle w:val="Heading2"/>
      </w:pPr>
      <w:bookmarkStart w:id="13" w:name="_Toc350787686"/>
      <w:bookmarkStart w:id="14" w:name="_Toc353360386"/>
      <w:bookmarkStart w:id="15" w:name="_Toc398039260"/>
      <w:r w:rsidRPr="00221CCF">
        <w:lastRenderedPageBreak/>
        <w:t>Motivation and Scientific Issues</w:t>
      </w:r>
      <w:bookmarkEnd w:id="13"/>
      <w:bookmarkEnd w:id="14"/>
      <w:bookmarkEnd w:id="15"/>
    </w:p>
    <w:p w:rsidR="00316BC0" w:rsidRPr="00221CCF" w:rsidRDefault="0003447E" w:rsidP="008E7E37">
      <w:pPr>
        <w:pStyle w:val="text"/>
        <w:rPr>
          <w:szCs w:val="24"/>
        </w:rPr>
      </w:pPr>
      <w:r w:rsidRPr="00221CCF">
        <w:rPr>
          <w:szCs w:val="24"/>
        </w:rPr>
        <w:t xml:space="preserve">The thermo-mechanical processes; such as </w:t>
      </w:r>
      <w:r w:rsidR="003B15F1" w:rsidRPr="00221CCF">
        <w:rPr>
          <w:szCs w:val="24"/>
        </w:rPr>
        <w:t>equal channel angular pressing (</w:t>
      </w:r>
      <w:r w:rsidRPr="00221CCF">
        <w:rPr>
          <w:szCs w:val="24"/>
        </w:rPr>
        <w:t>E</w:t>
      </w:r>
      <w:r w:rsidR="003B15F1" w:rsidRPr="00221CCF">
        <w:rPr>
          <w:szCs w:val="24"/>
        </w:rPr>
        <w:t>CAP)</w:t>
      </w:r>
      <w:r w:rsidRPr="00221CCF">
        <w:rPr>
          <w:szCs w:val="24"/>
        </w:rPr>
        <w:t xml:space="preserve">, </w:t>
      </w:r>
      <w:r w:rsidR="003B15F1" w:rsidRPr="00221CCF">
        <w:rPr>
          <w:szCs w:val="24"/>
        </w:rPr>
        <w:t>friction stir processing (</w:t>
      </w:r>
      <w:r w:rsidRPr="00221CCF">
        <w:rPr>
          <w:szCs w:val="24"/>
        </w:rPr>
        <w:t>FSP</w:t>
      </w:r>
      <w:r w:rsidR="003B15F1" w:rsidRPr="00221CCF">
        <w:rPr>
          <w:szCs w:val="24"/>
        </w:rPr>
        <w:t>)</w:t>
      </w:r>
      <w:r w:rsidRPr="00221CCF">
        <w:rPr>
          <w:szCs w:val="24"/>
        </w:rPr>
        <w:t>, hot extrusion, and rolling; change the texture and grain size of most alloys simultaneously and significantly. The distinct initial texture in Mg alloy, in particular, may cause activations of different de</w:t>
      </w:r>
      <w:r w:rsidR="003B15F1" w:rsidRPr="00221CCF">
        <w:rPr>
          <w:szCs w:val="24"/>
        </w:rPr>
        <w:t>formation mechanisms (basal</w:t>
      </w:r>
      <w:r w:rsidRPr="00221CCF">
        <w:rPr>
          <w:szCs w:val="24"/>
        </w:rPr>
        <w:t>, prismat</w:t>
      </w:r>
      <w:r w:rsidR="003B15F1" w:rsidRPr="00221CCF">
        <w:rPr>
          <w:szCs w:val="24"/>
        </w:rPr>
        <w:t>ic, and pyramidal slip, as well as the</w:t>
      </w:r>
      <w:r w:rsidRPr="00221CCF">
        <w:rPr>
          <w:szCs w:val="24"/>
        </w:rPr>
        <w:t xml:space="preserve"> extension twin). The deformation mechanisms lead to distinct texture evolution, especially when extension twin occurs. </w:t>
      </w:r>
      <w:r w:rsidR="008E493B" w:rsidRPr="00221CCF">
        <w:rPr>
          <w:szCs w:val="24"/>
        </w:rPr>
        <w:t xml:space="preserve">The extension twin has various interactions with slip and extension twin itself which has the different variants. </w:t>
      </w:r>
      <w:r w:rsidRPr="00221CCF">
        <w:rPr>
          <w:szCs w:val="24"/>
        </w:rPr>
        <w:t>They result in different yielding and hardening behaviors of Mg alloys at room temperature. Meanwhile, the grain size affects the mechanical properties of Mg alloys followed by Hall-</w:t>
      </w:r>
      <w:proofErr w:type="spellStart"/>
      <w:r w:rsidRPr="00221CCF">
        <w:rPr>
          <w:szCs w:val="24"/>
        </w:rPr>
        <w:t>Petch</w:t>
      </w:r>
      <w:proofErr w:type="spellEnd"/>
      <w:r w:rsidR="003526DC" w:rsidRPr="00221CCF">
        <w:rPr>
          <w:szCs w:val="24"/>
        </w:rPr>
        <w:t xml:space="preserve"> (H-P)</w:t>
      </w:r>
      <w:r w:rsidRPr="00221CCF">
        <w:rPr>
          <w:szCs w:val="24"/>
        </w:rPr>
        <w:t xml:space="preserve"> relationship. Moreover, a wide r</w:t>
      </w:r>
      <w:r w:rsidR="003526DC" w:rsidRPr="00221CCF">
        <w:rPr>
          <w:szCs w:val="24"/>
        </w:rPr>
        <w:t>ange of parameters of H-P</w:t>
      </w:r>
      <w:r w:rsidRPr="00221CCF">
        <w:rPr>
          <w:szCs w:val="24"/>
        </w:rPr>
        <w:t xml:space="preserve"> relation for Mg alloys with different processing methods was reported in the literature</w:t>
      </w:r>
      <w:r w:rsidR="008E493B" w:rsidRPr="00221CCF">
        <w:rPr>
          <w:szCs w:val="24"/>
        </w:rPr>
        <w:t>s</w:t>
      </w:r>
      <w:r w:rsidRPr="00221CCF">
        <w:rPr>
          <w:szCs w:val="24"/>
        </w:rPr>
        <w:t>. It indicates that the grain size sensitivity, which</w:t>
      </w:r>
      <w:r w:rsidR="003526DC" w:rsidRPr="00221CCF">
        <w:rPr>
          <w:szCs w:val="24"/>
        </w:rPr>
        <w:t xml:space="preserve"> is represented by the H-P</w:t>
      </w:r>
      <w:r w:rsidR="00316BC0" w:rsidRPr="00221CCF">
        <w:rPr>
          <w:szCs w:val="24"/>
        </w:rPr>
        <w:t xml:space="preserve"> parameters, may</w:t>
      </w:r>
      <w:r w:rsidRPr="00221CCF">
        <w:rPr>
          <w:szCs w:val="24"/>
        </w:rPr>
        <w:t xml:space="preserve"> also </w:t>
      </w:r>
      <w:r w:rsidR="00316BC0" w:rsidRPr="00221CCF">
        <w:rPr>
          <w:szCs w:val="24"/>
        </w:rPr>
        <w:t xml:space="preserve">be </w:t>
      </w:r>
      <w:r w:rsidRPr="00221CCF">
        <w:rPr>
          <w:szCs w:val="24"/>
        </w:rPr>
        <w:t>highly dependent on the texture of Mg alloys. However, the combined effects of texture and grain size on the mechanical behavior have not been understood in depth. Therefore, the focus of the current study is on the interplay between the texture and grain size effects on the plasticity of Mg alloys</w:t>
      </w:r>
      <w:r w:rsidR="008E493B" w:rsidRPr="00221CCF">
        <w:rPr>
          <w:szCs w:val="24"/>
        </w:rPr>
        <w:t xml:space="preserve"> by synchrotron x-ray diffraction (S-XRD) and visco-plastic self-consistent (VPSC) simulation</w:t>
      </w:r>
      <w:r w:rsidRPr="00221CCF">
        <w:rPr>
          <w:szCs w:val="24"/>
        </w:rPr>
        <w:t>.</w:t>
      </w:r>
      <w:r w:rsidR="00316BC0" w:rsidRPr="00221CCF">
        <w:rPr>
          <w:szCs w:val="24"/>
        </w:rPr>
        <w:t xml:space="preserve"> First of all, the relation between the initial texture and deformation modes are systematically investigated. Moreover, the H-P parameters changes with the initial texture are measured to understand the grain size effect for various deformation modes. Then, the VPSC model is improved through the cooperation of H-P relationship for various deformation modes, </w:t>
      </w:r>
      <w:r w:rsidR="00316BC0" w:rsidRPr="00221CCF">
        <w:rPr>
          <w:szCs w:val="24"/>
        </w:rPr>
        <w:lastRenderedPageBreak/>
        <w:t xml:space="preserve">which can be used to understand the combination effect of grain size and texture on the deformation modes, and therefore, the yielding and hardening behaviors. Finally, the improved VPSC model is used to </w:t>
      </w:r>
      <w:r w:rsidR="009374F5" w:rsidRPr="00221CCF">
        <w:rPr>
          <w:szCs w:val="24"/>
        </w:rPr>
        <w:t>predict</w:t>
      </w:r>
      <w:r w:rsidR="00316BC0" w:rsidRPr="00221CCF">
        <w:rPr>
          <w:szCs w:val="24"/>
        </w:rPr>
        <w:t xml:space="preserve"> the tensile behaviors of </w:t>
      </w:r>
      <w:proofErr w:type="gramStart"/>
      <w:r w:rsidR="00316BC0" w:rsidRPr="00221CCF">
        <w:rPr>
          <w:szCs w:val="24"/>
        </w:rPr>
        <w:t>a</w:t>
      </w:r>
      <w:proofErr w:type="gramEnd"/>
      <w:r w:rsidR="00316BC0" w:rsidRPr="00221CCF">
        <w:rPr>
          <w:szCs w:val="24"/>
        </w:rPr>
        <w:t xml:space="preserve"> </w:t>
      </w:r>
      <w:proofErr w:type="spellStart"/>
      <w:r w:rsidR="00316BC0" w:rsidRPr="00221CCF">
        <w:rPr>
          <w:szCs w:val="24"/>
        </w:rPr>
        <w:t>FSPed</w:t>
      </w:r>
      <w:proofErr w:type="spellEnd"/>
      <w:r w:rsidR="00316BC0" w:rsidRPr="00221CCF">
        <w:rPr>
          <w:szCs w:val="24"/>
        </w:rPr>
        <w:t xml:space="preserve"> Mg plate with different processing parameters, which introduced the various grain size and textures. </w:t>
      </w:r>
      <w:r w:rsidRPr="00221CCF">
        <w:rPr>
          <w:szCs w:val="24"/>
        </w:rPr>
        <w:t>The fundamental understanding of such interactions will have significant practical implications to the understanding and control of the thermo-mechanical processes for optimum microstructure and, hence, mechanical</w:t>
      </w:r>
      <w:r w:rsidR="008E493B" w:rsidRPr="00221CCF">
        <w:rPr>
          <w:szCs w:val="24"/>
        </w:rPr>
        <w:t xml:space="preserve"> properties of Mg alloys. </w:t>
      </w:r>
    </w:p>
    <w:p w:rsidR="0003447E" w:rsidRPr="00221CCF" w:rsidRDefault="008E493B" w:rsidP="008E7E37">
      <w:pPr>
        <w:pStyle w:val="text"/>
        <w:rPr>
          <w:szCs w:val="24"/>
        </w:rPr>
      </w:pPr>
      <w:r w:rsidRPr="00221CCF">
        <w:rPr>
          <w:szCs w:val="24"/>
        </w:rPr>
        <w:t xml:space="preserve">Moreover, the anisotropic mechanical behavior caused by the extension twinning will be discussed through the comparison two different loading paths: </w:t>
      </w:r>
      <w:r w:rsidRPr="00221CCF">
        <w:rPr>
          <w:i/>
          <w:szCs w:val="24"/>
        </w:rPr>
        <w:t>c</w:t>
      </w:r>
      <w:r w:rsidRPr="00221CCF">
        <w:rPr>
          <w:szCs w:val="24"/>
        </w:rPr>
        <w:t xml:space="preserve">-axis tension verse a-axis compression to understand the effect of extension twinning on the hardening </w:t>
      </w:r>
      <w:r w:rsidR="003526DC" w:rsidRPr="00221CCF">
        <w:rPr>
          <w:szCs w:val="24"/>
        </w:rPr>
        <w:t>behaviors</w:t>
      </w:r>
      <w:r w:rsidR="009335C2" w:rsidRPr="00221CCF">
        <w:rPr>
          <w:szCs w:val="24"/>
        </w:rPr>
        <w:t xml:space="preserve"> through the </w:t>
      </w:r>
      <w:r w:rsidR="00B8774E" w:rsidRPr="00221CCF">
        <w:rPr>
          <w:szCs w:val="24"/>
        </w:rPr>
        <w:t xml:space="preserve">electron back scattering diffraction (EBSD), </w:t>
      </w:r>
      <w:r w:rsidR="009335C2" w:rsidRPr="00221CCF">
        <w:rPr>
          <w:szCs w:val="24"/>
        </w:rPr>
        <w:t>S-XRD and VPSC simulation</w:t>
      </w:r>
      <w:r w:rsidRPr="00221CCF">
        <w:rPr>
          <w:szCs w:val="24"/>
        </w:rPr>
        <w:t>.</w:t>
      </w:r>
      <w:r w:rsidR="00B8774E" w:rsidRPr="00221CCF">
        <w:rPr>
          <w:szCs w:val="24"/>
        </w:rPr>
        <w:t xml:space="preserve"> First of all, the effect of the loading path on the activation of extension twin variants will be discussed. Then, the effect of twin variants on the grain size, texture evolution and activation of various deformation modes are investigated. Finally, the effect of extension twin on the hard</w:t>
      </w:r>
      <w:r w:rsidR="006E22E3" w:rsidRPr="00221CCF">
        <w:rPr>
          <w:szCs w:val="24"/>
        </w:rPr>
        <w:t>ening behaviors is</w:t>
      </w:r>
      <w:r w:rsidR="00B8774E" w:rsidRPr="00221CCF">
        <w:rPr>
          <w:szCs w:val="24"/>
        </w:rPr>
        <w:t xml:space="preserve"> investigated.</w:t>
      </w:r>
    </w:p>
    <w:p w:rsidR="0003447E" w:rsidRPr="00221CCF" w:rsidRDefault="0003447E" w:rsidP="008E7E37">
      <w:pPr>
        <w:pStyle w:val="text"/>
        <w:rPr>
          <w:szCs w:val="24"/>
        </w:rPr>
      </w:pPr>
      <w:r w:rsidRPr="00221CCF">
        <w:rPr>
          <w:szCs w:val="24"/>
        </w:rPr>
        <w:t xml:space="preserve">The key scientific goals for this </w:t>
      </w:r>
      <w:r w:rsidR="006F2F25" w:rsidRPr="00221CCF">
        <w:rPr>
          <w:szCs w:val="24"/>
        </w:rPr>
        <w:t>study</w:t>
      </w:r>
      <w:r w:rsidRPr="00221CCF">
        <w:rPr>
          <w:szCs w:val="24"/>
        </w:rPr>
        <w:t xml:space="preserve"> are as follows:</w:t>
      </w:r>
    </w:p>
    <w:p w:rsidR="00BE651F" w:rsidRPr="00221CCF" w:rsidRDefault="00BE651F" w:rsidP="008C36AD">
      <w:pPr>
        <w:pStyle w:val="ListParagraph"/>
        <w:numPr>
          <w:ilvl w:val="0"/>
          <w:numId w:val="3"/>
        </w:numPr>
        <w:spacing w:after="0" w:line="480" w:lineRule="auto"/>
        <w:ind w:left="360"/>
        <w:contextualSpacing w:val="0"/>
        <w:rPr>
          <w:sz w:val="24"/>
          <w:szCs w:val="24"/>
        </w:rPr>
      </w:pPr>
      <w:r w:rsidRPr="00221CCF">
        <w:rPr>
          <w:sz w:val="24"/>
          <w:szCs w:val="24"/>
        </w:rPr>
        <w:t>To gain fundamental understanding of the interaction between the texture and deformation mechanisms in Mg alloys</w:t>
      </w:r>
      <w:r w:rsidR="003526DC" w:rsidRPr="00221CCF">
        <w:rPr>
          <w:sz w:val="24"/>
          <w:szCs w:val="24"/>
        </w:rPr>
        <w:t>.</w:t>
      </w:r>
    </w:p>
    <w:p w:rsidR="00BE651F" w:rsidRPr="00221CCF" w:rsidRDefault="00BE651F" w:rsidP="008C36AD">
      <w:pPr>
        <w:pStyle w:val="ListParagraph"/>
        <w:numPr>
          <w:ilvl w:val="0"/>
          <w:numId w:val="2"/>
        </w:numPr>
        <w:spacing w:after="0" w:line="480" w:lineRule="auto"/>
        <w:contextualSpacing w:val="0"/>
        <w:rPr>
          <w:sz w:val="24"/>
          <w:szCs w:val="24"/>
        </w:rPr>
      </w:pPr>
      <w:r w:rsidRPr="00221CCF">
        <w:rPr>
          <w:sz w:val="24"/>
          <w:szCs w:val="24"/>
        </w:rPr>
        <w:t>The effects of initial texture on the activation of different deformation mechanisms</w:t>
      </w:r>
      <w:r w:rsidR="003526DC" w:rsidRPr="00221CCF">
        <w:rPr>
          <w:sz w:val="24"/>
          <w:szCs w:val="24"/>
        </w:rPr>
        <w:t>.</w:t>
      </w:r>
    </w:p>
    <w:p w:rsidR="00BE651F" w:rsidRPr="00221CCF" w:rsidRDefault="00BE651F" w:rsidP="008C36AD">
      <w:pPr>
        <w:pStyle w:val="ListParagraph"/>
        <w:numPr>
          <w:ilvl w:val="0"/>
          <w:numId w:val="2"/>
        </w:numPr>
        <w:spacing w:after="0" w:line="480" w:lineRule="auto"/>
        <w:contextualSpacing w:val="0"/>
        <w:rPr>
          <w:sz w:val="24"/>
          <w:szCs w:val="24"/>
        </w:rPr>
      </w:pPr>
      <w:r w:rsidRPr="00221CCF">
        <w:rPr>
          <w:sz w:val="24"/>
          <w:szCs w:val="24"/>
        </w:rPr>
        <w:t>The effects of deformation modes on the subsequent texture evolution</w:t>
      </w:r>
      <w:r w:rsidR="003526DC" w:rsidRPr="00221CCF">
        <w:rPr>
          <w:sz w:val="24"/>
          <w:szCs w:val="24"/>
        </w:rPr>
        <w:t>.</w:t>
      </w:r>
    </w:p>
    <w:p w:rsidR="003526DC" w:rsidRPr="00221CCF" w:rsidRDefault="003526DC" w:rsidP="008C36AD">
      <w:pPr>
        <w:pStyle w:val="ListParagraph"/>
        <w:numPr>
          <w:ilvl w:val="0"/>
          <w:numId w:val="2"/>
        </w:numPr>
        <w:spacing w:after="0" w:line="480" w:lineRule="auto"/>
        <w:contextualSpacing w:val="0"/>
        <w:rPr>
          <w:sz w:val="24"/>
          <w:szCs w:val="24"/>
        </w:rPr>
      </w:pPr>
      <w:r w:rsidRPr="00221CCF">
        <w:rPr>
          <w:sz w:val="24"/>
          <w:szCs w:val="24"/>
        </w:rPr>
        <w:lastRenderedPageBreak/>
        <w:t>The effects of the activation of various deformation modes on the hardening behaviors.</w:t>
      </w:r>
    </w:p>
    <w:p w:rsidR="00BE651F" w:rsidRPr="00221CCF" w:rsidRDefault="00BE651F" w:rsidP="008C36AD">
      <w:pPr>
        <w:pStyle w:val="ListParagraph"/>
        <w:numPr>
          <w:ilvl w:val="0"/>
          <w:numId w:val="3"/>
        </w:numPr>
        <w:spacing w:after="0" w:line="480" w:lineRule="auto"/>
        <w:ind w:left="360"/>
        <w:contextualSpacing w:val="0"/>
        <w:rPr>
          <w:sz w:val="24"/>
          <w:szCs w:val="24"/>
        </w:rPr>
      </w:pPr>
      <w:r w:rsidRPr="00221CCF">
        <w:rPr>
          <w:sz w:val="24"/>
          <w:szCs w:val="24"/>
        </w:rPr>
        <w:t>To understand the grain size effect on the yielding and hardening behavior of Mg alloys with different initial texture</w:t>
      </w:r>
      <w:r w:rsidR="003526DC" w:rsidRPr="00221CCF">
        <w:rPr>
          <w:sz w:val="24"/>
          <w:szCs w:val="24"/>
        </w:rPr>
        <w:t>.</w:t>
      </w:r>
    </w:p>
    <w:p w:rsidR="00BE651F" w:rsidRPr="00221CCF" w:rsidRDefault="00BE651F" w:rsidP="008C36AD">
      <w:pPr>
        <w:pStyle w:val="ListParagraph"/>
        <w:numPr>
          <w:ilvl w:val="0"/>
          <w:numId w:val="5"/>
        </w:numPr>
        <w:spacing w:after="0" w:line="480" w:lineRule="auto"/>
        <w:ind w:left="1440"/>
        <w:contextualSpacing w:val="0"/>
        <w:rPr>
          <w:sz w:val="24"/>
          <w:szCs w:val="24"/>
        </w:rPr>
      </w:pPr>
      <w:r w:rsidRPr="00221CCF">
        <w:rPr>
          <w:sz w:val="24"/>
          <w:szCs w:val="24"/>
        </w:rPr>
        <w:t>The relation of initial texture and paramet</w:t>
      </w:r>
      <w:r w:rsidR="003526DC" w:rsidRPr="00221CCF">
        <w:rPr>
          <w:sz w:val="24"/>
          <w:szCs w:val="24"/>
        </w:rPr>
        <w:t>ers of H-P</w:t>
      </w:r>
      <w:r w:rsidRPr="00221CCF">
        <w:rPr>
          <w:sz w:val="24"/>
          <w:szCs w:val="24"/>
        </w:rPr>
        <w:t xml:space="preserve"> relationship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o</m:t>
            </m:r>
          </m:sub>
        </m:sSub>
      </m:oMath>
      <w:r w:rsidRPr="00221CCF">
        <w:rPr>
          <w:sz w:val="24"/>
          <w:szCs w:val="24"/>
        </w:rPr>
        <w:t xml:space="preserve"> </w:t>
      </w:r>
      <w:proofErr w:type="gramStart"/>
      <w:r w:rsidRPr="00221CCF">
        <w:rPr>
          <w:sz w:val="24"/>
          <w:szCs w:val="24"/>
        </w:rPr>
        <w:t xml:space="preserve">and </w:t>
      </w:r>
      <w:proofErr w:type="gramEnd"/>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y</m:t>
            </m:r>
          </m:sub>
        </m:sSub>
      </m:oMath>
      <w:r w:rsidRPr="00221CCF">
        <w:rPr>
          <w:sz w:val="24"/>
          <w:szCs w:val="24"/>
        </w:rPr>
        <w:t>)</w:t>
      </w:r>
      <w:r w:rsidR="003526DC" w:rsidRPr="00221CCF">
        <w:rPr>
          <w:sz w:val="24"/>
          <w:szCs w:val="24"/>
        </w:rPr>
        <w:t>.</w:t>
      </w:r>
    </w:p>
    <w:p w:rsidR="00BE651F" w:rsidRPr="00221CCF" w:rsidRDefault="00BE651F" w:rsidP="008C36AD">
      <w:pPr>
        <w:pStyle w:val="ListParagraph"/>
        <w:numPr>
          <w:ilvl w:val="0"/>
          <w:numId w:val="5"/>
        </w:numPr>
        <w:spacing w:after="0" w:line="480" w:lineRule="auto"/>
        <w:ind w:left="1440"/>
        <w:contextualSpacing w:val="0"/>
        <w:rPr>
          <w:sz w:val="24"/>
          <w:szCs w:val="24"/>
        </w:rPr>
      </w:pPr>
      <w:r w:rsidRPr="00221CCF">
        <w:rPr>
          <w:sz w:val="24"/>
          <w:szCs w:val="24"/>
        </w:rPr>
        <w:t>The effect of grain size on the complex interaction between the activations of different deformation mechanisms and hardening behavior</w:t>
      </w:r>
      <w:r w:rsidR="003526DC" w:rsidRPr="00221CCF">
        <w:rPr>
          <w:sz w:val="24"/>
          <w:szCs w:val="24"/>
        </w:rPr>
        <w:t>.</w:t>
      </w:r>
    </w:p>
    <w:p w:rsidR="003526DC" w:rsidRPr="00221CCF" w:rsidRDefault="003526DC" w:rsidP="008C36AD">
      <w:pPr>
        <w:pStyle w:val="ListParagraph"/>
        <w:numPr>
          <w:ilvl w:val="0"/>
          <w:numId w:val="5"/>
        </w:numPr>
        <w:spacing w:after="0" w:line="480" w:lineRule="auto"/>
        <w:ind w:left="1440"/>
        <w:contextualSpacing w:val="0"/>
        <w:rPr>
          <w:sz w:val="24"/>
          <w:szCs w:val="24"/>
        </w:rPr>
      </w:pPr>
      <w:r w:rsidRPr="00221CCF">
        <w:rPr>
          <w:sz w:val="24"/>
          <w:szCs w:val="24"/>
        </w:rPr>
        <w:t xml:space="preserve">A case study of the combination effect of grain size and texture on the tension behaviors of a friction stir processed Mg alloy. </w:t>
      </w:r>
    </w:p>
    <w:p w:rsidR="00BA0D4E" w:rsidRPr="00221CCF" w:rsidRDefault="00BA0D4E" w:rsidP="008C36AD">
      <w:pPr>
        <w:pStyle w:val="ListParagraph"/>
        <w:numPr>
          <w:ilvl w:val="0"/>
          <w:numId w:val="3"/>
        </w:numPr>
        <w:spacing w:after="0" w:line="480" w:lineRule="auto"/>
        <w:ind w:left="360"/>
        <w:contextualSpacing w:val="0"/>
        <w:rPr>
          <w:sz w:val="24"/>
          <w:szCs w:val="24"/>
        </w:rPr>
      </w:pPr>
      <w:r w:rsidRPr="00221CCF">
        <w:rPr>
          <w:sz w:val="24"/>
          <w:szCs w:val="24"/>
        </w:rPr>
        <w:t xml:space="preserve">To determine the </w:t>
      </w:r>
      <w:r w:rsidR="008E493B" w:rsidRPr="00221CCF">
        <w:rPr>
          <w:sz w:val="24"/>
          <w:szCs w:val="24"/>
        </w:rPr>
        <w:t>effect of extension twinning on the hardening behaviors</w:t>
      </w:r>
    </w:p>
    <w:p w:rsidR="00BA0D4E" w:rsidRPr="00221CCF" w:rsidRDefault="00BA0D4E" w:rsidP="008C36AD">
      <w:pPr>
        <w:pStyle w:val="ListParagraph"/>
        <w:numPr>
          <w:ilvl w:val="0"/>
          <w:numId w:val="4"/>
        </w:numPr>
        <w:spacing w:after="0" w:line="480" w:lineRule="auto"/>
        <w:contextualSpacing w:val="0"/>
        <w:rPr>
          <w:sz w:val="24"/>
          <w:szCs w:val="24"/>
        </w:rPr>
      </w:pPr>
      <w:r w:rsidRPr="00221CCF">
        <w:rPr>
          <w:sz w:val="24"/>
          <w:szCs w:val="24"/>
        </w:rPr>
        <w:t>The influence of loading path (</w:t>
      </w:r>
      <w:r w:rsidR="008E493B" w:rsidRPr="00221CCF">
        <w:rPr>
          <w:i/>
          <w:sz w:val="24"/>
          <w:szCs w:val="24"/>
        </w:rPr>
        <w:t>c</w:t>
      </w:r>
      <w:r w:rsidR="008E493B" w:rsidRPr="00221CCF">
        <w:rPr>
          <w:sz w:val="24"/>
          <w:szCs w:val="24"/>
        </w:rPr>
        <w:t>-</w:t>
      </w:r>
      <w:r w:rsidRPr="00221CCF">
        <w:rPr>
          <w:sz w:val="24"/>
          <w:szCs w:val="24"/>
        </w:rPr>
        <w:t xml:space="preserve">tension vs. </w:t>
      </w:r>
      <w:r w:rsidR="008E493B" w:rsidRPr="00221CCF">
        <w:rPr>
          <w:i/>
          <w:sz w:val="24"/>
          <w:szCs w:val="24"/>
        </w:rPr>
        <w:t>a</w:t>
      </w:r>
      <w:r w:rsidR="008E493B" w:rsidRPr="00221CCF">
        <w:rPr>
          <w:sz w:val="24"/>
          <w:szCs w:val="24"/>
        </w:rPr>
        <w:t>-</w:t>
      </w:r>
      <w:r w:rsidRPr="00221CCF">
        <w:rPr>
          <w:sz w:val="24"/>
          <w:szCs w:val="24"/>
        </w:rPr>
        <w:t>compression) on the activation of different variants of the extension twin</w:t>
      </w:r>
      <w:r w:rsidR="003526DC" w:rsidRPr="00221CCF">
        <w:rPr>
          <w:sz w:val="24"/>
          <w:szCs w:val="24"/>
        </w:rPr>
        <w:t>.</w:t>
      </w:r>
    </w:p>
    <w:p w:rsidR="00BA0D4E" w:rsidRPr="00221CCF" w:rsidRDefault="00BA0D4E" w:rsidP="008C36AD">
      <w:pPr>
        <w:pStyle w:val="ListParagraph"/>
        <w:numPr>
          <w:ilvl w:val="0"/>
          <w:numId w:val="4"/>
        </w:numPr>
        <w:spacing w:after="0" w:line="480" w:lineRule="auto"/>
        <w:contextualSpacing w:val="0"/>
        <w:rPr>
          <w:sz w:val="24"/>
          <w:szCs w:val="24"/>
        </w:rPr>
      </w:pPr>
      <w:r w:rsidRPr="00221CCF">
        <w:rPr>
          <w:sz w:val="24"/>
          <w:szCs w:val="24"/>
        </w:rPr>
        <w:t xml:space="preserve">The effect of extension twin on </w:t>
      </w:r>
      <w:r w:rsidR="003526DC" w:rsidRPr="00221CCF">
        <w:rPr>
          <w:sz w:val="24"/>
          <w:szCs w:val="24"/>
        </w:rPr>
        <w:t>effect grain size, texture evolution and interaction with the slip systems, and therefore on the hardening behaviors.</w:t>
      </w:r>
    </w:p>
    <w:p w:rsidR="00236E6D" w:rsidRPr="00221CCF" w:rsidRDefault="00236E6D" w:rsidP="00CC1E0E"/>
    <w:p w:rsidR="003D07F7" w:rsidRPr="00221CCF" w:rsidRDefault="00DD00DE" w:rsidP="00CC1E0E">
      <w:r w:rsidRPr="00221CCF">
        <w:br w:type="page"/>
      </w:r>
    </w:p>
    <w:p w:rsidR="00236E6D" w:rsidRPr="00221CCF" w:rsidRDefault="00E459DC" w:rsidP="00921CC5">
      <w:pPr>
        <w:pStyle w:val="Heading1"/>
        <w:rPr>
          <w:sz w:val="24"/>
          <w:szCs w:val="24"/>
        </w:rPr>
      </w:pPr>
      <w:r w:rsidRPr="00221CCF">
        <w:rPr>
          <w:sz w:val="24"/>
          <w:szCs w:val="24"/>
        </w:rPr>
        <w:lastRenderedPageBreak/>
        <w:br/>
      </w:r>
      <w:bookmarkStart w:id="16" w:name="_Toc398039261"/>
      <w:r w:rsidR="003D63DF" w:rsidRPr="00221CCF">
        <w:rPr>
          <w:sz w:val="24"/>
          <w:szCs w:val="24"/>
        </w:rPr>
        <w:t>Literature Review</w:t>
      </w:r>
      <w:bookmarkEnd w:id="16"/>
    </w:p>
    <w:p w:rsidR="00383BD9" w:rsidRPr="00221CCF" w:rsidRDefault="003E6E9D" w:rsidP="005B153E">
      <w:pPr>
        <w:pStyle w:val="Heading2"/>
      </w:pPr>
      <w:bookmarkStart w:id="17" w:name="_Toc398039262"/>
      <w:bookmarkStart w:id="18" w:name="_Toc345685077"/>
      <w:r w:rsidRPr="00221CCF">
        <w:t>General introduction of Mg alloys</w:t>
      </w:r>
      <w:bookmarkEnd w:id="17"/>
    </w:p>
    <w:p w:rsidR="003E6E9D" w:rsidRPr="00221CCF" w:rsidRDefault="003E6E9D" w:rsidP="003E6E9D">
      <w:pPr>
        <w:pStyle w:val="Heading3"/>
        <w:rPr>
          <w:szCs w:val="24"/>
        </w:rPr>
      </w:pPr>
      <w:bookmarkStart w:id="19" w:name="_Toc398039263"/>
      <w:r w:rsidRPr="00221CCF">
        <w:rPr>
          <w:szCs w:val="24"/>
        </w:rPr>
        <w:t>Various types of Mg alloys</w:t>
      </w:r>
      <w:bookmarkEnd w:id="19"/>
    </w:p>
    <w:p w:rsidR="00F554FE" w:rsidRPr="00221CCF" w:rsidRDefault="00C76CEF" w:rsidP="006B3CDD">
      <w:pPr>
        <w:pStyle w:val="text"/>
        <w:rPr>
          <w:szCs w:val="24"/>
        </w:rPr>
      </w:pPr>
      <w:r w:rsidRPr="00221CCF">
        <w:rPr>
          <w:szCs w:val="24"/>
        </w:rPr>
        <w:t xml:space="preserve">Magnesium is the third most commonly used structural metal, following iron and aluminum. Magnesium alloys are mixture of magnesium with other metals like aluminum, zinc, manganese, zirconium, silicon, copper and rare earths. </w:t>
      </w:r>
      <w:r w:rsidR="003E6E9D" w:rsidRPr="00221CCF">
        <w:rPr>
          <w:szCs w:val="24"/>
        </w:rPr>
        <w:t>Main commercial magnesium alloys include the</w:t>
      </w:r>
      <w:r w:rsidR="003C0279" w:rsidRPr="00221CCF">
        <w:rPr>
          <w:szCs w:val="24"/>
        </w:rPr>
        <w:t xml:space="preserve"> </w:t>
      </w:r>
      <w:r w:rsidR="003E6E9D" w:rsidRPr="00221CCF">
        <w:rPr>
          <w:szCs w:val="24"/>
        </w:rPr>
        <w:t>AZ series (Mg-Al-Zn), AM series (Mg-Al-</w:t>
      </w:r>
      <w:proofErr w:type="spellStart"/>
      <w:r w:rsidR="003E6E9D" w:rsidRPr="00221CCF">
        <w:rPr>
          <w:szCs w:val="24"/>
        </w:rPr>
        <w:t>Mn</w:t>
      </w:r>
      <w:proofErr w:type="spellEnd"/>
      <w:r w:rsidR="003E6E9D" w:rsidRPr="00221CCF">
        <w:rPr>
          <w:szCs w:val="24"/>
        </w:rPr>
        <w:t>), AE series (Mg-Al-RE), EZ series (Mg-RE-Zn), ZK series (Mg-Zn-</w:t>
      </w:r>
      <w:proofErr w:type="spellStart"/>
      <w:r w:rsidR="003E6E9D" w:rsidRPr="00221CCF">
        <w:rPr>
          <w:szCs w:val="24"/>
        </w:rPr>
        <w:t>Zr</w:t>
      </w:r>
      <w:proofErr w:type="spellEnd"/>
      <w:r w:rsidR="003E6E9D" w:rsidRPr="00221CCF">
        <w:rPr>
          <w:szCs w:val="24"/>
        </w:rPr>
        <w:t>), and WE series (Mg-RE-</w:t>
      </w:r>
      <w:proofErr w:type="spellStart"/>
      <w:r w:rsidR="003E6E9D" w:rsidRPr="00221CCF">
        <w:rPr>
          <w:szCs w:val="24"/>
        </w:rPr>
        <w:t>Zr</w:t>
      </w:r>
      <w:proofErr w:type="spellEnd"/>
      <w:r w:rsidR="003E6E9D" w:rsidRPr="00221CCF">
        <w:rPr>
          <w:szCs w:val="24"/>
        </w:rPr>
        <w:t>).</w:t>
      </w:r>
      <w:r w:rsidR="005053A3" w:rsidRPr="005053A3">
        <w:rPr>
          <w:szCs w:val="24"/>
        </w:rPr>
        <w:t xml:space="preserve"> </w:t>
      </w:r>
      <w:r w:rsidR="005053A3" w:rsidRPr="00221CCF">
        <w:rPr>
          <w:szCs w:val="24"/>
        </w:rPr>
        <w:t>Magnesium alloys can be divided into cast and wrought magnesium alloys in terms of the processing</w:t>
      </w:r>
      <w:r w:rsidR="005053A3" w:rsidRPr="00221CCF">
        <w:rPr>
          <w:rFonts w:ascii="CMR8" w:hAnsi="CMR8" w:cs="CMR8"/>
          <w:szCs w:val="24"/>
        </w:rPr>
        <w:t xml:space="preserve"> condition</w:t>
      </w:r>
      <w:r w:rsidR="005053A3" w:rsidRPr="00221CCF">
        <w:rPr>
          <w:szCs w:val="24"/>
        </w:rPr>
        <w:t>.</w:t>
      </w:r>
    </w:p>
    <w:p w:rsidR="00F554FE" w:rsidRPr="00221CCF" w:rsidRDefault="00F554FE" w:rsidP="006B3CDD">
      <w:pPr>
        <w:pStyle w:val="text"/>
        <w:rPr>
          <w:szCs w:val="24"/>
        </w:rPr>
      </w:pPr>
      <w:r w:rsidRPr="00221CCF">
        <w:rPr>
          <w:szCs w:val="24"/>
        </w:rPr>
        <w:t>Overall, more than 90% of the magnesium alloy</w:t>
      </w:r>
      <w:r w:rsidR="00C76CEF" w:rsidRPr="00221CCF">
        <w:rPr>
          <w:szCs w:val="24"/>
        </w:rPr>
        <w:t>s used as</w:t>
      </w:r>
      <w:r w:rsidRPr="00221CCF">
        <w:rPr>
          <w:szCs w:val="24"/>
        </w:rPr>
        <w:t xml:space="preserve"> structural components </w:t>
      </w:r>
      <w:proofErr w:type="gramStart"/>
      <w:r w:rsidRPr="00221CCF">
        <w:rPr>
          <w:szCs w:val="24"/>
        </w:rPr>
        <w:t>are</w:t>
      </w:r>
      <w:proofErr w:type="gramEnd"/>
      <w:r w:rsidRPr="00221CCF">
        <w:rPr>
          <w:szCs w:val="24"/>
        </w:rPr>
        <w:t xml:space="preserve"> produced by casting process, especially by die-casting processes. In the last decade, the AZ series (AZ91) and AM series alloys (AM50A, and AM60B) cast magnesium alloys have been extensively studied and used for some structural components of automobiles, aircraft, and computers. These alloys have good mechanical properties, corrosion resistance, and die-</w:t>
      </w:r>
      <w:proofErr w:type="spellStart"/>
      <w:r w:rsidRPr="00221CCF">
        <w:rPr>
          <w:szCs w:val="24"/>
        </w:rPr>
        <w:t>castability</w:t>
      </w:r>
      <w:proofErr w:type="spellEnd"/>
      <w:r w:rsidRPr="00221CCF">
        <w:rPr>
          <w:szCs w:val="24"/>
        </w:rPr>
        <w:t>. However, the poor creep resistance above 12</w:t>
      </w:r>
      <w:r w:rsidR="009F36FE" w:rsidRPr="00221CCF">
        <w:rPr>
          <w:szCs w:val="24"/>
        </w:rPr>
        <w:t xml:space="preserve">5ºC </w:t>
      </w:r>
      <w:r w:rsidR="005053A3">
        <w:rPr>
          <w:szCs w:val="24"/>
        </w:rPr>
        <w:t>inhibits the wide</w:t>
      </w:r>
      <w:r w:rsidR="009F36FE" w:rsidRPr="00221CCF">
        <w:rPr>
          <w:szCs w:val="24"/>
        </w:rPr>
        <w:t xml:space="preserve"> application of these alloys in the major powertrain, </w:t>
      </w:r>
      <w:r w:rsidR="00C76CEF" w:rsidRPr="00221CCF">
        <w:rPr>
          <w:szCs w:val="24"/>
        </w:rPr>
        <w:t>since</w:t>
      </w:r>
      <w:r w:rsidR="009F36FE" w:rsidRPr="00221CCF">
        <w:rPr>
          <w:szCs w:val="24"/>
        </w:rPr>
        <w:t xml:space="preserve"> the automatic transmission is under serve at</w:t>
      </w:r>
      <w:r w:rsidRPr="00221CCF">
        <w:rPr>
          <w:szCs w:val="24"/>
        </w:rPr>
        <w:t xml:space="preserve"> 175</w:t>
      </w:r>
      <w:r w:rsidR="009F36FE" w:rsidRPr="00221CCF">
        <w:rPr>
          <w:szCs w:val="24"/>
        </w:rPr>
        <w:t xml:space="preserve"> ºC, </w:t>
      </w:r>
      <w:r w:rsidRPr="00221CCF">
        <w:rPr>
          <w:szCs w:val="24"/>
        </w:rPr>
        <w:t>engine blocks up to 200</w:t>
      </w:r>
      <w:r w:rsidR="009F36FE" w:rsidRPr="00221CCF">
        <w:rPr>
          <w:szCs w:val="24"/>
        </w:rPr>
        <w:t xml:space="preserve"> ºC, and engine pistons at </w:t>
      </w:r>
      <w:r w:rsidRPr="00221CCF">
        <w:rPr>
          <w:szCs w:val="24"/>
        </w:rPr>
        <w:t>30</w:t>
      </w:r>
      <w:r w:rsidR="009F36FE" w:rsidRPr="00221CCF">
        <w:rPr>
          <w:szCs w:val="24"/>
        </w:rPr>
        <w:t>0 ºC</w:t>
      </w:r>
      <w:r w:rsidRPr="00221CCF">
        <w:rPr>
          <w:szCs w:val="24"/>
        </w:rPr>
        <w:t xml:space="preserve">. </w:t>
      </w:r>
    </w:p>
    <w:p w:rsidR="00C76CEF" w:rsidRPr="00221CCF" w:rsidRDefault="005053A3" w:rsidP="00C76CEF">
      <w:pPr>
        <w:pStyle w:val="text"/>
        <w:rPr>
          <w:szCs w:val="24"/>
        </w:rPr>
      </w:pPr>
      <w:r>
        <w:rPr>
          <w:szCs w:val="24"/>
        </w:rPr>
        <w:lastRenderedPageBreak/>
        <w:t xml:space="preserve">Actually, </w:t>
      </w:r>
      <w:r w:rsidRPr="00221CCF">
        <w:rPr>
          <w:szCs w:val="24"/>
        </w:rPr>
        <w:t>wrought magnesium alloys have a more promising perspective of application because of the improved mechanical properties</w:t>
      </w:r>
      <w:r>
        <w:rPr>
          <w:szCs w:val="24"/>
        </w:rPr>
        <w:t xml:space="preserve"> c</w:t>
      </w:r>
      <w:r w:rsidR="003E6E9D" w:rsidRPr="00221CCF">
        <w:rPr>
          <w:szCs w:val="24"/>
        </w:rPr>
        <w:t>omp</w:t>
      </w:r>
      <w:r>
        <w:rPr>
          <w:szCs w:val="24"/>
        </w:rPr>
        <w:t xml:space="preserve">ared with cast magnesium alloys. </w:t>
      </w:r>
      <w:r w:rsidRPr="00221CCF">
        <w:rPr>
          <w:szCs w:val="24"/>
        </w:rPr>
        <w:t>However, the low ductility and poor workability set up the barriers of broader application of wrought Mg and Mg alloys even though they have better performance than cast magnetism.</w:t>
      </w:r>
      <w:r>
        <w:rPr>
          <w:szCs w:val="24"/>
        </w:rPr>
        <w:t xml:space="preserve"> Therefore, the </w:t>
      </w:r>
      <w:r w:rsidR="009F36FE" w:rsidRPr="00221CCF">
        <w:rPr>
          <w:szCs w:val="24"/>
        </w:rPr>
        <w:t xml:space="preserve">tremendous interesting </w:t>
      </w:r>
      <w:r>
        <w:rPr>
          <w:szCs w:val="24"/>
        </w:rPr>
        <w:t>is attracted for the improvement of the formability of the wrought Mg alloy</w:t>
      </w:r>
      <w:r w:rsidRPr="005053A3">
        <w:rPr>
          <w:szCs w:val="24"/>
        </w:rPr>
        <w:t xml:space="preserve"> </w:t>
      </w:r>
      <w:r w:rsidRPr="00221CCF">
        <w:rPr>
          <w:szCs w:val="24"/>
        </w:rPr>
        <w:t>in the academic research field</w:t>
      </w:r>
      <w:r>
        <w:rPr>
          <w:szCs w:val="24"/>
        </w:rPr>
        <w:t>, which may</w:t>
      </w:r>
      <w:r w:rsidR="00C76CEF" w:rsidRPr="00221CCF">
        <w:rPr>
          <w:szCs w:val="24"/>
        </w:rPr>
        <w:t xml:space="preserve"> cause significant impact for the application of magnesium in industry.</w:t>
      </w:r>
    </w:p>
    <w:p w:rsidR="009F36FE" w:rsidRPr="00221CCF" w:rsidRDefault="003E6E9D" w:rsidP="006B3CDD">
      <w:pPr>
        <w:pStyle w:val="text"/>
        <w:rPr>
          <w:szCs w:val="24"/>
        </w:rPr>
      </w:pPr>
      <w:r w:rsidRPr="00221CCF">
        <w:rPr>
          <w:szCs w:val="24"/>
        </w:rPr>
        <w:t>A long time research plan of wrought magnesium alloys was put</w:t>
      </w:r>
      <w:r w:rsidR="009F36FE" w:rsidRPr="00221CCF">
        <w:rPr>
          <w:szCs w:val="24"/>
        </w:rPr>
        <w:t xml:space="preserve"> </w:t>
      </w:r>
      <w:r w:rsidRPr="00221CCF">
        <w:rPr>
          <w:szCs w:val="24"/>
        </w:rPr>
        <w:t>forward by the international magnesium association (IMA) in 2000</w:t>
      </w:r>
      <w:r w:rsidR="00C76CEF" w:rsidRPr="00221CCF">
        <w:rPr>
          <w:szCs w:val="24"/>
        </w:rPr>
        <w:t xml:space="preserve"> to study the plastic deformation</w:t>
      </w:r>
      <w:r w:rsidR="006B3CDD" w:rsidRPr="00221CCF">
        <w:rPr>
          <w:szCs w:val="24"/>
        </w:rPr>
        <w:t>, microst</w:t>
      </w:r>
      <w:r w:rsidR="00C76CEF" w:rsidRPr="00221CCF">
        <w:rPr>
          <w:szCs w:val="24"/>
        </w:rPr>
        <w:t xml:space="preserve">ructure and mechanical behavior of wrought Mg alloys. Moreover, the </w:t>
      </w:r>
      <w:proofErr w:type="spellStart"/>
      <w:r w:rsidR="006B3CDD" w:rsidRPr="00221CCF">
        <w:rPr>
          <w:szCs w:val="24"/>
        </w:rPr>
        <w:t>superplasticity</w:t>
      </w:r>
      <w:proofErr w:type="spellEnd"/>
      <w:r w:rsidR="006B3CDD" w:rsidRPr="00221CCF">
        <w:rPr>
          <w:szCs w:val="24"/>
        </w:rPr>
        <w:t xml:space="preserve"> of the wrought AZ31, AZ61, and ZK</w:t>
      </w:r>
      <w:r w:rsidR="00C76CEF" w:rsidRPr="00221CCF">
        <w:rPr>
          <w:szCs w:val="24"/>
        </w:rPr>
        <w:t xml:space="preserve">60 have been achieved after the severe plastic deformation introduced by friction stir processing (FSP) and equal channel angular pressing (ECAP) </w:t>
      </w:r>
      <w:r w:rsidR="00C76CEF" w:rsidRPr="00221CCF">
        <w:rPr>
          <w:szCs w:val="24"/>
        </w:rPr>
        <w:fldChar w:fldCharType="begin">
          <w:fldData xml:space="preserve">PEVuZE5vdGU+PENpdGU+PEF1dGhvcj5DaGFuZzwvQXV0aG9yPjxZZWFyPjIwMDc8L1llYXI+PFJl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</w:fldData>
        </w:fldChar>
      </w:r>
      <w:r w:rsidR="00C76CEF" w:rsidRPr="00221CCF">
        <w:rPr>
          <w:szCs w:val="24"/>
        </w:rPr>
        <w:instrText xml:space="preserve"> ADDIN EN.CITE </w:instrText>
      </w:r>
      <w:r w:rsidR="00C76CEF" w:rsidRPr="00221CCF">
        <w:rPr>
          <w:szCs w:val="24"/>
        </w:rPr>
        <w:fldChar w:fldCharType="begin">
          <w:fldData xml:space="preserve">PEVuZE5vdGU+PENpdGU+PEF1dGhvcj5DaGFuZzwvQXV0aG9yPjxZZWFyPjIwMDc8L1llYXI+PFJl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00C76CEF" w:rsidRPr="00221CCF">
        <w:rPr>
          <w:szCs w:val="24"/>
        </w:rPr>
      </w:r>
      <w:r w:rsidR="00C76CEF" w:rsidRPr="00221CCF">
        <w:rPr>
          <w:szCs w:val="24"/>
        </w:rPr>
        <w:fldChar w:fldCharType="separate"/>
      </w:r>
      <w:r w:rsidR="00C76CEF" w:rsidRPr="00221CCF">
        <w:rPr>
          <w:noProof/>
          <w:szCs w:val="24"/>
        </w:rPr>
        <w:t>[</w:t>
      </w:r>
      <w:hyperlink w:anchor="_ENREF_3" w:tooltip="Chang, 2007 #34" w:history="1">
        <w:r w:rsidR="00FE3B62" w:rsidRPr="00221CCF">
          <w:rPr>
            <w:noProof/>
            <w:szCs w:val="24"/>
          </w:rPr>
          <w:t>3-5</w:t>
        </w:r>
      </w:hyperlink>
      <w:r w:rsidR="00C76CEF" w:rsidRPr="00221CCF">
        <w:rPr>
          <w:noProof/>
          <w:szCs w:val="24"/>
        </w:rPr>
        <w:t>]</w:t>
      </w:r>
      <w:r w:rsidR="00C76CEF" w:rsidRPr="00221CCF">
        <w:rPr>
          <w:szCs w:val="24"/>
        </w:rPr>
        <w:fldChar w:fldCharType="end"/>
      </w:r>
      <w:r w:rsidR="006B3CDD" w:rsidRPr="00221CCF">
        <w:rPr>
          <w:szCs w:val="24"/>
        </w:rPr>
        <w:t>. Recently</w:t>
      </w:r>
      <w:r w:rsidR="00C76CEF" w:rsidRPr="00221CCF">
        <w:rPr>
          <w:szCs w:val="24"/>
        </w:rPr>
        <w:t>,</w:t>
      </w:r>
      <w:r w:rsidR="006B3CDD" w:rsidRPr="00221CCF">
        <w:rPr>
          <w:szCs w:val="24"/>
        </w:rPr>
        <w:t xml:space="preserve"> </w:t>
      </w:r>
      <w:r w:rsidR="00C76CEF" w:rsidRPr="00221CCF">
        <w:rPr>
          <w:szCs w:val="24"/>
        </w:rPr>
        <w:t xml:space="preserve">some rare earth elements such as </w:t>
      </w:r>
      <w:proofErr w:type="spellStart"/>
      <w:r w:rsidR="00C76CEF" w:rsidRPr="00221CCF">
        <w:rPr>
          <w:szCs w:val="24"/>
        </w:rPr>
        <w:t>Gd</w:t>
      </w:r>
      <w:proofErr w:type="spellEnd"/>
      <w:r w:rsidR="00C76CEF" w:rsidRPr="00221CCF">
        <w:rPr>
          <w:szCs w:val="24"/>
        </w:rPr>
        <w:t xml:space="preserve"> and/or Y, </w:t>
      </w:r>
      <w:proofErr w:type="spellStart"/>
      <w:r w:rsidR="00C76CEF" w:rsidRPr="00221CCF">
        <w:rPr>
          <w:szCs w:val="24"/>
        </w:rPr>
        <w:t>Nd</w:t>
      </w:r>
      <w:proofErr w:type="spellEnd"/>
      <w:r w:rsidR="00C76CEF" w:rsidRPr="00221CCF">
        <w:rPr>
          <w:szCs w:val="24"/>
        </w:rPr>
        <w:t xml:space="preserve">, </w:t>
      </w:r>
      <w:proofErr w:type="spellStart"/>
      <w:r w:rsidR="00C76CEF" w:rsidRPr="00221CCF">
        <w:rPr>
          <w:szCs w:val="24"/>
        </w:rPr>
        <w:t>Dy</w:t>
      </w:r>
      <w:proofErr w:type="spellEnd"/>
      <w:r w:rsidR="00C76CEF" w:rsidRPr="00221CCF">
        <w:rPr>
          <w:szCs w:val="24"/>
        </w:rPr>
        <w:t xml:space="preserve"> </w:t>
      </w:r>
      <w:r w:rsidR="00E12E25" w:rsidRPr="00221CCF">
        <w:rPr>
          <w:szCs w:val="24"/>
        </w:rPr>
        <w:t xml:space="preserve">are added in the wrought magnesium alloys to obtain </w:t>
      </w:r>
      <w:r w:rsidR="006B3CDD" w:rsidRPr="00221CCF">
        <w:rPr>
          <w:szCs w:val="24"/>
        </w:rPr>
        <w:t>the higher specific strength at both room and elevated temperatures, especially</w:t>
      </w:r>
      <w:r w:rsidR="00E12E25" w:rsidRPr="00221CCF">
        <w:rPr>
          <w:szCs w:val="24"/>
        </w:rPr>
        <w:t>, the improved creep resistance as the noble Mg alloys.</w:t>
      </w:r>
      <w:r w:rsidR="006B3CDD" w:rsidRPr="00221CCF">
        <w:rPr>
          <w:szCs w:val="24"/>
        </w:rPr>
        <w:t xml:space="preserve"> </w:t>
      </w:r>
      <w:r w:rsidR="009F36FE" w:rsidRPr="00221CCF">
        <w:rPr>
          <w:szCs w:val="24"/>
        </w:rPr>
        <w:t>The alloys additions in wrought magnesium alloys can be divided into three categories</w:t>
      </w:r>
      <w:r w:rsidR="006B3CDD" w:rsidRPr="00221CCF">
        <w:rPr>
          <w:szCs w:val="24"/>
        </w:rPr>
        <w:t>: (1) e</w:t>
      </w:r>
      <w:r w:rsidR="009F36FE" w:rsidRPr="00221CCF">
        <w:rPr>
          <w:szCs w:val="24"/>
        </w:rPr>
        <w:t>lements that can improve both strength and duct</w:t>
      </w:r>
      <w:r w:rsidR="006B3CDD" w:rsidRPr="00221CCF">
        <w:rPr>
          <w:szCs w:val="24"/>
        </w:rPr>
        <w:t xml:space="preserve">ility of magnesium including </w:t>
      </w:r>
      <w:r w:rsidR="009F36FE" w:rsidRPr="00221CCF">
        <w:rPr>
          <w:szCs w:val="24"/>
        </w:rPr>
        <w:t xml:space="preserve">Al, Zn, Ca, Ag, Ce, Ni, Cu, </w:t>
      </w:r>
      <w:proofErr w:type="spellStart"/>
      <w:r w:rsidR="009F36FE" w:rsidRPr="00221CCF">
        <w:rPr>
          <w:szCs w:val="24"/>
        </w:rPr>
        <w:t>Th</w:t>
      </w:r>
      <w:proofErr w:type="spellEnd"/>
      <w:r w:rsidR="006B3CDD" w:rsidRPr="00221CCF">
        <w:rPr>
          <w:szCs w:val="24"/>
        </w:rPr>
        <w:t>; (2) e</w:t>
      </w:r>
      <w:r w:rsidR="009F36FE" w:rsidRPr="00221CCF">
        <w:rPr>
          <w:szCs w:val="24"/>
        </w:rPr>
        <w:t>lements that can only improve ductility, but</w:t>
      </w:r>
      <w:r w:rsidR="006B3CDD" w:rsidRPr="00221CCF">
        <w:rPr>
          <w:szCs w:val="24"/>
        </w:rPr>
        <w:t xml:space="preserve"> with a little eff</w:t>
      </w:r>
      <w:r w:rsidR="009F36FE" w:rsidRPr="00221CCF">
        <w:rPr>
          <w:szCs w:val="24"/>
        </w:rPr>
        <w:t>ect on strength of ma</w:t>
      </w:r>
      <w:r w:rsidR="006B3CDD" w:rsidRPr="00221CCF">
        <w:rPr>
          <w:szCs w:val="24"/>
        </w:rPr>
        <w:t xml:space="preserve">gnesium such as </w:t>
      </w:r>
      <w:r w:rsidR="009F36FE" w:rsidRPr="00221CCF">
        <w:rPr>
          <w:szCs w:val="24"/>
        </w:rPr>
        <w:t>Cd,</w:t>
      </w:r>
      <w:r w:rsidR="006B3CDD" w:rsidRPr="00221CCF">
        <w:rPr>
          <w:szCs w:val="24"/>
        </w:rPr>
        <w:t xml:space="preserve"> Tl, and Li; and (3) e</w:t>
      </w:r>
      <w:r w:rsidR="009F36FE" w:rsidRPr="00221CCF">
        <w:rPr>
          <w:szCs w:val="24"/>
        </w:rPr>
        <w:t>lements that decrease the ductility but increase strength of magnesium</w:t>
      </w:r>
      <w:r w:rsidR="006B3CDD" w:rsidRPr="00221CCF">
        <w:rPr>
          <w:szCs w:val="24"/>
        </w:rPr>
        <w:t xml:space="preserve"> including</w:t>
      </w:r>
      <w:r w:rsidR="009F36FE" w:rsidRPr="00221CCF">
        <w:rPr>
          <w:szCs w:val="24"/>
        </w:rPr>
        <w:t xml:space="preserve"> Sn, </w:t>
      </w:r>
      <w:proofErr w:type="spellStart"/>
      <w:r w:rsidR="009F36FE" w:rsidRPr="00221CCF">
        <w:rPr>
          <w:szCs w:val="24"/>
        </w:rPr>
        <w:t>Pb</w:t>
      </w:r>
      <w:proofErr w:type="spellEnd"/>
      <w:r w:rsidR="009F36FE" w:rsidRPr="00221CCF">
        <w:rPr>
          <w:szCs w:val="24"/>
        </w:rPr>
        <w:t>, Bi, and Sb.</w:t>
      </w:r>
      <w:r w:rsidR="006B3CDD" w:rsidRPr="00221CCF">
        <w:rPr>
          <w:szCs w:val="24"/>
        </w:rPr>
        <w:fldChar w:fldCharType="begin"/>
      </w:r>
      <w:r w:rsidR="00C76CEF" w:rsidRPr="00221CCF">
        <w:rPr>
          <w:szCs w:val="24"/>
        </w:rPr>
        <w:instrText xml:space="preserve"> ADDIN EN.CITE &lt;EndNote&gt;&lt;Cite&gt;&lt;Author&gt;Yang&lt;/Author&gt;&lt;Year&gt;2008&lt;/Year&gt;&lt;RecNum&gt;189&lt;/RecNum&gt;&lt;DisplayText&gt;[6]&lt;/DisplayText&gt;&lt;record&gt;&lt;rec-number&gt;189&lt;/rec-number&gt;&lt;foreign-keys&gt;&lt;key app="EN" db-id="edfee5zt8w0tr5edawwvr05p29weet9xx09v"&gt;189&lt;/key&gt;&lt;/foreign-keys&gt;&lt;ref-type name="Journal Article"&gt;17&lt;/ref-type&gt;&lt;contributors&gt;&lt;authors&gt;&lt;author&gt;Yang, Z.&lt;/author&gt;&lt;author&gt;Li, J. P.&lt;/author&gt;&lt;author&gt;Zhang, J. X.&lt;/author&gt;&lt;author&gt;Lorimer, G. W.&lt;/author&gt;&lt;author&gt;Robson, J.&lt;/author&gt;&lt;/authors&gt;&lt;/contributors&gt;&lt;titles&gt;&lt;title&gt;Review on Research and Development of Magnesium Alloys&lt;/title&gt;&lt;secondary-title&gt;Acta Metallurgica Sinica (English Letters)&lt;/secondary-title&gt;&lt;/titles&gt;&lt;periodical&gt;&lt;full-title&gt;Acta Metallurgica Sinica (English Letters)&lt;/full-title&gt;&lt;/periodical&gt;&lt;pages&gt;313-328&lt;/pages&gt;&lt;volume&gt;21&lt;/volume&gt;&lt;number&gt;5&lt;/number&gt;&lt;keywords&gt;&lt;keyword&gt;Magnesium alloys&lt;/keyword&gt;&lt;keyword&gt;Novel processing&lt;/keyword&gt;&lt;keyword&gt;Grain refined&lt;/keyword&gt;&lt;/keywords&gt;&lt;dates&gt;&lt;year&gt;2008&lt;/year&gt;&lt;/dates&gt;&lt;isbn&gt;1006-7191&lt;/isbn&gt;&lt;urls&gt;&lt;related-urls&gt;&lt;url&gt;http://www.sciencedirect.com/science/article/pii/S100671910860054X&lt;/url&gt;&lt;/related-urls&gt;&lt;/urls&gt;&lt;electronic-resource-num&gt;10.1016/s1006-7191(08)60054-x&lt;/electronic-resource-num&gt;&lt;/record&gt;&lt;/Cite&gt;&lt;/EndNote&gt;</w:instrText>
      </w:r>
      <w:r w:rsidR="006B3CDD" w:rsidRPr="00221CCF">
        <w:rPr>
          <w:szCs w:val="24"/>
        </w:rPr>
        <w:fldChar w:fldCharType="separate"/>
      </w:r>
      <w:r w:rsidR="00C76CEF" w:rsidRPr="00221CCF">
        <w:rPr>
          <w:noProof/>
          <w:szCs w:val="24"/>
        </w:rPr>
        <w:t>[</w:t>
      </w:r>
      <w:hyperlink w:anchor="_ENREF_6" w:tooltip="Yang, 2008 #189" w:history="1">
        <w:r w:rsidR="00FE3B62" w:rsidRPr="00221CCF">
          <w:rPr>
            <w:noProof/>
            <w:szCs w:val="24"/>
          </w:rPr>
          <w:t>6</w:t>
        </w:r>
      </w:hyperlink>
      <w:r w:rsidR="00C76CEF" w:rsidRPr="00221CCF">
        <w:rPr>
          <w:noProof/>
          <w:szCs w:val="24"/>
        </w:rPr>
        <w:t>]</w:t>
      </w:r>
      <w:r w:rsidR="006B3CDD" w:rsidRPr="00221CCF">
        <w:rPr>
          <w:szCs w:val="24"/>
        </w:rPr>
        <w:fldChar w:fldCharType="end"/>
      </w:r>
    </w:p>
    <w:p w:rsidR="009F36FE" w:rsidRPr="00221CCF" w:rsidRDefault="009F36FE" w:rsidP="009F36FE">
      <w:pPr>
        <w:rPr>
          <w:rFonts w:ascii="CMR10" w:eastAsia="Times New Roman" w:hAnsi="CMR10" w:cs="CMR10"/>
        </w:rPr>
      </w:pPr>
    </w:p>
    <w:p w:rsidR="003C0279" w:rsidRPr="00221CCF" w:rsidRDefault="003C0279" w:rsidP="006B3CDD">
      <w:pPr>
        <w:pStyle w:val="Heading3"/>
        <w:rPr>
          <w:szCs w:val="24"/>
        </w:rPr>
      </w:pPr>
      <w:bookmarkStart w:id="20" w:name="_Toc398039264"/>
      <w:r w:rsidRPr="00221CCF">
        <w:rPr>
          <w:szCs w:val="24"/>
        </w:rPr>
        <w:lastRenderedPageBreak/>
        <w:t xml:space="preserve">Typical physical, mechanical, and corrosion </w:t>
      </w:r>
      <w:r w:rsidR="006B3CDD" w:rsidRPr="00221CCF">
        <w:rPr>
          <w:szCs w:val="24"/>
        </w:rPr>
        <w:t>properties</w:t>
      </w:r>
      <w:r w:rsidRPr="00221CCF">
        <w:rPr>
          <w:szCs w:val="24"/>
        </w:rPr>
        <w:t xml:space="preserve"> of wrought Mg alloys</w:t>
      </w:r>
      <w:bookmarkEnd w:id="20"/>
    </w:p>
    <w:p w:rsidR="0063029F" w:rsidRPr="00221CCF" w:rsidRDefault="0063029F" w:rsidP="006B3CDD">
      <w:pPr>
        <w:autoSpaceDE w:val="0"/>
        <w:autoSpaceDN w:val="0"/>
        <w:ind w:firstLine="709"/>
      </w:pPr>
      <w:r w:rsidRPr="00221CCF">
        <w:t>The typical physical properties of the common commercial Mg alloys are listed in</w:t>
      </w:r>
      <w:r w:rsidR="00576F15" w:rsidRPr="00221CCF">
        <w:t xml:space="preserve"> </w:t>
      </w:r>
      <w:r w:rsidR="00576F15" w:rsidRPr="00221CCF">
        <w:fldChar w:fldCharType="begin"/>
      </w:r>
      <w:r w:rsidR="00576F15" w:rsidRPr="00221CCF">
        <w:instrText xml:space="preserve"> REF _Ref393888224 \h </w:instrText>
      </w:r>
      <w:r w:rsidR="00221CCF">
        <w:instrText xml:space="preserve"> \* MERGEFORMAT </w:instrText>
      </w:r>
      <w:r w:rsidR="00576F15" w:rsidRPr="00221CCF">
        <w:fldChar w:fldCharType="separate"/>
      </w:r>
      <w:r w:rsidR="001A11DE" w:rsidRPr="00221CCF">
        <w:t xml:space="preserve">Table </w:t>
      </w:r>
      <w:r w:rsidR="001A11DE">
        <w:rPr>
          <w:noProof/>
        </w:rPr>
        <w:t>2</w:t>
      </w:r>
      <w:r w:rsidR="001A11DE">
        <w:rPr>
          <w:noProof/>
        </w:rPr>
        <w:noBreakHyphen/>
        <w:t>1</w:t>
      </w:r>
      <w:r w:rsidR="00576F15" w:rsidRPr="00221CCF">
        <w:fldChar w:fldCharType="end"/>
      </w:r>
      <w:r w:rsidR="00576F15" w:rsidRPr="00221CCF">
        <w:t>.</w:t>
      </w:r>
      <w:r w:rsidR="00E12E25" w:rsidRPr="00221CCF">
        <w:t xml:space="preserve"> The melting temperature of Mg alloys is about 600ºC.</w:t>
      </w:r>
    </w:p>
    <w:p w:rsidR="006B3CDD" w:rsidRPr="00221CCF" w:rsidRDefault="006B3CDD" w:rsidP="006B3CDD">
      <w:pPr>
        <w:autoSpaceDE w:val="0"/>
        <w:autoSpaceDN w:val="0"/>
        <w:ind w:firstLine="709"/>
      </w:pPr>
      <w:r w:rsidRPr="00221CCF">
        <w:t>The mechanical properties of wrought Mg alloys are dependent on the compositions and forming process. The ductility of Mg alloys at low temperature is not as good as face-centered cubic (FCC) alloys such as aluminum and copper, which gives the trouble of cold working for Mg alloys. The strength decrease and plasticity increas</w:t>
      </w:r>
      <w:r w:rsidR="00E12E25" w:rsidRPr="00221CCF">
        <w:t>e obviously with the increase in</w:t>
      </w:r>
      <w:r w:rsidRPr="00221CCF">
        <w:t xml:space="preserve"> temperature so that the formability is improved</w:t>
      </w:r>
      <w:r w:rsidR="00FD6698">
        <w:t xml:space="preserve"> during the thermal </w:t>
      </w:r>
      <w:proofErr w:type="spellStart"/>
      <w:r w:rsidR="00FD6698">
        <w:t>prcocessing</w:t>
      </w:r>
      <w:proofErr w:type="spellEnd"/>
      <w:r w:rsidRPr="00221CCF">
        <w:t>. The mechanical properties are related to deformation mechanism</w:t>
      </w:r>
      <w:r w:rsidR="00E12E25" w:rsidRPr="00221CCF">
        <w:t>s in HCP alloys, which are highly dependent on the texture</w:t>
      </w:r>
      <w:r w:rsidRPr="00221CCF">
        <w:t>. The understanding of the relationship between the mechanical properties and deformation mechanism</w:t>
      </w:r>
      <w:r w:rsidR="00E12E25" w:rsidRPr="00221CCF">
        <w:t>s</w:t>
      </w:r>
      <w:r w:rsidRPr="00221CCF">
        <w:t xml:space="preserve"> can help us to improve the </w:t>
      </w:r>
      <w:r w:rsidR="00E12E25" w:rsidRPr="00221CCF">
        <w:t>cold-</w:t>
      </w:r>
      <w:r w:rsidRPr="00221CCF">
        <w:t xml:space="preserve">formability and mechanical properties of Mg alloys, which will be the main part of the </w:t>
      </w:r>
      <w:r w:rsidR="004C6039" w:rsidRPr="00221CCF">
        <w:t>following review and the motivation</w:t>
      </w:r>
      <w:r w:rsidRPr="00221CCF">
        <w:t xml:space="preserve"> of my thesis research. </w:t>
      </w:r>
    </w:p>
    <w:p w:rsidR="006B3CDD" w:rsidRPr="00221CCF" w:rsidRDefault="006B3CDD" w:rsidP="00E12E25">
      <w:pPr>
        <w:autoSpaceDE w:val="0"/>
        <w:autoSpaceDN w:val="0"/>
        <w:ind w:firstLine="709"/>
      </w:pPr>
      <w:r w:rsidRPr="00221CCF">
        <w:t>For magnesium and its commercial alloys</w:t>
      </w:r>
      <w:r w:rsidR="00E12E25" w:rsidRPr="00221CCF">
        <w:t>,</w:t>
      </w:r>
      <w:r w:rsidRPr="00221CCF">
        <w:t xml:space="preserve"> the modulus of elasticity in tension and compression is about 45GPa. The modulus of elasticity in shear, or modulus of rigidity, is about 16</w:t>
      </w:r>
      <w:r w:rsidR="00E12E25" w:rsidRPr="00221CCF">
        <w:t>GPa. Poisson’</w:t>
      </w:r>
      <w:r w:rsidRPr="00221CCF">
        <w:t xml:space="preserve">s ratio is 0.35. Due to the asymmetry of HCP structure, Mg single crystal has strong anisotropy of deformation. The mechanical properties of wrought Mg alloys are determined by the composition. </w:t>
      </w:r>
      <w:r w:rsidR="00E12E25" w:rsidRPr="00221CCF">
        <w:t>For AZ31B</w:t>
      </w:r>
      <w:r w:rsidRPr="00221CCF">
        <w:t>,</w:t>
      </w:r>
      <w:r w:rsidR="00E12E25" w:rsidRPr="00221CCF">
        <w:t xml:space="preserve"> whose composition is listed in </w:t>
      </w:r>
      <w:r w:rsidR="00E12E25" w:rsidRPr="00221CCF">
        <w:fldChar w:fldCharType="begin"/>
      </w:r>
      <w:r w:rsidR="00E12E25" w:rsidRPr="00221CCF">
        <w:instrText xml:space="preserve"> REF _Ref393397101 \h </w:instrText>
      </w:r>
      <w:r w:rsidR="00221CCF">
        <w:instrText xml:space="preserve"> \* MERGEFORMAT </w:instrText>
      </w:r>
      <w:r w:rsidR="00E12E25" w:rsidRPr="00221CCF">
        <w:fldChar w:fldCharType="separate"/>
      </w:r>
      <w:r w:rsidR="001A11DE" w:rsidRPr="00221CCF">
        <w:t xml:space="preserve">Table </w:t>
      </w:r>
      <w:r w:rsidR="001A11DE">
        <w:rPr>
          <w:noProof/>
        </w:rPr>
        <w:t>2</w:t>
      </w:r>
      <w:r w:rsidR="001A11DE">
        <w:rPr>
          <w:noProof/>
        </w:rPr>
        <w:noBreakHyphen/>
        <w:t>2</w:t>
      </w:r>
      <w:r w:rsidR="00E12E25" w:rsidRPr="00221CCF">
        <w:fldChar w:fldCharType="end"/>
      </w:r>
      <w:r w:rsidR="00E12E25" w:rsidRPr="00221CCF">
        <w:t xml:space="preserve">, </w:t>
      </w:r>
      <w:r w:rsidRPr="00221CCF">
        <w:t>the typ</w:t>
      </w:r>
      <w:r w:rsidR="00FD6698">
        <w:t>ical tensile strength is 260MPa,</w:t>
      </w:r>
      <w:r w:rsidRPr="00221CCF">
        <w:t xml:space="preserve"> the yield strength is 175MPa and the ductility is around 15% </w:t>
      </w:r>
      <w:r w:rsidR="00E12E25" w:rsidRPr="00221CCF">
        <w:t xml:space="preserve">at ambient temperature </w:t>
      </w:r>
      <w:r w:rsidRPr="00221CCF">
        <w:fldChar w:fldCharType="begin"/>
      </w:r>
      <w:r w:rsidR="00C76CEF" w:rsidRPr="00221CCF">
        <w:instrText xml:space="preserve"> ADDIN EN.CITE &lt;EndNote&gt;&lt;Cite&gt;&lt;Author&gt;Avedesian&lt;/Author&gt;&lt;Year&gt;1999&lt;/Year&gt;&lt;RecNum&gt;187&lt;/RecNum&gt;&lt;DisplayText&gt;[7]&lt;/DisplayText&gt;&lt;record&gt;&lt;rec-number&gt;187&lt;/rec-number&gt;&lt;foreign-keys&gt;&lt;key app="EN" db-id="edfee5zt8w0tr5edawwvr05p29weet9xx09v"&gt;187&lt;/key&gt;&lt;/foreign-keys&gt;&lt;ref-type name="Journal Article"&gt;17&lt;/ref-type&gt;&lt;contributors&gt;&lt;authors&gt;&lt;author&gt;Avedesian, M.M., &lt;/author&gt;&lt;author&gt;Baker, H.,  ASM specialty handbook, Magnesium and magnesium alloys&lt;/author&gt;&lt;/authors&gt;&lt;/contributors&gt;&lt;titles&gt;&lt;/titles&gt;&lt;dates&gt;&lt;year&gt;1999&lt;/year&gt;&lt;/dates&gt;&lt;urls&gt;&lt;/urls&gt;&lt;/record&gt;&lt;/Cite&gt;&lt;/EndNote&gt;</w:instrText>
      </w:r>
      <w:r w:rsidRPr="00221CCF">
        <w:fldChar w:fldCharType="separate"/>
      </w:r>
      <w:r w:rsidR="00C76CEF" w:rsidRPr="00221CCF">
        <w:rPr>
          <w:noProof/>
        </w:rPr>
        <w:t>[</w:t>
      </w:r>
      <w:hyperlink w:anchor="_ENREF_7" w:tooltip="Avedesian, 1999 #187" w:history="1">
        <w:r w:rsidR="00FE3B62" w:rsidRPr="00221CCF">
          <w:rPr>
            <w:noProof/>
          </w:rPr>
          <w:t>7</w:t>
        </w:r>
      </w:hyperlink>
      <w:r w:rsidR="00C76CEF" w:rsidRPr="00221CCF">
        <w:rPr>
          <w:noProof/>
        </w:rPr>
        <w:t>]</w:t>
      </w:r>
      <w:r w:rsidRPr="00221CCF">
        <w:fldChar w:fldCharType="end"/>
      </w:r>
      <w:r w:rsidR="00E12E25" w:rsidRPr="00221CCF">
        <w:t xml:space="preserve">. </w:t>
      </w:r>
      <w:r w:rsidRPr="00221CCF">
        <w:t xml:space="preserve">The mechanical properties are also dependent on the operation temperature and strain rate, which determines the creep </w:t>
      </w:r>
      <w:r w:rsidRPr="00221CCF">
        <w:lastRenderedPageBreak/>
        <w:t xml:space="preserve">properties of Mg alloys. </w:t>
      </w:r>
      <w:r w:rsidR="00FD6698">
        <w:t>Overall, the ductility</w:t>
      </w:r>
      <w:r w:rsidRPr="00221CCF">
        <w:t xml:space="preserve"> increases with the increase in </w:t>
      </w:r>
      <w:r w:rsidR="00E12E25" w:rsidRPr="00221CCF">
        <w:t>temperature or decrease in</w:t>
      </w:r>
      <w:r w:rsidR="00FD6698">
        <w:t xml:space="preserve"> the strain rate, while the strength is in the opposite trend</w:t>
      </w:r>
      <w:r w:rsidRPr="00221CCF">
        <w:t xml:space="preserve">. </w:t>
      </w:r>
    </w:p>
    <w:p w:rsidR="00E94BF1" w:rsidRPr="00221CCF" w:rsidRDefault="00E94BF1" w:rsidP="00E94BF1">
      <w:pPr>
        <w:autoSpaceDE w:val="0"/>
        <w:autoSpaceDN w:val="0"/>
        <w:ind w:firstLine="709"/>
      </w:pPr>
      <w:r w:rsidRPr="00221CCF">
        <w:t xml:space="preserve">Magnesium alloys have a poor corrosion resistance, </w:t>
      </w:r>
      <w:r w:rsidR="00FD6698">
        <w:t xml:space="preserve">since the high electron negative potential, </w:t>
      </w:r>
      <w:r w:rsidRPr="00221CCF">
        <w:t>esp</w:t>
      </w:r>
      <w:r w:rsidR="00FD6698">
        <w:t xml:space="preserve">ecially in the salty environment. The oxide layer can be formed at surface to protect the oxidation to some extent. </w:t>
      </w:r>
      <w:r w:rsidRPr="00221CCF">
        <w:t xml:space="preserve"> </w:t>
      </w:r>
      <w:r w:rsidR="00FD6698">
        <w:t xml:space="preserve">However, the </w:t>
      </w:r>
      <w:r w:rsidRPr="00221CCF">
        <w:t>Cl ions can penetrate the oxide layer reaching the surface of the alloy then reacting with the metal substrate relatively easy</w:t>
      </w:r>
      <w:r w:rsidR="00FD6698">
        <w:t>, s</w:t>
      </w:r>
      <w:r w:rsidR="00FD6698" w:rsidRPr="00221CCF">
        <w:t>ince</w:t>
      </w:r>
      <w:r w:rsidR="00FD6698">
        <w:t xml:space="preserve"> the oxide layer is non-compact</w:t>
      </w:r>
      <w:r w:rsidRPr="00221CCF">
        <w:t xml:space="preserve">. Moreover, impurities and second phases act as active </w:t>
      </w:r>
      <w:proofErr w:type="spellStart"/>
      <w:r w:rsidRPr="00221CCF">
        <w:t>cathodic</w:t>
      </w:r>
      <w:proofErr w:type="spellEnd"/>
      <w:r w:rsidRPr="00221CCF">
        <w:t xml:space="preserve"> sites causing local galvanic acceleration of corrosion of the matrix. The corrosion performance of magnesium alloys in sodium chloride solutions is affected </w:t>
      </w:r>
      <w:r w:rsidR="00E12E25" w:rsidRPr="00221CCF">
        <w:t>by other factors such as</w:t>
      </w:r>
      <w:r w:rsidRPr="00221CCF">
        <w:t xml:space="preserve"> alloying elements, precipitations, microstructure, and grain size. The alloys containing low amounts of iron, copper and nickel are more corrosion resistant. </w:t>
      </w:r>
    </w:p>
    <w:p w:rsidR="00E94BF1" w:rsidRPr="00221CCF" w:rsidRDefault="00E94BF1" w:rsidP="00E94BF1">
      <w:pPr>
        <w:autoSpaceDE w:val="0"/>
        <w:autoSpaceDN w:val="0"/>
        <w:ind w:firstLine="709"/>
      </w:pPr>
      <w:r w:rsidRPr="00221CCF">
        <w:t xml:space="preserve">The coatings and surface treatments used in industry to protect magnesium alloys are, oils and waxes for temporary protection; chemical-conversion coatings for temporary protection or paint base; anodized coatings for wear resistance as well as a superior paint base; paints and powder coatings used for corrosion protection and appearance; metallic plating is good for appearance, surface conductivity, </w:t>
      </w:r>
      <w:proofErr w:type="spellStart"/>
      <w:r w:rsidRPr="00221CCF">
        <w:t>solderability</w:t>
      </w:r>
      <w:proofErr w:type="spellEnd"/>
      <w:r w:rsidRPr="00221CCF">
        <w:t xml:space="preserve"> and limited corrosion protection; and adding corrosion inhibitors for increasing the surface resistance by isolating from being in contact with the corrosive environment.</w:t>
      </w:r>
      <w:r w:rsidRPr="00221CCF">
        <w:fldChar w:fldCharType="begin"/>
      </w:r>
      <w:r w:rsidR="00C76CEF" w:rsidRPr="00221CCF">
        <w:instrText xml:space="preserve"> ADDIN EN.CITE &lt;EndNote&gt;&lt;Cite&gt;&lt;Author&gt;Khireche&lt;/Author&gt;&lt;RecNum&gt;458&lt;/RecNum&gt;&lt;DisplayText&gt;[8]&lt;/DisplayText&gt;&lt;record&gt;&lt;rec-number&gt;458&lt;/rec-number&gt;&lt;foreign-keys&gt;&lt;key app="EN" db-id="edfee5zt8w0tr5edawwvr05p29weet9xx09v"&gt;458&lt;/key&gt;&lt;/foreign-keys&gt;&lt;ref-type name="Journal Article"&gt;17&lt;/ref-type&gt;&lt;contributors&gt;&lt;authors&gt;&lt;author&gt;Khireche, S.&lt;/author&gt;&lt;author&gt;Boughrara, D.&lt;/author&gt;&lt;author&gt;Kadri, A.&lt;/author&gt;&lt;author&gt;Hamadou, L.&lt;/author&gt;&lt;author&gt;Benbrahim, N.&lt;/author&gt;&lt;/authors&gt;&lt;/contributors&gt;&lt;titles&gt;&lt;title&gt;Corrosion mechanism of Al, Al-Zn and Al-Zn-Sn alloys in 3 wt.% NaCl solution&lt;/title&gt;&lt;secondary-title&gt;Corrosion Science&lt;/secondary-title&gt;&lt;/titles&gt;&lt;periodical&gt;&lt;full-title&gt;Corrosion Science&lt;/full-title&gt;&lt;/periodical&gt;&lt;number&gt;0&lt;/number&gt;&lt;keywords&gt;&lt;keyword&gt;A. Aluminum alloy&lt;/keyword&gt;&lt;keyword&gt;B. EIS&lt;/keyword&gt;&lt;keyword&gt;B. Polarization&lt;/keyword&gt;&lt;keyword&gt;B. SEM&lt;/keyword&gt;&lt;/keywords&gt;&lt;dates&gt;&lt;/dates&gt;&lt;isbn&gt;0010-938X&lt;/isbn&gt;&lt;urls&gt;&lt;related-urls&gt;&lt;url&gt;http://www.sciencedirect.com/science/article/pii/S0010938X14003345&lt;/url&gt;&lt;/related-urls&gt;&lt;/urls&gt;&lt;electronic-resource-num&gt;http://dx.doi.org/10.1016/j.corsci.2014.07.018&lt;/electronic-resource-num&gt;&lt;/record&gt;&lt;/Cite&gt;&lt;/EndNote&gt;</w:instrText>
      </w:r>
      <w:r w:rsidRPr="00221CCF">
        <w:fldChar w:fldCharType="separate"/>
      </w:r>
      <w:r w:rsidR="00C76CEF" w:rsidRPr="00221CCF">
        <w:rPr>
          <w:noProof/>
        </w:rPr>
        <w:t>[</w:t>
      </w:r>
      <w:hyperlink w:anchor="_ENREF_8" w:tooltip="Khireche,  #458" w:history="1">
        <w:r w:rsidR="00FE3B62" w:rsidRPr="00221CCF">
          <w:rPr>
            <w:noProof/>
          </w:rPr>
          <w:t>8</w:t>
        </w:r>
      </w:hyperlink>
      <w:r w:rsidR="00C76CEF" w:rsidRPr="00221CCF">
        <w:rPr>
          <w:noProof/>
        </w:rPr>
        <w:t>]</w:t>
      </w:r>
      <w:r w:rsidRPr="00221CCF">
        <w:fldChar w:fldCharType="end"/>
      </w:r>
    </w:p>
    <w:p w:rsidR="006B3CDD" w:rsidRPr="00221CCF" w:rsidRDefault="006B3CDD" w:rsidP="006B3CDD">
      <w:pPr>
        <w:autoSpaceDE w:val="0"/>
        <w:autoSpaceDN w:val="0"/>
        <w:ind w:firstLine="709"/>
      </w:pPr>
    </w:p>
    <w:p w:rsidR="00383BD9" w:rsidRPr="00221CCF" w:rsidRDefault="003C0279" w:rsidP="00383BD9">
      <w:pPr>
        <w:pStyle w:val="Heading3"/>
        <w:rPr>
          <w:szCs w:val="24"/>
        </w:rPr>
      </w:pPr>
      <w:bookmarkStart w:id="21" w:name="_Toc398039265"/>
      <w:r w:rsidRPr="00221CCF">
        <w:rPr>
          <w:szCs w:val="24"/>
        </w:rPr>
        <w:lastRenderedPageBreak/>
        <w:t>Traditional and emerging applications of Mg alloys</w:t>
      </w:r>
      <w:bookmarkEnd w:id="21"/>
    </w:p>
    <w:p w:rsidR="00C76CEF" w:rsidRPr="00221CCF" w:rsidRDefault="00383BD9" w:rsidP="00383BD9">
      <w:pPr>
        <w:pStyle w:val="text"/>
        <w:rPr>
          <w:szCs w:val="24"/>
        </w:rPr>
      </w:pPr>
      <w:r w:rsidRPr="00221CCF">
        <w:rPr>
          <w:szCs w:val="24"/>
        </w:rPr>
        <w:t xml:space="preserve">Magnesium’s attractive properties such as low density, high specific stiffness and strength, good heat conduction and electro-magnetic interference shielding effects determine the wide variety of application of Mg alloys. </w:t>
      </w:r>
    </w:p>
    <w:p w:rsidR="00383BD9" w:rsidRPr="00221CCF" w:rsidRDefault="00383BD9" w:rsidP="00383BD9">
      <w:pPr>
        <w:pStyle w:val="text"/>
        <w:rPr>
          <w:szCs w:val="24"/>
        </w:rPr>
      </w:pPr>
      <w:r w:rsidRPr="00221CCF">
        <w:rPr>
          <w:szCs w:val="24"/>
        </w:rPr>
        <w:t xml:space="preserve">The most important areas for the application of magnesium and magnesium alloys include the automotive, aerospace and electronic devices </w:t>
      </w:r>
      <w:r w:rsidRPr="00221CCF">
        <w:rPr>
          <w:szCs w:val="24"/>
        </w:rPr>
        <w:fldChar w:fldCharType="begin"/>
      </w:r>
      <w:r w:rsidR="00C76CEF" w:rsidRPr="00221CCF">
        <w:rPr>
          <w:szCs w:val="24"/>
        </w:rPr>
        <w:instrText xml:space="preserve"> ADDIN EN.CITE &lt;EndNote&gt;&lt;Cite&gt;&lt;Author&gt;http://www.azom.com/article.aspx?ArticleID=355&lt;/Author&gt;&lt;RecNum&gt;185&lt;/RecNum&gt;&lt;DisplayText&gt;[9]&lt;/DisplayText&gt;&lt;record&gt;&lt;rec-number&gt;185&lt;/rec-number&gt;&lt;foreign-keys&gt;&lt;key app="EN" db-id="edfee5zt8w0tr5edawwvr05p29weet9xx09v"&gt;185&lt;/key&gt;&lt;/foreign-keys&gt;&lt;ref-type name="Web Page"&gt;12&lt;/ref-type&gt;&lt;contributors&gt;&lt;authors&gt;&lt;author&gt;http://www.azom.com/article.aspx?ArticleID=355&lt;/author&gt;&lt;/authors&gt;&lt;/contributors&gt;&lt;titles&gt;&lt;/titles&gt;&lt;dates&gt;&lt;/dates&gt;&lt;urls&gt;&lt;/urls&gt;&lt;/record&gt;&lt;/Cite&gt;&lt;/EndNote&gt;</w:instrText>
      </w:r>
      <w:r w:rsidRPr="00221CCF">
        <w:rPr>
          <w:szCs w:val="24"/>
        </w:rPr>
        <w:fldChar w:fldCharType="separate"/>
      </w:r>
      <w:r w:rsidR="00C76CEF" w:rsidRPr="00221CCF">
        <w:rPr>
          <w:noProof/>
          <w:szCs w:val="24"/>
        </w:rPr>
        <w:t>[</w:t>
      </w:r>
      <w:hyperlink w:anchor="_ENREF_9" w:tooltip="http://www.azom.com/article.aspx?ArticleID=355,  #185" w:history="1">
        <w:r w:rsidR="00FE3B62" w:rsidRPr="00221CCF">
          <w:rPr>
            <w:noProof/>
            <w:szCs w:val="24"/>
          </w:rPr>
          <w:t>9</w:t>
        </w:r>
      </w:hyperlink>
      <w:r w:rsidR="00C76CEF" w:rsidRPr="00221CCF">
        <w:rPr>
          <w:noProof/>
          <w:szCs w:val="24"/>
        </w:rPr>
        <w:t>]</w:t>
      </w:r>
      <w:r w:rsidRPr="00221CCF">
        <w:rPr>
          <w:szCs w:val="24"/>
        </w:rPr>
        <w:fldChar w:fldCharType="end"/>
      </w:r>
      <w:r w:rsidRPr="00221CCF">
        <w:rPr>
          <w:szCs w:val="24"/>
        </w:rPr>
        <w:t xml:space="preserve">. The strong and light characters make magnesium widely used in several high volume part manufacturing applications such as automotive and truck components. Specialty, high-grade car wheels of magnesium alloys which are called ‘mag wheels’ have been used </w:t>
      </w:r>
      <w:r w:rsidRPr="00221CCF">
        <w:rPr>
          <w:szCs w:val="24"/>
        </w:rPr>
        <w:fldChar w:fldCharType="begin"/>
      </w:r>
      <w:r w:rsidR="00C76CEF" w:rsidRPr="00221CCF">
        <w:rPr>
          <w:szCs w:val="24"/>
        </w:rPr>
        <w:instrText xml:space="preserve"> ADDIN EN.CITE &lt;EndNote&gt;&lt;Cite&gt;&lt;Author&gt;Hu&lt;/Author&gt;&lt;Year&gt;2003&lt;/Year&gt;&lt;RecNum&gt;192&lt;/RecNum&gt;&lt;DisplayText&gt;[10]&lt;/DisplayText&gt;&lt;record&gt;&lt;rec-number&gt;192&lt;/rec-number&gt;&lt;foreign-keys&gt;&lt;key app="EN" db-id="edfee5zt8w0tr5edawwvr05p29weet9xx09v"&gt;192&lt;/key&gt;&lt;/foreign-keys&gt;&lt;ref-type name="Journal Article"&gt;17&lt;/ref-type&gt;&lt;contributors&gt;&lt;authors&gt;&lt;author&gt;Hu, H.&lt;/author&gt;&lt;author&gt;Yu, A.&lt;/author&gt;&lt;author&gt;Li, N. Y.&lt;/author&gt;&lt;author&gt;Allison, J. E.&lt;/author&gt;&lt;/authors&gt;&lt;/contributors&gt;&lt;titles&gt;&lt;title&gt;Potential magnesium alloys for high temperature die cast automotive applications: A review&lt;/title&gt;&lt;secondary-title&gt;Materials and Manufacturing Processes&lt;/secondary-title&gt;&lt;/titles&gt;&lt;periodical&gt;&lt;full-title&gt;Materials and Manufacturing Processes&lt;/full-title&gt;&lt;/periodical&gt;&lt;pages&gt;687-717&lt;/pages&gt;&lt;volume&gt;18&lt;/volume&gt;&lt;number&gt;5&lt;/number&gt;&lt;dates&gt;&lt;year&gt;2003&lt;/year&gt;&lt;pub-dates&gt;&lt;date&gt;2003&lt;/date&gt;&lt;/pub-dates&gt;&lt;/dates&gt;&lt;isbn&gt;1042-6914&lt;/isbn&gt;&lt;accession-num&gt;WOS:000186305500001&lt;/accession-num&gt;&lt;urls&gt;&lt;related-urls&gt;&lt;url&gt;&amp;lt;Go to ISI&amp;gt;://WOS:000186305500001&lt;/url&gt;&lt;/related-urls&gt;&lt;/urls&gt;&lt;electronic-resource-num&gt;10.1081/amp-120024970&lt;/electronic-resource-num&gt;&lt;/record&gt;&lt;/Cite&gt;&lt;/EndNote&gt;</w:instrText>
      </w:r>
      <w:r w:rsidRPr="00221CCF">
        <w:rPr>
          <w:szCs w:val="24"/>
        </w:rPr>
        <w:fldChar w:fldCharType="separate"/>
      </w:r>
      <w:r w:rsidR="00C76CEF" w:rsidRPr="00221CCF">
        <w:rPr>
          <w:noProof/>
          <w:szCs w:val="24"/>
        </w:rPr>
        <w:t>[</w:t>
      </w:r>
      <w:hyperlink w:anchor="_ENREF_10" w:tooltip="Hu, 2003 #192" w:history="1">
        <w:r w:rsidR="00FE3B62" w:rsidRPr="00221CCF">
          <w:rPr>
            <w:noProof/>
            <w:szCs w:val="24"/>
          </w:rPr>
          <w:t>10</w:t>
        </w:r>
      </w:hyperlink>
      <w:r w:rsidR="00C76CEF" w:rsidRPr="00221CCF">
        <w:rPr>
          <w:noProof/>
          <w:szCs w:val="24"/>
        </w:rPr>
        <w:t>]</w:t>
      </w:r>
      <w:r w:rsidRPr="00221CCF">
        <w:rPr>
          <w:szCs w:val="24"/>
        </w:rPr>
        <w:fldChar w:fldCharType="end"/>
      </w:r>
      <w:r w:rsidRPr="00221CCF">
        <w:rPr>
          <w:szCs w:val="24"/>
        </w:rPr>
        <w:t xml:space="preserve">. Magnesium alloys are also used for the body parts of cars especially the racing cars in order to reduce the weight of the cars as early as 1950s. The </w:t>
      </w:r>
      <w:hyperlink r:id="rId11" w:tooltip="Mercedes-Benz" w:history="1">
        <w:r w:rsidRPr="00221CCF">
          <w:rPr>
            <w:szCs w:val="24"/>
          </w:rPr>
          <w:t>Mercedes-Benz</w:t>
        </w:r>
      </w:hyperlink>
      <w:r w:rsidR="004C6039" w:rsidRPr="00221CCF">
        <w:rPr>
          <w:szCs w:val="24"/>
        </w:rPr>
        <w:t xml:space="preserve"> race </w:t>
      </w:r>
      <w:r w:rsidRPr="00221CCF">
        <w:rPr>
          <w:szCs w:val="24"/>
        </w:rPr>
        <w:t>car model, the </w:t>
      </w:r>
      <w:hyperlink r:id="rId12" w:tooltip="Mercedes-Benz 300 SLR" w:history="1">
        <w:r w:rsidRPr="00221CCF">
          <w:rPr>
            <w:szCs w:val="24"/>
          </w:rPr>
          <w:t>Mercedes-Benz 300 SLR</w:t>
        </w:r>
      </w:hyperlink>
      <w:r w:rsidRPr="00221CCF">
        <w:rPr>
          <w:szCs w:val="24"/>
        </w:rPr>
        <w:t>, had a body made from </w:t>
      </w:r>
      <w:proofErr w:type="spellStart"/>
      <w:r w:rsidR="00F97FDE">
        <w:fldChar w:fldCharType="begin"/>
      </w:r>
      <w:r w:rsidR="00F97FDE">
        <w:instrText xml:space="preserve"> HYPERLINK "http://en.wikipedia.org/wiki/Elektron_(alloy)" \o "Elektron (alloy)" </w:instrText>
      </w:r>
      <w:r w:rsidR="00F97FDE">
        <w:fldChar w:fldCharType="separate"/>
      </w:r>
      <w:r w:rsidRPr="00221CCF">
        <w:rPr>
          <w:szCs w:val="24"/>
        </w:rPr>
        <w:t>Elektron</w:t>
      </w:r>
      <w:proofErr w:type="spellEnd"/>
      <w:r w:rsidR="00F97FDE">
        <w:rPr>
          <w:szCs w:val="24"/>
        </w:rPr>
        <w:fldChar w:fldCharType="end"/>
      </w:r>
      <w:r w:rsidRPr="00221CCF">
        <w:rPr>
          <w:szCs w:val="24"/>
        </w:rPr>
        <w:t xml:space="preserve">, a magnesium alloy and won a lot of world-class race events in 1955. Some others famous brands of automotive manufactories including Chevrolet, Porsche, BMW also use magnesium alloys to get higher performance. Recently, the use of magnesium alloys is even more widely. The high temperature low creep magnesium alloys such as AJ62 are used for engine blocks, as featured in the new BMW 325i and 330i models </w:t>
      </w:r>
      <w:r w:rsidRPr="00221CCF">
        <w:rPr>
          <w:szCs w:val="24"/>
        </w:rPr>
        <w:fldChar w:fldCharType="begin"/>
      </w:r>
      <w:r w:rsidR="00C76CEF" w:rsidRPr="00221CCF">
        <w:rPr>
          <w:szCs w:val="24"/>
        </w:rPr>
        <w:instrText xml:space="preserve"> ADDIN EN.CITE &lt;EndNote&gt;&lt;Cite&gt;&lt;Author&gt;http://en.wikipedia.org/wiki/Magnesium&lt;/Author&gt;&lt;RecNum&gt;184&lt;/RecNum&gt;&lt;DisplayText&gt;[11]&lt;/DisplayText&gt;&lt;record&gt;&lt;rec-number&gt;184&lt;/rec-number&gt;&lt;foreign-keys&gt;&lt;key app="EN" db-id="edfee5zt8w0tr5edawwvr05p29weet9xx09v"&gt;184&lt;/key&gt;&lt;/foreign-keys&gt;&lt;ref-type name="Web Page"&gt;12&lt;/ref-type&gt;&lt;contributors&gt;&lt;authors&gt;&lt;author&gt;Wilipedia: http://en.wikipedia.org/wiki/Magnesium&lt;/author&gt;&lt;/authors&gt;&lt;/contributors&gt;&lt;titles&gt;&lt;/titles&gt;&lt;dates&gt;&lt;/dates&gt;&lt;urls&gt;&lt;/urls&gt;&lt;/record&gt;&lt;/Cite&gt;&lt;/EndNote&gt;</w:instrText>
      </w:r>
      <w:r w:rsidRPr="00221CCF">
        <w:rPr>
          <w:szCs w:val="24"/>
        </w:rPr>
        <w:fldChar w:fldCharType="separate"/>
      </w:r>
      <w:r w:rsidR="00C76CEF" w:rsidRPr="00221CCF">
        <w:rPr>
          <w:noProof/>
          <w:szCs w:val="24"/>
        </w:rPr>
        <w:t>[</w:t>
      </w:r>
      <w:hyperlink w:anchor="_ENREF_11" w:tooltip="http://en.wikipedia.org/wiki/Magnesium,  #184" w:history="1">
        <w:r w:rsidR="00FE3B62" w:rsidRPr="00221CCF">
          <w:rPr>
            <w:noProof/>
            <w:szCs w:val="24"/>
          </w:rPr>
          <w:t>11</w:t>
        </w:r>
      </w:hyperlink>
      <w:r w:rsidR="00C76CEF" w:rsidRPr="00221CCF">
        <w:rPr>
          <w:noProof/>
          <w:szCs w:val="24"/>
        </w:rPr>
        <w:t>]</w:t>
      </w:r>
      <w:r w:rsidRPr="00221CCF">
        <w:rPr>
          <w:szCs w:val="24"/>
        </w:rPr>
        <w:fldChar w:fldCharType="end"/>
      </w:r>
      <w:r w:rsidRPr="00221CCF">
        <w:rPr>
          <w:szCs w:val="24"/>
        </w:rPr>
        <w:t>. New alloy development and lower costs, which are becoming competitive to aluminum, will further the number of automotive applications.</w:t>
      </w:r>
    </w:p>
    <w:p w:rsidR="00383BD9" w:rsidRPr="00221CCF" w:rsidRDefault="00383BD9" w:rsidP="00383BD9">
      <w:pPr>
        <w:pStyle w:val="text"/>
        <w:rPr>
          <w:szCs w:val="24"/>
        </w:rPr>
      </w:pPr>
      <w:r w:rsidRPr="00221CCF">
        <w:rPr>
          <w:szCs w:val="24"/>
        </w:rPr>
        <w:t xml:space="preserve">Historically, magnesium was one of the main aerospace construction metals and was used for German military aircraft as early as World War I and extensively for German aircraft in World War II. </w:t>
      </w:r>
      <w:r w:rsidR="004C6039" w:rsidRPr="00221CCF">
        <w:rPr>
          <w:szCs w:val="24"/>
        </w:rPr>
        <w:t>T</w:t>
      </w:r>
      <w:r w:rsidRPr="00221CCF">
        <w:rPr>
          <w:szCs w:val="24"/>
        </w:rPr>
        <w:t xml:space="preserve">he application of magnesium in the commercial </w:t>
      </w:r>
      <w:r w:rsidRPr="00221CCF">
        <w:rPr>
          <w:szCs w:val="24"/>
        </w:rPr>
        <w:lastRenderedPageBreak/>
        <w:t>aerospace industry was generally restricted to engine related components</w:t>
      </w:r>
      <w:r w:rsidR="004C6039" w:rsidRPr="00221CCF">
        <w:rPr>
          <w:szCs w:val="24"/>
        </w:rPr>
        <w:t xml:space="preserve"> because of the perceived hazards with magnesium parts in the event of fire</w:t>
      </w:r>
      <w:r w:rsidRPr="00221CCF">
        <w:rPr>
          <w:szCs w:val="24"/>
        </w:rPr>
        <w:t xml:space="preserve">. Currently the use of magnesium alloys in aerospace is increasing, mostly driven by the increasing importance of fuel economy and the need to reduce weight. The development and testing of new magnesium alloys continues, notably </w:t>
      </w:r>
      <w:proofErr w:type="spellStart"/>
      <w:r w:rsidRPr="00221CCF">
        <w:rPr>
          <w:szCs w:val="24"/>
        </w:rPr>
        <w:t>Elektron</w:t>
      </w:r>
      <w:proofErr w:type="spellEnd"/>
      <w:r w:rsidRPr="00221CCF">
        <w:rPr>
          <w:szCs w:val="24"/>
        </w:rPr>
        <w:t xml:space="preserve"> 21, which has successfully undergone extensive aerospace testing for suitability in engine, internal and airframe components.</w:t>
      </w:r>
    </w:p>
    <w:p w:rsidR="00383BD9" w:rsidRPr="00221CCF" w:rsidRDefault="00383BD9" w:rsidP="00383BD9">
      <w:pPr>
        <w:pStyle w:val="text"/>
        <w:rPr>
          <w:szCs w:val="24"/>
        </w:rPr>
      </w:pPr>
      <w:r w:rsidRPr="00221CCF">
        <w:rPr>
          <w:szCs w:val="24"/>
        </w:rPr>
        <w:t xml:space="preserve">The third application field of magnesium is electronic devices. </w:t>
      </w:r>
      <w:proofErr w:type="gramStart"/>
      <w:r w:rsidRPr="00221CCF">
        <w:rPr>
          <w:szCs w:val="24"/>
        </w:rPr>
        <w:t>magnesium</w:t>
      </w:r>
      <w:proofErr w:type="gramEnd"/>
      <w:r w:rsidRPr="00221CCF">
        <w:rPr>
          <w:szCs w:val="24"/>
        </w:rPr>
        <w:t xml:space="preserve"> is widely used for manufacturing of mobile phones, laptop computers, cameras, and other electronic components</w:t>
      </w:r>
      <w:r w:rsidR="004C6039" w:rsidRPr="00221CCF">
        <w:rPr>
          <w:szCs w:val="24"/>
        </w:rPr>
        <w:t xml:space="preserve"> because of low weight, good mechanical and electrical properties,</w:t>
      </w:r>
      <w:r w:rsidRPr="00221CCF">
        <w:rPr>
          <w:szCs w:val="24"/>
        </w:rPr>
        <w:t>.</w:t>
      </w:r>
    </w:p>
    <w:p w:rsidR="00383BD9" w:rsidRPr="00221CCF" w:rsidRDefault="00383BD9" w:rsidP="00383BD9">
      <w:pPr>
        <w:pStyle w:val="text"/>
        <w:rPr>
          <w:szCs w:val="24"/>
        </w:rPr>
      </w:pPr>
      <w:r w:rsidRPr="00221CCF">
        <w:rPr>
          <w:szCs w:val="24"/>
        </w:rPr>
        <w:t xml:space="preserve">The cast magnesium alloys </w:t>
      </w:r>
      <w:r w:rsidR="004C6039" w:rsidRPr="00221CCF">
        <w:rPr>
          <w:szCs w:val="24"/>
        </w:rPr>
        <w:t xml:space="preserve">are the most used Mg alloys, which </w:t>
      </w:r>
      <w:r w:rsidRPr="00221CCF">
        <w:rPr>
          <w:szCs w:val="24"/>
        </w:rPr>
        <w:t xml:space="preserve">can be produced by nearly all of the conventional casting methods, which include sand, permanent, and semi-permanent mold and shell, investment, and die-casting </w:t>
      </w:r>
      <w:r w:rsidRPr="00221CCF">
        <w:rPr>
          <w:szCs w:val="24"/>
        </w:rPr>
        <w:fldChar w:fldCharType="begin"/>
      </w:r>
      <w:r w:rsidR="00C76CEF" w:rsidRPr="00221CCF">
        <w:rPr>
          <w:szCs w:val="24"/>
        </w:rPr>
        <w:instrText xml:space="preserve"> ADDIN EN.CITE &lt;EndNote&gt;&lt;Cite&gt;&lt;Author&gt;http://www.keytometals.com/Article78.htm&lt;/Author&gt;&lt;RecNum&gt;183&lt;/RecNum&gt;&lt;DisplayText&gt;[12]&lt;/DisplayText&gt;&lt;record&gt;&lt;rec-number&gt;183&lt;/rec-number&gt;&lt;foreign-keys&gt;&lt;key app="EN" db-id="edfee5zt8w0tr5edawwvr05p29weet9xx09v"&gt;183&lt;/key&gt;&lt;/foreign-keys&gt;&lt;ref-type name="Web Page"&gt;12&lt;/ref-type&gt;&lt;contributors&gt;&lt;authors&gt;&lt;author&gt;http://www.keytometals.com/Article78.htm&lt;/author&gt;&lt;/authors&gt;&lt;/contributors&gt;&lt;titles&gt;&lt;/titles&gt;&lt;dates&gt;&lt;/dates&gt;&lt;urls&gt;&lt;/urls&gt;&lt;/record&gt;&lt;/Cite&gt;&lt;/EndNote&gt;</w:instrText>
      </w:r>
      <w:r w:rsidRPr="00221CCF">
        <w:rPr>
          <w:szCs w:val="24"/>
        </w:rPr>
        <w:fldChar w:fldCharType="separate"/>
      </w:r>
      <w:r w:rsidR="00C76CEF" w:rsidRPr="00221CCF">
        <w:rPr>
          <w:noProof/>
          <w:szCs w:val="24"/>
        </w:rPr>
        <w:t>[</w:t>
      </w:r>
      <w:hyperlink w:anchor="_ENREF_12" w:tooltip="http://www.keytometals.com/Article78.htm,  #183" w:history="1">
        <w:r w:rsidR="00FE3B62" w:rsidRPr="00221CCF">
          <w:rPr>
            <w:noProof/>
            <w:szCs w:val="24"/>
          </w:rPr>
          <w:t>12</w:t>
        </w:r>
      </w:hyperlink>
      <w:r w:rsidR="00C76CEF" w:rsidRPr="00221CCF">
        <w:rPr>
          <w:noProof/>
          <w:szCs w:val="24"/>
        </w:rPr>
        <w:t>]</w:t>
      </w:r>
      <w:r w:rsidRPr="00221CCF">
        <w:rPr>
          <w:szCs w:val="24"/>
        </w:rPr>
        <w:fldChar w:fldCharType="end"/>
      </w:r>
      <w:r w:rsidRPr="00221CCF">
        <w:rPr>
          <w:szCs w:val="24"/>
        </w:rPr>
        <w:t>. The choice of a casting method for a particular part depends upon factors such as the configuration of the proposed design, the application, the properties required, the total number of castings required, and the properties of the alloy. The cast magnesium alloys are used in various commercial fields such as chain saw bodies, computer components, camera bodies, and certain portable tools and equipment. Magnesium alloy sand castings are used extensively in aerospace components.</w:t>
      </w:r>
    </w:p>
    <w:p w:rsidR="004C6039" w:rsidRPr="00221CCF" w:rsidRDefault="004C6039" w:rsidP="004C6039">
      <w:pPr>
        <w:pStyle w:val="text"/>
        <w:rPr>
          <w:szCs w:val="24"/>
        </w:rPr>
      </w:pPr>
      <w:r w:rsidRPr="00221CCF">
        <w:rPr>
          <w:szCs w:val="24"/>
        </w:rPr>
        <w:t>Some</w:t>
      </w:r>
      <w:r w:rsidR="00383BD9" w:rsidRPr="00221CCF">
        <w:rPr>
          <w:szCs w:val="24"/>
        </w:rPr>
        <w:t xml:space="preserve"> wrought magnesium alloy includes AZ31, AZ61, ZK60, HK31</w:t>
      </w:r>
      <w:r w:rsidRPr="00221CCF">
        <w:rPr>
          <w:szCs w:val="24"/>
        </w:rPr>
        <w:t xml:space="preserve"> are used in the industry as well </w:t>
      </w:r>
      <w:r w:rsidR="00383BD9" w:rsidRPr="00221CCF">
        <w:rPr>
          <w:szCs w:val="24"/>
        </w:rPr>
        <w:fldChar w:fldCharType="begin"/>
      </w:r>
      <w:r w:rsidR="00C76CEF" w:rsidRPr="00221CCF">
        <w:rPr>
          <w:szCs w:val="24"/>
        </w:rPr>
        <w:instrText xml:space="preserve"> ADDIN EN.CITE &lt;EndNote&gt;&lt;Cite&gt;&lt;Author&gt;http://en.wikipedia.org/wiki/Magnesium_alloy&lt;/Author&gt;&lt;RecNum&gt;193&lt;/RecNum&gt;&lt;DisplayText&gt;[13]&lt;/DisplayText&gt;&lt;record&gt;&lt;rec-number&gt;193&lt;/rec-number&gt;&lt;foreign-keys&gt;&lt;key app="EN" db-id="edfee5zt8w0tr5edawwvr05p29weet9xx09v"&gt;193&lt;/key&gt;&lt;/foreign-keys&gt;&lt;ref-type name="Journal Article"&gt;17&lt;/ref-type&gt;&lt;contributors&gt;&lt;authors&gt;&lt;author&gt;Wikipedia: http://en.wikipedia.org/wiki/Magnesium_alloy&lt;/author&gt;&lt;/authors&gt;&lt;/contributors&gt;&lt;titles&gt;&lt;/titles&gt;&lt;dates&gt;&lt;/dates&gt;&lt;urls&gt;&lt;/urls&gt;&lt;/record&gt;&lt;/Cite&gt;&lt;/EndNote&gt;</w:instrText>
      </w:r>
      <w:r w:rsidR="00383BD9" w:rsidRPr="00221CCF">
        <w:rPr>
          <w:szCs w:val="24"/>
        </w:rPr>
        <w:fldChar w:fldCharType="separate"/>
      </w:r>
      <w:r w:rsidR="00C76CEF" w:rsidRPr="00221CCF">
        <w:rPr>
          <w:noProof/>
          <w:szCs w:val="24"/>
        </w:rPr>
        <w:t>[</w:t>
      </w:r>
      <w:hyperlink w:anchor="_ENREF_13" w:tooltip="http://en.wikipedia.org/wiki/Magnesium_alloy,  #193" w:history="1">
        <w:r w:rsidR="00FE3B62" w:rsidRPr="00221CCF">
          <w:rPr>
            <w:noProof/>
            <w:szCs w:val="24"/>
          </w:rPr>
          <w:t>13</w:t>
        </w:r>
      </w:hyperlink>
      <w:r w:rsidR="00C76CEF" w:rsidRPr="00221CCF">
        <w:rPr>
          <w:noProof/>
          <w:szCs w:val="24"/>
        </w:rPr>
        <w:t>]</w:t>
      </w:r>
      <w:r w:rsidR="00383BD9" w:rsidRPr="00221CCF">
        <w:rPr>
          <w:szCs w:val="24"/>
        </w:rPr>
        <w:fldChar w:fldCharType="end"/>
      </w:r>
      <w:r w:rsidR="00383BD9" w:rsidRPr="00221CCF">
        <w:rPr>
          <w:szCs w:val="24"/>
        </w:rPr>
        <w:t xml:space="preserve">. Wrought magnesium alloy have special features. After forming, wrought magnesium alloys have a stringy texture in the deformation direction which causes the anisotropic deformation for compression and tension. The most important </w:t>
      </w:r>
      <w:r w:rsidR="00383BD9" w:rsidRPr="00221CCF">
        <w:rPr>
          <w:szCs w:val="24"/>
        </w:rPr>
        <w:lastRenderedPageBreak/>
        <w:t xml:space="preserve">application of wrought magnesium alloy are photoengraving plate made of AZ31 plate, sacrificial anode used to protect steel heat exchangers made of extruded magnesium alloy. However, the application of wrought magnesium alloy is inhabit because of its low formability. Therefore, there has been a great deal of interest in developing a better understanding of the deformation of magnesium to improve the deformation-processing technologies for magnesium alloys. Considering the better mechanical properties of wrought alloy than cast one, the improvement of formability of magnesium alloy will have a widespread application in the near future. </w:t>
      </w:r>
      <w:r w:rsidRPr="00221CCF">
        <w:rPr>
          <w:szCs w:val="24"/>
        </w:rPr>
        <w:t>Moreover, a further improvement has been reached recently for superior corrosion performance of new magnesium alloys. The improved mechanical properties and corrosion resistant of magnesium alloys have led to greater interests for some specialty application such as aerospace and automotive.</w:t>
      </w:r>
    </w:p>
    <w:p w:rsidR="003C0279" w:rsidRPr="00221CCF" w:rsidRDefault="003C0279" w:rsidP="00383BD9">
      <w:pPr>
        <w:pStyle w:val="text"/>
        <w:rPr>
          <w:szCs w:val="24"/>
        </w:rPr>
      </w:pPr>
    </w:p>
    <w:p w:rsidR="004C6039" w:rsidRPr="00221CCF" w:rsidRDefault="004C6039" w:rsidP="00383BD9">
      <w:pPr>
        <w:pStyle w:val="text"/>
        <w:rPr>
          <w:szCs w:val="24"/>
        </w:rPr>
      </w:pPr>
    </w:p>
    <w:p w:rsidR="00383BD9" w:rsidRPr="00221CCF" w:rsidRDefault="003C0279" w:rsidP="00383BD9">
      <w:pPr>
        <w:pStyle w:val="Heading3"/>
        <w:rPr>
          <w:szCs w:val="24"/>
        </w:rPr>
      </w:pPr>
      <w:bookmarkStart w:id="22" w:name="_Toc398039266"/>
      <w:r w:rsidRPr="00221CCF">
        <w:rPr>
          <w:szCs w:val="24"/>
        </w:rPr>
        <w:t>Main advantages of Mg alloys for structural application</w:t>
      </w:r>
      <w:bookmarkEnd w:id="22"/>
    </w:p>
    <w:p w:rsidR="00CE4F8F" w:rsidRPr="00221CCF" w:rsidRDefault="004C6039" w:rsidP="00CE4F8F">
      <w:pPr>
        <w:pStyle w:val="text"/>
        <w:rPr>
          <w:szCs w:val="24"/>
        </w:rPr>
      </w:pPr>
      <w:r w:rsidRPr="00221CCF">
        <w:rPr>
          <w:szCs w:val="24"/>
        </w:rPr>
        <w:t>Magnesium alloys have always been attractive to des</w:t>
      </w:r>
      <w:r w:rsidR="00CE4F8F" w:rsidRPr="00221CCF">
        <w:rPr>
          <w:szCs w:val="24"/>
        </w:rPr>
        <w:t>igner due to their low density</w:t>
      </w:r>
    </w:p>
    <w:p w:rsidR="00383BD9" w:rsidRPr="00221CCF" w:rsidRDefault="00CE4F8F" w:rsidP="00CE4F8F">
      <w:pPr>
        <w:pStyle w:val="text"/>
        <w:ind w:firstLine="0"/>
        <w:rPr>
          <w:szCs w:val="24"/>
        </w:rPr>
      </w:pPr>
      <w:r w:rsidRPr="00221CCF">
        <w:rPr>
          <w:szCs w:val="24"/>
        </w:rPr>
        <w:t>(</w:t>
      </w:r>
      <w:r w:rsidR="00383BD9" w:rsidRPr="00221CCF">
        <w:rPr>
          <w:szCs w:val="24"/>
        </w:rPr>
        <w:t>1.74g/cm</w:t>
      </w:r>
      <w:r w:rsidR="00383BD9" w:rsidRPr="00221CCF">
        <w:rPr>
          <w:szCs w:val="24"/>
          <w:vertAlign w:val="superscript"/>
        </w:rPr>
        <w:t>3</w:t>
      </w:r>
      <w:r w:rsidRPr="00221CCF">
        <w:rPr>
          <w:szCs w:val="24"/>
        </w:rPr>
        <w:t>),</w:t>
      </w:r>
      <w:r w:rsidR="00383BD9" w:rsidRPr="00221CCF">
        <w:rPr>
          <w:szCs w:val="24"/>
        </w:rPr>
        <w:t xml:space="preserve"> which is 34% lighter than aluminum (2.70g/cm</w:t>
      </w:r>
      <w:r w:rsidR="00383BD9" w:rsidRPr="00221CCF">
        <w:rPr>
          <w:szCs w:val="24"/>
          <w:vertAlign w:val="superscript"/>
        </w:rPr>
        <w:t>3</w:t>
      </w:r>
      <w:r w:rsidR="00383BD9" w:rsidRPr="00221CCF">
        <w:rPr>
          <w:szCs w:val="24"/>
        </w:rPr>
        <w:t>) and 76% lighter than steel (7.8g/cm</w:t>
      </w:r>
      <w:r w:rsidR="00383BD9" w:rsidRPr="00221CCF">
        <w:rPr>
          <w:szCs w:val="24"/>
          <w:vertAlign w:val="superscript"/>
        </w:rPr>
        <w:t>3</w:t>
      </w:r>
      <w:r w:rsidR="00383BD9" w:rsidRPr="00221CCF">
        <w:rPr>
          <w:szCs w:val="24"/>
        </w:rPr>
        <w:t xml:space="preserve">) and about the same as many plastics. The products made by magnesium can reduce the weight obviously. It is reported that car manufactures already plan to boost magnesium content in automobiles to between 45-160kg, up from just about 5kg in the typical car today and lead to reducing weight by about 22.5kg than before. It has been estimated that it could increase the vehicle fuel efficiency by around 1%, which means the vehicles could save 100,000 barrels of oil per day in nationwide </w:t>
      </w:r>
      <w:r w:rsidR="00383BD9" w:rsidRPr="00221CCF">
        <w:rPr>
          <w:szCs w:val="24"/>
        </w:rPr>
        <w:fldChar w:fldCharType="begin"/>
      </w:r>
      <w:r w:rsidR="00C76CEF" w:rsidRPr="00221CCF">
        <w:rPr>
          <w:szCs w:val="24"/>
        </w:rPr>
        <w:instrText xml:space="preserve"> ADDIN EN.CITE &lt;EndNote&gt;&lt;Cite&gt;&lt;Author&gt;Future&lt;/Author&gt;&lt;RecNum&gt;186&lt;/RecNum&gt;&lt;DisplayText&gt;[14]&lt;/DisplayText&gt;&lt;record&gt;&lt;rec-number&gt;186&lt;/rec-number&gt;&lt;foreign-keys&gt;&lt;key app="EN" db-id="edfee5zt8w0tr5edawwvr05p29weet9xx09v"&gt;186&lt;/key&gt;&lt;/foreign-keys&gt;&lt;ref-type name="Web Page"&gt;12&lt;/ref-type&gt;&lt;contributors&gt;&lt;authors&gt;&lt;author&gt;Magnesium: Super Material of the Future&lt;/author&gt;&lt;/authors&gt;&lt;/contributors&gt;&lt;titles&gt;&lt;/titles&gt;&lt;dates&gt;&lt;/dates&gt;&lt;urls&gt;&lt;related-urls&gt;&lt;url&gt;http://www.livescience.com/6488-magnesium-super-material-future.html&lt;/url&gt;&lt;/related-urls&gt;&lt;/urls&gt;&lt;/record&gt;&lt;/Cite&gt;&lt;/EndNote&gt;</w:instrText>
      </w:r>
      <w:r w:rsidR="00383BD9" w:rsidRPr="00221CCF">
        <w:rPr>
          <w:szCs w:val="24"/>
        </w:rPr>
        <w:fldChar w:fldCharType="separate"/>
      </w:r>
      <w:r w:rsidR="00C76CEF" w:rsidRPr="00221CCF">
        <w:rPr>
          <w:noProof/>
          <w:szCs w:val="24"/>
        </w:rPr>
        <w:t>[</w:t>
      </w:r>
      <w:hyperlink w:anchor="_ENREF_14" w:tooltip="Future,  #186" w:history="1">
        <w:r w:rsidR="00FE3B62" w:rsidRPr="00221CCF">
          <w:rPr>
            <w:noProof/>
            <w:szCs w:val="24"/>
          </w:rPr>
          <w:t>14</w:t>
        </w:r>
      </w:hyperlink>
      <w:r w:rsidR="00C76CEF" w:rsidRPr="00221CCF">
        <w:rPr>
          <w:noProof/>
          <w:szCs w:val="24"/>
        </w:rPr>
        <w:t>]</w:t>
      </w:r>
      <w:r w:rsidR="00383BD9" w:rsidRPr="00221CCF">
        <w:rPr>
          <w:szCs w:val="24"/>
        </w:rPr>
        <w:fldChar w:fldCharType="end"/>
      </w:r>
      <w:r w:rsidR="00383BD9" w:rsidRPr="00221CCF">
        <w:rPr>
          <w:szCs w:val="24"/>
        </w:rPr>
        <w:t xml:space="preserve">. </w:t>
      </w:r>
    </w:p>
    <w:p w:rsidR="00383BD9" w:rsidRPr="00221CCF" w:rsidRDefault="00383BD9" w:rsidP="00383BD9">
      <w:pPr>
        <w:pStyle w:val="text"/>
        <w:rPr>
          <w:szCs w:val="24"/>
        </w:rPr>
      </w:pPr>
      <w:r w:rsidRPr="00221CCF">
        <w:rPr>
          <w:szCs w:val="24"/>
        </w:rPr>
        <w:lastRenderedPageBreak/>
        <w:t xml:space="preserve">Meanwhile, the magnesium alloys have high strength and stiffness. The Young’s modulus of AZ91D is 45GPa which is 20 times stiffer than typical engineering thermoplastics, and the ultimate tensile strength (UTS) is about 240MPa which shows high strength to weight ratio </w:t>
      </w:r>
      <w:r w:rsidRPr="00221CCF">
        <w:rPr>
          <w:szCs w:val="24"/>
        </w:rPr>
        <w:fldChar w:fldCharType="begin"/>
      </w:r>
      <w:r w:rsidR="00C76CEF" w:rsidRPr="00221CCF">
        <w:rPr>
          <w:szCs w:val="24"/>
        </w:rPr>
        <w:instrText xml:space="preserve"> ADDIN EN.CITE &lt;EndNote&gt;&lt;Cite&gt;&lt;Author&gt;Avedesian&lt;/Author&gt;&lt;Year&gt;1999&lt;/Year&gt;&lt;RecNum&gt;187&lt;/RecNum&gt;&lt;DisplayText&gt;[7]&lt;/DisplayText&gt;&lt;record&gt;&lt;rec-number&gt;187&lt;/rec-number&gt;&lt;foreign-keys&gt;&lt;key app="EN" db-id="edfee5zt8w0tr5edawwvr05p29weet9xx09v"&gt;187&lt;/key&gt;&lt;/foreign-keys&gt;&lt;ref-type name="Journal Article"&gt;17&lt;/ref-type&gt;&lt;contributors&gt;&lt;authors&gt;&lt;author&gt;Avedesian, M.M., &lt;/author&gt;&lt;author&gt;Baker, H.,  ASM specialty handbook, Magnesium and magnesium alloys&lt;/author&gt;&lt;/authors&gt;&lt;/contributors&gt;&lt;titles&gt;&lt;/titles&gt;&lt;dates&gt;&lt;year&gt;1999&lt;/year&gt;&lt;/dates&gt;&lt;urls&gt;&lt;/urls&gt;&lt;/record&gt;&lt;/Cite&gt;&lt;/EndNote&gt;</w:instrText>
      </w:r>
      <w:r w:rsidRPr="00221CCF">
        <w:rPr>
          <w:szCs w:val="24"/>
        </w:rPr>
        <w:fldChar w:fldCharType="separate"/>
      </w:r>
      <w:r w:rsidR="00C76CEF" w:rsidRPr="00221CCF">
        <w:rPr>
          <w:noProof/>
          <w:szCs w:val="24"/>
        </w:rPr>
        <w:t>[</w:t>
      </w:r>
      <w:hyperlink w:anchor="_ENREF_7" w:tooltip="Avedesian, 1999 #187" w:history="1">
        <w:r w:rsidR="00FE3B62" w:rsidRPr="00221CCF">
          <w:rPr>
            <w:noProof/>
            <w:szCs w:val="24"/>
          </w:rPr>
          <w:t>7</w:t>
        </w:r>
      </w:hyperlink>
      <w:r w:rsidR="00C76CEF" w:rsidRPr="00221CCF">
        <w:rPr>
          <w:noProof/>
          <w:szCs w:val="24"/>
        </w:rPr>
        <w:t>]</w:t>
      </w:r>
      <w:r w:rsidRPr="00221CCF">
        <w:rPr>
          <w:szCs w:val="24"/>
        </w:rPr>
        <w:fldChar w:fldCharType="end"/>
      </w:r>
      <w:r w:rsidRPr="00221CCF">
        <w:rPr>
          <w:szCs w:val="24"/>
        </w:rPr>
        <w:t xml:space="preserve">. The comparison of specific strength (UTS/density) and specific stiffness of magnesium alloys, aluminum alloys, low carbon steel, stainless steel and some common plastics are shown in </w:t>
      </w:r>
      <w:r w:rsidRPr="00221CCF">
        <w:rPr>
          <w:szCs w:val="24"/>
        </w:rPr>
        <w:fldChar w:fldCharType="begin"/>
      </w:r>
      <w:r w:rsidRPr="00221CCF">
        <w:rPr>
          <w:szCs w:val="24"/>
        </w:rPr>
        <w:instrText xml:space="preserve"> REF _Ref393394531 \h  \* MERGEFORMAT </w:instrText>
      </w:r>
      <w:r w:rsidRPr="00221CCF">
        <w:rPr>
          <w:szCs w:val="24"/>
        </w:rPr>
      </w:r>
      <w:r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1</w:t>
      </w:r>
      <w:r w:rsidRPr="00221CCF">
        <w:rPr>
          <w:szCs w:val="24"/>
        </w:rPr>
        <w:fldChar w:fldCharType="end"/>
      </w:r>
      <w:r w:rsidR="001373A8" w:rsidRPr="00221CCF">
        <w:rPr>
          <w:szCs w:val="24"/>
        </w:rPr>
        <w:t xml:space="preserve"> </w:t>
      </w:r>
      <w:r w:rsidRPr="00221CCF">
        <w:rPr>
          <w:szCs w:val="24"/>
        </w:rPr>
        <w:t xml:space="preserve">and </w:t>
      </w:r>
      <w:r w:rsidRPr="00221CCF">
        <w:rPr>
          <w:szCs w:val="24"/>
        </w:rPr>
        <w:fldChar w:fldCharType="begin"/>
      </w:r>
      <w:r w:rsidRPr="00221CCF">
        <w:rPr>
          <w:szCs w:val="24"/>
        </w:rPr>
        <w:instrText xml:space="preserve"> REF _Ref393394543 \h  \* MERGEFORMAT </w:instrText>
      </w:r>
      <w:r w:rsidRPr="00221CCF">
        <w:rPr>
          <w:szCs w:val="24"/>
        </w:rPr>
      </w:r>
      <w:r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2</w:t>
      </w:r>
      <w:r w:rsidRPr="00221CCF">
        <w:rPr>
          <w:szCs w:val="24"/>
        </w:rPr>
        <w:fldChar w:fldCharType="end"/>
      </w:r>
      <w:r w:rsidRPr="00221CCF">
        <w:rPr>
          <w:szCs w:val="24"/>
        </w:rPr>
        <w:t>. It is clear shown that the magnesium alloys have low density compare to other alloys and higher specific stiffness and specific strength.</w:t>
      </w:r>
      <w:r w:rsidR="00CE4F8F" w:rsidRPr="00221CCF">
        <w:rPr>
          <w:szCs w:val="24"/>
        </w:rPr>
        <w:t xml:space="preserve"> The specific strength of Mg alloys is higher than both thermoplastics and the most widely used structural metals such as low carbon steels, copper alloys, zinc alloys, nickel base superalloys and most aluminum alloys. Only the most advanced aluminum alloys such as 8000 series and some advanced steels such as TRIP steels, duplex steels shows the similar specific strengths as that of Mg alloys. </w:t>
      </w:r>
    </w:p>
    <w:p w:rsidR="00383BD9" w:rsidRPr="00221CCF" w:rsidRDefault="00383BD9" w:rsidP="00383BD9">
      <w:pPr>
        <w:pStyle w:val="text"/>
        <w:rPr>
          <w:szCs w:val="24"/>
        </w:rPr>
      </w:pPr>
      <w:r w:rsidRPr="00221CCF">
        <w:rPr>
          <w:szCs w:val="24"/>
        </w:rPr>
        <w:t>Moreover, the magnesium alloys also have higher vibration absorption. At a stress of 35MPa, attenuation coefficient is 25% for AZ91D while only 1% for A380</w:t>
      </w:r>
      <w:r w:rsidR="00CE4F8F" w:rsidRPr="00221CCF">
        <w:rPr>
          <w:szCs w:val="24"/>
        </w:rPr>
        <w:t xml:space="preserve"> </w:t>
      </w:r>
      <w:r w:rsidRPr="00221CCF">
        <w:rPr>
          <w:szCs w:val="24"/>
        </w:rPr>
        <w:fldChar w:fldCharType="begin"/>
      </w:r>
      <w:r w:rsidR="00C76CEF" w:rsidRPr="00221CCF">
        <w:rPr>
          <w:szCs w:val="24"/>
        </w:rPr>
        <w:instrText xml:space="preserve"> ADDIN EN.CITE &lt;EndNote&gt;&lt;Cite&gt;&lt;Author&gt;Volkova&lt;/Author&gt;&lt;Year&gt;2006&lt;/Year&gt;&lt;RecNum&gt;190&lt;/RecNum&gt;&lt;DisplayText&gt;[15]&lt;/DisplayText&gt;&lt;record&gt;&lt;rec-number&gt;190&lt;/rec-number&gt;&lt;foreign-keys&gt;&lt;key app="EN" db-id="edfee5zt8w0tr5edawwvr05p29weet9xx09v"&gt;190&lt;/key&gt;&lt;/foreign-keys&gt;&lt;ref-type name="Journal Article"&gt;17&lt;/ref-type&gt;&lt;contributors&gt;&lt;authors&gt;&lt;author&gt;Volkova, E. F.&lt;/author&gt;&lt;/authors&gt;&lt;/contributors&gt;&lt;auth-address&gt;All Russia Inst Aircraft Mat FGUP VIAM, Moscow, Russia.&amp;#xD;Volkova, EF (reprint author), All Russia Inst Aircraft Mat FGUP VIAM, Moscow, Russia&lt;/auth-address&gt;&lt;titles&gt;&lt;title&gt;Modern magnesium-base deformable alloys and composite materials (a review)&lt;/title&gt;&lt;secondary-title&gt;Metal Science and Heat Treatment&lt;/secondary-title&gt;&lt;alt-title&gt;Met. Sci. Heat Treat.&lt;/alt-title&gt;&lt;/titles&gt;&lt;periodical&gt;&lt;full-title&gt;Metal Science and Heat Treatment&lt;/full-title&gt;&lt;abbr-1&gt;Met. Sci. Heat Treat.&lt;/abbr-1&gt;&lt;/periodical&gt;&lt;alt-periodical&gt;&lt;full-title&gt;Metal Science and Heat Treatment&lt;/full-title&gt;&lt;abbr-1&gt;Met. Sci. Heat Treat.&lt;/abbr-1&gt;&lt;/alt-periodical&gt;&lt;pages&gt;473-478&lt;/pages&gt;&lt;volume&gt;48&lt;/volume&gt;&lt;number&gt;11-12&lt;/number&gt;&lt;dates&gt;&lt;year&gt;2006&lt;/year&gt;&lt;pub-dates&gt;&lt;date&gt;Nov-Dec&lt;/date&gt;&lt;/pub-dates&gt;&lt;/dates&gt;&lt;isbn&gt;0026-0673&lt;/isbn&gt;&lt;accession-num&gt;WOS:000246578800001&lt;/accession-num&gt;&lt;work-type&gt;Article&lt;/work-type&gt;&lt;urls&gt;&lt;related-urls&gt;&lt;url&gt;&amp;lt;Go to ISI&amp;gt;://WOS:000246578800001&lt;/url&gt;&lt;/related-urls&gt;&lt;/urls&gt;&lt;electronic-resource-num&gt;10.1007/s11041-006-0120-0&lt;/electronic-resource-num&gt;&lt;language&gt;English&lt;/language&gt;&lt;/record&gt;&lt;/Cite&gt;&lt;/EndNote&gt;</w:instrText>
      </w:r>
      <w:r w:rsidRPr="00221CCF">
        <w:rPr>
          <w:szCs w:val="24"/>
        </w:rPr>
        <w:fldChar w:fldCharType="separate"/>
      </w:r>
      <w:r w:rsidR="00C76CEF" w:rsidRPr="00221CCF">
        <w:rPr>
          <w:noProof/>
          <w:szCs w:val="24"/>
        </w:rPr>
        <w:t>[</w:t>
      </w:r>
      <w:hyperlink w:anchor="_ENREF_15" w:tooltip="Volkova, 2006 #190" w:history="1">
        <w:r w:rsidR="00FE3B62" w:rsidRPr="00221CCF">
          <w:rPr>
            <w:noProof/>
            <w:szCs w:val="24"/>
          </w:rPr>
          <w:t>15</w:t>
        </w:r>
      </w:hyperlink>
      <w:r w:rsidR="00C76CEF" w:rsidRPr="00221CCF">
        <w:rPr>
          <w:noProof/>
          <w:szCs w:val="24"/>
        </w:rPr>
        <w:t>]</w:t>
      </w:r>
      <w:r w:rsidRPr="00221CCF">
        <w:rPr>
          <w:szCs w:val="24"/>
        </w:rPr>
        <w:fldChar w:fldCharType="end"/>
      </w:r>
      <w:r w:rsidRPr="00221CCF">
        <w:rPr>
          <w:szCs w:val="24"/>
        </w:rPr>
        <w:t xml:space="preserve">. Magnesium alloys have good machinability. The effective EMI shielding and high thermal management are also advantages of magnesium alloys </w:t>
      </w:r>
      <w:r w:rsidRPr="00221CCF">
        <w:rPr>
          <w:szCs w:val="24"/>
        </w:rPr>
        <w:fldChar w:fldCharType="begin"/>
      </w:r>
      <w:r w:rsidR="00C76CEF" w:rsidRPr="00221CCF">
        <w:rPr>
          <w:szCs w:val="24"/>
        </w:rPr>
        <w:instrText xml:space="preserve"> ADDIN EN.CITE &lt;EndNote&gt;&lt;Cite&gt;&lt;Author&gt;Polmear&lt;/Author&gt;&lt;Year&gt;1995&lt;/Year&gt;&lt;RecNum&gt;194&lt;/RecNum&gt;&lt;DisplayText&gt;[16]&lt;/DisplayText&gt;&lt;record&gt;&lt;rec-number&gt;194&lt;/rec-number&gt;&lt;foreign-keys&gt;&lt;key app="EN" db-id="edfee5zt8w0tr5edawwvr05p29weet9xx09v"&gt;194&lt;/key&gt;&lt;/foreign-keys&gt;&lt;ref-type name="Book"&gt;6&lt;/ref-type&gt;&lt;contributors&gt;&lt;authors&gt;&lt;author&gt;Polmear, I.J.&lt;/author&gt;&lt;/authors&gt;&lt;/contributors&gt;&lt;titles&gt;&lt;title&gt;Light alloys: metallurgy of the light metals, , Third edition,&lt;/title&gt;&lt;/titles&gt;&lt;dates&gt;&lt;year&gt;1995&lt;/year&gt;&lt;/dates&gt;&lt;publisher&gt;Light alloys: metallurgy of the light metals, Third edition, Arnold, London,&lt;/publisher&gt;&lt;urls&gt;&lt;/urls&gt;&lt;/record&gt;&lt;/Cite&gt;&lt;/EndNote&gt;</w:instrText>
      </w:r>
      <w:r w:rsidRPr="00221CCF">
        <w:rPr>
          <w:szCs w:val="24"/>
        </w:rPr>
        <w:fldChar w:fldCharType="separate"/>
      </w:r>
      <w:r w:rsidR="00C76CEF" w:rsidRPr="00221CCF">
        <w:rPr>
          <w:noProof/>
          <w:szCs w:val="24"/>
        </w:rPr>
        <w:t>[</w:t>
      </w:r>
      <w:hyperlink w:anchor="_ENREF_16" w:tooltip="Polmear, 1995 #194" w:history="1">
        <w:r w:rsidR="00FE3B62" w:rsidRPr="00221CCF">
          <w:rPr>
            <w:noProof/>
            <w:szCs w:val="24"/>
          </w:rPr>
          <w:t>16</w:t>
        </w:r>
      </w:hyperlink>
      <w:r w:rsidR="00C76CEF" w:rsidRPr="00221CCF">
        <w:rPr>
          <w:noProof/>
          <w:szCs w:val="24"/>
        </w:rPr>
        <w:t>]</w:t>
      </w:r>
      <w:r w:rsidRPr="00221CCF">
        <w:rPr>
          <w:szCs w:val="24"/>
        </w:rPr>
        <w:fldChar w:fldCharType="end"/>
      </w:r>
      <w:r w:rsidRPr="00221CCF">
        <w:rPr>
          <w:szCs w:val="24"/>
        </w:rPr>
        <w:t xml:space="preserve">. Magnesium alloys are also fully recyclable which make them environmental friendly. Magnesium is one the earth’s most abundant elements, which make the magnesium alloys are also cost-effective. </w:t>
      </w:r>
    </w:p>
    <w:p w:rsidR="00383BD9" w:rsidRPr="00221CCF" w:rsidRDefault="00383BD9" w:rsidP="00383BD9">
      <w:pPr>
        <w:ind w:firstLine="709"/>
      </w:pPr>
    </w:p>
    <w:p w:rsidR="00383BD9" w:rsidRPr="00221CCF" w:rsidRDefault="003C0279" w:rsidP="00383BD9">
      <w:pPr>
        <w:pStyle w:val="Heading3"/>
        <w:rPr>
          <w:szCs w:val="24"/>
        </w:rPr>
      </w:pPr>
      <w:bookmarkStart w:id="23" w:name="_Toc398039267"/>
      <w:r w:rsidRPr="00221CCF">
        <w:rPr>
          <w:szCs w:val="24"/>
        </w:rPr>
        <w:lastRenderedPageBreak/>
        <w:t>Key drawbacks of Mg for structural application</w:t>
      </w:r>
      <w:bookmarkEnd w:id="23"/>
    </w:p>
    <w:p w:rsidR="00383BD9" w:rsidRPr="00221CCF" w:rsidRDefault="00383BD9" w:rsidP="00383BD9">
      <w:pPr>
        <w:ind w:firstLine="709"/>
      </w:pPr>
      <w:r w:rsidRPr="00221CCF">
        <w:t xml:space="preserve">Although there are a lot of benefits for the use of magnesium alloys, some drawback for the Mg application inhabits the development. First of all, magnesium metal and its alloy are explosive hazards; they are highly flammable in their pure form when molten or in powder or in ribbon form. Secondly, magnesium alloys have high tendency to galvanic corrosion when they contact with dissimilar metals or electrolyte </w:t>
      </w:r>
      <w:r w:rsidRPr="00221CCF">
        <w:fldChar w:fldCharType="begin"/>
      </w:r>
      <w:r w:rsidR="00C76CEF" w:rsidRPr="00221CCF">
        <w:instrText xml:space="preserve"> ADDIN EN.CITE &lt;EndNote&gt;&lt;Cite&gt;&lt;Author&gt;Kainer&lt;/Author&gt;&lt;Year&gt;2003&lt;/Year&gt;&lt;RecNum&gt;196&lt;/RecNum&gt;&lt;DisplayText&gt;[17]&lt;/DisplayText&gt;&lt;record&gt;&lt;rec-number&gt;196&lt;/rec-number&gt;&lt;foreign-keys&gt;&lt;key app="EN" db-id="edfee5zt8w0tr5edawwvr05p29weet9xx09v"&gt;196&lt;/key&gt;&lt;/foreign-keys&gt;&lt;ref-type name="Journal Article"&gt;17&lt;/ref-type&gt;&lt;contributors&gt;&lt;authors&gt;&lt;author&gt;Kainer, K.U.&lt;/author&gt;&lt;author&gt;Magnesium alloys and technology, &lt;/author&gt;&lt;author&gt;DMG, &lt;/author&gt;&lt;author&gt;WILEY-VCH&lt;/author&gt;&lt;/authors&gt;&lt;/contributors&gt;&lt;titles&gt;&lt;/titles&gt;&lt;dates&gt;&lt;year&gt;2003&lt;/year&gt;&lt;/dates&gt;&lt;urls&gt;&lt;/urls&gt;&lt;/record&gt;&lt;/Cite&gt;&lt;/EndNote&gt;</w:instrText>
      </w:r>
      <w:r w:rsidRPr="00221CCF">
        <w:fldChar w:fldCharType="separate"/>
      </w:r>
      <w:r w:rsidR="00C76CEF" w:rsidRPr="00221CCF">
        <w:rPr>
          <w:noProof/>
        </w:rPr>
        <w:t>[</w:t>
      </w:r>
      <w:hyperlink w:anchor="_ENREF_17" w:tooltip="Kainer, 2003 #196" w:history="1">
        <w:r w:rsidR="00FE3B62" w:rsidRPr="00221CCF">
          <w:rPr>
            <w:noProof/>
          </w:rPr>
          <w:t>17</w:t>
        </w:r>
      </w:hyperlink>
      <w:r w:rsidR="00C76CEF" w:rsidRPr="00221CCF">
        <w:rPr>
          <w:noProof/>
        </w:rPr>
        <w:t>]</w:t>
      </w:r>
      <w:r w:rsidRPr="00221CCF">
        <w:fldChar w:fldCharType="end"/>
      </w:r>
      <w:r w:rsidRPr="00221CCF">
        <w:t>. The more severe issue is that it is hard to deform by cold working, which increase the cost for deforming Mg alloys. Thus, more research has to be done to overcome the disadvantages of Mg, especially the wrought magnesium alloys.</w:t>
      </w:r>
    </w:p>
    <w:p w:rsidR="00383BD9" w:rsidRPr="00221CCF" w:rsidRDefault="00383BD9" w:rsidP="00383BD9"/>
    <w:p w:rsidR="00BA0D4E" w:rsidRPr="00221CCF" w:rsidRDefault="00946705" w:rsidP="005B153E">
      <w:pPr>
        <w:pStyle w:val="Heading2"/>
      </w:pPr>
      <w:bookmarkStart w:id="24" w:name="_Toc398039268"/>
      <w:r w:rsidRPr="00221CCF">
        <w:t xml:space="preserve">Plastic deformation the </w:t>
      </w:r>
      <w:r w:rsidR="00BA0D4E" w:rsidRPr="00221CCF">
        <w:t>of Mg alloys</w:t>
      </w:r>
      <w:bookmarkEnd w:id="18"/>
      <w:bookmarkEnd w:id="24"/>
    </w:p>
    <w:p w:rsidR="00E94BF1" w:rsidRPr="00221CCF" w:rsidRDefault="001A21DD" w:rsidP="00E94BF1">
      <w:pPr>
        <w:pStyle w:val="ListParagraph"/>
        <w:spacing w:after="0" w:line="480" w:lineRule="auto"/>
        <w:ind w:left="0" w:firstLine="709"/>
        <w:rPr>
          <w:sz w:val="24"/>
          <w:szCs w:val="24"/>
        </w:rPr>
      </w:pPr>
      <w:r w:rsidRPr="00221CCF">
        <w:rPr>
          <w:sz w:val="24"/>
          <w:szCs w:val="24"/>
        </w:rPr>
        <w:t>The slip systems and deformation twinning systems are two most important deformation mechanisms, which determine the plastic deformation behavior of Mg alloys</w:t>
      </w:r>
      <w:r w:rsidR="00E94BF1" w:rsidRPr="00221CCF">
        <w:rPr>
          <w:sz w:val="24"/>
          <w:szCs w:val="24"/>
        </w:rPr>
        <w:t xml:space="preserve">. Lots of researchers </w:t>
      </w:r>
      <w:r w:rsidR="00E94BF1" w:rsidRPr="00221CCF">
        <w:rPr>
          <w:sz w:val="24"/>
          <w:szCs w:val="24"/>
        </w:rPr>
        <w:fldChar w:fldCharType="begin">
          <w:fldData xml:space="preserve">PEVuZE5vdGU+PENpdGU+PEF1dGhvcj5BbmRvPC9BdXRob3I+PFllYXI+MjAwMzwvWWVhcj48UmVj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</w:fldData>
        </w:fldChar>
      </w:r>
      <w:r w:rsidR="00C76CEF" w:rsidRPr="00221CCF">
        <w:rPr>
          <w:sz w:val="24"/>
          <w:szCs w:val="24"/>
        </w:rPr>
        <w:instrText xml:space="preserve"> ADDIN EN.CITE </w:instrText>
      </w:r>
      <w:r w:rsidR="00C76CEF" w:rsidRPr="00221CCF">
        <w:rPr>
          <w:sz w:val="24"/>
          <w:szCs w:val="24"/>
        </w:rPr>
        <w:fldChar w:fldCharType="begin">
          <w:fldData xml:space="preserve">PEVuZE5vdGU+PENpdGU+PEF1dGhvcj5BbmRvPC9BdXRob3I+PFllYXI+MjAwMzwvWWVhcj48UmVj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</w:fldData>
        </w:fldChar>
      </w:r>
      <w:r w:rsidR="00C76CEF" w:rsidRPr="00221CCF">
        <w:rPr>
          <w:sz w:val="24"/>
          <w:szCs w:val="24"/>
        </w:rPr>
        <w:instrText xml:space="preserve"> ADDIN EN.CITE.DATA </w:instrText>
      </w:r>
      <w:r w:rsidR="00C76CEF" w:rsidRPr="00221CCF">
        <w:rPr>
          <w:sz w:val="24"/>
          <w:szCs w:val="24"/>
        </w:rPr>
      </w:r>
      <w:r w:rsidR="00C76CEF" w:rsidRPr="00221CCF">
        <w:rPr>
          <w:sz w:val="24"/>
          <w:szCs w:val="24"/>
        </w:rPr>
        <w:fldChar w:fldCharType="end"/>
      </w:r>
      <w:r w:rsidR="00E94BF1" w:rsidRPr="00221CCF">
        <w:rPr>
          <w:sz w:val="24"/>
          <w:szCs w:val="24"/>
        </w:rPr>
      </w:r>
      <w:r w:rsidR="00E94BF1" w:rsidRPr="00221CCF">
        <w:rPr>
          <w:sz w:val="24"/>
          <w:szCs w:val="24"/>
        </w:rPr>
        <w:fldChar w:fldCharType="separate"/>
      </w:r>
      <w:r w:rsidR="00C76CEF" w:rsidRPr="00221CCF">
        <w:rPr>
          <w:noProof/>
          <w:sz w:val="24"/>
          <w:szCs w:val="24"/>
        </w:rPr>
        <w:t>[</w:t>
      </w:r>
      <w:hyperlink w:anchor="_ENREF_18" w:tooltip="Ando, 2003 #206" w:history="1">
        <w:r w:rsidR="00FE3B62" w:rsidRPr="00221CCF">
          <w:rPr>
            <w:noProof/>
            <w:sz w:val="24"/>
            <w:szCs w:val="24"/>
          </w:rPr>
          <w:t>18-23</w:t>
        </w:r>
      </w:hyperlink>
      <w:r w:rsidR="00C76CEF" w:rsidRPr="00221CCF">
        <w:rPr>
          <w:noProof/>
          <w:sz w:val="24"/>
          <w:szCs w:val="24"/>
        </w:rPr>
        <w:t>]</w:t>
      </w:r>
      <w:r w:rsidR="00E94BF1" w:rsidRPr="00221CCF">
        <w:rPr>
          <w:sz w:val="24"/>
          <w:szCs w:val="24"/>
        </w:rPr>
        <w:fldChar w:fldCharType="end"/>
      </w:r>
      <w:r w:rsidR="00E94BF1" w:rsidRPr="00221CCF">
        <w:rPr>
          <w:sz w:val="24"/>
          <w:szCs w:val="24"/>
        </w:rPr>
        <w:t xml:space="preserve"> have studied dislocation theory for Mg alloys, which includes characteristics of dislocation slip; the cross slip of dislocation, the interaction of the dislocations to dislocations; dislocation to grain boundaries and dislocation to twins. The twining mechanisms in the deformation</w:t>
      </w:r>
      <w:r w:rsidRPr="00221CCF">
        <w:rPr>
          <w:sz w:val="24"/>
          <w:szCs w:val="24"/>
        </w:rPr>
        <w:t xml:space="preserve"> of Mg alloys are also analyzed including the effect of twin on the texture evolution, hardening rate, and twin-twin interaction.</w:t>
      </w:r>
      <w:r w:rsidR="00E94BF1" w:rsidRPr="00221CCF">
        <w:rPr>
          <w:sz w:val="24"/>
          <w:szCs w:val="24"/>
        </w:rPr>
        <w:t xml:space="preserve"> The factors such as strain rate, temperature, grain size, composition of alloys which can affect the deformation mechanisms and mechanical properties are evaluated to clarify the plasticity theory of Mg alloys. </w:t>
      </w:r>
    </w:p>
    <w:p w:rsidR="0041555E" w:rsidRPr="00221CCF" w:rsidRDefault="0041555E" w:rsidP="0041555E"/>
    <w:p w:rsidR="00BA0D4E" w:rsidRPr="00221CCF" w:rsidRDefault="00BA0D4E" w:rsidP="009567B3">
      <w:pPr>
        <w:pStyle w:val="Heading3"/>
        <w:rPr>
          <w:szCs w:val="24"/>
        </w:rPr>
      </w:pPr>
      <w:bookmarkStart w:id="25" w:name="_Toc345685078"/>
      <w:bookmarkStart w:id="26" w:name="_Toc398039269"/>
      <w:r w:rsidRPr="00221CCF">
        <w:rPr>
          <w:szCs w:val="24"/>
        </w:rPr>
        <w:lastRenderedPageBreak/>
        <w:t>Introduction of the crystallography of Mg alloys</w:t>
      </w:r>
      <w:bookmarkEnd w:id="25"/>
      <w:bookmarkEnd w:id="26"/>
      <w:r w:rsidRPr="00221CCF">
        <w:rPr>
          <w:szCs w:val="24"/>
        </w:rPr>
        <w:t xml:space="preserve"> </w:t>
      </w:r>
    </w:p>
    <w:p w:rsidR="00BA0D4E" w:rsidRPr="00221CCF" w:rsidRDefault="00BA0D4E" w:rsidP="008E7E37">
      <w:pPr>
        <w:pStyle w:val="text"/>
        <w:rPr>
          <w:szCs w:val="24"/>
        </w:rPr>
      </w:pPr>
      <w:r w:rsidRPr="00221CCF">
        <w:rPr>
          <w:szCs w:val="24"/>
        </w:rPr>
        <w:t xml:space="preserve">The space group of Mg is </w:t>
      </w:r>
      <w:r w:rsidRPr="00221CCF">
        <w:rPr>
          <w:i/>
          <w:szCs w:val="24"/>
        </w:rPr>
        <w:t>P63/mmc</w:t>
      </w:r>
      <w:r w:rsidRPr="00221CCF">
        <w:rPr>
          <w:szCs w:val="24"/>
        </w:rPr>
        <w:t xml:space="preserve">, which is </w:t>
      </w:r>
      <w:r w:rsidR="00946705" w:rsidRPr="00221CCF">
        <w:rPr>
          <w:szCs w:val="24"/>
        </w:rPr>
        <w:t xml:space="preserve">HCP structure. </w:t>
      </w:r>
      <w:r w:rsidRPr="00221CCF">
        <w:rPr>
          <w:szCs w:val="24"/>
        </w:rPr>
        <w:t>The atomic packing fact of HCP is as high as 0.74, which is equal to the face centered cubic (FCC) structure</w:t>
      </w:r>
      <w:r w:rsidR="001A21DD" w:rsidRPr="00221CCF">
        <w:rPr>
          <w:szCs w:val="24"/>
        </w:rPr>
        <w:t>,</w:t>
      </w:r>
      <w:r w:rsidRPr="00221CCF">
        <w:rPr>
          <w:szCs w:val="24"/>
        </w:rPr>
        <w:t xml:space="preserve"> since in both structures the atoms are packed as tightly as possible, and the total number of atoms in the unit cell is 6. In both HCP and FCC structure each atom is surrounded by 12 other atoms so that the coordination number is 12. However, their crystal structures are not identical because the stacking arrangements of the atomic plane for FCC and HCP structures are different. The</w:t>
      </w:r>
      <w:r w:rsidR="008E7E37" w:rsidRPr="00221CCF">
        <w:rPr>
          <w:szCs w:val="24"/>
        </w:rPr>
        <w:t xml:space="preserve"> </w:t>
      </w:r>
      <m:oMath>
        <m:r>
          <w:rPr>
            <w:rFonts w:ascii="Cambria Math" w:hAnsi="Cambria Math"/>
            <w:szCs w:val="24"/>
          </w:rPr>
          <m:t>{111}</m:t>
        </m:r>
      </m:oMath>
      <w:r w:rsidRPr="00221CCF">
        <w:rPr>
          <w:szCs w:val="24"/>
        </w:rPr>
        <w:t xml:space="preserve"> planes of the FCC crystal structure have the identical p</w:t>
      </w:r>
      <w:proofErr w:type="spellStart"/>
      <w:r w:rsidR="008E7E37" w:rsidRPr="00221CCF">
        <w:rPr>
          <w:szCs w:val="24"/>
        </w:rPr>
        <w:t>acking</w:t>
      </w:r>
      <w:proofErr w:type="spellEnd"/>
      <w:r w:rsidR="008E7E37" w:rsidRPr="00221CCF">
        <w:rPr>
          <w:szCs w:val="24"/>
        </w:rPr>
        <w:t xml:space="preserve"> arrangement as the </w:t>
      </w:r>
      <m:oMath>
        <m:r>
          <w:rPr>
            <w:rFonts w:ascii="Cambria Math" w:hAnsi="Cambria Math"/>
            <w:szCs w:val="24"/>
          </w:rPr>
          <m:t>{0001}</m:t>
        </m:r>
      </m:oMath>
      <w:r w:rsidRPr="00221CCF">
        <w:rPr>
          <w:szCs w:val="24"/>
        </w:rPr>
        <w:t xml:space="preserve"> planes of the HCP crystal structure which are both the close-packed plane for each structure. The stacking arrangement for HCP is ABABABA… which is distinct to that ABCABCA… arrangement of FCC structures. </w:t>
      </w:r>
    </w:p>
    <w:p w:rsidR="00BA0D4E" w:rsidRPr="00221CCF" w:rsidRDefault="00BA0D4E" w:rsidP="008E7E37">
      <w:pPr>
        <w:pStyle w:val="text"/>
        <w:rPr>
          <w:szCs w:val="24"/>
        </w:rPr>
      </w:pPr>
      <w:r w:rsidRPr="00221CCF">
        <w:rPr>
          <w:szCs w:val="24"/>
        </w:rPr>
        <w:t xml:space="preserve">The symmetry of HCP structure is much lower than the cubic system. The ratio of the height </w:t>
      </w:r>
      <w:r w:rsidRPr="00221CCF">
        <w:rPr>
          <w:i/>
          <w:szCs w:val="24"/>
        </w:rPr>
        <w:t>c</w:t>
      </w:r>
      <w:r w:rsidRPr="00221CCF">
        <w:rPr>
          <w:szCs w:val="24"/>
        </w:rPr>
        <w:t xml:space="preserve"> of the hexagonal prism of the HCP crystal structure to its basal side </w:t>
      </w:r>
      <w:proofErr w:type="gramStart"/>
      <w:r w:rsidRPr="00221CCF">
        <w:rPr>
          <w:i/>
          <w:szCs w:val="24"/>
        </w:rPr>
        <w:t>a</w:t>
      </w:r>
      <w:r w:rsidRPr="00221CCF">
        <w:rPr>
          <w:szCs w:val="24"/>
        </w:rPr>
        <w:t xml:space="preserve"> is</w:t>
      </w:r>
      <w:proofErr w:type="gramEnd"/>
      <w:r w:rsidRPr="00221CCF">
        <w:rPr>
          <w:szCs w:val="24"/>
        </w:rPr>
        <w:t xml:space="preserve"> called the </w:t>
      </w:r>
      <w:r w:rsidRPr="00221CCF">
        <w:rPr>
          <w:i/>
          <w:szCs w:val="24"/>
        </w:rPr>
        <w:t>c/a</w:t>
      </w:r>
      <w:r w:rsidRPr="00221CCF">
        <w:rPr>
          <w:szCs w:val="24"/>
        </w:rPr>
        <w:t xml:space="preserve"> ratio. The </w:t>
      </w:r>
      <w:r w:rsidRPr="00221CCF">
        <w:rPr>
          <w:i/>
          <w:szCs w:val="24"/>
        </w:rPr>
        <w:t>c/a</w:t>
      </w:r>
      <w:r w:rsidRPr="00221CCF">
        <w:rPr>
          <w:szCs w:val="24"/>
        </w:rPr>
        <w:t xml:space="preserve"> ratio for an ideal HCP crystal structure consisting of uniform spheres packed as tightly together as possible is 1.633. The easiest slip plane of HCP structure is determined on the </w:t>
      </w:r>
      <w:r w:rsidRPr="00221CCF">
        <w:rPr>
          <w:i/>
          <w:szCs w:val="24"/>
        </w:rPr>
        <w:t>c/a</w:t>
      </w:r>
      <w:r w:rsidRPr="00221CCF">
        <w:rPr>
          <w:szCs w:val="24"/>
        </w:rPr>
        <w:t xml:space="preserve"> ratio. When </w:t>
      </w:r>
      <w:r w:rsidRPr="00221CCF">
        <w:rPr>
          <w:i/>
          <w:szCs w:val="24"/>
        </w:rPr>
        <w:t>c/a</w:t>
      </w:r>
      <w:r w:rsidRPr="00221CCF">
        <w:rPr>
          <w:szCs w:val="24"/>
        </w:rPr>
        <w:t xml:space="preserve"> ration is bigger than 1.633, such as the pure Mg and most Mg alloys, which indicates that the atoms in these structures are slightly elongated along the </w:t>
      </w:r>
      <w:r w:rsidRPr="00221CCF">
        <w:rPr>
          <w:i/>
          <w:szCs w:val="24"/>
        </w:rPr>
        <w:t>c</w:t>
      </w:r>
      <w:r w:rsidR="00145D0C" w:rsidRPr="00221CCF">
        <w:rPr>
          <w:szCs w:val="24"/>
        </w:rPr>
        <w:t>-</w:t>
      </w:r>
      <w:r w:rsidRPr="00221CCF">
        <w:rPr>
          <w:szCs w:val="24"/>
        </w:rPr>
        <w:t>axis of HCP unit cell, the most close-packed</w:t>
      </w:r>
      <w:r w:rsidR="0075377D" w:rsidRPr="00221CCF">
        <w:rPr>
          <w:szCs w:val="24"/>
        </w:rPr>
        <w:t xml:space="preserve"> plane is the </w:t>
      </w:r>
      <m:oMath>
        <m:r>
          <m:rPr>
            <m:sty m:val="p"/>
          </m:rPr>
          <w:rPr>
            <w:rFonts w:ascii="Cambria Math" w:hAnsi="Cambria Math"/>
            <w:szCs w:val="24"/>
          </w:rPr>
          <m:t>{0001}</m:t>
        </m:r>
      </m:oMath>
      <w:r w:rsidR="001A21DD" w:rsidRPr="00221CCF">
        <w:rPr>
          <w:szCs w:val="24"/>
        </w:rPr>
        <w:t xml:space="preserve"> </w:t>
      </w:r>
      <w:r w:rsidR="0075377D" w:rsidRPr="00221CCF">
        <w:rPr>
          <w:szCs w:val="24"/>
        </w:rPr>
        <w:t xml:space="preserve">basal plane </w:t>
      </w:r>
      <w:r w:rsidRPr="00221CCF">
        <w:rPr>
          <w:szCs w:val="24"/>
        </w:rPr>
        <w:t xml:space="preserve">and that is the easiest slip plane. On the other hand, for the structures which has the smaller </w:t>
      </w:r>
      <w:r w:rsidRPr="00221CCF">
        <w:rPr>
          <w:i/>
          <w:szCs w:val="24"/>
        </w:rPr>
        <w:t>c/a</w:t>
      </w:r>
      <w:r w:rsidRPr="00221CCF">
        <w:rPr>
          <w:szCs w:val="24"/>
        </w:rPr>
        <w:t xml:space="preserve"> ration (&lt;1.633) like zinc (</w:t>
      </w:r>
      <w:r w:rsidRPr="00221CCF">
        <w:rPr>
          <w:i/>
          <w:szCs w:val="24"/>
        </w:rPr>
        <w:t>c/a</w:t>
      </w:r>
      <w:r w:rsidRPr="00221CCF">
        <w:rPr>
          <w:szCs w:val="24"/>
        </w:rPr>
        <w:t>=1.589) and titanium (</w:t>
      </w:r>
      <w:r w:rsidRPr="00221CCF">
        <w:rPr>
          <w:i/>
          <w:szCs w:val="24"/>
        </w:rPr>
        <w:t>c/a</w:t>
      </w:r>
      <w:r w:rsidRPr="00221CCF">
        <w:rPr>
          <w:szCs w:val="24"/>
        </w:rPr>
        <w:t xml:space="preserve">=1.587), the distance between two basal slip decreases because of the slightly compress along the </w:t>
      </w:r>
      <w:r w:rsidRPr="00221CCF">
        <w:rPr>
          <w:i/>
          <w:szCs w:val="24"/>
        </w:rPr>
        <w:lastRenderedPageBreak/>
        <w:t>c</w:t>
      </w:r>
      <w:r w:rsidR="00145D0C" w:rsidRPr="00221CCF">
        <w:rPr>
          <w:szCs w:val="24"/>
        </w:rPr>
        <w:t>-</w:t>
      </w:r>
      <w:r w:rsidRPr="00221CCF">
        <w:rPr>
          <w:szCs w:val="24"/>
        </w:rPr>
        <w:t xml:space="preserve">axis. Therefore, the most close-packed plane is </w:t>
      </w:r>
      <m:oMath>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0)</m:t>
        </m:r>
      </m:oMath>
      <w:r w:rsidRPr="00221CCF">
        <w:rPr>
          <w:szCs w:val="24"/>
        </w:rPr>
        <w:t xml:space="preserve"> prismatic slip plane or </w:t>
      </w:r>
      <m:oMath>
        <m:r>
          <m:rPr>
            <m:sty m:val="p"/>
          </m:rPr>
          <w:rPr>
            <w:rFonts w:ascii="Cambria Math" w:hAnsi="Cambria Math"/>
            <w:szCs w:val="24"/>
          </w:rPr>
          <m:t>(11</m:t>
        </m:r>
        <m:acc>
          <m:accPr>
            <m:chr m:val="̅"/>
            <m:ctrlPr>
              <w:rPr>
                <w:rFonts w:ascii="Cambria Math" w:hAnsi="Cambria Math"/>
                <w:szCs w:val="24"/>
              </w:rPr>
            </m:ctrlPr>
          </m:accPr>
          <m:e>
            <m:r>
              <m:rPr>
                <m:sty m:val="p"/>
              </m:rPr>
              <w:rPr>
                <w:rFonts w:ascii="Cambria Math" w:hAnsi="Cambria Math"/>
                <w:szCs w:val="24"/>
              </w:rPr>
              <m:t>2</m:t>
            </m:r>
          </m:e>
        </m:acc>
        <m:r>
          <m:rPr>
            <m:sty m:val="p"/>
          </m:rPr>
          <w:rPr>
            <w:rFonts w:ascii="Cambria Math" w:hAnsi="Cambria Math"/>
            <w:szCs w:val="24"/>
          </w:rPr>
          <m:t>2)</m:t>
        </m:r>
      </m:oMath>
      <w:r w:rsidRPr="00221CCF">
        <w:rPr>
          <w:szCs w:val="24"/>
        </w:rPr>
        <w:t xml:space="preserve"> pyramidal plane</w:t>
      </w:r>
      <w:r w:rsidR="0075377D" w:rsidRPr="00221CCF">
        <w:rPr>
          <w:szCs w:val="24"/>
        </w:rPr>
        <w:t xml:space="preserve"> </w:t>
      </w:r>
      <w:r w:rsidRPr="00221CCF">
        <w:rPr>
          <w:szCs w:val="24"/>
        </w:rPr>
        <w:fldChar w:fldCharType="begin"/>
      </w:r>
      <w:r w:rsidR="001A21DD" w:rsidRPr="00221CCF">
        <w:rPr>
          <w:szCs w:val="24"/>
        </w:rPr>
        <w:instrText xml:space="preserve"> ADDIN EN.CITE &lt;EndNote&gt;&lt;Cite&gt;&lt;Author&gt;Murty&lt;/Author&gt;&lt;Year&gt;2003&lt;/Year&gt;&lt;RecNum&gt;75&lt;/RecNum&gt;&lt;DisplayText&gt;[24]&lt;/DisplayText&gt;&lt;record&gt;&lt;rec-number&gt;75&lt;/rec-number&gt;&lt;foreign-keys&gt;&lt;key app="EN" db-id="edfee5zt8w0tr5edawwvr05p29weet9xx09v"&gt;75&lt;/key&gt;&lt;/foreign-keys&gt;&lt;ref-type name="Book Section"&gt;5&lt;/ref-type&gt;&lt;contributors&gt;&lt;authors&gt;&lt;author&gt;Murty, K. L.&lt;/author&gt;&lt;/authors&gt;&lt;secondary-authors&gt;&lt;author&gt;Chandra, T.&lt;/author&gt;&lt;author&gt;Torralba, J. M.&lt;/author&gt;&lt;author&gt;Sakai, T.&lt;/author&gt;&lt;/secondary-authors&gt;&lt;/contributors&gt;&lt;auth-address&gt;N Carolina State Univ, Raleigh, NC 27695 USA.&amp;#xD;Murty, KL, N Carolina State Univ, Raleigh, NC 27695 USA.&lt;/auth-address&gt;&lt;titles&gt;&lt;title&gt;Effect of c/a-ratio on crystallographic texture and mechanical anisotropy of hexagonal close packed metals&lt;/title&gt;&lt;secondary-title&gt;Thermec&amp;apos;2003, Pts 1-5&lt;/secondary-title&gt;&lt;tertiary-title&gt;Materials Science Forum&lt;/tertiary-title&gt;&lt;/titles&gt;&lt;pages&gt;3575-3580&lt;/pages&gt;&lt;volume&gt;426-4&lt;/volume&gt;&lt;keywords&gt;&lt;keyword&gt;texture&lt;/keyword&gt;&lt;keyword&gt;anisotropy&lt;/keyword&gt;&lt;keyword&gt;tensile&lt;/keyword&gt;&lt;keyword&gt;creep&lt;/keyword&gt;&lt;keyword&gt;hexagonal close packed&lt;/keyword&gt;&lt;keyword&gt;orientation distribution functions&lt;/keyword&gt;&lt;keyword&gt;slip&lt;/keyword&gt;&lt;keyword&gt;locus&lt;/keyword&gt;&lt;keyword&gt;contractile strain&lt;/keyword&gt;&lt;keyword&gt;ratio&lt;/keyword&gt;&lt;keyword&gt;biaxial creep&lt;/keyword&gt;&lt;keyword&gt;zircaloy&lt;/keyword&gt;&lt;/keywords&gt;&lt;dates&gt;&lt;year&gt;2003&lt;/year&gt;&lt;/dates&gt;&lt;pub-location&gt;Zurich-Uetikon&lt;/pub-location&gt;&lt;publisher&gt;Trans Tech Publications Ltd&lt;/publisher&gt;&lt;isbn&gt;0255-5476&amp;#xD;0-87849-919-9&lt;/isbn&gt;&lt;accession-num&gt;ISI:000183626400576&lt;/accession-num&gt;&lt;urls&gt;&lt;related-urls&gt;&lt;url&gt;&amp;lt;Go to ISI&amp;gt;://000183626400576&lt;/url&gt;&lt;/related-urls&gt;&lt;/urls&gt;&lt;language&gt;English&lt;/language&gt;&lt;/record&gt;&lt;/Cite&gt;&lt;/EndNote&gt;</w:instrText>
      </w:r>
      <w:r w:rsidRPr="00221CCF">
        <w:rPr>
          <w:szCs w:val="24"/>
        </w:rPr>
        <w:fldChar w:fldCharType="separate"/>
      </w:r>
      <w:r w:rsidR="001A21DD" w:rsidRPr="00221CCF">
        <w:rPr>
          <w:noProof/>
          <w:szCs w:val="24"/>
        </w:rPr>
        <w:t>[</w:t>
      </w:r>
      <w:hyperlink w:anchor="_ENREF_24" w:tooltip="Murty, 2003 #75" w:history="1">
        <w:r w:rsidR="00FE3B62" w:rsidRPr="00221CCF">
          <w:rPr>
            <w:noProof/>
            <w:szCs w:val="24"/>
          </w:rPr>
          <w:t>24</w:t>
        </w:r>
      </w:hyperlink>
      <w:r w:rsidR="001A21DD" w:rsidRPr="00221CCF">
        <w:rPr>
          <w:noProof/>
          <w:szCs w:val="24"/>
        </w:rPr>
        <w:t>]</w:t>
      </w:r>
      <w:r w:rsidRPr="00221CCF">
        <w:rPr>
          <w:szCs w:val="24"/>
        </w:rPr>
        <w:fldChar w:fldCharType="end"/>
      </w:r>
      <w:r w:rsidRPr="00221CCF">
        <w:rPr>
          <w:szCs w:val="24"/>
        </w:rPr>
        <w:t>.</w:t>
      </w:r>
    </w:p>
    <w:p w:rsidR="00921CC5" w:rsidRPr="00221CCF" w:rsidRDefault="00921CC5" w:rsidP="008E7E37">
      <w:pPr>
        <w:pStyle w:val="text"/>
        <w:rPr>
          <w:szCs w:val="24"/>
        </w:rPr>
      </w:pPr>
    </w:p>
    <w:p w:rsidR="00BA0D4E" w:rsidRPr="00221CCF" w:rsidRDefault="00BA0D4E" w:rsidP="00BA0D4E">
      <w:pPr>
        <w:autoSpaceDE w:val="0"/>
        <w:autoSpaceDN w:val="0"/>
        <w:spacing w:line="240" w:lineRule="auto"/>
        <w:rPr>
          <w:rFonts w:ascii="Times-Roman" w:hAnsi="Times-Roman" w:cs="Times-Roman"/>
        </w:rPr>
      </w:pPr>
    </w:p>
    <w:p w:rsidR="00BA0D4E" w:rsidRPr="00221CCF" w:rsidRDefault="00BA0D4E" w:rsidP="009567B3">
      <w:pPr>
        <w:pStyle w:val="Heading3"/>
        <w:rPr>
          <w:szCs w:val="24"/>
        </w:rPr>
      </w:pPr>
      <w:bookmarkStart w:id="27" w:name="_Toc345685079"/>
      <w:bookmarkStart w:id="28" w:name="_Toc398039270"/>
      <w:r w:rsidRPr="00221CCF">
        <w:rPr>
          <w:szCs w:val="24"/>
        </w:rPr>
        <w:t>Slip in Mg alloys</w:t>
      </w:r>
      <w:bookmarkEnd w:id="27"/>
      <w:bookmarkEnd w:id="28"/>
    </w:p>
    <w:p w:rsidR="00BA0D4E" w:rsidRPr="00221CCF" w:rsidRDefault="00BA0D4E" w:rsidP="00BA0D4E">
      <w:pPr>
        <w:pStyle w:val="text"/>
        <w:rPr>
          <w:szCs w:val="24"/>
        </w:rPr>
      </w:pPr>
      <w:r w:rsidRPr="00221CCF">
        <w:rPr>
          <w:szCs w:val="24"/>
        </w:rPr>
        <w:t>The characteristics of dislocations in M</w:t>
      </w:r>
      <w:r w:rsidR="005B153E" w:rsidRPr="00221CCF">
        <w:rPr>
          <w:szCs w:val="24"/>
        </w:rPr>
        <w:t>g alloys are different from those</w:t>
      </w:r>
      <w:r w:rsidRPr="00221CCF">
        <w:rPr>
          <w:szCs w:val="24"/>
        </w:rPr>
        <w:t xml:space="preserve"> in copper, aluminum and steels because of the low symmetry of HCP structures. The dislocations in Mg alloys includes &lt;a&gt; dislocation and &lt;</w:t>
      </w:r>
      <w:proofErr w:type="spellStart"/>
      <w:r w:rsidRPr="00221CCF">
        <w:rPr>
          <w:szCs w:val="24"/>
        </w:rPr>
        <w:t>c+a</w:t>
      </w:r>
      <w:proofErr w:type="spellEnd"/>
      <w:r w:rsidRPr="00221CCF">
        <w:rPr>
          <w:szCs w:val="24"/>
        </w:rPr>
        <w:t>&gt; dislocation</w:t>
      </w:r>
      <w:r w:rsidR="005B153E" w:rsidRPr="00221CCF">
        <w:rPr>
          <w:szCs w:val="24"/>
        </w:rPr>
        <w:t xml:space="preserve"> </w:t>
      </w:r>
      <w:r w:rsidRPr="00221CCF">
        <w:rPr>
          <w:szCs w:val="24"/>
        </w:rPr>
        <w:fldChar w:fldCharType="begin"/>
      </w:r>
      <w:r w:rsidR="001A21DD" w:rsidRPr="00221CCF">
        <w:rPr>
          <w:szCs w:val="24"/>
        </w:rPr>
        <w:instrText xml:space="preserve"> ADDIN EN.CITE &lt;EndNote&gt;&lt;Cite&gt;&lt;Author&gt;Berghezan&lt;/Author&gt;&lt;Year&gt;1961&lt;/Year&gt;&lt;RecNum&gt;243&lt;/RecNum&gt;&lt;DisplayText&gt;[25]&lt;/DisplayText&gt;&lt;record&gt;&lt;rec-number&gt;243&lt;/rec-number&gt;&lt;foreign-keys&gt;&lt;key app="EN" db-id="edfee5zt8w0tr5edawwvr05p29weet9xx09v"&gt;243&lt;/key&gt;&lt;/foreign-keys&gt;&lt;ref-type name="Journal Article"&gt;17&lt;/ref-type&gt;&lt;contributors&gt;&lt;authors&gt;&lt;author&gt;Berghezan, A.&lt;/author&gt;&lt;author&gt;Fourdeux, A.&lt;/author&gt;&lt;author&gt;Amelinckx, S.&lt;/author&gt;&lt;/authors&gt;&lt;/contributors&gt;&lt;titles&gt;&lt;title&gt;TRANSMISSION ELECTRON MICROSCOPY STUDIES OF DISLOCATIONS AND STACKING FAULTS IN A HEXAGONAL METAL - ZINC&lt;/title&gt;&lt;secondary-title&gt;Acta Metallurgica&lt;/secondary-title&gt;&lt;/titles&gt;&lt;periodical&gt;&lt;full-title&gt;Acta Metallurgica&lt;/full-title&gt;&lt;/periodical&gt;&lt;pages&gt;464-490&lt;/pages&gt;&lt;volume&gt;9&lt;/volume&gt;&lt;number&gt;5&lt;/number&gt;&lt;dates&gt;&lt;year&gt;1961&lt;/year&gt;&lt;pub-dates&gt;&lt;date&gt;1961&lt;/date&gt;&lt;/pub-dates&gt;&lt;/dates&gt;&lt;isbn&gt;0001-6160&lt;/isbn&gt;&lt;accession-num&gt;WOS:A1961WG17900010&lt;/accession-num&gt;&lt;urls&gt;&lt;related-urls&gt;&lt;url&gt;&amp;lt;Go to ISI&amp;gt;://WOS:A1961WG17900010&lt;/url&gt;&lt;/related-urls&gt;&lt;/urls&gt;&lt;electronic-resource-num&gt;10.1016/0001-6160(61)90142-0&lt;/electronic-resource-num&gt;&lt;/record&gt;&lt;/Cite&gt;&lt;/EndNote&gt;</w:instrText>
      </w:r>
      <w:r w:rsidRPr="00221CCF">
        <w:rPr>
          <w:szCs w:val="24"/>
        </w:rPr>
        <w:fldChar w:fldCharType="separate"/>
      </w:r>
      <w:r w:rsidR="001A21DD" w:rsidRPr="00221CCF">
        <w:rPr>
          <w:noProof/>
          <w:szCs w:val="24"/>
        </w:rPr>
        <w:t>[</w:t>
      </w:r>
      <w:hyperlink w:anchor="_ENREF_25" w:tooltip="Berghezan, 1961 #243" w:history="1">
        <w:r w:rsidR="00FE3B62" w:rsidRPr="00221CCF">
          <w:rPr>
            <w:noProof/>
            <w:szCs w:val="24"/>
          </w:rPr>
          <w:t>25</w:t>
        </w:r>
      </w:hyperlink>
      <w:r w:rsidR="001A21DD" w:rsidRPr="00221CCF">
        <w:rPr>
          <w:noProof/>
          <w:szCs w:val="24"/>
        </w:rPr>
        <w:t>]</w:t>
      </w:r>
      <w:r w:rsidRPr="00221CCF">
        <w:rPr>
          <w:szCs w:val="24"/>
        </w:rPr>
        <w:fldChar w:fldCharType="end"/>
      </w:r>
      <w:r w:rsidRPr="00221CCF">
        <w:rPr>
          <w:szCs w:val="24"/>
        </w:rPr>
        <w:t>. These dislocations can slip along the va</w:t>
      </w:r>
      <w:r w:rsidR="001A21DD" w:rsidRPr="00221CCF">
        <w:rPr>
          <w:szCs w:val="24"/>
        </w:rPr>
        <w:t>rious planes such as basal, prismatic,</w:t>
      </w:r>
      <w:r w:rsidRPr="00221CCF">
        <w:rPr>
          <w:szCs w:val="24"/>
        </w:rPr>
        <w:t xml:space="preserve"> and pyramidal plane.</w:t>
      </w:r>
    </w:p>
    <w:p w:rsidR="00BA57C3" w:rsidRPr="00221CCF" w:rsidRDefault="00BA57C3" w:rsidP="00BA0D4E">
      <w:pPr>
        <w:pStyle w:val="text"/>
        <w:rPr>
          <w:szCs w:val="24"/>
        </w:rPr>
      </w:pPr>
    </w:p>
    <w:p w:rsidR="00BA0D4E" w:rsidRPr="00221CCF" w:rsidRDefault="00BA0D4E" w:rsidP="00BA57C3">
      <w:pPr>
        <w:pStyle w:val="Heading4"/>
        <w:rPr>
          <w:szCs w:val="24"/>
        </w:rPr>
      </w:pPr>
      <w:bookmarkStart w:id="29" w:name="_Toc345685080"/>
      <w:bookmarkStart w:id="30" w:name="_Toc398039271"/>
      <w:r w:rsidRPr="00221CCF">
        <w:rPr>
          <w:szCs w:val="24"/>
        </w:rPr>
        <w:t>The dislocations in Mg alloys</w:t>
      </w:r>
      <w:bookmarkEnd w:id="29"/>
      <w:bookmarkEnd w:id="30"/>
    </w:p>
    <w:p w:rsidR="00BA0D4E" w:rsidRPr="00221CCF" w:rsidRDefault="00BA0D4E" w:rsidP="00BA0D4E">
      <w:pPr>
        <w:pStyle w:val="text"/>
        <w:rPr>
          <w:szCs w:val="24"/>
        </w:rPr>
      </w:pPr>
      <w:r w:rsidRPr="00221CCF">
        <w:rPr>
          <w:szCs w:val="24"/>
        </w:rPr>
        <w:t>The main dislocations in Mg alloys includes &lt;a&gt; dislocation, &lt;</w:t>
      </w:r>
      <w:proofErr w:type="spellStart"/>
      <w:r w:rsidRPr="00221CCF">
        <w:rPr>
          <w:szCs w:val="24"/>
        </w:rPr>
        <w:t>c+a</w:t>
      </w:r>
      <w:proofErr w:type="spellEnd"/>
      <w:r w:rsidRPr="00221CCF">
        <w:rPr>
          <w:szCs w:val="24"/>
        </w:rPr>
        <w:t xml:space="preserve">&gt; dislocation, and some partial dislocations.  The </w:t>
      </w:r>
      <w:proofErr w:type="spellStart"/>
      <w:r w:rsidRPr="00221CCF">
        <w:rPr>
          <w:szCs w:val="24"/>
        </w:rPr>
        <w:t>bugers</w:t>
      </w:r>
      <w:proofErr w:type="spellEnd"/>
      <w:r w:rsidRPr="00221CCF">
        <w:rPr>
          <w:szCs w:val="24"/>
        </w:rPr>
        <w:t xml:space="preserve"> vector of &lt;a&gt; dislocation is a/</w:t>
      </w:r>
      <w:proofErr w:type="gramStart"/>
      <w:r w:rsidRPr="00221CCF">
        <w:rPr>
          <w:szCs w:val="24"/>
        </w:rPr>
        <w:t xml:space="preserve">3 </w:t>
      </w:r>
      <w:proofErr w:type="gramEnd"/>
      <m:oMath>
        <m:r>
          <w:rPr>
            <w:rFonts w:ascii="Cambria Math" w:hAnsi="Cambria Math"/>
            <w:szCs w:val="24"/>
          </w:rPr>
          <m:t>&lt;11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0&gt;</m:t>
        </m:r>
      </m:oMath>
      <w:r w:rsidRPr="00221CCF">
        <w:rPr>
          <w:szCs w:val="24"/>
        </w:rPr>
        <w:t>, which is the smallest one in Mg alloys. Therefore, &lt;a&gt; dislocation has the strongest mobility, which can move along basal plane, prismatic plane and pyramidal plane.</w:t>
      </w:r>
    </w:p>
    <w:p w:rsidR="00BA0D4E" w:rsidRPr="00221CCF" w:rsidRDefault="00BA0D4E" w:rsidP="00BA0D4E">
      <w:pPr>
        <w:pStyle w:val="text"/>
        <w:rPr>
          <w:szCs w:val="24"/>
        </w:rPr>
      </w:pPr>
      <w:r w:rsidRPr="00221CCF">
        <w:rPr>
          <w:szCs w:val="24"/>
        </w:rPr>
        <w:t>Another common dislocation in Mg alloy is &lt;</w:t>
      </w:r>
      <w:proofErr w:type="spellStart"/>
      <w:r w:rsidRPr="00221CCF">
        <w:rPr>
          <w:szCs w:val="24"/>
        </w:rPr>
        <w:t>c+a</w:t>
      </w:r>
      <w:proofErr w:type="spellEnd"/>
      <w:r w:rsidRPr="00221CCF">
        <w:rPr>
          <w:szCs w:val="24"/>
        </w:rPr>
        <w:t xml:space="preserve">&gt; dislocation, whose </w:t>
      </w:r>
      <w:proofErr w:type="spellStart"/>
      <w:r w:rsidRPr="00221CCF">
        <w:rPr>
          <w:szCs w:val="24"/>
        </w:rPr>
        <w:t>bugers</w:t>
      </w:r>
      <w:proofErr w:type="spellEnd"/>
      <w:r w:rsidRPr="00221CCF">
        <w:rPr>
          <w:szCs w:val="24"/>
        </w:rPr>
        <w:t xml:space="preserve"> vector </w:t>
      </w:r>
      <w:proofErr w:type="gramStart"/>
      <w:r w:rsidRPr="00221CCF">
        <w:rPr>
          <w:szCs w:val="24"/>
        </w:rPr>
        <w:t xml:space="preserve">is </w:t>
      </w:r>
      <w:proofErr w:type="gramEnd"/>
      <m:oMath>
        <m:rad>
          <m:radPr>
            <m:degHide m:val="1"/>
            <m:ctrlPr>
              <w:rPr>
                <w:rFonts w:ascii="Cambria Math" w:hAnsi="Cambria Math"/>
                <w:i/>
                <w:szCs w:val="24"/>
              </w:rPr>
            </m:ctrlPr>
          </m:radPr>
          <m:deg/>
          <m:e>
            <m:sSup>
              <m:sSupPr>
                <m:ctrlPr>
                  <w:rPr>
                    <w:rFonts w:ascii="Cambria Math" w:hAnsi="Cambria Math"/>
                    <w:i/>
                    <w:szCs w:val="24"/>
                  </w:rPr>
                </m:ctrlPr>
              </m:sSupPr>
              <m:e>
                <m:r>
                  <w:rPr>
                    <w:rFonts w:ascii="Cambria Math" w:hAnsi="Cambria Math"/>
                    <w:szCs w:val="24"/>
                  </w:rPr>
                  <m:t>c</m:t>
                </m:r>
              </m:e>
              <m:sup>
                <m:r>
                  <w:rPr>
                    <w:rFonts w:ascii="Cambria Math" w:hAnsi="Cambria Math"/>
                    <w:szCs w:val="24"/>
                  </w:rPr>
                  <m:t>2</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a</m:t>
                </m:r>
              </m:e>
              <m:sup>
                <m:r>
                  <w:rPr>
                    <w:rFonts w:ascii="Cambria Math" w:hAnsi="Cambria Math"/>
                    <w:szCs w:val="24"/>
                  </w:rPr>
                  <m:t>2</m:t>
                </m:r>
              </m:sup>
            </m:sSup>
          </m:e>
        </m:rad>
        <m:r>
          <w:rPr>
            <w:rFonts w:ascii="Cambria Math" w:hAnsi="Cambria Math"/>
            <w:szCs w:val="24"/>
          </w:rPr>
          <m:t>&lt;11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3&gt;</m:t>
        </m:r>
      </m:oMath>
      <w:r w:rsidRPr="00221CCF">
        <w:rPr>
          <w:szCs w:val="24"/>
        </w:rPr>
        <w:t>. Comparison to &lt;a&gt; dislocation, &lt;</w:t>
      </w:r>
      <w:proofErr w:type="spellStart"/>
      <w:r w:rsidRPr="00221CCF">
        <w:rPr>
          <w:szCs w:val="24"/>
        </w:rPr>
        <w:t>c+a</w:t>
      </w:r>
      <w:proofErr w:type="spellEnd"/>
      <w:r w:rsidRPr="00221CCF">
        <w:rPr>
          <w:szCs w:val="24"/>
        </w:rPr>
        <w:t xml:space="preserve">&gt; dislocation has much larger </w:t>
      </w:r>
      <w:proofErr w:type="spellStart"/>
      <w:r w:rsidRPr="00221CCF">
        <w:rPr>
          <w:szCs w:val="24"/>
        </w:rPr>
        <w:t>Bugers</w:t>
      </w:r>
      <w:proofErr w:type="spellEnd"/>
      <w:r w:rsidRPr="00221CCF">
        <w:rPr>
          <w:szCs w:val="24"/>
        </w:rPr>
        <w:t xml:space="preserve"> vector and smaller plane distance. Therefore, the mobility of &lt;</w:t>
      </w:r>
      <w:proofErr w:type="spellStart"/>
      <w:r w:rsidRPr="00221CCF">
        <w:rPr>
          <w:szCs w:val="24"/>
        </w:rPr>
        <w:t>c+a</w:t>
      </w:r>
      <w:proofErr w:type="spellEnd"/>
      <w:r w:rsidRPr="00221CCF">
        <w:rPr>
          <w:szCs w:val="24"/>
        </w:rPr>
        <w:t>&gt; dislocation is smaller. S. Ando</w:t>
      </w:r>
      <w:r w:rsidR="005B153E" w:rsidRPr="00221CCF">
        <w:rPr>
          <w:szCs w:val="24"/>
        </w:rPr>
        <w:t xml:space="preserve"> </w:t>
      </w:r>
      <w:r w:rsidRPr="00221CCF">
        <w:rPr>
          <w:szCs w:val="24"/>
        </w:rPr>
        <w:fldChar w:fldCharType="begin"/>
      </w:r>
      <w:r w:rsidR="00C76CEF" w:rsidRPr="00221CCF">
        <w:rPr>
          <w:szCs w:val="24"/>
        </w:rPr>
        <w:instrText xml:space="preserve"> ADDIN EN.CITE &lt;EndNote&gt;&lt;Cite&gt;&lt;Author&gt;Ando&lt;/Author&gt;&lt;Year&gt;2003&lt;/Year&gt;&lt;RecNum&gt;206&lt;/RecNum&gt;&lt;DisplayText&gt;[18]&lt;/DisplayText&gt;&lt;record&gt;&lt;rec-number&gt;206&lt;/rec-number&gt;&lt;foreign-keys&gt;&lt;key app="EN" db-id="edfee5zt8w0tr5edawwvr05p29weet9xx09v"&gt;206&lt;/key&gt;&lt;/foreign-keys&gt;&lt;ref-type name="Book Section"&gt;5&lt;/ref-type&gt;&lt;contributors&gt;&lt;authors&gt;&lt;author&gt;Ando, S.&lt;/author&gt;&lt;author&gt;Tanaka, M.&lt;/author&gt;&lt;author&gt;Tonda, H.&lt;/author&gt;&lt;/authors&gt;&lt;secondary-authors&gt;&lt;author&gt;Kojima, Y. Aizawa T. Higashi K. Kamado S.&lt;/author&gt;&lt;/secondary-authors&gt;&lt;/contributors&gt;&lt;titles&gt;&lt;title&gt;Pyramidal slip in magnesium alloy single crystals&lt;/title&gt;&lt;secondary-title&gt;Magnesium Alloys 2003, Pts 1 and 2&lt;/secondary-title&gt;&lt;tertiary-title&gt;Materials Science Forum&lt;/tertiary-title&gt;&lt;/titles&gt;&lt;pages&gt;87-92&lt;/pages&gt;&lt;volume&gt;419-4&lt;/volume&gt;&lt;dates&gt;&lt;year&gt;2003&lt;/year&gt;&lt;/dates&gt;&lt;isbn&gt;0255-5476&amp;#xD;0-87849-914-8&lt;/isbn&gt;&lt;accession-num&gt;WOS:000182606100010&lt;/accession-num&gt;&lt;urls&gt;&lt;related-urls&gt;&lt;url&gt;&amp;lt;Go to ISI&amp;gt;://WOS:000182606100010&lt;/url&gt;&lt;/related-urls&gt;&lt;/urls&gt;&lt;/record&gt;&lt;/Cite&gt;&lt;/EndNote&gt;</w:instrText>
      </w:r>
      <w:r w:rsidRPr="00221CCF">
        <w:rPr>
          <w:szCs w:val="24"/>
        </w:rPr>
        <w:fldChar w:fldCharType="separate"/>
      </w:r>
      <w:r w:rsidR="00C76CEF" w:rsidRPr="00221CCF">
        <w:rPr>
          <w:noProof/>
          <w:szCs w:val="24"/>
        </w:rPr>
        <w:t>[</w:t>
      </w:r>
      <w:hyperlink w:anchor="_ENREF_18" w:tooltip="Ando, 2003 #206" w:history="1">
        <w:r w:rsidR="00FE3B62" w:rsidRPr="00221CCF">
          <w:rPr>
            <w:noProof/>
            <w:szCs w:val="24"/>
          </w:rPr>
          <w:t>18</w:t>
        </w:r>
      </w:hyperlink>
      <w:r w:rsidR="00C76CEF" w:rsidRPr="00221CCF">
        <w:rPr>
          <w:noProof/>
          <w:szCs w:val="24"/>
        </w:rPr>
        <w:t>]</w:t>
      </w:r>
      <w:r w:rsidRPr="00221CCF">
        <w:rPr>
          <w:szCs w:val="24"/>
        </w:rPr>
        <w:fldChar w:fldCharType="end"/>
      </w:r>
      <w:r w:rsidRPr="00221CCF">
        <w:rPr>
          <w:szCs w:val="24"/>
        </w:rPr>
        <w:t xml:space="preserve"> reported that &lt;</w:t>
      </w:r>
      <w:proofErr w:type="spellStart"/>
      <w:r w:rsidRPr="00221CCF">
        <w:rPr>
          <w:szCs w:val="24"/>
        </w:rPr>
        <w:t>c+a</w:t>
      </w:r>
      <w:proofErr w:type="spellEnd"/>
      <w:r w:rsidRPr="00221CCF">
        <w:rPr>
          <w:szCs w:val="24"/>
        </w:rPr>
        <w:t>&gt; edge have two type</w:t>
      </w:r>
      <w:r w:rsidR="001A21DD" w:rsidRPr="00221CCF">
        <w:rPr>
          <w:szCs w:val="24"/>
        </w:rPr>
        <w:t>s</w:t>
      </w:r>
      <w:r w:rsidRPr="00221CCF">
        <w:rPr>
          <w:szCs w:val="24"/>
        </w:rPr>
        <w:t xml:space="preserve"> of core structure, one is a perfect dislocation, which is extend to basal plane and cannot move. When the core structure of &lt;</w:t>
      </w:r>
      <w:proofErr w:type="spellStart"/>
      <w:r w:rsidRPr="00221CCF">
        <w:rPr>
          <w:szCs w:val="24"/>
        </w:rPr>
        <w:t>c+a</w:t>
      </w:r>
      <w:proofErr w:type="spellEnd"/>
      <w:r w:rsidRPr="00221CCF">
        <w:rPr>
          <w:szCs w:val="24"/>
        </w:rPr>
        <w:t>&gt; edge dislocation becomes a core with small ex</w:t>
      </w:r>
      <w:r w:rsidR="001A21DD" w:rsidRPr="00221CCF">
        <w:rPr>
          <w:szCs w:val="24"/>
        </w:rPr>
        <w:t xml:space="preserve">tension core on the basal plane, </w:t>
      </w:r>
      <w:r w:rsidRPr="00221CCF">
        <w:rPr>
          <w:szCs w:val="24"/>
        </w:rPr>
        <w:t>the core change</w:t>
      </w:r>
      <w:r w:rsidR="001A21DD" w:rsidRPr="00221CCF">
        <w:rPr>
          <w:szCs w:val="24"/>
        </w:rPr>
        <w:t>s</w:t>
      </w:r>
      <w:r w:rsidRPr="00221CCF">
        <w:rPr>
          <w:szCs w:val="24"/>
        </w:rPr>
        <w:t xml:space="preserve"> to another type, which  is consist of two partial </w:t>
      </w:r>
      <w:r w:rsidRPr="00221CCF">
        <w:rPr>
          <w:szCs w:val="24"/>
        </w:rPr>
        <w:lastRenderedPageBreak/>
        <w:t xml:space="preserve">dislocations and it can easily move on </w:t>
      </w:r>
      <m:oMath>
        <m:r>
          <w:rPr>
            <w:rFonts w:ascii="Cambria Math" w:hAnsi="Cambria Math"/>
            <w:szCs w:val="24"/>
          </w:rPr>
          <m: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2)</m:t>
        </m:r>
      </m:oMath>
      <w:r w:rsidRPr="00221CCF">
        <w:rPr>
          <w:szCs w:val="24"/>
        </w:rPr>
        <w:t xml:space="preserve"> slip plane by applying stress.  &lt;c+a&gt; dislocation can form through the interaction of &lt;a&gt; and &lt;c&gt; dislocation; &lt;a&gt; dislocation and </w:t>
      </w:r>
      <m:oMath>
        <m:d>
          <m:dPr>
            <m:begChr m:val="{"/>
            <m:endChr m:val="}"/>
            <m:ctrlPr>
              <w:rPr>
                <w:rFonts w:ascii="Cambria Math" w:hAnsi="Cambria Math"/>
                <w:i/>
                <w:szCs w:val="24"/>
              </w:rPr>
            </m:ctrlPr>
          </m:dPr>
          <m:e>
            <m:r>
              <w:rPr>
                <w:rFonts w:ascii="Cambria Math" w:hAnsi="Cambria Math"/>
                <w:szCs w:val="24"/>
              </w:rPr>
              <m: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2</m:t>
            </m:r>
          </m:e>
        </m:d>
      </m:oMath>
      <w:r w:rsidRPr="00221CCF">
        <w:rPr>
          <w:szCs w:val="24"/>
        </w:rPr>
        <w:t xml:space="preserve"> twin; or </w:t>
      </w:r>
      <w:r w:rsidR="001A21DD" w:rsidRPr="00221CCF">
        <w:rPr>
          <w:szCs w:val="24"/>
        </w:rPr>
        <w:t>&lt;</w:t>
      </w:r>
      <w:r w:rsidRPr="00221CCF">
        <w:rPr>
          <w:szCs w:val="24"/>
        </w:rPr>
        <w:t>c</w:t>
      </w:r>
      <w:r w:rsidR="001A21DD" w:rsidRPr="00221CCF">
        <w:rPr>
          <w:szCs w:val="24"/>
        </w:rPr>
        <w:t>&gt; dislocation and</w:t>
      </w:r>
      <w:r w:rsidRPr="00221CCF">
        <w:rPr>
          <w:szCs w:val="24"/>
        </w:rPr>
        <w:t xml:space="preserve"> </w:t>
      </w:r>
      <m:oMath>
        <m:d>
          <m:dPr>
            <m:begChr m:val="{"/>
            <m:endChr m:val="}"/>
            <m:ctrlPr>
              <w:rPr>
                <w:rFonts w:ascii="Cambria Math" w:hAnsi="Cambria Math"/>
                <w:i/>
                <w:szCs w:val="24"/>
              </w:rPr>
            </m:ctrlPr>
          </m:dPr>
          <m:e>
            <m:r>
              <w:rPr>
                <w:rFonts w:ascii="Cambria Math" w:hAnsi="Cambria Math"/>
                <w:szCs w:val="24"/>
              </w:rPr>
              <m: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1</m:t>
            </m:r>
          </m:e>
        </m:d>
      </m:oMath>
      <w:r w:rsidRPr="00221CCF">
        <w:rPr>
          <w:szCs w:val="24"/>
        </w:rPr>
        <w:t xml:space="preserve"> twin. </w:t>
      </w:r>
    </w:p>
    <w:p w:rsidR="00BA0D4E" w:rsidRPr="00221CCF" w:rsidRDefault="00BA0D4E" w:rsidP="00BA0D4E">
      <w:pPr>
        <w:pStyle w:val="text"/>
        <w:rPr>
          <w:szCs w:val="24"/>
        </w:rPr>
      </w:pPr>
      <w:r w:rsidRPr="00221CCF">
        <w:rPr>
          <w:szCs w:val="24"/>
        </w:rPr>
        <w:t>Some partial dislocation can also exist in HCP structure</w:t>
      </w:r>
      <w:r w:rsidR="005B153E" w:rsidRPr="00221CCF">
        <w:rPr>
          <w:szCs w:val="24"/>
        </w:rPr>
        <w:t xml:space="preserve"> </w:t>
      </w:r>
      <w:r w:rsidRPr="00221CCF">
        <w:rPr>
          <w:szCs w:val="24"/>
        </w:rPr>
        <w:fldChar w:fldCharType="begin"/>
      </w:r>
      <w:r w:rsidR="001A21DD" w:rsidRPr="00221CCF">
        <w:rPr>
          <w:szCs w:val="24"/>
        </w:rPr>
        <w:instrText xml:space="preserve"> ADDIN EN.CITE &lt;EndNote&gt;&lt;Cite&gt;&lt;Author&gt;Obara&lt;/Author&gt;&lt;Year&gt;1973&lt;/Year&gt;&lt;RecNum&gt;152&lt;/RecNum&gt;&lt;DisplayText&gt;[26]&lt;/DisplayText&gt;&lt;record&gt;&lt;rec-number&gt;152&lt;/rec-number&gt;&lt;foreign-keys&gt;&lt;key app="EN" db-id="edfee5zt8w0tr5edawwvr05p29weet9xx09v"&gt;152&lt;/key&gt;&lt;/foreign-keys&gt;&lt;ref-type name="Journal Article"&gt;17&lt;/ref-type&gt;&lt;contributors&gt;&lt;authors&gt;&lt;author&gt;Obara, T.&lt;/author&gt;&lt;author&gt;Yoshinga, H.&lt;/author&gt;&lt;author&gt;Morozumi, S.&lt;/author&gt;&lt;/authors&gt;&lt;/contributors&gt;&lt;auth-address&gt;TOHOKU UNIV,RES INST IRON STEEL &amp;amp; OTHER MET,SENDAI,JAPAN.&lt;/auth-address&gt;&lt;titles&gt;&lt;title&gt;112BAR2 (11BAR23) SLIP SYSTEM IN MAGNESIUM&lt;/title&gt;&lt;secondary-title&gt;Acta Metallurgica&lt;/secondary-title&gt;&lt;/titles&gt;&lt;periodical&gt;&lt;full-title&gt;Acta Metallurgica&lt;/full-title&gt;&lt;/periodical&gt;&lt;pages&gt;845-853&lt;/pages&gt;&lt;volume&gt;21&lt;/volume&gt;&lt;number&gt;7&lt;/number&gt;&lt;dates&gt;&lt;year&gt;1973&lt;/year&gt;&lt;/dates&gt;&lt;isbn&gt;0001-6160&lt;/isbn&gt;&lt;accession-num&gt;WOS:A1973P792000002&lt;/accession-num&gt;&lt;work-type&gt;Article&lt;/work-type&gt;&lt;urls&gt;&lt;related-urls&gt;&lt;url&gt;&amp;lt;Go to ISI&amp;gt;://WOS:A1973P792000002&lt;/url&gt;&lt;/related-urls&gt;&lt;/urls&gt;&lt;electronic-resource-num&gt;10.1016/0001-6160(73)90141-7&lt;/electronic-resource-num&gt;&lt;language&gt;English&lt;/language&gt;&lt;/record&gt;&lt;/Cite&gt;&lt;/EndNote&gt;</w:instrText>
      </w:r>
      <w:r w:rsidRPr="00221CCF">
        <w:rPr>
          <w:szCs w:val="24"/>
        </w:rPr>
        <w:fldChar w:fldCharType="separate"/>
      </w:r>
      <w:r w:rsidR="001A21DD" w:rsidRPr="00221CCF">
        <w:rPr>
          <w:noProof/>
          <w:szCs w:val="24"/>
        </w:rPr>
        <w:t>[</w:t>
      </w:r>
      <w:hyperlink w:anchor="_ENREF_26" w:tooltip="Obara, 1973 #152" w:history="1">
        <w:r w:rsidR="00FE3B62" w:rsidRPr="00221CCF">
          <w:rPr>
            <w:noProof/>
            <w:szCs w:val="24"/>
          </w:rPr>
          <w:t>26</w:t>
        </w:r>
      </w:hyperlink>
      <w:r w:rsidR="001A21DD" w:rsidRPr="00221CCF">
        <w:rPr>
          <w:noProof/>
          <w:szCs w:val="24"/>
        </w:rPr>
        <w:t>]</w:t>
      </w:r>
      <w:r w:rsidRPr="00221CCF">
        <w:rPr>
          <w:szCs w:val="24"/>
        </w:rPr>
        <w:fldChar w:fldCharType="end"/>
      </w:r>
      <w:r w:rsidRPr="00221CCF">
        <w:rPr>
          <w:szCs w:val="24"/>
        </w:rPr>
        <w:t xml:space="preserve">. The &lt;a&gt; dislocation is easy to dissociate to two </w:t>
      </w:r>
      <w:proofErr w:type="spellStart"/>
      <w:r w:rsidRPr="00221CCF">
        <w:rPr>
          <w:szCs w:val="24"/>
        </w:rPr>
        <w:t>Schockley</w:t>
      </w:r>
      <w:proofErr w:type="spellEnd"/>
      <w:r w:rsidRPr="00221CCF">
        <w:rPr>
          <w:szCs w:val="24"/>
        </w:rPr>
        <w:t xml:space="preserve"> partial dislocations on basal plane due to the low stacking fault. </w:t>
      </w:r>
      <m:oMath>
        <m:f>
          <m:fPr>
            <m:ctrlPr>
              <w:rPr>
                <w:rFonts w:ascii="Cambria Math" w:hAnsi="Cambria Math"/>
                <w:i/>
                <w:szCs w:val="24"/>
              </w:rPr>
            </m:ctrlPr>
          </m:fPr>
          <m:num>
            <m:r>
              <w:rPr>
                <w:rFonts w:ascii="Cambria Math" w:hAnsi="Cambria Math"/>
                <w:szCs w:val="24"/>
              </w:rPr>
              <m:t>a</m:t>
            </m:r>
          </m:num>
          <m:den>
            <m:r>
              <w:rPr>
                <w:rFonts w:ascii="Cambria Math" w:hAnsi="Cambria Math"/>
                <w:szCs w:val="24"/>
              </w:rPr>
              <m:t>3</m:t>
            </m:r>
          </m:den>
        </m:f>
        <m:r>
          <w:rPr>
            <w:rFonts w:ascii="Cambria Math" w:hAnsi="Cambria Math"/>
            <w:szCs w:val="24"/>
          </w:rPr>
          <m:t>&lt;11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0&gt; =</m:t>
        </m:r>
        <m:f>
          <m:fPr>
            <m:ctrlPr>
              <w:rPr>
                <w:rFonts w:ascii="Cambria Math" w:hAnsi="Cambria Math"/>
                <w:i/>
                <w:szCs w:val="24"/>
              </w:rPr>
            </m:ctrlPr>
          </m:fPr>
          <m:num>
            <m:r>
              <w:rPr>
                <w:rFonts w:ascii="Cambria Math" w:hAnsi="Cambria Math"/>
                <w:szCs w:val="24"/>
              </w:rPr>
              <m:t>a</m:t>
            </m:r>
          </m:num>
          <m:den>
            <m:r>
              <w:rPr>
                <w:rFonts w:ascii="Cambria Math" w:hAnsi="Cambria Math"/>
                <w:szCs w:val="24"/>
              </w:rPr>
              <m:t>3</m:t>
            </m:r>
          </m:den>
        </m:f>
        <m:r>
          <w:rPr>
            <w:rFonts w:ascii="Cambria Math" w:hAnsi="Cambria Math"/>
            <w:szCs w:val="24"/>
          </w:rPr>
          <m:t>&lt;10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0&gt; +</m:t>
        </m:r>
        <m:f>
          <m:fPr>
            <m:ctrlPr>
              <w:rPr>
                <w:rFonts w:ascii="Cambria Math" w:hAnsi="Cambria Math"/>
                <w:i/>
                <w:szCs w:val="24"/>
              </w:rPr>
            </m:ctrlPr>
          </m:fPr>
          <m:num>
            <m:r>
              <w:rPr>
                <w:rFonts w:ascii="Cambria Math" w:hAnsi="Cambria Math"/>
                <w:szCs w:val="24"/>
              </w:rPr>
              <m:t>a</m:t>
            </m:r>
          </m:num>
          <m:den>
            <m:r>
              <w:rPr>
                <w:rFonts w:ascii="Cambria Math" w:hAnsi="Cambria Math"/>
                <w:szCs w:val="24"/>
              </w:rPr>
              <m:t>3</m:t>
            </m:r>
          </m:den>
        </m:f>
        <m:r>
          <w:rPr>
            <w:rFonts w:ascii="Cambria Math" w:hAnsi="Cambria Math"/>
            <w:szCs w:val="24"/>
          </w:rPr>
          <m:t>&lt;01</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 xml:space="preserve">0&gt; </m:t>
        </m:r>
      </m:oMath>
      <w:r w:rsidRPr="00221CCF">
        <w:rPr>
          <w:szCs w:val="24"/>
        </w:rPr>
        <w:t xml:space="preserve">. On the other hand, &lt;a&gt; dislocation can also dissociate on prismatic plane </w:t>
      </w:r>
      <w:proofErr w:type="gramStart"/>
      <w:r w:rsidRPr="00221CCF">
        <w:rPr>
          <w:szCs w:val="24"/>
        </w:rPr>
        <w:t xml:space="preserve">as  </w:t>
      </w:r>
      <w:proofErr w:type="gramEnd"/>
      <m:oMath>
        <m:f>
          <m:fPr>
            <m:ctrlPr>
              <w:rPr>
                <w:rFonts w:ascii="Cambria Math" w:hAnsi="Cambria Math"/>
                <w:i/>
                <w:szCs w:val="24"/>
              </w:rPr>
            </m:ctrlPr>
          </m:fPr>
          <m:num>
            <m:r>
              <w:rPr>
                <w:rFonts w:ascii="Cambria Math" w:hAnsi="Cambria Math"/>
                <w:szCs w:val="24"/>
              </w:rPr>
              <m:t>a</m:t>
            </m:r>
          </m:num>
          <m:den>
            <m:r>
              <w:rPr>
                <w:rFonts w:ascii="Cambria Math" w:hAnsi="Cambria Math"/>
                <w:szCs w:val="24"/>
              </w:rPr>
              <m:t>3</m:t>
            </m:r>
          </m:den>
        </m:f>
        <m:r>
          <w:rPr>
            <w:rFonts w:ascii="Cambria Math" w:hAnsi="Cambria Math"/>
            <w:szCs w:val="24"/>
          </w:rPr>
          <m:t>&lt;11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0&gt; =</m:t>
        </m:r>
        <m:f>
          <m:fPr>
            <m:ctrlPr>
              <w:rPr>
                <w:rFonts w:ascii="Cambria Math" w:hAnsi="Cambria Math"/>
                <w:i/>
                <w:szCs w:val="24"/>
              </w:rPr>
            </m:ctrlPr>
          </m:fPr>
          <m:num>
            <m:r>
              <w:rPr>
                <w:rFonts w:ascii="Cambria Math" w:hAnsi="Cambria Math"/>
                <w:szCs w:val="24"/>
              </w:rPr>
              <m:t>a</m:t>
            </m:r>
          </m:num>
          <m:den>
            <m:r>
              <w:rPr>
                <w:rFonts w:ascii="Cambria Math" w:hAnsi="Cambria Math"/>
                <w:szCs w:val="24"/>
              </w:rPr>
              <m:t>6</m:t>
            </m:r>
          </m:den>
        </m:f>
        <m:r>
          <w:rPr>
            <w:rFonts w:ascii="Cambria Math" w:hAnsi="Cambria Math"/>
            <w:szCs w:val="24"/>
          </w:rPr>
          <m:t>&lt;11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x&gt; +</m:t>
        </m:r>
        <m:f>
          <m:fPr>
            <m:ctrlPr>
              <w:rPr>
                <w:rFonts w:ascii="Cambria Math" w:hAnsi="Cambria Math"/>
                <w:i/>
                <w:szCs w:val="24"/>
              </w:rPr>
            </m:ctrlPr>
          </m:fPr>
          <m:num>
            <m:r>
              <w:rPr>
                <w:rFonts w:ascii="Cambria Math" w:hAnsi="Cambria Math"/>
                <w:szCs w:val="24"/>
              </w:rPr>
              <m:t>a</m:t>
            </m:r>
          </m:num>
          <m:den>
            <m:r>
              <w:rPr>
                <w:rFonts w:ascii="Cambria Math" w:hAnsi="Cambria Math"/>
                <w:szCs w:val="24"/>
              </w:rPr>
              <m:t>3</m:t>
            </m:r>
          </m:den>
        </m:f>
        <m:r>
          <w:rPr>
            <w:rFonts w:ascii="Cambria Math" w:hAnsi="Cambria Math"/>
            <w:szCs w:val="24"/>
          </w:rPr>
          <m:t>&lt;11</m:t>
        </m:r>
        <m:acc>
          <m:accPr>
            <m:chr m:val="̅"/>
            <m:ctrlPr>
              <w:rPr>
                <w:rFonts w:ascii="Cambria Math" w:hAnsi="Cambria Math"/>
                <w:i/>
                <w:szCs w:val="24"/>
              </w:rPr>
            </m:ctrlPr>
          </m:accPr>
          <m:e>
            <m:r>
              <w:rPr>
                <w:rFonts w:ascii="Cambria Math" w:hAnsi="Cambria Math"/>
                <w:szCs w:val="24"/>
              </w:rPr>
              <m:t>2x</m:t>
            </m:r>
          </m:e>
        </m:acc>
        <m:r>
          <w:rPr>
            <w:rFonts w:ascii="Cambria Math" w:hAnsi="Cambria Math"/>
            <w:szCs w:val="24"/>
          </w:rPr>
          <m:t>&gt;</m:t>
        </m:r>
      </m:oMath>
      <w:r w:rsidRPr="00221CCF">
        <w:rPr>
          <w:szCs w:val="24"/>
        </w:rPr>
        <w:t xml:space="preserve">, where </w:t>
      </w:r>
      <w:r w:rsidRPr="00221CCF">
        <w:rPr>
          <w:i/>
          <w:szCs w:val="24"/>
        </w:rPr>
        <w:t>x</w:t>
      </w:r>
      <w:r w:rsidRPr="00221CCF">
        <w:rPr>
          <w:szCs w:val="24"/>
        </w:rPr>
        <w:t xml:space="preserve"> is range in 0~1 for most Mg alloys. The large distance of extended dislocation leads to the low mobility of dislocation</w:t>
      </w:r>
      <w:r w:rsidR="005B153E" w:rsidRPr="00221CCF">
        <w:rPr>
          <w:szCs w:val="24"/>
        </w:rPr>
        <w:t xml:space="preserve"> </w:t>
      </w:r>
      <w:r w:rsidR="00BA57C3" w:rsidRPr="00221CCF">
        <w:rPr>
          <w:szCs w:val="24"/>
        </w:rPr>
        <w:fldChar w:fldCharType="begin"/>
      </w:r>
      <w:r w:rsidR="001A21DD" w:rsidRPr="00221CCF">
        <w:rPr>
          <w:szCs w:val="24"/>
        </w:rPr>
        <w:instrText xml:space="preserve"> ADDIN EN.CITE &lt;EndNote&gt;&lt;Cite&gt;&lt;Author&gt;Yoo&lt;/Author&gt;&lt;Year&gt;1981&lt;/Year&gt;&lt;RecNum&gt;229&lt;/RecNum&gt;&lt;DisplayText&gt;[27]&lt;/DisplayText&gt;&lt;record&gt;&lt;rec-number&gt;229&lt;/rec-number&gt;&lt;foreign-keys&gt;&lt;key app="EN" db-id="edfee5zt8w0tr5edawwvr05p29weet9xx09v"&gt;229&lt;/key&gt;&lt;/foreign-keys&gt;&lt;ref-type name="Journal Article"&gt;17&lt;/ref-type&gt;&lt;contributors&gt;&lt;authors&gt;&lt;author&gt;Yoo, M.&lt;/author&gt;&lt;/authors&gt;&lt;/contributors&gt;&lt;titles&gt;&lt;title&gt;Slip, twinning, and fracture in hexagonal close-packed metals&lt;/title&gt;&lt;secondary-title&gt;Metallurgical and Materials Transactions A&lt;/secondary-title&gt;&lt;/titles&gt;&lt;periodical&gt;&lt;full-title&gt;Metallurgical and Materials Transactions A&lt;/full-title&gt;&lt;/periodical&gt;&lt;pages&gt;409-418&lt;/pages&gt;&lt;volume&gt;12&lt;/volume&gt;&lt;number&gt;3&lt;/number&gt;&lt;keywords&gt;&lt;keyword&gt;Chemistry and Materials Science&lt;/keyword&gt;&lt;/keywords&gt;&lt;dates&gt;&lt;year&gt;1981&lt;/year&gt;&lt;/dates&gt;&lt;publisher&gt;Springer Boston&lt;/publisher&gt;&lt;isbn&gt;1073-5623&lt;/isbn&gt;&lt;urls&gt;&lt;related-urls&gt;&lt;url&gt;http://dx.doi.org/10.1007/BF02648537&lt;/url&gt;&lt;/related-urls&gt;&lt;/urls&gt;&lt;electronic-resource-num&gt;10.1007/bf02648537&lt;/electronic-resource-num&gt;&lt;/record&gt;&lt;/Cite&gt;&lt;/EndNote&gt;</w:instrText>
      </w:r>
      <w:r w:rsidR="00BA57C3" w:rsidRPr="00221CCF">
        <w:rPr>
          <w:szCs w:val="24"/>
        </w:rPr>
        <w:fldChar w:fldCharType="separate"/>
      </w:r>
      <w:r w:rsidR="001A21DD" w:rsidRPr="00221CCF">
        <w:rPr>
          <w:noProof/>
          <w:szCs w:val="24"/>
        </w:rPr>
        <w:t>[</w:t>
      </w:r>
      <w:hyperlink w:anchor="_ENREF_27" w:tooltip="Yoo, 1981 #229" w:history="1">
        <w:r w:rsidR="00FE3B62" w:rsidRPr="00221CCF">
          <w:rPr>
            <w:noProof/>
            <w:szCs w:val="24"/>
          </w:rPr>
          <w:t>27</w:t>
        </w:r>
      </w:hyperlink>
      <w:r w:rsidR="001A21DD" w:rsidRPr="00221CCF">
        <w:rPr>
          <w:noProof/>
          <w:szCs w:val="24"/>
        </w:rPr>
        <w:t>]</w:t>
      </w:r>
      <w:r w:rsidR="00BA57C3" w:rsidRPr="00221CCF">
        <w:rPr>
          <w:szCs w:val="24"/>
        </w:rPr>
        <w:fldChar w:fldCharType="end"/>
      </w:r>
      <w:r w:rsidRPr="00221CCF">
        <w:rPr>
          <w:szCs w:val="24"/>
        </w:rPr>
        <w:t xml:space="preserve">. Therefore, the cross-slip of dislocation in Mg alloys is not easy to occur at room temperature. </w:t>
      </w:r>
    </w:p>
    <w:p w:rsidR="00BA57C3" w:rsidRPr="00221CCF" w:rsidRDefault="00BA57C3" w:rsidP="00BA0D4E">
      <w:pPr>
        <w:pStyle w:val="text"/>
        <w:rPr>
          <w:szCs w:val="24"/>
        </w:rPr>
      </w:pPr>
    </w:p>
    <w:p w:rsidR="00BA0D4E" w:rsidRPr="00221CCF" w:rsidRDefault="00BA0D4E" w:rsidP="00BA57C3">
      <w:pPr>
        <w:pStyle w:val="Heading4"/>
        <w:rPr>
          <w:szCs w:val="24"/>
        </w:rPr>
      </w:pPr>
      <w:bookmarkStart w:id="31" w:name="_Toc345685081"/>
      <w:bookmarkStart w:id="32" w:name="_Toc398039272"/>
      <w:r w:rsidRPr="00221CCF">
        <w:rPr>
          <w:szCs w:val="24"/>
        </w:rPr>
        <w:t>The independent slip systems in Mg alloys</w:t>
      </w:r>
      <w:bookmarkEnd w:id="31"/>
      <w:bookmarkEnd w:id="32"/>
    </w:p>
    <w:p w:rsidR="00BA0D4E" w:rsidRPr="00221CCF" w:rsidRDefault="00BA0D4E" w:rsidP="00BA0D4E">
      <w:pPr>
        <w:pStyle w:val="text"/>
        <w:rPr>
          <w:szCs w:val="24"/>
        </w:rPr>
      </w:pPr>
      <w:r w:rsidRPr="00221CCF">
        <w:rPr>
          <w:szCs w:val="24"/>
        </w:rPr>
        <w:t xml:space="preserve">The atoms are close-packed on </w:t>
      </w:r>
      <m:oMath>
        <m:d>
          <m:dPr>
            <m:ctrlPr>
              <w:rPr>
                <w:rFonts w:ascii="Cambria Math" w:hAnsi="Cambria Math"/>
                <w:i/>
                <w:szCs w:val="24"/>
              </w:rPr>
            </m:ctrlPr>
          </m:dPr>
          <m:e>
            <m:r>
              <w:rPr>
                <w:rFonts w:ascii="Cambria Math" w:hAnsi="Cambria Math"/>
                <w:szCs w:val="24"/>
              </w:rPr>
              <m:t>0001</m:t>
            </m:r>
          </m:e>
        </m:d>
      </m:oMath>
      <w:r w:rsidRPr="00221CCF">
        <w:rPr>
          <w:szCs w:val="24"/>
        </w:rPr>
        <w:t xml:space="preserve"> basal plane so that</w:t>
      </w:r>
      <w:r w:rsidR="001A21DD" w:rsidRPr="00221CCF">
        <w:rPr>
          <w:szCs w:val="24"/>
        </w:rPr>
        <w:t xml:space="preserve"> it is the basic slip system in</w:t>
      </w:r>
      <w:r w:rsidRPr="00221CCF">
        <w:rPr>
          <w:szCs w:val="24"/>
        </w:rPr>
        <w:t xml:space="preserve"> Mg alloys. The slip direction is </w:t>
      </w:r>
      <w:proofErr w:type="gramStart"/>
      <w:r w:rsidRPr="00221CCF">
        <w:rPr>
          <w:szCs w:val="24"/>
        </w:rPr>
        <w:t>along</w:t>
      </w:r>
      <w:r w:rsidR="0075377D" w:rsidRPr="00221CCF">
        <w:rPr>
          <w:szCs w:val="24"/>
        </w:rPr>
        <w:t xml:space="preserve"> </w:t>
      </w:r>
      <w:proofErr w:type="gramEnd"/>
      <m:oMath>
        <m:r>
          <w:rPr>
            <w:rFonts w:ascii="Cambria Math" w:hAnsi="Cambria Math"/>
            <w:szCs w:val="24"/>
          </w:rPr>
          <m:t>&lt;11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0&gt;</m:t>
        </m:r>
      </m:oMath>
      <w:r w:rsidRPr="00221CCF">
        <w:rPr>
          <w:szCs w:val="24"/>
        </w:rPr>
        <w:t>. In this case, two independent slip systems can be offered for on basal plane (</w:t>
      </w:r>
      <w:r w:rsidR="005C33F6" w:rsidRPr="00221CCF">
        <w:rPr>
          <w:szCs w:val="24"/>
        </w:rPr>
        <w:fldChar w:fldCharType="begin"/>
      </w:r>
      <w:r w:rsidR="005C33F6" w:rsidRPr="00221CCF">
        <w:rPr>
          <w:szCs w:val="24"/>
        </w:rPr>
        <w:instrText xml:space="preserve"> REF _Ref392784115 \h </w:instrText>
      </w:r>
      <w:r w:rsidR="00221CCF">
        <w:rPr>
          <w:szCs w:val="24"/>
        </w:rPr>
        <w:instrText xml:space="preserve"> \* MERGEFORMAT </w:instrText>
      </w:r>
      <w:r w:rsidR="005C33F6" w:rsidRPr="00221CCF">
        <w:rPr>
          <w:szCs w:val="24"/>
        </w:rPr>
      </w:r>
      <w:r w:rsidR="005C33F6"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3</w:t>
      </w:r>
      <w:r w:rsidR="005C33F6" w:rsidRPr="00221CCF">
        <w:rPr>
          <w:szCs w:val="24"/>
        </w:rPr>
        <w:fldChar w:fldCharType="end"/>
      </w:r>
      <w:r w:rsidR="005C33F6" w:rsidRPr="00221CCF">
        <w:rPr>
          <w:szCs w:val="24"/>
        </w:rPr>
        <w:t xml:space="preserve"> </w:t>
      </w:r>
      <w:r w:rsidRPr="00221CCF">
        <w:rPr>
          <w:szCs w:val="24"/>
        </w:rPr>
        <w:t xml:space="preserve">(a)). Similarly, </w:t>
      </w:r>
      <m:oMath>
        <m:r>
          <w:rPr>
            <w:rFonts w:ascii="Cambria Math" w:hAnsi="Cambria Math"/>
            <w:szCs w:val="24"/>
          </w:rPr>
          <m:t>&lt;11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0&gt;</m:t>
        </m:r>
      </m:oMath>
      <w:r w:rsidRPr="00221CCF">
        <w:rPr>
          <w:szCs w:val="24"/>
        </w:rPr>
        <w:t xml:space="preserve"> dislocation can also slip on the prism plane </w:t>
      </w:r>
      <m:oMath>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0)</m:t>
        </m:r>
      </m:oMath>
      <w:r w:rsidR="005C33F6" w:rsidRPr="00221CCF">
        <w:rPr>
          <w:szCs w:val="24"/>
        </w:rPr>
        <w:t xml:space="preserve"> (</w:t>
      </w:r>
      <w:r w:rsidR="005C33F6" w:rsidRPr="00221CCF">
        <w:rPr>
          <w:szCs w:val="24"/>
        </w:rPr>
        <w:fldChar w:fldCharType="begin"/>
      </w:r>
      <w:r w:rsidR="005C33F6" w:rsidRPr="00221CCF">
        <w:rPr>
          <w:szCs w:val="24"/>
        </w:rPr>
        <w:instrText xml:space="preserve"> REF _Ref392784115 \h </w:instrText>
      </w:r>
      <w:r w:rsidR="00221CCF">
        <w:rPr>
          <w:szCs w:val="24"/>
        </w:rPr>
        <w:instrText xml:space="preserve"> \* MERGEFORMAT </w:instrText>
      </w:r>
      <w:r w:rsidR="005C33F6" w:rsidRPr="00221CCF">
        <w:rPr>
          <w:szCs w:val="24"/>
        </w:rPr>
      </w:r>
      <w:r w:rsidR="005C33F6"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3</w:t>
      </w:r>
      <w:r w:rsidR="005C33F6" w:rsidRPr="00221CCF">
        <w:rPr>
          <w:szCs w:val="24"/>
        </w:rPr>
        <w:fldChar w:fldCharType="end"/>
      </w:r>
      <w:r w:rsidR="005C33F6" w:rsidRPr="00221CCF">
        <w:rPr>
          <w:szCs w:val="24"/>
        </w:rPr>
        <w:t>(b)</w:t>
      </w:r>
      <w:r w:rsidRPr="00221CCF">
        <w:rPr>
          <w:szCs w:val="24"/>
        </w:rPr>
        <w:t xml:space="preserve">). Thus, another two independent slip systems can also be provided. However, normally, prismatic slip is not easy to be activated because the </w:t>
      </w:r>
      <w:r w:rsidR="00E84453" w:rsidRPr="00221CCF">
        <w:rPr>
          <w:szCs w:val="24"/>
        </w:rPr>
        <w:t>critical resolved shear stress (</w:t>
      </w:r>
      <w:r w:rsidRPr="00221CCF">
        <w:rPr>
          <w:szCs w:val="24"/>
        </w:rPr>
        <w:t>CRSS</w:t>
      </w:r>
      <w:r w:rsidR="00E84453" w:rsidRPr="00221CCF">
        <w:rPr>
          <w:szCs w:val="24"/>
        </w:rPr>
        <w:t>)</w:t>
      </w:r>
      <w:r w:rsidRPr="00221CCF">
        <w:rPr>
          <w:szCs w:val="24"/>
        </w:rPr>
        <w:t xml:space="preserve"> for prismatic slip is much larger than that for basal plane at room temperature</w:t>
      </w:r>
      <w:r w:rsidR="0075377D" w:rsidRPr="00221CCF">
        <w:rPr>
          <w:szCs w:val="24"/>
        </w:rPr>
        <w:t xml:space="preserve"> </w:t>
      </w:r>
      <w:r w:rsidRPr="00221CCF">
        <w:rPr>
          <w:szCs w:val="24"/>
        </w:rPr>
        <w:fldChar w:fldCharType="begin">
          <w:fldData xml:space="preserve">PEVuZE5vdGU+PENpdGU+PEF1dGhvcj5Lb2lrZTwvQXV0aG9yPjxZZWFyPjIwMDM8L1llYXI+PFJl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</w:fldData>
        </w:fldChar>
      </w:r>
      <w:r w:rsidR="001A21DD" w:rsidRPr="00221CCF">
        <w:rPr>
          <w:szCs w:val="24"/>
        </w:rPr>
        <w:instrText xml:space="preserve"> ADDIN EN.CITE </w:instrText>
      </w:r>
      <w:r w:rsidR="001A21DD" w:rsidRPr="00221CCF">
        <w:rPr>
          <w:szCs w:val="24"/>
        </w:rPr>
        <w:fldChar w:fldCharType="begin">
          <w:fldData xml:space="preserve">PEVuZE5vdGU+PENpdGU+PEF1dGhvcj5Lb2lrZTwvQXV0aG9yPjxZZWFyPjIwMDM8L1llYXI+PFJl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28" w:tooltip="Koike, 2003 #132" w:history="1">
        <w:r w:rsidR="00FE3B62" w:rsidRPr="00221CCF">
          <w:rPr>
            <w:noProof/>
            <w:szCs w:val="24"/>
          </w:rPr>
          <w:t>28</w:t>
        </w:r>
      </w:hyperlink>
      <w:r w:rsidR="001A21DD" w:rsidRPr="00221CCF">
        <w:rPr>
          <w:noProof/>
          <w:szCs w:val="24"/>
        </w:rPr>
        <w:t>]</w:t>
      </w:r>
      <w:r w:rsidRPr="00221CCF">
        <w:rPr>
          <w:szCs w:val="24"/>
        </w:rPr>
        <w:fldChar w:fldCharType="end"/>
      </w:r>
      <w:r w:rsidR="00A22ED7" w:rsidRPr="00221CCF">
        <w:rPr>
          <w:szCs w:val="24"/>
        </w:rPr>
        <w:t>. The increase in</w:t>
      </w:r>
      <w:r w:rsidRPr="00221CCF">
        <w:rPr>
          <w:szCs w:val="24"/>
        </w:rPr>
        <w:t xml:space="preserve"> </w:t>
      </w:r>
      <w:r w:rsidR="00A22ED7" w:rsidRPr="00221CCF">
        <w:rPr>
          <w:szCs w:val="24"/>
        </w:rPr>
        <w:t>temperature or decrease in</w:t>
      </w:r>
      <w:r w:rsidRPr="00221CCF">
        <w:rPr>
          <w:szCs w:val="24"/>
        </w:rPr>
        <w:t xml:space="preserve"> the grain size to less than 10</w:t>
      </w:r>
      <w:r w:rsidRPr="00221CCF">
        <w:rPr>
          <w:rFonts w:ascii="Symbol" w:hAnsi="Symbol"/>
          <w:szCs w:val="24"/>
        </w:rPr>
        <w:t></w:t>
      </w:r>
      <w:r w:rsidRPr="00221CCF">
        <w:rPr>
          <w:szCs w:val="24"/>
        </w:rPr>
        <w:t xml:space="preserve">m can improve the activity of prismatic slip system. </w:t>
      </w:r>
    </w:p>
    <w:p w:rsidR="005C33F6" w:rsidRPr="00221CCF" w:rsidRDefault="005C33F6" w:rsidP="005C33F6">
      <w:pPr>
        <w:pStyle w:val="text"/>
        <w:rPr>
          <w:szCs w:val="24"/>
        </w:rPr>
      </w:pPr>
      <w:r w:rsidRPr="00221CCF">
        <w:rPr>
          <w:szCs w:val="24"/>
        </w:rPr>
        <w:lastRenderedPageBreak/>
        <w:t xml:space="preserve">Pyramidal planes are another type of slip system in Mg alloys, especially at relatively high temperature. &lt;a&gt; dislocation can slip on pyramidal plane, but it is </w:t>
      </w:r>
      <w:proofErr w:type="spellStart"/>
      <w:r w:rsidRPr="00221CCF">
        <w:rPr>
          <w:szCs w:val="24"/>
        </w:rPr>
        <w:t>crystallographically</w:t>
      </w:r>
      <w:proofErr w:type="spellEnd"/>
      <w:r w:rsidRPr="00221CCF">
        <w:rPr>
          <w:szCs w:val="24"/>
        </w:rPr>
        <w:t xml:space="preserve"> equivalent to the combined four independent modes by cross slip between basal and prismatic slip system. Therefore, when cross-slip is taking place, a total of only four independent modes are</w:t>
      </w:r>
      <w:r w:rsidR="00A22ED7" w:rsidRPr="00221CCF">
        <w:rPr>
          <w:szCs w:val="24"/>
        </w:rPr>
        <w:t xml:space="preserve"> provided</w:t>
      </w:r>
      <w:r w:rsidRPr="00221CCF">
        <w:rPr>
          <w:szCs w:val="24"/>
        </w:rPr>
        <w:t xml:space="preserve"> with &lt;a&gt; vectors. On the other hand, &lt;</w:t>
      </w:r>
      <w:proofErr w:type="spellStart"/>
      <w:r w:rsidRPr="00221CCF">
        <w:rPr>
          <w:szCs w:val="24"/>
        </w:rPr>
        <w:t>c+a</w:t>
      </w:r>
      <w:proofErr w:type="spellEnd"/>
      <w:r w:rsidRPr="00221CCF">
        <w:rPr>
          <w:szCs w:val="24"/>
        </w:rPr>
        <w:t xml:space="preserve">&gt; dislocations whose Burges vector is  </w:t>
      </w:r>
      <m:oMath>
        <m:r>
          <w:rPr>
            <w:rFonts w:ascii="Cambria Math" w:hAnsi="Cambria Math"/>
            <w:szCs w:val="24"/>
          </w:rPr>
          <m:t>&lt;11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3&gt;</m:t>
        </m:r>
      </m:oMath>
      <w:r w:rsidRPr="00221CCF">
        <w:rPr>
          <w:szCs w:val="24"/>
        </w:rPr>
        <w:t xml:space="preserve"> can also slip along pyramidal planes. The possible pyr</w:t>
      </w:r>
      <w:proofErr w:type="spellStart"/>
      <w:r w:rsidRPr="00221CCF">
        <w:rPr>
          <w:szCs w:val="24"/>
        </w:rPr>
        <w:t>amidal</w:t>
      </w:r>
      <w:proofErr w:type="spellEnd"/>
      <w:r w:rsidRPr="00221CCF">
        <w:rPr>
          <w:szCs w:val="24"/>
        </w:rPr>
        <w:t xml:space="preserve"> planes include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1</m:t>
            </m:r>
          </m:e>
        </m:d>
      </m:oMath>
      <w:r w:rsidR="005B153E" w:rsidRPr="00221CCF">
        <w:rPr>
          <w:szCs w:val="24"/>
        </w:rPr>
        <w:t xml:space="preserve"> (</w:t>
      </w:r>
      <w:r w:rsidR="005B153E" w:rsidRPr="00221CCF">
        <w:rPr>
          <w:szCs w:val="24"/>
        </w:rPr>
        <w:fldChar w:fldCharType="begin"/>
      </w:r>
      <w:r w:rsidR="005B153E" w:rsidRPr="00221CCF">
        <w:rPr>
          <w:szCs w:val="24"/>
        </w:rPr>
        <w:instrText xml:space="preserve"> REF _Ref392784115 \h </w:instrText>
      </w:r>
      <w:r w:rsidR="00221CCF">
        <w:rPr>
          <w:szCs w:val="24"/>
        </w:rPr>
        <w:instrText xml:space="preserve"> \* MERGEFORMAT </w:instrText>
      </w:r>
      <w:r w:rsidR="005B153E" w:rsidRPr="00221CCF">
        <w:rPr>
          <w:szCs w:val="24"/>
        </w:rPr>
      </w:r>
      <w:r w:rsidR="005B153E"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3</w:t>
      </w:r>
      <w:r w:rsidR="005B153E" w:rsidRPr="00221CCF">
        <w:rPr>
          <w:szCs w:val="24"/>
        </w:rPr>
        <w:fldChar w:fldCharType="end"/>
      </w:r>
      <w:r w:rsidR="005B153E" w:rsidRPr="00221CCF">
        <w:rPr>
          <w:szCs w:val="24"/>
        </w:rPr>
        <w:t xml:space="preserve"> (c))</w:t>
      </w:r>
      <w:proofErr w:type="gramStart"/>
      <w:r w:rsidRPr="00221CCF">
        <w:rPr>
          <w:szCs w:val="24"/>
        </w:rPr>
        <w:t xml:space="preserve">, </w:t>
      </w:r>
      <w:proofErr w:type="gramEnd"/>
      <m:oMath>
        <m:d>
          <m:dPr>
            <m:begChr m:val="{"/>
            <m:endChr m:val="}"/>
            <m:ctrlPr>
              <w:rPr>
                <w:rFonts w:ascii="Cambria Math" w:hAnsi="Cambria Math"/>
                <w:i/>
                <w:szCs w:val="24"/>
              </w:rPr>
            </m:ctrlPr>
          </m:dPr>
          <m:e>
            <m:r>
              <w:rPr>
                <w:rFonts w:ascii="Cambria Math" w:hAnsi="Cambria Math"/>
                <w:szCs w:val="24"/>
              </w:rPr>
              <m: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1</m:t>
            </m:r>
          </m:e>
        </m:d>
      </m:oMath>
      <w:r w:rsidRPr="00221CCF">
        <w:rPr>
          <w:szCs w:val="24"/>
        </w:rPr>
        <w:t>,</w:t>
      </w:r>
      <w:r w:rsidR="005B153E" w:rsidRPr="00221CCF">
        <w:rPr>
          <w:szCs w:val="24"/>
        </w:rPr>
        <w:t xml:space="preserve">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2</m:t>
            </m:r>
          </m:e>
        </m:d>
      </m:oMath>
      <w:r w:rsidRPr="00221CCF">
        <w:rPr>
          <w:szCs w:val="24"/>
        </w:rPr>
        <w:t xml:space="preserve"> and </w:t>
      </w:r>
      <m:oMath>
        <m:d>
          <m:dPr>
            <m:begChr m:val="{"/>
            <m:endChr m:val="}"/>
            <m:ctrlPr>
              <w:rPr>
                <w:rFonts w:ascii="Cambria Math" w:hAnsi="Cambria Math"/>
                <w:i/>
                <w:szCs w:val="24"/>
              </w:rPr>
            </m:ctrlPr>
          </m:dPr>
          <m:e>
            <m:r>
              <w:rPr>
                <w:rFonts w:ascii="Cambria Math" w:hAnsi="Cambria Math"/>
                <w:szCs w:val="24"/>
              </w:rPr>
              <m: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2</m:t>
            </m:r>
          </m:e>
        </m:d>
      </m:oMath>
      <w:r w:rsidRPr="00221CCF">
        <w:rPr>
          <w:szCs w:val="24"/>
        </w:rPr>
        <w:t>. The slip direction is always</w:t>
      </w:r>
      <m:oMath>
        <m:r>
          <w:rPr>
            <w:rFonts w:ascii="Cambria Math" w:hAnsi="Cambria Math"/>
            <w:szCs w:val="24"/>
          </w:rPr>
          <m:t xml:space="preserve"> &lt;11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3&gt;</m:t>
        </m:r>
      </m:oMath>
      <w:r w:rsidRPr="00221CCF">
        <w:rPr>
          <w:szCs w:val="24"/>
        </w:rPr>
        <w:t xml:space="preserve">. When a slip system with &lt;c+a&gt; Burgers vectors is operative, this alone provides five independent modes sufficient to fulfill von Mises criterion. </w:t>
      </w:r>
    </w:p>
    <w:p w:rsidR="005C33F6" w:rsidRPr="00221CCF" w:rsidRDefault="005C33F6" w:rsidP="005C33F6">
      <w:pPr>
        <w:pStyle w:val="text"/>
        <w:rPr>
          <w:szCs w:val="24"/>
        </w:rPr>
      </w:pPr>
      <w:r w:rsidRPr="00221CCF">
        <w:rPr>
          <w:szCs w:val="24"/>
        </w:rPr>
        <w:t>The &lt;</w:t>
      </w:r>
      <w:proofErr w:type="spellStart"/>
      <w:r w:rsidRPr="00221CCF">
        <w:rPr>
          <w:szCs w:val="24"/>
        </w:rPr>
        <w:t>c+a</w:t>
      </w:r>
      <w:proofErr w:type="spellEnd"/>
      <w:r w:rsidRPr="00221CCF">
        <w:rPr>
          <w:szCs w:val="24"/>
        </w:rPr>
        <w:t xml:space="preserve">&gt; dislocation is very important for the deformation and ductility of Mg alloys not only because of the sufficient independent slip systems to fulfill Von Mises criterion, but also because of the accommodation of strain and stress along </w:t>
      </w:r>
      <w:r w:rsidRPr="00221CCF">
        <w:rPr>
          <w:i/>
          <w:szCs w:val="24"/>
        </w:rPr>
        <w:t>c</w:t>
      </w:r>
      <w:r w:rsidR="00145D0C" w:rsidRPr="00221CCF">
        <w:rPr>
          <w:szCs w:val="24"/>
        </w:rPr>
        <w:t>-</w:t>
      </w:r>
      <w:r w:rsidRPr="00221CCF">
        <w:rPr>
          <w:szCs w:val="24"/>
        </w:rPr>
        <w:t>axis of crystals. The &lt;</w:t>
      </w:r>
      <w:proofErr w:type="spellStart"/>
      <w:r w:rsidRPr="00221CCF">
        <w:rPr>
          <w:szCs w:val="24"/>
        </w:rPr>
        <w:t>c+a</w:t>
      </w:r>
      <w:proofErr w:type="spellEnd"/>
      <w:r w:rsidRPr="00221CCF">
        <w:rPr>
          <w:szCs w:val="24"/>
        </w:rPr>
        <w:t>&gt; pyramidal slip can inhabit the anisotropic deformation of Mg and increase the ductility and formability of Mg alloys. However, the &lt;</w:t>
      </w:r>
      <w:proofErr w:type="spellStart"/>
      <w:r w:rsidRPr="00221CCF">
        <w:rPr>
          <w:szCs w:val="24"/>
        </w:rPr>
        <w:t>c+a</w:t>
      </w:r>
      <w:proofErr w:type="spellEnd"/>
      <w:r w:rsidRPr="00221CCF">
        <w:rPr>
          <w:szCs w:val="24"/>
        </w:rPr>
        <w:t xml:space="preserve">&gt; slip on pyramidal plane associates with the largest Burgers vector, the smallest </w:t>
      </w:r>
      <w:proofErr w:type="spellStart"/>
      <w:r w:rsidRPr="00221CCF">
        <w:rPr>
          <w:szCs w:val="24"/>
        </w:rPr>
        <w:t>interplanar</w:t>
      </w:r>
      <w:proofErr w:type="spellEnd"/>
      <w:r w:rsidRPr="00221CCF">
        <w:rPr>
          <w:szCs w:val="24"/>
        </w:rPr>
        <w:t xml:space="preserve"> spacing, hence the narrowest dislocation width, and the lowest ease of gliding </w:t>
      </w:r>
      <w:r w:rsidRPr="00221CCF">
        <w:rPr>
          <w:szCs w:val="24"/>
        </w:rPr>
        <w:fldChar w:fldCharType="begin">
          <w:fldData xml:space="preserve">PEVuZE5vdGU+PENpdGU+PEF1dGhvcj5Zb288L0F1dGhvcj48WWVhcj4yMDAyPC9ZZWFyPjxSZWNO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</w:fldData>
        </w:fldChar>
      </w:r>
      <w:r w:rsidR="001A21DD" w:rsidRPr="00221CCF">
        <w:rPr>
          <w:szCs w:val="24"/>
        </w:rPr>
        <w:instrText xml:space="preserve"> ADDIN EN.CITE </w:instrText>
      </w:r>
      <w:r w:rsidR="001A21DD" w:rsidRPr="00221CCF">
        <w:rPr>
          <w:szCs w:val="24"/>
        </w:rPr>
        <w:fldChar w:fldCharType="begin">
          <w:fldData xml:space="preserve">PEVuZE5vdGU+PENpdGU+PEF1dGhvcj5Zb288L0F1dGhvcj48WWVhcj4yMDAyPC9ZZWFyPjxSZWNO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29" w:tooltip="Yoo, 2002 #127" w:history="1">
        <w:r w:rsidR="00FE3B62" w:rsidRPr="00221CCF">
          <w:rPr>
            <w:noProof/>
            <w:szCs w:val="24"/>
          </w:rPr>
          <w:t>29</w:t>
        </w:r>
      </w:hyperlink>
      <w:r w:rsidR="001A21DD" w:rsidRPr="00221CCF">
        <w:rPr>
          <w:noProof/>
          <w:szCs w:val="24"/>
        </w:rPr>
        <w:t>]</w:t>
      </w:r>
      <w:r w:rsidRPr="00221CCF">
        <w:rPr>
          <w:szCs w:val="24"/>
        </w:rPr>
        <w:fldChar w:fldCharType="end"/>
      </w:r>
      <w:r w:rsidRPr="00221CCF">
        <w:rPr>
          <w:szCs w:val="24"/>
        </w:rPr>
        <w:t>. Thus, the CRSS for &lt;</w:t>
      </w:r>
      <w:proofErr w:type="spellStart"/>
      <w:r w:rsidRPr="00221CCF">
        <w:rPr>
          <w:szCs w:val="24"/>
        </w:rPr>
        <w:t>c+a</w:t>
      </w:r>
      <w:proofErr w:type="spellEnd"/>
      <w:r w:rsidRPr="00221CCF">
        <w:rPr>
          <w:szCs w:val="24"/>
        </w:rPr>
        <w:t xml:space="preserve">&gt; dislocation is always much larger than the basal and prismatic slip in Mg alloy at room temperature and the slip only happens at the region where high stress is concentrated </w:t>
      </w:r>
      <w:r w:rsidR="00A22ED7" w:rsidRPr="00221CCF">
        <w:rPr>
          <w:szCs w:val="24"/>
        </w:rPr>
        <w:t>such as</w:t>
      </w:r>
      <w:r w:rsidRPr="00221CCF">
        <w:rPr>
          <w:szCs w:val="24"/>
        </w:rPr>
        <w:t xml:space="preserve"> at grain boundaries, twin boundaries and the conjunction of &lt;a&gt; and &lt;c&gt; dislocations </w:t>
      </w:r>
      <w:r w:rsidRPr="00221CCF">
        <w:rPr>
          <w:szCs w:val="24"/>
        </w:rPr>
        <w:fldChar w:fldCharType="begin"/>
      </w:r>
      <w:r w:rsidR="001A21DD" w:rsidRPr="00221CCF">
        <w:rPr>
          <w:szCs w:val="24"/>
        </w:rPr>
        <w:instrText xml:space="preserve"> ADDIN EN.CITE &lt;EndNote&gt;&lt;Cite&gt;&lt;Author&gt;Yoo&lt;/Author&gt;&lt;Year&gt;2001&lt;/Year&gt;&lt;RecNum&gt;73&lt;/RecNum&gt;&lt;DisplayText&gt;[30]&lt;/DisplayText&gt;&lt;record&gt;&lt;rec-number&gt;73&lt;/rec-number&gt;&lt;foreign-keys&gt;&lt;key app="EN" db-id="edfee5zt8w0tr5edawwvr05p29weet9xx09v"&gt;73&lt;/key&gt;&lt;/foreign-keys&gt;&lt;ref-type name="Journal Article"&gt;17&lt;/ref-type&gt;&lt;contributors&gt;&lt;authors&gt;&lt;author&gt;Yoo, M. H.&lt;/author&gt;&lt;author&gt;Agnew, S. R.&lt;/author&gt;&lt;author&gt;Morris, J. R.&lt;/author&gt;&lt;author&gt;Ho, K. M.&lt;/author&gt;&lt;/authors&gt;&lt;/contributors&gt;&lt;titles&gt;&lt;title&gt;Non-basal slip systems in HCP metals and alloys: source mechanisms&lt;/title&gt;&lt;secondary-title&gt;Materials Science and Engineering a-Structural Materials Properties Microstructure and Processing&lt;/secondary-title&gt;&lt;/titles&gt;&lt;periodical&gt;&lt;full-title&gt;Materials Science and Engineering a-Structural Materials Properties Microstructure and Processing&lt;/full-title&gt;&lt;abbr-1&gt;Mater. Sci. Eng. A-Struct. Mater. Prop. Microstruct. Process.&lt;/abbr-1&gt;&lt;/periodical&gt;&lt;pages&gt;87-92&lt;/pages&gt;&lt;volume&gt;319&lt;/volume&gt;&lt;dates&gt;&lt;year&gt;2001&lt;/year&gt;&lt;pub-dates&gt;&lt;date&gt;Dec&lt;/date&gt;&lt;/pub-dates&gt;&lt;/dates&gt;&lt;isbn&gt;0921-5093&lt;/isbn&gt;&lt;accession-num&gt;ISI:000173211200014&lt;/accession-num&gt;&lt;urls&gt;&lt;related-urls&gt;&lt;url&gt;&amp;lt;Go to ISI&amp;gt;://000173211200014&lt;/url&gt;&lt;/related-urls&gt;&lt;/urls&gt;&lt;/record&gt;&lt;/Cite&gt;&lt;/EndNote&gt;</w:instrText>
      </w:r>
      <w:r w:rsidRPr="00221CCF">
        <w:rPr>
          <w:szCs w:val="24"/>
        </w:rPr>
        <w:fldChar w:fldCharType="separate"/>
      </w:r>
      <w:r w:rsidR="001A21DD" w:rsidRPr="00221CCF">
        <w:rPr>
          <w:noProof/>
          <w:szCs w:val="24"/>
        </w:rPr>
        <w:t>[</w:t>
      </w:r>
      <w:hyperlink w:anchor="_ENREF_30" w:tooltip="Yoo, 2001 #73" w:history="1">
        <w:r w:rsidR="00FE3B62" w:rsidRPr="00221CCF">
          <w:rPr>
            <w:noProof/>
            <w:szCs w:val="24"/>
          </w:rPr>
          <w:t>30</w:t>
        </w:r>
      </w:hyperlink>
      <w:r w:rsidR="001A21DD" w:rsidRPr="00221CCF">
        <w:rPr>
          <w:noProof/>
          <w:szCs w:val="24"/>
        </w:rPr>
        <w:t>]</w:t>
      </w:r>
      <w:r w:rsidRPr="00221CCF">
        <w:rPr>
          <w:szCs w:val="24"/>
        </w:rPr>
        <w:fldChar w:fldCharType="end"/>
      </w:r>
      <w:r w:rsidRPr="00221CCF">
        <w:rPr>
          <w:szCs w:val="24"/>
        </w:rPr>
        <w:t xml:space="preserve">. </w:t>
      </w:r>
    </w:p>
    <w:p w:rsidR="00BA0D4E" w:rsidRPr="00221CCF" w:rsidRDefault="00BA0D4E" w:rsidP="00BA0D4E">
      <w:pPr>
        <w:pStyle w:val="text"/>
        <w:rPr>
          <w:szCs w:val="24"/>
        </w:rPr>
      </w:pPr>
      <w:r w:rsidRPr="00221CCF">
        <w:rPr>
          <w:szCs w:val="24"/>
        </w:rPr>
        <w:lastRenderedPageBreak/>
        <w:t xml:space="preserve">Another </w:t>
      </w:r>
      <w:r w:rsidR="005B153E" w:rsidRPr="00221CCF">
        <w:rPr>
          <w:szCs w:val="24"/>
        </w:rPr>
        <w:t>issue is the stability of a &lt;</w:t>
      </w:r>
      <w:proofErr w:type="spellStart"/>
      <w:r w:rsidR="005B153E" w:rsidRPr="00221CCF">
        <w:rPr>
          <w:szCs w:val="24"/>
        </w:rPr>
        <w:t>c</w:t>
      </w:r>
      <w:r w:rsidRPr="00221CCF">
        <w:rPr>
          <w:szCs w:val="24"/>
        </w:rPr>
        <w:t>+a</w:t>
      </w:r>
      <w:proofErr w:type="spellEnd"/>
      <w:r w:rsidRPr="00221CCF">
        <w:rPr>
          <w:szCs w:val="24"/>
        </w:rPr>
        <w:t xml:space="preserve">&gt; dislocation against &lt;a&gt; and &lt;c&gt; dislocations. </w:t>
      </w:r>
      <w:r w:rsidR="00A22ED7" w:rsidRPr="00221CCF">
        <w:rPr>
          <w:szCs w:val="24"/>
        </w:rPr>
        <w:t>&lt;</w:t>
      </w:r>
      <w:proofErr w:type="spellStart"/>
      <w:r w:rsidR="00A22ED7" w:rsidRPr="00221CCF">
        <w:rPr>
          <w:szCs w:val="24"/>
        </w:rPr>
        <w:t>c+a</w:t>
      </w:r>
      <w:proofErr w:type="spellEnd"/>
      <w:r w:rsidR="00A22ED7" w:rsidRPr="00221CCF">
        <w:rPr>
          <w:szCs w:val="24"/>
        </w:rPr>
        <w:t xml:space="preserve">&gt; dislocations can be a pure edge dislocation, pure screw dislocation or mixed dislocation. </w:t>
      </w:r>
      <w:r w:rsidRPr="00221CCF">
        <w:rPr>
          <w:szCs w:val="24"/>
        </w:rPr>
        <w:t>Analysis of &lt;</w:t>
      </w:r>
      <w:proofErr w:type="spellStart"/>
      <w:r w:rsidRPr="00221CCF">
        <w:rPr>
          <w:szCs w:val="24"/>
        </w:rPr>
        <w:t>c+a</w:t>
      </w:r>
      <w:proofErr w:type="spellEnd"/>
      <w:r w:rsidRPr="00221CCF">
        <w:rPr>
          <w:szCs w:val="24"/>
        </w:rPr>
        <w:t xml:space="preserve">&gt; dislocation through </w:t>
      </w:r>
      <w:r w:rsidR="00450A5E" w:rsidRPr="00221CCF">
        <w:rPr>
          <w:szCs w:val="24"/>
        </w:rPr>
        <w:t>transmission electron microscopy (TEM)</w:t>
      </w:r>
      <w:r w:rsidRPr="00221CCF">
        <w:rPr>
          <w:szCs w:val="24"/>
        </w:rPr>
        <w:t xml:space="preserve"> demonstrates that &lt;</w:t>
      </w:r>
      <w:proofErr w:type="spellStart"/>
      <w:r w:rsidRPr="00221CCF">
        <w:rPr>
          <w:szCs w:val="24"/>
        </w:rPr>
        <w:t>c+a</w:t>
      </w:r>
      <w:proofErr w:type="spellEnd"/>
      <w:r w:rsidRPr="00221CCF">
        <w:rPr>
          <w:szCs w:val="24"/>
        </w:rPr>
        <w:t>&gt; dislocation are always found at the conjunction of &lt;a&gt; and &lt;c&gt; dislocations, which means that only screw &lt;</w:t>
      </w:r>
      <w:proofErr w:type="spellStart"/>
      <w:r w:rsidRPr="00221CCF">
        <w:rPr>
          <w:szCs w:val="24"/>
        </w:rPr>
        <w:t>c+a</w:t>
      </w:r>
      <w:proofErr w:type="spellEnd"/>
      <w:r w:rsidRPr="00221CCF">
        <w:rPr>
          <w:szCs w:val="24"/>
        </w:rPr>
        <w:t>&gt; dislocation is stable</w:t>
      </w:r>
      <w:r w:rsidR="00A22ED7" w:rsidRPr="00221CCF">
        <w:rPr>
          <w:szCs w:val="24"/>
        </w:rPr>
        <w:t xml:space="preserve">, while the edge dislocation is the least stable one </w:t>
      </w:r>
      <w:r w:rsidRPr="00221CCF">
        <w:rPr>
          <w:szCs w:val="24"/>
        </w:rPr>
        <w:fldChar w:fldCharType="begin">
          <w:fldData xml:space="preserve">PEVuZE5vdGU+PENpdGU+PEF1dGhvcj5BZ25ldzwvQXV0aG9yPjxZZWFyPjIwMDI8L1llYXI+PFJl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</w:fldData>
        </w:fldChar>
      </w:r>
      <w:r w:rsidR="001A21DD" w:rsidRPr="00221CCF">
        <w:rPr>
          <w:szCs w:val="24"/>
        </w:rPr>
        <w:instrText xml:space="preserve"> ADDIN EN.CITE </w:instrText>
      </w:r>
      <w:r w:rsidR="001A21DD" w:rsidRPr="00221CCF">
        <w:rPr>
          <w:szCs w:val="24"/>
        </w:rPr>
        <w:fldChar w:fldCharType="begin">
          <w:fldData xml:space="preserve">PEVuZE5vdGU+PENpdGU+PEF1dGhvcj5BZ25ldzwvQXV0aG9yPjxZZWFyPjIwMDI8L1llYXI+PFJl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31" w:tooltip="Agnew, 2002 #128" w:history="1">
        <w:r w:rsidR="00FE3B62" w:rsidRPr="00221CCF">
          <w:rPr>
            <w:noProof/>
            <w:szCs w:val="24"/>
          </w:rPr>
          <w:t>31</w:t>
        </w:r>
      </w:hyperlink>
      <w:r w:rsidR="001A21DD" w:rsidRPr="00221CCF">
        <w:rPr>
          <w:noProof/>
          <w:szCs w:val="24"/>
        </w:rPr>
        <w:t>]</w:t>
      </w:r>
      <w:r w:rsidRPr="00221CCF">
        <w:rPr>
          <w:szCs w:val="24"/>
        </w:rPr>
        <w:fldChar w:fldCharType="end"/>
      </w:r>
      <w:r w:rsidRPr="00221CCF">
        <w:rPr>
          <w:szCs w:val="24"/>
        </w:rPr>
        <w:t>. However, the relation between the &lt;</w:t>
      </w:r>
      <w:proofErr w:type="spellStart"/>
      <w:r w:rsidRPr="00221CCF">
        <w:rPr>
          <w:szCs w:val="24"/>
        </w:rPr>
        <w:t>c+a</w:t>
      </w:r>
      <w:proofErr w:type="spellEnd"/>
      <w:r w:rsidRPr="00221CCF">
        <w:rPr>
          <w:szCs w:val="24"/>
        </w:rPr>
        <w:t>&gt; dislocation with &lt;a&gt; and &lt;c&gt; dislocation and the reaction between them are not quite clear right now.</w:t>
      </w:r>
    </w:p>
    <w:p w:rsidR="006D0ED5" w:rsidRPr="00221CCF" w:rsidRDefault="006D0ED5" w:rsidP="00BA0D4E">
      <w:pPr>
        <w:pStyle w:val="text"/>
        <w:rPr>
          <w:szCs w:val="24"/>
        </w:rPr>
      </w:pPr>
    </w:p>
    <w:p w:rsidR="00BA0D4E" w:rsidRPr="00221CCF" w:rsidRDefault="00BA0D4E" w:rsidP="005C33F6">
      <w:pPr>
        <w:pStyle w:val="Heading3"/>
        <w:rPr>
          <w:szCs w:val="24"/>
        </w:rPr>
      </w:pPr>
      <w:bookmarkStart w:id="33" w:name="_Toc345685082"/>
      <w:bookmarkStart w:id="34" w:name="_Toc398039273"/>
      <w:r w:rsidRPr="00221CCF">
        <w:rPr>
          <w:szCs w:val="24"/>
        </w:rPr>
        <w:t>Twinning in Mg alloys</w:t>
      </w:r>
      <w:bookmarkEnd w:id="33"/>
      <w:bookmarkEnd w:id="34"/>
    </w:p>
    <w:p w:rsidR="00BA0D4E" w:rsidRPr="00221CCF" w:rsidRDefault="00BA0D4E" w:rsidP="006D0ED5">
      <w:pPr>
        <w:pStyle w:val="text"/>
        <w:rPr>
          <w:szCs w:val="24"/>
        </w:rPr>
      </w:pPr>
      <w:r w:rsidRPr="00221CCF">
        <w:rPr>
          <w:szCs w:val="24"/>
        </w:rPr>
        <w:t>It clearly shows that &lt;</w:t>
      </w:r>
      <w:proofErr w:type="gramStart"/>
      <w:r w:rsidRPr="00221CCF">
        <w:rPr>
          <w:szCs w:val="24"/>
        </w:rPr>
        <w:t>a&gt; dislocation slip</w:t>
      </w:r>
      <w:proofErr w:type="gramEnd"/>
      <w:r w:rsidRPr="00221CCF">
        <w:rPr>
          <w:szCs w:val="24"/>
        </w:rPr>
        <w:t xml:space="preserve"> along basal, prismatic or pyramidal planes provide only a total of four independent slip systems and none of them is capable of accommodating any plastic strain along the crystallographic </w:t>
      </w:r>
      <w:r w:rsidRPr="00221CCF">
        <w:rPr>
          <w:i/>
          <w:szCs w:val="24"/>
        </w:rPr>
        <w:t>c</w:t>
      </w:r>
      <w:r w:rsidRPr="00221CCF">
        <w:rPr>
          <w:szCs w:val="24"/>
        </w:rPr>
        <w:t xml:space="preserve"> direction. The activation of second pyramidal &lt;</w:t>
      </w:r>
      <w:proofErr w:type="spellStart"/>
      <w:r w:rsidRPr="00221CCF">
        <w:rPr>
          <w:szCs w:val="24"/>
        </w:rPr>
        <w:t>c+a</w:t>
      </w:r>
      <w:proofErr w:type="spellEnd"/>
      <w:r w:rsidRPr="00221CCF">
        <w:rPr>
          <w:szCs w:val="24"/>
        </w:rPr>
        <w:t>&gt; slip system is generally assumed to provide the additional degree of freedom needed for an arbitrary isochoric plastic strain, and has been confirmed experimentally</w:t>
      </w:r>
      <w:r w:rsidR="005C33F6" w:rsidRPr="00221CCF">
        <w:rPr>
          <w:szCs w:val="24"/>
        </w:rPr>
        <w:t xml:space="preserve"> </w:t>
      </w:r>
      <w:r w:rsidRPr="00221CCF">
        <w:rPr>
          <w:szCs w:val="24"/>
        </w:rPr>
        <w:fldChar w:fldCharType="begin"/>
      </w:r>
      <w:r w:rsidR="001A21DD" w:rsidRPr="00221CCF">
        <w:rPr>
          <w:szCs w:val="24"/>
        </w:rPr>
        <w:instrText xml:space="preserve"> ADDIN EN.CITE &lt;EndNote&gt;&lt;Cite&gt;&lt;Author&gt;Yoo&lt;/Author&gt;&lt;Year&gt;1981&lt;/Year&gt;&lt;RecNum&gt;229&lt;/RecNum&gt;&lt;DisplayText&gt;[27]&lt;/DisplayText&gt;&lt;record&gt;&lt;rec-number&gt;229&lt;/rec-number&gt;&lt;foreign-keys&gt;&lt;key app="EN" db-id="edfee5zt8w0tr5edawwvr05p29weet9xx09v"&gt;229&lt;/key&gt;&lt;/foreign-keys&gt;&lt;ref-type name="Journal Article"&gt;17&lt;/ref-type&gt;&lt;contributors&gt;&lt;authors&gt;&lt;author&gt;Yoo, M.&lt;/author&gt;&lt;/authors&gt;&lt;/contributors&gt;&lt;titles&gt;&lt;title&gt;Slip, twinning, and fracture in hexagonal close-packed metals&lt;/title&gt;&lt;secondary-title&gt;Metallurgical and Materials Transactions A&lt;/secondary-title&gt;&lt;/titles&gt;&lt;periodical&gt;&lt;full-title&gt;Metallurgical and Materials Transactions A&lt;/full-title&gt;&lt;/periodical&gt;&lt;pages&gt;409-418&lt;/pages&gt;&lt;volume&gt;12&lt;/volume&gt;&lt;number&gt;3&lt;/number&gt;&lt;keywords&gt;&lt;keyword&gt;Chemistry and Materials Science&lt;/keyword&gt;&lt;/keywords&gt;&lt;dates&gt;&lt;year&gt;1981&lt;/year&gt;&lt;/dates&gt;&lt;publisher&gt;Springer Boston&lt;/publisher&gt;&lt;isbn&gt;1073-5623&lt;/isbn&gt;&lt;urls&gt;&lt;related-urls&gt;&lt;url&gt;http://dx.doi.org/10.1007/BF02648537&lt;/url&gt;&lt;/related-urls&gt;&lt;/urls&gt;&lt;electronic-resource-num&gt;10.1007/bf02648537&lt;/electronic-resource-num&gt;&lt;/record&gt;&lt;/Cite&gt;&lt;/EndNote&gt;</w:instrText>
      </w:r>
      <w:r w:rsidRPr="00221CCF">
        <w:rPr>
          <w:szCs w:val="24"/>
        </w:rPr>
        <w:fldChar w:fldCharType="separate"/>
      </w:r>
      <w:r w:rsidR="001A21DD" w:rsidRPr="00221CCF">
        <w:rPr>
          <w:noProof/>
          <w:szCs w:val="24"/>
        </w:rPr>
        <w:t>[</w:t>
      </w:r>
      <w:hyperlink w:anchor="_ENREF_27" w:tooltip="Yoo, 1981 #229" w:history="1">
        <w:r w:rsidR="00FE3B62" w:rsidRPr="00221CCF">
          <w:rPr>
            <w:noProof/>
            <w:szCs w:val="24"/>
          </w:rPr>
          <w:t>27</w:t>
        </w:r>
      </w:hyperlink>
      <w:r w:rsidR="001A21DD" w:rsidRPr="00221CCF">
        <w:rPr>
          <w:noProof/>
          <w:szCs w:val="24"/>
        </w:rPr>
        <w:t>]</w:t>
      </w:r>
      <w:r w:rsidRPr="00221CCF">
        <w:rPr>
          <w:szCs w:val="24"/>
        </w:rPr>
        <w:fldChar w:fldCharType="end"/>
      </w:r>
      <w:r w:rsidRPr="00221CCF">
        <w:rPr>
          <w:szCs w:val="24"/>
        </w:rPr>
        <w:t xml:space="preserve">. On the other hand, deformation twinning can also provide the needed </w:t>
      </w:r>
      <w:r w:rsidRPr="00221CCF">
        <w:rPr>
          <w:i/>
          <w:szCs w:val="24"/>
        </w:rPr>
        <w:t>c</w:t>
      </w:r>
      <w:r w:rsidRPr="00221CCF">
        <w:rPr>
          <w:szCs w:val="24"/>
        </w:rPr>
        <w:t>-axis strain component for generalized deformation. Two common twin modes have been observed in magnesium and its al</w:t>
      </w:r>
      <w:r w:rsidR="005B153E" w:rsidRPr="00221CCF">
        <w:rPr>
          <w:szCs w:val="24"/>
        </w:rPr>
        <w:t xml:space="preserve">loys. These have classified as </w:t>
      </w:r>
      <m:oMath>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2</m:t>
            </m:r>
          </m:e>
        </m:d>
        <m:r>
          <m:rPr>
            <m:sty m:val="p"/>
          </m:rPr>
          <w:rPr>
            <w:rFonts w:ascii="Cambria Math" w:hAnsi="Cambria Math"/>
            <w:szCs w:val="24"/>
          </w:rPr>
          <m:t>&lt;</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011&gt;</m:t>
        </m:r>
      </m:oMath>
      <w:r w:rsidRPr="00221CCF">
        <w:rPr>
          <w:szCs w:val="24"/>
        </w:rPr>
        <w:t xml:space="preserve"> exte</w:t>
      </w:r>
      <w:proofErr w:type="spellStart"/>
      <w:r w:rsidR="005B153E" w:rsidRPr="00221CCF">
        <w:rPr>
          <w:szCs w:val="24"/>
        </w:rPr>
        <w:t>nsion</w:t>
      </w:r>
      <w:proofErr w:type="spellEnd"/>
      <w:r w:rsidR="005B153E" w:rsidRPr="00221CCF">
        <w:rPr>
          <w:szCs w:val="24"/>
        </w:rPr>
        <w:t xml:space="preserve"> twins (shown in </w:t>
      </w:r>
      <w:r w:rsidR="005B153E" w:rsidRPr="00221CCF">
        <w:rPr>
          <w:szCs w:val="24"/>
        </w:rPr>
        <w:fldChar w:fldCharType="begin"/>
      </w:r>
      <w:r w:rsidR="005B153E" w:rsidRPr="00221CCF">
        <w:rPr>
          <w:szCs w:val="24"/>
        </w:rPr>
        <w:instrText xml:space="preserve"> REF _Ref392799903 \h </w:instrText>
      </w:r>
      <w:r w:rsidR="00221CCF">
        <w:rPr>
          <w:szCs w:val="24"/>
        </w:rPr>
        <w:instrText xml:space="preserve"> \* MERGEFORMAT </w:instrText>
      </w:r>
      <w:r w:rsidR="005B153E" w:rsidRPr="00221CCF">
        <w:rPr>
          <w:szCs w:val="24"/>
        </w:rPr>
      </w:r>
      <w:r w:rsidR="005B153E"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4</w:t>
      </w:r>
      <w:r w:rsidR="005B153E" w:rsidRPr="00221CCF">
        <w:rPr>
          <w:szCs w:val="24"/>
        </w:rPr>
        <w:fldChar w:fldCharType="end"/>
      </w:r>
      <w:r w:rsidRPr="00221CCF">
        <w:rPr>
          <w:szCs w:val="24"/>
        </w:rPr>
        <w:t xml:space="preserve">) and </w:t>
      </w:r>
      <m:oMath>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1</m:t>
            </m:r>
          </m:e>
        </m:d>
        <m:r>
          <m:rPr>
            <m:sty m:val="p"/>
          </m:rPr>
          <w:rPr>
            <w:rFonts w:ascii="Cambria Math" w:hAnsi="Cambria Math"/>
            <w:szCs w:val="24"/>
          </w:rPr>
          <m:t>&lt;10</m:t>
        </m:r>
        <m:acc>
          <m:accPr>
            <m:chr m:val="̅"/>
            <m:ctrlPr>
              <w:rPr>
                <w:rFonts w:ascii="Cambria Math" w:hAnsi="Cambria Math"/>
                <w:szCs w:val="24"/>
              </w:rPr>
            </m:ctrlPr>
          </m:accPr>
          <m:e>
            <m:r>
              <m:rPr>
                <m:sty m:val="p"/>
              </m:rPr>
              <w:rPr>
                <w:rFonts w:ascii="Cambria Math" w:hAnsi="Cambria Math"/>
                <w:szCs w:val="24"/>
              </w:rPr>
              <m:t>12</m:t>
            </m:r>
          </m:e>
        </m:acc>
        <m:r>
          <m:rPr>
            <m:sty m:val="p"/>
          </m:rPr>
          <w:rPr>
            <w:rFonts w:ascii="Cambria Math" w:hAnsi="Cambria Math"/>
            <w:szCs w:val="24"/>
          </w:rPr>
          <m:t>&gt;</m:t>
        </m:r>
      </m:oMath>
      <w:r w:rsidRPr="00221CCF">
        <w:rPr>
          <w:szCs w:val="24"/>
        </w:rPr>
        <w:t xml:space="preserve"> contraction twins, because they results in the extension and the contraction of the cry</w:t>
      </w:r>
      <w:r w:rsidR="007E6C1D" w:rsidRPr="00221CCF">
        <w:rPr>
          <w:szCs w:val="24"/>
        </w:rPr>
        <w:t xml:space="preserve">stal along the crystallographic </w:t>
      </w:r>
      <w:r w:rsidR="007E6C1D" w:rsidRPr="00221CCF">
        <w:rPr>
          <w:i/>
          <w:szCs w:val="24"/>
        </w:rPr>
        <w:t>c</w:t>
      </w:r>
      <w:r w:rsidR="007E6C1D" w:rsidRPr="00221CCF">
        <w:rPr>
          <w:szCs w:val="24"/>
        </w:rPr>
        <w:t xml:space="preserve"> </w:t>
      </w:r>
      <w:r w:rsidRPr="00221CCF">
        <w:rPr>
          <w:szCs w:val="24"/>
        </w:rPr>
        <w:t>direction,</w:t>
      </w:r>
      <w:r w:rsidR="007E6C1D" w:rsidRPr="00221CCF">
        <w:rPr>
          <w:szCs w:val="24"/>
        </w:rPr>
        <w:t xml:space="preserve"> respectively. The twin has</w:t>
      </w:r>
      <w:r w:rsidRPr="00221CCF">
        <w:rPr>
          <w:szCs w:val="24"/>
        </w:rPr>
        <w:t xml:space="preserve"> the interaction with the dislocation at the twin boundaries and influent the plastic deformation of Mg alloys</w:t>
      </w:r>
      <w:r w:rsidR="005C33F6" w:rsidRPr="00221CCF">
        <w:rPr>
          <w:szCs w:val="24"/>
        </w:rPr>
        <w:t xml:space="preserve"> </w:t>
      </w:r>
      <w:r w:rsidRPr="00221CCF">
        <w:rPr>
          <w:szCs w:val="24"/>
        </w:rPr>
        <w:fldChar w:fldCharType="begin"/>
      </w:r>
      <w:r w:rsidR="001A21DD" w:rsidRPr="00221CCF">
        <w:rPr>
          <w:szCs w:val="24"/>
        </w:rPr>
        <w:instrText xml:space="preserve"> ADDIN EN.CITE &lt;EndNote&gt;&lt;Cite&gt;&lt;Author&gt;Christian&lt;/Author&gt;&lt;Year&gt;1995&lt;/Year&gt;&lt;RecNum&gt;226&lt;/RecNum&gt;&lt;DisplayText&gt;[32]&lt;/DisplayText&gt;&lt;record&gt;&lt;rec-number&gt;226&lt;/rec-number&gt;&lt;foreign-keys&gt;&lt;key app="EN" db-id="edfee5zt8w0tr5edawwvr05p29weet9xx09v"&gt;226&lt;/key&gt;&lt;/foreign-keys&gt;&lt;ref-type name="Journal Article"&gt;17&lt;/ref-type&gt;&lt;contributors&gt;&lt;authors&gt;&lt;author&gt;Christian, J. W.&lt;/author&gt;&lt;author&gt;Mahajan, S.&lt;/author&gt;&lt;/authors&gt;&lt;/contributors&gt;&lt;titles&gt;&lt;title&gt;Deformation twinning&lt;/title&gt;&lt;secondary-title&gt;Progress in Materials Science&lt;/secondary-title&gt;&lt;/titles&gt;&lt;periodical&gt;&lt;full-title&gt;Progress in Materials Science&lt;/full-title&gt;&lt;abbr-1&gt;Prog. Mater. Sci.&lt;/abbr-1&gt;&lt;/periodical&gt;&lt;pages&gt;1-157&lt;/pages&gt;&lt;volume&gt;39&lt;/volume&gt;&lt;number&gt;1–2&lt;/number&gt;&lt;dates&gt;&lt;year&gt;1995&lt;/year&gt;&lt;/dates&gt;&lt;isbn&gt;0079-6425&lt;/isbn&gt;&lt;urls&gt;&lt;related-urls&gt;&lt;url&gt;http://www.sciencedirect.com/science/article/pii/0079642594000077&lt;/url&gt;&lt;/related-urls&gt;&lt;/urls&gt;&lt;electronic-resource-num&gt;10.1016/0079-6425(94)00007-7&lt;/electronic-resource-num&gt;&lt;/record&gt;&lt;/Cite&gt;&lt;/EndNote&gt;</w:instrText>
      </w:r>
      <w:r w:rsidRPr="00221CCF">
        <w:rPr>
          <w:szCs w:val="24"/>
        </w:rPr>
        <w:fldChar w:fldCharType="separate"/>
      </w:r>
      <w:r w:rsidR="001A21DD" w:rsidRPr="00221CCF">
        <w:rPr>
          <w:noProof/>
          <w:szCs w:val="24"/>
        </w:rPr>
        <w:t>[</w:t>
      </w:r>
      <w:hyperlink w:anchor="_ENREF_32" w:tooltip="Christian, 1995 #226" w:history="1">
        <w:r w:rsidR="00FE3B62" w:rsidRPr="00221CCF">
          <w:rPr>
            <w:noProof/>
            <w:szCs w:val="24"/>
          </w:rPr>
          <w:t>32</w:t>
        </w:r>
      </w:hyperlink>
      <w:r w:rsidR="001A21DD" w:rsidRPr="00221CCF">
        <w:rPr>
          <w:noProof/>
          <w:szCs w:val="24"/>
        </w:rPr>
        <w:t>]</w:t>
      </w:r>
      <w:r w:rsidRPr="00221CCF">
        <w:rPr>
          <w:szCs w:val="24"/>
        </w:rPr>
        <w:fldChar w:fldCharType="end"/>
      </w:r>
      <w:r w:rsidRPr="00221CCF">
        <w:rPr>
          <w:szCs w:val="24"/>
        </w:rPr>
        <w:t xml:space="preserve">.  </w:t>
      </w:r>
    </w:p>
    <w:p w:rsidR="00BA0D4E" w:rsidRPr="00221CCF" w:rsidRDefault="00BA0D4E" w:rsidP="00BA0D4E">
      <w:pPr>
        <w:pStyle w:val="text"/>
        <w:rPr>
          <w:szCs w:val="24"/>
        </w:rPr>
      </w:pPr>
    </w:p>
    <w:p w:rsidR="00BA0D4E" w:rsidRPr="00221CCF" w:rsidRDefault="00BA0D4E" w:rsidP="005C33F6">
      <w:pPr>
        <w:pStyle w:val="Heading4"/>
        <w:rPr>
          <w:szCs w:val="24"/>
        </w:rPr>
      </w:pPr>
      <w:bookmarkStart w:id="35" w:name="_Toc345685083"/>
      <w:bookmarkStart w:id="36" w:name="_Toc398039274"/>
      <w:r w:rsidRPr="00221CCF">
        <w:rPr>
          <w:szCs w:val="24"/>
        </w:rPr>
        <w:t>Twinning systems in Mg alloys</w:t>
      </w:r>
      <w:bookmarkEnd w:id="35"/>
      <w:bookmarkEnd w:id="36"/>
    </w:p>
    <w:p w:rsidR="00BA0D4E" w:rsidRPr="00221CCF" w:rsidRDefault="00BA0D4E" w:rsidP="006D0ED5">
      <w:pPr>
        <w:pStyle w:val="text"/>
        <w:rPr>
          <w:szCs w:val="24"/>
        </w:rPr>
      </w:pPr>
      <w:r w:rsidRPr="00221CCF">
        <w:rPr>
          <w:szCs w:val="24"/>
        </w:rPr>
        <w:t xml:space="preserve">Slip, twin and fracture are competition with each other to release strain in a wide range of temperature. The most common twin systems in Mg alloys include two sets: </w:t>
      </w:r>
      <m:oMath>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2</m:t>
            </m:r>
          </m:e>
        </m:d>
      </m:oMath>
      <w:r w:rsidRPr="00221CCF">
        <w:rPr>
          <w:szCs w:val="24"/>
        </w:rPr>
        <w:t xml:space="preserve"> </w:t>
      </w:r>
      <w:proofErr w:type="gramStart"/>
      <w:r w:rsidRPr="00221CCF">
        <w:rPr>
          <w:szCs w:val="24"/>
        </w:rPr>
        <w:t xml:space="preserve">and </w:t>
      </w:r>
      <w:proofErr w:type="gramEnd"/>
      <m:oMath>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1</m:t>
            </m:r>
          </m:e>
        </m:d>
      </m:oMath>
      <w:r w:rsidRPr="00221CCF">
        <w:rPr>
          <w:szCs w:val="24"/>
        </w:rPr>
        <w:t>.</w:t>
      </w:r>
    </w:p>
    <w:p w:rsidR="00BA0D4E" w:rsidRPr="00221CCF" w:rsidRDefault="00F97FDE" w:rsidP="006D0ED5">
      <w:pPr>
        <w:pStyle w:val="text"/>
        <w:rPr>
          <w:szCs w:val="24"/>
        </w:rPr>
      </w:pPr>
      <m:oMath>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2</m:t>
            </m:r>
          </m:e>
        </m:d>
      </m:oMath>
      <w:r w:rsidR="00BA0D4E" w:rsidRPr="00221CCF">
        <w:rPr>
          <w:szCs w:val="24"/>
        </w:rPr>
        <w:t xml:space="preserve"> </w:t>
      </w:r>
      <w:proofErr w:type="gramStart"/>
      <w:r w:rsidR="00BA0D4E" w:rsidRPr="00221CCF">
        <w:rPr>
          <w:szCs w:val="24"/>
        </w:rPr>
        <w:t>twin</w:t>
      </w:r>
      <w:proofErr w:type="gramEnd"/>
      <w:r w:rsidR="00BA0D4E" w:rsidRPr="00221CCF">
        <w:rPr>
          <w:szCs w:val="24"/>
        </w:rPr>
        <w:t xml:space="preserve"> </w:t>
      </w:r>
      <w:r w:rsidR="00D81923" w:rsidRPr="00221CCF">
        <w:rPr>
          <w:szCs w:val="24"/>
        </w:rPr>
        <w:t xml:space="preserve">is the easiest twin systems to be activated due to </w:t>
      </w:r>
      <w:r w:rsidR="00BA0D4E" w:rsidRPr="00221CCF">
        <w:rPr>
          <w:szCs w:val="24"/>
        </w:rPr>
        <w:t>the smallest</w:t>
      </w:r>
      <w:r w:rsidR="007E6C1D" w:rsidRPr="00221CCF">
        <w:rPr>
          <w:szCs w:val="24"/>
        </w:rPr>
        <w:t xml:space="preserve"> shear strain in HCP</w:t>
      </w:r>
      <w:r w:rsidR="00D81923" w:rsidRPr="00221CCF">
        <w:rPr>
          <w:szCs w:val="24"/>
        </w:rPr>
        <w:t xml:space="preserve"> structure</w:t>
      </w:r>
      <w:r w:rsidR="00BA0D4E" w:rsidRPr="00221CCF">
        <w:rPr>
          <w:szCs w:val="24"/>
        </w:rPr>
        <w:t>. The twin elements and shear strain are</w:t>
      </w:r>
      <w:r w:rsidR="006D0ED5" w:rsidRPr="00221CCF">
        <w:rPr>
          <w:szCs w:val="24"/>
        </w:rPr>
        <w:t xml:space="preserve"> </w:t>
      </w:r>
      <w:r w:rsidR="00BA0D4E" w:rsidRPr="00221CCF">
        <w:rPr>
          <w:szCs w:val="24"/>
        </w:rPr>
        <w:fldChar w:fldCharType="begin"/>
      </w:r>
      <w:r w:rsidR="00C76CEF" w:rsidRPr="00221CCF">
        <w:rPr>
          <w:szCs w:val="24"/>
        </w:rPr>
        <w:instrText xml:space="preserve"> ADDIN EN.CITE &lt;EndNote&gt;&lt;Cite&gt;&lt;Author&gt;Staroselsky&lt;/Author&gt;&lt;Year&gt;2003&lt;/Year&gt;&lt;RecNum&gt;207&lt;/RecNum&gt;&lt;DisplayText&gt;[19]&lt;/DisplayText&gt;&lt;record&gt;&lt;rec-number&gt;207&lt;/rec-number&gt;&lt;foreign-keys&gt;&lt;key app="EN" db-id="edfee5zt8w0tr5edawwvr05p29weet9xx09v"&gt;207&lt;/key&gt;&lt;/foreign-keys&gt;&lt;ref-type name="Journal Article"&gt;17&lt;/ref-type&gt;&lt;contributors&gt;&lt;authors&gt;&lt;author&gt;Staroselsky, A.&lt;/author&gt;&lt;author&gt;Anand, L.&lt;/author&gt;&lt;/authors&gt;&lt;/contributors&gt;&lt;titles&gt;&lt;title&gt;A constitutive model for hcp materials deforming by slip and twinning: application to magnesium alloy AZ31B&lt;/title&gt;&lt;secondary-title&gt;International Journal of Plasticity&lt;/secondary-title&gt;&lt;/titles&gt;&lt;periodical&gt;&lt;full-title&gt;International Journal of Plasticity&lt;/full-title&gt;&lt;/periodical&gt;&lt;pages&gt;1843-1864&lt;/pages&gt;&lt;volume&gt;19&lt;/volume&gt;&lt;number&gt;10&lt;/number&gt;&lt;dates&gt;&lt;year&gt;2003&lt;/year&gt;&lt;pub-dates&gt;&lt;date&gt;2003&lt;/date&gt;&lt;/pub-dates&gt;&lt;/dates&gt;&lt;isbn&gt;0749-6419&lt;/isbn&gt;&lt;accession-num&gt;WOS:000184091200015&lt;/accession-num&gt;&lt;urls&gt;&lt;related-urls&gt;&lt;url&gt;&amp;lt;Go to ISI&amp;gt;://WOS:000184091200015&lt;/url&gt;&lt;/related-urls&gt;&lt;/urls&gt;&lt;electronic-resource-num&gt;10.1016/s0749-6419(03)00039-1&lt;/electronic-resource-num&gt;&lt;/record&gt;&lt;/Cite&gt;&lt;/EndNote&gt;</w:instrText>
      </w:r>
      <w:r w:rsidR="00BA0D4E" w:rsidRPr="00221CCF">
        <w:rPr>
          <w:szCs w:val="24"/>
        </w:rPr>
        <w:fldChar w:fldCharType="separate"/>
      </w:r>
      <w:r w:rsidR="00C76CEF" w:rsidRPr="00221CCF">
        <w:rPr>
          <w:noProof/>
          <w:szCs w:val="24"/>
        </w:rPr>
        <w:t>[</w:t>
      </w:r>
      <w:hyperlink w:anchor="_ENREF_19" w:tooltip="Staroselsky, 2003 #207" w:history="1">
        <w:r w:rsidR="00FE3B62" w:rsidRPr="00221CCF">
          <w:rPr>
            <w:noProof/>
            <w:szCs w:val="24"/>
          </w:rPr>
          <w:t>19</w:t>
        </w:r>
      </w:hyperlink>
      <w:r w:rsidR="00C76CEF" w:rsidRPr="00221CCF">
        <w:rPr>
          <w:noProof/>
          <w:szCs w:val="24"/>
        </w:rPr>
        <w:t>]</w:t>
      </w:r>
      <w:r w:rsidR="00BA0D4E" w:rsidRPr="00221CCF">
        <w:rPr>
          <w:szCs w:val="24"/>
        </w:rPr>
        <w:fldChar w:fldCharType="end"/>
      </w:r>
      <w:r w:rsidR="00BA0D4E" w:rsidRPr="00221CCF">
        <w:rPr>
          <w:szCs w:val="24"/>
        </w:rPr>
        <w:t>:</w:t>
      </w:r>
    </w:p>
    <w:p w:rsidR="00BA0D4E" w:rsidRPr="00221CCF" w:rsidRDefault="00F97FDE" w:rsidP="006D0ED5">
      <w:pPr>
        <w:pStyle w:val="text"/>
        <w:rPr>
          <w:szCs w:val="24"/>
        </w:rPr>
      </w:pPr>
      <m:oMathPara>
        <m:oMathParaPr>
          <m:jc m:val="left"/>
        </m:oMathParaPr>
        <m:oMath>
          <m:sSub>
            <m:sSubPr>
              <m:ctrlPr>
                <w:rPr>
                  <w:rFonts w:ascii="Cambria Math" w:hAnsi="Cambria Math"/>
                  <w:szCs w:val="24"/>
                </w:rPr>
              </m:ctrlPr>
            </m:sSubPr>
            <m:e>
              <m:r>
                <w:rPr>
                  <w:rFonts w:ascii="Cambria Math" w:hAnsi="Cambria Math"/>
                  <w:szCs w:val="24"/>
                </w:rPr>
                <m:t>K</m:t>
              </m:r>
            </m:e>
            <m:sub>
              <m:r>
                <m:rPr>
                  <m:sty m:val="p"/>
                </m:rPr>
                <w:rPr>
                  <w:rFonts w:ascii="Cambria Math" w:hAnsi="Cambria Math"/>
                  <w:szCs w:val="24"/>
                </w:rPr>
                <m:t>1</m:t>
              </m:r>
            </m:sub>
          </m:sSub>
          <m:r>
            <m:rPr>
              <m:sty m:val="p"/>
            </m:rPr>
            <w:rPr>
              <w:rFonts w:ascii="Cambria Math" w:hAnsi="Cambria Math"/>
              <w:szCs w:val="24"/>
            </w:rPr>
            <m:t>=</m:t>
          </m:r>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2</m:t>
              </m:r>
            </m:e>
          </m:d>
          <m:r>
            <m:rPr>
              <m:sty m:val="p"/>
            </m:rPr>
            <w:rPr>
              <w:rFonts w:ascii="Cambria Math" w:hAnsi="Cambria Math"/>
              <w:szCs w:val="24"/>
            </w:rPr>
            <m:t xml:space="preserve">; </m:t>
          </m:r>
          <m:sSub>
            <m:sSubPr>
              <m:ctrlPr>
                <w:rPr>
                  <w:rFonts w:ascii="Cambria Math" w:hAnsi="Cambria Math"/>
                  <w:szCs w:val="24"/>
                </w:rPr>
              </m:ctrlPr>
            </m:sSubPr>
            <m:e>
              <m:r>
                <w:rPr>
                  <w:rFonts w:ascii="Cambria Math" w:hAnsi="Cambria Math"/>
                  <w:szCs w:val="24"/>
                </w:rPr>
                <m:t>K</m:t>
              </m:r>
            </m:e>
            <m:sub>
              <m:r>
                <m:rPr>
                  <m:sty m:val="p"/>
                </m:rPr>
                <w:rPr>
                  <w:rFonts w:ascii="Cambria Math" w:hAnsi="Cambria Math"/>
                  <w:szCs w:val="24"/>
                </w:rPr>
                <m:t>2</m:t>
              </m:r>
            </m:sub>
          </m:sSub>
          <m:r>
            <m:rPr>
              <m:sty m:val="p"/>
            </m:rPr>
            <w:rPr>
              <w:rFonts w:ascii="Cambria Math" w:hAnsi="Cambria Math"/>
              <w:szCs w:val="24"/>
            </w:rPr>
            <m:t>=</m:t>
          </m:r>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12</m:t>
                  </m:r>
                </m:e>
              </m:acc>
            </m:e>
          </m:d>
          <m:r>
            <m:rPr>
              <m:sty m:val="p"/>
            </m:rPr>
            <w:rPr>
              <w:rFonts w:ascii="Cambria Math" w:hAnsi="Cambria Math"/>
              <w:szCs w:val="24"/>
            </w:rPr>
            <m:t xml:space="preserve">; </m:t>
          </m:r>
          <m:sSub>
            <m:sSubPr>
              <m:ctrlPr>
                <w:rPr>
                  <w:rFonts w:ascii="Cambria Math" w:hAnsi="Cambria Math"/>
                  <w:szCs w:val="24"/>
                </w:rPr>
              </m:ctrlPr>
            </m:sSubPr>
            <m:e>
              <m:r>
                <w:rPr>
                  <w:rFonts w:ascii="Cambria Math" w:hAnsi="Cambria Math"/>
                  <w:szCs w:val="24"/>
                </w:rPr>
                <m:t>η</m:t>
              </m:r>
            </m:e>
            <m:sub>
              <m:r>
                <m:rPr>
                  <m:sty m:val="p"/>
                </m:rPr>
                <w:rPr>
                  <w:rFonts w:ascii="Cambria Math" w:hAnsi="Cambria Math"/>
                  <w:szCs w:val="24"/>
                </w:rPr>
                <m:t>1</m:t>
              </m:r>
            </m:sub>
          </m:sSub>
          <m:r>
            <m:rPr>
              <m:sty m:val="p"/>
            </m:rPr>
            <w:rPr>
              <w:rFonts w:ascii="Cambria Math" w:hAnsi="Cambria Math"/>
              <w:szCs w:val="24"/>
            </w:rPr>
            <m:t>=&lt;10</m:t>
          </m:r>
          <m:acc>
            <m:accPr>
              <m:chr m:val="̅"/>
              <m:ctrlPr>
                <w:rPr>
                  <w:rFonts w:ascii="Cambria Math" w:hAnsi="Cambria Math"/>
                  <w:szCs w:val="24"/>
                </w:rPr>
              </m:ctrlPr>
            </m:accPr>
            <m:e>
              <m:r>
                <m:rPr>
                  <m:sty m:val="p"/>
                </m:rPr>
                <w:rPr>
                  <w:rFonts w:ascii="Cambria Math" w:hAnsi="Cambria Math"/>
                  <w:szCs w:val="24"/>
                </w:rPr>
                <m:t>11</m:t>
              </m:r>
            </m:e>
          </m:acc>
          <m:r>
            <m:rPr>
              <m:sty m:val="p"/>
            </m:rPr>
            <w:rPr>
              <w:rFonts w:ascii="Cambria Math" w:hAnsi="Cambria Math"/>
              <w:szCs w:val="24"/>
            </w:rPr>
            <m:t xml:space="preserve">&gt;;  </m:t>
          </m:r>
          <m:sSub>
            <m:sSubPr>
              <m:ctrlPr>
                <w:rPr>
                  <w:rFonts w:ascii="Cambria Math" w:hAnsi="Cambria Math"/>
                  <w:szCs w:val="24"/>
                </w:rPr>
              </m:ctrlPr>
            </m:sSubPr>
            <m:e>
              <m:r>
                <w:rPr>
                  <w:rFonts w:ascii="Cambria Math" w:hAnsi="Cambria Math"/>
                  <w:szCs w:val="24"/>
                </w:rPr>
                <m:t>η</m:t>
              </m:r>
            </m:e>
            <m:sub>
              <m:r>
                <m:rPr>
                  <m:sty m:val="p"/>
                </m:rPr>
                <w:rPr>
                  <w:rFonts w:ascii="Cambria Math" w:hAnsi="Cambria Math"/>
                  <w:szCs w:val="24"/>
                </w:rPr>
                <m:t>2</m:t>
              </m:r>
            </m:sub>
          </m:sSub>
          <m:r>
            <m:rPr>
              <m:sty m:val="p"/>
            </m:rPr>
            <w:rPr>
              <w:rFonts w:ascii="Cambria Math" w:hAnsi="Cambria Math"/>
              <w:szCs w:val="24"/>
            </w:rPr>
            <m:t>=&lt;101</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&gt;;</m:t>
          </m:r>
          <m:r>
            <w:rPr>
              <w:rFonts w:ascii="Cambria Math" w:hAnsi="Cambria Math"/>
              <w:szCs w:val="24"/>
            </w:rPr>
            <m:t>P</m:t>
          </m:r>
          <m:r>
            <m:rPr>
              <m:sty m:val="p"/>
            </m:rPr>
            <w:rPr>
              <w:rFonts w:ascii="Cambria Math" w:hAnsi="Cambria Math"/>
              <w:szCs w:val="24"/>
            </w:rPr>
            <m:t>=</m:t>
          </m:r>
          <m:d>
            <m:dPr>
              <m:begChr m:val="{"/>
              <m:endChr m:val="}"/>
              <m:ctrlPr>
                <w:rPr>
                  <w:rFonts w:ascii="Cambria Math" w:hAnsi="Cambria Math"/>
                  <w:szCs w:val="24"/>
                </w:rPr>
              </m:ctrlPr>
            </m:dPr>
            <m:e>
              <m:r>
                <m:rPr>
                  <m:sty m:val="p"/>
                </m:rPr>
                <w:rPr>
                  <w:rFonts w:ascii="Cambria Math" w:hAnsi="Cambria Math"/>
                  <w:szCs w:val="24"/>
                </w:rPr>
                <m:t>1</m:t>
              </m:r>
              <m:acc>
                <m:accPr>
                  <m:chr m:val="̅"/>
                  <m:ctrlPr>
                    <w:rPr>
                      <w:rFonts w:ascii="Cambria Math" w:hAnsi="Cambria Math"/>
                      <w:szCs w:val="24"/>
                    </w:rPr>
                  </m:ctrlPr>
                </m:accPr>
                <m:e>
                  <m:r>
                    <m:rPr>
                      <m:sty m:val="p"/>
                    </m:rPr>
                    <w:rPr>
                      <w:rFonts w:ascii="Cambria Math" w:hAnsi="Cambria Math"/>
                      <w:szCs w:val="24"/>
                    </w:rPr>
                    <m:t>2</m:t>
                  </m:r>
                </m:e>
              </m:acc>
              <m:r>
                <m:rPr>
                  <m:sty m:val="p"/>
                </m:rPr>
                <w:rPr>
                  <w:rFonts w:ascii="Cambria Math" w:hAnsi="Cambria Math"/>
                  <w:szCs w:val="24"/>
                </w:rPr>
                <m:t>10</m:t>
              </m:r>
            </m:e>
          </m:d>
          <m:r>
            <w:rPr>
              <w:rFonts w:ascii="Cambria Math" w:hAnsi="Cambria Math"/>
              <w:szCs w:val="24"/>
            </w:rPr>
            <m:t>;</m:t>
          </m:r>
        </m:oMath>
      </m:oMathPara>
    </w:p>
    <w:p w:rsidR="00BA0D4E" w:rsidRPr="00221CCF" w:rsidRDefault="00BA0D4E" w:rsidP="006D0ED5">
      <w:pPr>
        <w:pStyle w:val="text"/>
        <w:rPr>
          <w:szCs w:val="24"/>
        </w:rPr>
      </w:pPr>
      <m:oMathPara>
        <m:oMathParaPr>
          <m:jc m:val="left"/>
        </m:oMathParaPr>
        <m:oMath>
          <m:r>
            <w:rPr>
              <w:rFonts w:ascii="Cambria Math" w:hAnsi="Cambria Math"/>
              <w:szCs w:val="24"/>
            </w:rPr>
            <m:t>s</m:t>
          </m:r>
          <m:r>
            <m:rPr>
              <m:sty m:val="p"/>
            </m:rPr>
            <w:rPr>
              <w:rFonts w:ascii="Cambria Math" w:hAnsi="Cambria Math"/>
              <w:szCs w:val="24"/>
            </w:rPr>
            <m:t>=</m:t>
          </m:r>
          <m:f>
            <m:fPr>
              <m:ctrlPr>
                <w:rPr>
                  <w:rFonts w:ascii="Cambria Math" w:hAnsi="Cambria Math"/>
                  <w:szCs w:val="24"/>
                </w:rPr>
              </m:ctrlPr>
            </m:fPr>
            <m:num>
              <m:rad>
                <m:radPr>
                  <m:degHide m:val="1"/>
                  <m:ctrlPr>
                    <w:rPr>
                      <w:rFonts w:ascii="Cambria Math" w:hAnsi="Cambria Math"/>
                      <w:szCs w:val="24"/>
                    </w:rPr>
                  </m:ctrlPr>
                </m:radPr>
                <m:deg/>
                <m:e>
                  <m:r>
                    <m:rPr>
                      <m:sty m:val="p"/>
                    </m:rPr>
                    <w:rPr>
                      <w:rFonts w:ascii="Cambria Math" w:hAnsi="Cambria Math"/>
                      <w:szCs w:val="24"/>
                    </w:rPr>
                    <m:t>3</m:t>
                  </m:r>
                </m:e>
              </m:rad>
              <m:d>
                <m:dPr>
                  <m:ctrlPr>
                    <w:rPr>
                      <w:rFonts w:ascii="Cambria Math" w:hAnsi="Cambria Math"/>
                      <w:szCs w:val="24"/>
                    </w:rPr>
                  </m:ctrlPr>
                </m:dPr>
                <m:e>
                  <m:sSup>
                    <m:sSupPr>
                      <m:ctrlPr>
                        <w:rPr>
                          <w:rFonts w:ascii="Cambria Math" w:hAnsi="Cambria Math"/>
                          <w:szCs w:val="24"/>
                        </w:rPr>
                      </m:ctrlPr>
                    </m:sSupPr>
                    <m:e>
                      <m:r>
                        <w:rPr>
                          <w:rFonts w:ascii="Cambria Math" w:hAnsi="Cambria Math"/>
                          <w:szCs w:val="24"/>
                        </w:rPr>
                        <m:t>γ</m:t>
                      </m:r>
                    </m:e>
                    <m:sup>
                      <m:r>
                        <m:rPr>
                          <m:sty m:val="p"/>
                        </m:rPr>
                        <w:rPr>
                          <w:rFonts w:ascii="Cambria Math" w:hAnsi="Cambria Math"/>
                          <w:szCs w:val="24"/>
                        </w:rPr>
                        <m:t>2</m:t>
                      </m:r>
                    </m:sup>
                  </m:sSup>
                  <m:r>
                    <m:rPr>
                      <m:sty m:val="p"/>
                    </m:rPr>
                    <w:rPr>
                      <w:rFonts w:ascii="Cambria Math" w:hAnsi="Cambria Math"/>
                      <w:szCs w:val="24"/>
                    </w:rPr>
                    <m:t>-3</m:t>
                  </m:r>
                </m:e>
              </m:d>
            </m:num>
            <m:den>
              <m:r>
                <m:rPr>
                  <m:sty m:val="p"/>
                </m:rPr>
                <w:rPr>
                  <w:rFonts w:ascii="Cambria Math" w:hAnsi="Cambria Math"/>
                  <w:szCs w:val="24"/>
                </w:rPr>
                <m:t>3</m:t>
              </m:r>
              <m:r>
                <w:rPr>
                  <w:rFonts w:ascii="Cambria Math" w:hAnsi="Cambria Math"/>
                  <w:szCs w:val="24"/>
                </w:rPr>
                <m:t>γ</m:t>
              </m:r>
            </m:den>
          </m:f>
          <m:r>
            <m:rPr>
              <m:sty m:val="p"/>
            </m:rPr>
            <w:rPr>
              <w:rFonts w:ascii="Cambria Math" w:hAnsi="Cambria Math"/>
              <w:szCs w:val="24"/>
            </w:rPr>
            <m:t>=-0.13.</m:t>
          </m:r>
        </m:oMath>
      </m:oMathPara>
    </w:p>
    <w:p w:rsidR="00BA0D4E" w:rsidRPr="00221CCF" w:rsidRDefault="00BA0D4E" w:rsidP="006D0ED5">
      <w:pPr>
        <w:pStyle w:val="text"/>
        <w:rPr>
          <w:szCs w:val="24"/>
        </w:rPr>
      </w:pPr>
      <w:r w:rsidRPr="00221CCF">
        <w:rPr>
          <w:szCs w:val="24"/>
        </w:rPr>
        <w:t xml:space="preserve">The extension twinning can only be activated when </w:t>
      </w:r>
      <w:r w:rsidRPr="00221CCF">
        <w:rPr>
          <w:i/>
          <w:szCs w:val="24"/>
        </w:rPr>
        <w:t>c</w:t>
      </w:r>
      <w:r w:rsidR="00145D0C" w:rsidRPr="00221CCF">
        <w:rPr>
          <w:szCs w:val="24"/>
        </w:rPr>
        <w:t>-</w:t>
      </w:r>
      <w:r w:rsidRPr="00221CCF">
        <w:rPr>
          <w:szCs w:val="24"/>
        </w:rPr>
        <w:t>axis is stretc</w:t>
      </w:r>
      <w:r w:rsidR="00145D0C" w:rsidRPr="00221CCF">
        <w:rPr>
          <w:szCs w:val="24"/>
        </w:rPr>
        <w:t xml:space="preserve">hed which means tension along </w:t>
      </w:r>
      <w:r w:rsidR="00145D0C" w:rsidRPr="00221CCF">
        <w:rPr>
          <w:i/>
          <w:szCs w:val="24"/>
        </w:rPr>
        <w:t>c</w:t>
      </w:r>
      <w:r w:rsidR="00145D0C" w:rsidRPr="00221CCF">
        <w:rPr>
          <w:szCs w:val="24"/>
        </w:rPr>
        <w:t>-</w:t>
      </w:r>
      <w:r w:rsidRPr="00221CCF">
        <w:rPr>
          <w:szCs w:val="24"/>
        </w:rPr>
        <w:t xml:space="preserve">axis or compression perpendicular to </w:t>
      </w:r>
      <w:r w:rsidRPr="00221CCF">
        <w:rPr>
          <w:i/>
          <w:szCs w:val="24"/>
        </w:rPr>
        <w:t>c</w:t>
      </w:r>
      <w:r w:rsidR="00145D0C" w:rsidRPr="00221CCF">
        <w:rPr>
          <w:szCs w:val="24"/>
        </w:rPr>
        <w:t>-</w:t>
      </w:r>
      <w:r w:rsidRPr="00221CCF">
        <w:rPr>
          <w:szCs w:val="24"/>
        </w:rPr>
        <w:t>axis</w:t>
      </w:r>
      <w:r w:rsidR="006D0ED5" w:rsidRPr="00221CCF">
        <w:rPr>
          <w:szCs w:val="24"/>
        </w:rPr>
        <w:t xml:space="preserve"> </w:t>
      </w:r>
      <w:r w:rsidRPr="00221CCF">
        <w:rPr>
          <w:szCs w:val="24"/>
        </w:rPr>
        <w:fldChar w:fldCharType="begin">
          <w:fldData xml:space="preserve">PEVuZE5vdGU+PENpdGU+PEF1dGhvcj5CYXJuZXR0PC9BdXRob3I+PFllYXI+MjAwNzwvWWVhcj48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QS1TdHJ1Y3QuIE1hdGVyLiBQcm9wLiBNaWNyb3N0cnVjdC4gUHJvY2Vzcy48L2FiYnItMT48L3Bl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</w:fldData>
        </w:fldChar>
      </w:r>
      <w:r w:rsidR="001A21DD" w:rsidRPr="00221CCF">
        <w:rPr>
          <w:szCs w:val="24"/>
        </w:rPr>
        <w:instrText xml:space="preserve"> ADDIN EN.CITE </w:instrText>
      </w:r>
      <w:r w:rsidR="001A21DD" w:rsidRPr="00221CCF">
        <w:rPr>
          <w:szCs w:val="24"/>
        </w:rPr>
        <w:fldChar w:fldCharType="begin">
          <w:fldData xml:space="preserve">PEVuZE5vdGU+PENpdGU+PEF1dGhvcj5CYXJuZXR0PC9BdXRob3I+PFllYXI+MjAwNzwvWWVhcj48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QS1TdHJ1Y3QuIE1hdGVyLiBQcm9wLiBNaWNyb3N0cnVjdC4gUHJvY2Vzcy48L2FiYnItMT48L3Bl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33" w:tooltip="Barnett, 2007 #57" w:history="1">
        <w:r w:rsidR="00FE3B62" w:rsidRPr="00221CCF">
          <w:rPr>
            <w:noProof/>
            <w:szCs w:val="24"/>
          </w:rPr>
          <w:t>33</w:t>
        </w:r>
      </w:hyperlink>
      <w:r w:rsidR="001A21DD" w:rsidRPr="00221CCF">
        <w:rPr>
          <w:noProof/>
          <w:szCs w:val="24"/>
        </w:rPr>
        <w:t>]</w:t>
      </w:r>
      <w:r w:rsidRPr="00221CCF">
        <w:rPr>
          <w:szCs w:val="24"/>
        </w:rPr>
        <w:fldChar w:fldCharType="end"/>
      </w:r>
      <w:r w:rsidRPr="00221CCF">
        <w:rPr>
          <w:szCs w:val="24"/>
        </w:rPr>
        <w:t xml:space="preserve">.  </w:t>
      </w:r>
    </w:p>
    <w:p w:rsidR="00BA0D4E" w:rsidRPr="00221CCF" w:rsidRDefault="00BA0D4E" w:rsidP="00BA0D4E">
      <w:pPr>
        <w:pStyle w:val="text"/>
        <w:rPr>
          <w:szCs w:val="24"/>
        </w:rPr>
      </w:pPr>
      <w:r w:rsidRPr="00221CCF">
        <w:rPr>
          <w:szCs w:val="24"/>
        </w:rPr>
        <w:t xml:space="preserve">The other common twin system in Mg alloy is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1</m:t>
            </m:r>
          </m:e>
        </m:d>
      </m:oMath>
      <w:r w:rsidRPr="00221CCF">
        <w:rPr>
          <w:szCs w:val="24"/>
        </w:rPr>
        <w:t xml:space="preserve"> contract twin</w:t>
      </w:r>
      <w:r w:rsidR="00D81923" w:rsidRPr="00221CCF">
        <w:rPr>
          <w:szCs w:val="24"/>
        </w:rPr>
        <w:t xml:space="preserve"> </w:t>
      </w:r>
      <w:r w:rsidRPr="00221CCF">
        <w:rPr>
          <w:szCs w:val="24"/>
        </w:rPr>
        <w:fldChar w:fldCharType="begin"/>
      </w:r>
      <w:r w:rsidR="001A21DD" w:rsidRPr="00221CCF">
        <w:rPr>
          <w:szCs w:val="24"/>
        </w:rPr>
        <w:instrText xml:space="preserve"> ADDIN EN.CITE &lt;EndNote&gt;&lt;Cite&gt;&lt;Author&gt;Barnett&lt;/Author&gt;&lt;Year&gt;2007&lt;/Year&gt;&lt;RecNum&gt;110&lt;/RecNum&gt;&lt;DisplayText&gt;[34]&lt;/DisplayText&gt;&lt;record&gt;&lt;rec-number&gt;110&lt;/rec-number&gt;&lt;foreign-keys&gt;&lt;key app="EN" db-id="edfee5zt8w0tr5edawwvr05p29weet9xx09v"&gt;110&lt;/key&gt;&lt;/foreign-keys&gt;&lt;ref-type name="Journal Article"&gt;17&lt;/ref-type&gt;&lt;contributors&gt;&lt;authors&gt;&lt;author&gt;Barnett, M. R.&lt;/author&gt;&lt;/authors&gt;&lt;/contributors&gt;&lt;titles&gt;&lt;title&gt;Twinning and the ductility of magnesium alloys Part II. &amp;quot;Contraction&amp;quot; twins&lt;/title&gt;&lt;secondary-title&gt;Materials Science and Engineering a-Structural Materials Properties Microstructure and Processing&lt;/secondary-title&gt;&lt;/titles&gt;&lt;periodical&gt;&lt;full-title&gt;Materials Science and Engineering a-Structural Materials Properties Microstructure and Processing&lt;/full-title&gt;&lt;abbr-1&gt;Mater. Sci. Eng. A-Struct. Mater. Prop. Microstruct. Process.&lt;/abbr-1&gt;&lt;/periodical&gt;&lt;pages&gt;8-16&lt;/pages&gt;&lt;volume&gt;464&lt;/volume&gt;&lt;number&gt;1-2&lt;/number&gt;&lt;dates&gt;&lt;year&gt;2007&lt;/year&gt;&lt;pub-dates&gt;&lt;date&gt;Aug&lt;/date&gt;&lt;/pub-dates&gt;&lt;/dates&gt;&lt;isbn&gt;0921-5093&lt;/isbn&gt;&lt;accession-num&gt;WOS:000247323100002&lt;/accession-num&gt;&lt;urls&gt;&lt;related-urls&gt;&lt;url&gt;&amp;lt;Go to ISI&amp;gt;://WOS:000247323100002&lt;/url&gt;&lt;/related-urls&gt;&lt;/urls&gt;&lt;electronic-resource-num&gt;10.1016/j.msea.2007.02.109&lt;/electronic-resource-num&gt;&lt;/record&gt;&lt;/Cite&gt;&lt;/EndNote&gt;</w:instrText>
      </w:r>
      <w:r w:rsidRPr="00221CCF">
        <w:rPr>
          <w:szCs w:val="24"/>
        </w:rPr>
        <w:fldChar w:fldCharType="separate"/>
      </w:r>
      <w:r w:rsidR="001A21DD" w:rsidRPr="00221CCF">
        <w:rPr>
          <w:noProof/>
          <w:szCs w:val="24"/>
        </w:rPr>
        <w:t>[</w:t>
      </w:r>
      <w:hyperlink w:anchor="_ENREF_34" w:tooltip="Barnett, 2007 #110" w:history="1">
        <w:r w:rsidR="00FE3B62" w:rsidRPr="00221CCF">
          <w:rPr>
            <w:noProof/>
            <w:szCs w:val="24"/>
          </w:rPr>
          <w:t>34</w:t>
        </w:r>
      </w:hyperlink>
      <w:r w:rsidR="001A21DD" w:rsidRPr="00221CCF">
        <w:rPr>
          <w:noProof/>
          <w:szCs w:val="24"/>
        </w:rPr>
        <w:t>]</w:t>
      </w:r>
      <w:r w:rsidRPr="00221CCF">
        <w:rPr>
          <w:szCs w:val="24"/>
        </w:rPr>
        <w:fldChar w:fldCharType="end"/>
      </w:r>
      <w:r w:rsidRPr="00221CCF">
        <w:rPr>
          <w:szCs w:val="24"/>
        </w:rPr>
        <w:t xml:space="preserve">. Two modes of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1</m:t>
            </m:r>
          </m:e>
        </m:d>
      </m:oMath>
      <w:r w:rsidRPr="00221CCF">
        <w:rPr>
          <w:szCs w:val="24"/>
        </w:rPr>
        <w:t xml:space="preserve"> contract twin are presented: q=4 or q=8.  For q=4 mode, the twin elements </w:t>
      </w:r>
      <w:proofErr w:type="gramStart"/>
      <w:r w:rsidRPr="00221CCF">
        <w:rPr>
          <w:szCs w:val="24"/>
        </w:rPr>
        <w:t>is</w:t>
      </w:r>
      <w:r w:rsidR="00D81923" w:rsidRPr="00221CCF">
        <w:rPr>
          <w:szCs w:val="24"/>
        </w:rPr>
        <w:t xml:space="preserve"> </w:t>
      </w:r>
      <w:proofErr w:type="gramEnd"/>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1</m:t>
            </m:r>
          </m:sub>
        </m:sSub>
        <m:r>
          <w:rPr>
            <w:rFonts w:ascii="Cambria Math" w:hAnsi="Cambria Math"/>
            <w:szCs w:val="24"/>
          </w:rPr>
          <m:t>=</m:t>
        </m:r>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1</m:t>
            </m:r>
          </m:e>
        </m:d>
      </m:oMath>
      <w:r w:rsidR="00D81923" w:rsidRPr="00221CCF">
        <w:rPr>
          <w:szCs w:val="24"/>
        </w:rPr>
        <w:t xml:space="preserve">; </w:t>
      </w:r>
      <m:oMath>
        <m:sSub>
          <m:sSubPr>
            <m:ctrlPr>
              <w:rPr>
                <w:rFonts w:ascii="Cambria Math" w:hAnsi="Cambria Math"/>
                <w:i/>
                <w:szCs w:val="24"/>
              </w:rPr>
            </m:ctrlPr>
          </m:sSubPr>
          <m:e>
            <m:r>
              <w:rPr>
                <w:rFonts w:ascii="Cambria Math" w:hAnsi="Cambria Math"/>
                <w:szCs w:val="24"/>
              </w:rPr>
              <m:t>η</m:t>
            </m:r>
          </m:e>
          <m:sub>
            <m:r>
              <w:rPr>
                <w:rFonts w:ascii="Cambria Math" w:hAnsi="Cambria Math"/>
                <w:szCs w:val="24"/>
              </w:rPr>
              <m:t>2</m:t>
            </m:r>
          </m:sub>
        </m:sSub>
        <m:r>
          <w:rPr>
            <w:rFonts w:ascii="Cambria Math" w:hAnsi="Cambria Math"/>
            <w:szCs w:val="24"/>
          </w:rPr>
          <m:t>=&lt;41</m:t>
        </m:r>
        <m:acc>
          <m:accPr>
            <m:chr m:val="̅"/>
            <m:ctrlPr>
              <w:rPr>
                <w:rFonts w:ascii="Cambria Math" w:hAnsi="Cambria Math"/>
                <w:i/>
                <w:szCs w:val="24"/>
              </w:rPr>
            </m:ctrlPr>
          </m:accPr>
          <m:e>
            <m:r>
              <w:rPr>
                <w:rFonts w:ascii="Cambria Math" w:hAnsi="Cambria Math"/>
                <w:szCs w:val="24"/>
              </w:rPr>
              <m:t>5</m:t>
            </m:r>
          </m:e>
        </m:acc>
        <m:r>
          <w:rPr>
            <w:rFonts w:ascii="Cambria Math" w:hAnsi="Cambria Math"/>
            <w:szCs w:val="24"/>
          </w:rPr>
          <m:t>3&gt;</m:t>
        </m:r>
      </m:oMath>
      <w:r w:rsidR="00D81923" w:rsidRPr="00221CCF">
        <w:rPr>
          <w:szCs w:val="24"/>
        </w:rPr>
        <w:t xml:space="preserve">;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2</m:t>
            </m:r>
          </m:sub>
        </m:sSub>
      </m:oMath>
      <w:r w:rsidRPr="00221CCF">
        <w:rPr>
          <w:szCs w:val="24"/>
        </w:rPr>
        <w:t xml:space="preserve"> and </w:t>
      </w:r>
      <m:oMath>
        <m:sSub>
          <m:sSubPr>
            <m:ctrlPr>
              <w:rPr>
                <w:rFonts w:ascii="Cambria Math" w:hAnsi="Cambria Math"/>
                <w:i/>
                <w:szCs w:val="24"/>
              </w:rPr>
            </m:ctrlPr>
          </m:sSubPr>
          <m:e>
            <m:r>
              <w:rPr>
                <w:rFonts w:ascii="Cambria Math" w:hAnsi="Cambria Math"/>
                <w:szCs w:val="24"/>
              </w:rPr>
              <m:t>η</m:t>
            </m:r>
          </m:e>
          <m:sub>
            <m:r>
              <w:rPr>
                <w:rFonts w:ascii="Cambria Math" w:hAnsi="Cambria Math"/>
                <w:szCs w:val="24"/>
              </w:rPr>
              <m:t>1</m:t>
            </m:r>
          </m:sub>
        </m:sSub>
      </m:oMath>
      <w:r w:rsidR="00D81923" w:rsidRPr="00221CCF">
        <w:rPr>
          <w:szCs w:val="24"/>
        </w:rPr>
        <w:t xml:space="preserve"> </w:t>
      </w:r>
      <w:r w:rsidRPr="00221CCF">
        <w:rPr>
          <w:szCs w:val="24"/>
        </w:rPr>
        <w:t>are irrational. Another mode: q=8 was presented by R. Hill which has a lower shear strain. The twin element is:</w:t>
      </w:r>
    </w:p>
    <w:p w:rsidR="00BA0D4E" w:rsidRPr="00221CCF" w:rsidRDefault="00F97FDE" w:rsidP="00BA0D4E">
      <w:pPr>
        <w:pStyle w:val="text"/>
        <w:rPr>
          <w:szCs w:val="24"/>
        </w:rPr>
      </w:pPr>
      <m:oMathPara>
        <m:oMathParaPr>
          <m:jc m:val="left"/>
        </m:oMathParaPr>
        <m:oMath>
          <m:sSub>
            <m:sSubPr>
              <m:ctrlPr>
                <w:rPr>
                  <w:rFonts w:ascii="Cambria Math" w:hAnsi="Cambria Math"/>
                  <w:szCs w:val="24"/>
                </w:rPr>
              </m:ctrlPr>
            </m:sSubPr>
            <m:e>
              <m:r>
                <w:rPr>
                  <w:rFonts w:ascii="Cambria Math" w:hAnsi="Cambria Math"/>
                  <w:szCs w:val="24"/>
                </w:rPr>
                <m:t>K</m:t>
              </m:r>
            </m:e>
            <m:sub>
              <m:r>
                <m:rPr>
                  <m:sty m:val="p"/>
                </m:rPr>
                <w:rPr>
                  <w:rFonts w:ascii="Cambria Math" w:hAnsi="Cambria Math"/>
                  <w:szCs w:val="24"/>
                </w:rPr>
                <m:t>1</m:t>
              </m:r>
            </m:sub>
          </m:sSub>
          <m:r>
            <m:rPr>
              <m:sty m:val="p"/>
            </m:rPr>
            <w:rPr>
              <w:rFonts w:ascii="Cambria Math" w:hAnsi="Cambria Math"/>
              <w:szCs w:val="24"/>
            </w:rPr>
            <m:t>=</m:t>
          </m:r>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1</m:t>
              </m:r>
            </m:e>
          </m:d>
          <m:r>
            <m:rPr>
              <m:sty m:val="p"/>
            </m:rPr>
            <w:rPr>
              <w:rFonts w:ascii="Cambria Math" w:hAnsi="Cambria Math"/>
              <w:szCs w:val="24"/>
            </w:rPr>
            <m:t xml:space="preserve">; </m:t>
          </m:r>
          <m:sSub>
            <m:sSubPr>
              <m:ctrlPr>
                <w:rPr>
                  <w:rFonts w:ascii="Cambria Math" w:hAnsi="Cambria Math"/>
                  <w:szCs w:val="24"/>
                </w:rPr>
              </m:ctrlPr>
            </m:sSubPr>
            <m:e>
              <m:r>
                <w:rPr>
                  <w:rFonts w:ascii="Cambria Math" w:hAnsi="Cambria Math"/>
                  <w:szCs w:val="24"/>
                </w:rPr>
                <m:t>K</m:t>
              </m:r>
            </m:e>
            <m:sub>
              <m:r>
                <m:rPr>
                  <m:sty m:val="p"/>
                </m:rPr>
                <w:rPr>
                  <w:rFonts w:ascii="Cambria Math" w:hAnsi="Cambria Math"/>
                  <w:szCs w:val="24"/>
                </w:rPr>
                <m:t>2</m:t>
              </m:r>
            </m:sub>
          </m:sSub>
          <m:r>
            <m:rPr>
              <m:sty m:val="p"/>
            </m:rPr>
            <w:rPr>
              <w:rFonts w:ascii="Cambria Math" w:hAnsi="Cambria Math"/>
              <w:szCs w:val="24"/>
            </w:rPr>
            <m:t>=</m:t>
          </m:r>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13</m:t>
                  </m:r>
                </m:e>
              </m:acc>
            </m:e>
          </m:d>
          <m:r>
            <m:rPr>
              <m:sty m:val="p"/>
            </m:rPr>
            <w:rPr>
              <w:rFonts w:ascii="Cambria Math" w:hAnsi="Cambria Math"/>
              <w:szCs w:val="24"/>
            </w:rPr>
            <m:t xml:space="preserve">; </m:t>
          </m:r>
          <m:sSub>
            <m:sSubPr>
              <m:ctrlPr>
                <w:rPr>
                  <w:rFonts w:ascii="Cambria Math" w:hAnsi="Cambria Math"/>
                  <w:szCs w:val="24"/>
                </w:rPr>
              </m:ctrlPr>
            </m:sSubPr>
            <m:e>
              <m:r>
                <w:rPr>
                  <w:rFonts w:ascii="Cambria Math" w:hAnsi="Cambria Math"/>
                  <w:szCs w:val="24"/>
                </w:rPr>
                <m:t>η</m:t>
              </m:r>
            </m:e>
            <m:sub>
              <m:r>
                <m:rPr>
                  <m:sty m:val="p"/>
                </m:rPr>
                <w:rPr>
                  <w:rFonts w:ascii="Cambria Math" w:hAnsi="Cambria Math"/>
                  <w:szCs w:val="24"/>
                </w:rPr>
                <m:t>1</m:t>
              </m:r>
            </m:sub>
          </m:sSub>
          <m:r>
            <m:rPr>
              <m:sty m:val="p"/>
            </m:rPr>
            <w:rPr>
              <w:rFonts w:ascii="Cambria Math" w:hAnsi="Cambria Math"/>
              <w:szCs w:val="24"/>
            </w:rPr>
            <m:t>=&lt;10</m:t>
          </m:r>
          <m:acc>
            <m:accPr>
              <m:chr m:val="̅"/>
              <m:ctrlPr>
                <w:rPr>
                  <w:rFonts w:ascii="Cambria Math" w:hAnsi="Cambria Math"/>
                  <w:szCs w:val="24"/>
                </w:rPr>
              </m:ctrlPr>
            </m:accPr>
            <m:e>
              <m:r>
                <m:rPr>
                  <m:sty m:val="p"/>
                </m:rPr>
                <w:rPr>
                  <w:rFonts w:ascii="Cambria Math" w:hAnsi="Cambria Math"/>
                  <w:szCs w:val="24"/>
                </w:rPr>
                <m:t>12</m:t>
              </m:r>
            </m:e>
          </m:acc>
          <m:r>
            <m:rPr>
              <m:sty m:val="p"/>
            </m:rPr>
            <w:rPr>
              <w:rFonts w:ascii="Cambria Math" w:hAnsi="Cambria Math"/>
              <w:szCs w:val="24"/>
            </w:rPr>
            <m:t xml:space="preserve">&gt;;  </m:t>
          </m:r>
          <m:sSub>
            <m:sSubPr>
              <m:ctrlPr>
                <w:rPr>
                  <w:rFonts w:ascii="Cambria Math" w:hAnsi="Cambria Math"/>
                  <w:szCs w:val="24"/>
                </w:rPr>
              </m:ctrlPr>
            </m:sSubPr>
            <m:e>
              <m:r>
                <w:rPr>
                  <w:rFonts w:ascii="Cambria Math" w:hAnsi="Cambria Math"/>
                  <w:szCs w:val="24"/>
                </w:rPr>
                <m:t>η</m:t>
              </m:r>
            </m:e>
            <m:sub>
              <m:r>
                <m:rPr>
                  <m:sty m:val="p"/>
                </m:rPr>
                <w:rPr>
                  <w:rFonts w:ascii="Cambria Math" w:hAnsi="Cambria Math"/>
                  <w:szCs w:val="24"/>
                </w:rPr>
                <m:t>2</m:t>
              </m:r>
            </m:sub>
          </m:sSub>
          <m:r>
            <m:rPr>
              <m:sty m:val="p"/>
            </m:rPr>
            <w:rPr>
              <w:rFonts w:ascii="Cambria Math" w:hAnsi="Cambria Math"/>
              <w:szCs w:val="24"/>
            </w:rPr>
            <m:t>=&lt;30</m:t>
          </m:r>
          <m:acc>
            <m:accPr>
              <m:chr m:val="̅"/>
              <m:ctrlPr>
                <w:rPr>
                  <w:rFonts w:ascii="Cambria Math" w:hAnsi="Cambria Math"/>
                  <w:szCs w:val="24"/>
                </w:rPr>
              </m:ctrlPr>
            </m:accPr>
            <m:e>
              <m:r>
                <m:rPr>
                  <m:sty m:val="p"/>
                </m:rPr>
                <w:rPr>
                  <w:rFonts w:ascii="Cambria Math" w:hAnsi="Cambria Math"/>
                  <w:szCs w:val="24"/>
                </w:rPr>
                <m:t>3</m:t>
              </m:r>
            </m:e>
          </m:acc>
          <m:r>
            <m:rPr>
              <m:sty m:val="p"/>
            </m:rPr>
            <w:rPr>
              <w:rFonts w:ascii="Cambria Math" w:hAnsi="Cambria Math"/>
              <w:szCs w:val="24"/>
            </w:rPr>
            <m:t>2&gt;;</m:t>
          </m:r>
          <m:r>
            <w:rPr>
              <w:rFonts w:ascii="Cambria Math" w:hAnsi="Cambria Math"/>
              <w:szCs w:val="24"/>
            </w:rPr>
            <m:t>P</m:t>
          </m:r>
          <m:r>
            <m:rPr>
              <m:sty m:val="p"/>
            </m:rPr>
            <w:rPr>
              <w:rFonts w:ascii="Cambria Math" w:hAnsi="Cambria Math"/>
              <w:szCs w:val="24"/>
            </w:rPr>
            <m:t>=</m:t>
          </m:r>
          <m:d>
            <m:dPr>
              <m:begChr m:val="{"/>
              <m:endChr m:val="}"/>
              <m:ctrlPr>
                <w:rPr>
                  <w:rFonts w:ascii="Cambria Math" w:hAnsi="Cambria Math"/>
                  <w:szCs w:val="24"/>
                </w:rPr>
              </m:ctrlPr>
            </m:dPr>
            <m:e>
              <m:r>
                <m:rPr>
                  <m:sty m:val="p"/>
                </m:rPr>
                <w:rPr>
                  <w:rFonts w:ascii="Cambria Math" w:hAnsi="Cambria Math"/>
                  <w:szCs w:val="24"/>
                </w:rPr>
                <m:t>1</m:t>
              </m:r>
              <m:acc>
                <m:accPr>
                  <m:chr m:val="̅"/>
                  <m:ctrlPr>
                    <w:rPr>
                      <w:rFonts w:ascii="Cambria Math" w:hAnsi="Cambria Math"/>
                      <w:szCs w:val="24"/>
                    </w:rPr>
                  </m:ctrlPr>
                </m:accPr>
                <m:e>
                  <m:r>
                    <m:rPr>
                      <m:sty m:val="p"/>
                    </m:rPr>
                    <w:rPr>
                      <w:rFonts w:ascii="Cambria Math" w:hAnsi="Cambria Math"/>
                      <w:szCs w:val="24"/>
                    </w:rPr>
                    <m:t>2</m:t>
                  </m:r>
                </m:e>
              </m:acc>
              <m:r>
                <m:rPr>
                  <m:sty m:val="p"/>
                </m:rPr>
                <w:rPr>
                  <w:rFonts w:ascii="Cambria Math" w:hAnsi="Cambria Math"/>
                  <w:szCs w:val="24"/>
                </w:rPr>
                <m:t>10</m:t>
              </m:r>
            </m:e>
          </m:d>
          <m:r>
            <w:rPr>
              <w:rFonts w:ascii="Cambria Math" w:hAnsi="Cambria Math"/>
              <w:szCs w:val="24"/>
            </w:rPr>
            <m:t>;</m:t>
          </m:r>
        </m:oMath>
      </m:oMathPara>
    </w:p>
    <w:p w:rsidR="00BA0D4E" w:rsidRPr="00221CCF" w:rsidRDefault="00BA0D4E" w:rsidP="00BA0D4E">
      <w:pPr>
        <w:pStyle w:val="text"/>
        <w:rPr>
          <w:szCs w:val="24"/>
        </w:rPr>
      </w:pPr>
      <m:oMathPara>
        <m:oMathParaPr>
          <m:jc m:val="left"/>
        </m:oMathParaPr>
        <m:oMath>
          <m:r>
            <w:rPr>
              <w:rFonts w:ascii="Cambria Math" w:hAnsi="Cambria Math"/>
              <w:szCs w:val="24"/>
            </w:rPr>
            <m:t>s=</m:t>
          </m:r>
          <m:f>
            <m:fPr>
              <m:ctrlPr>
                <w:rPr>
                  <w:rFonts w:ascii="Cambria Math" w:hAnsi="Cambria Math"/>
                  <w:i/>
                  <w:szCs w:val="24"/>
                </w:rPr>
              </m:ctrlPr>
            </m:fPr>
            <m:num>
              <m:r>
                <w:rPr>
                  <w:rFonts w:ascii="Cambria Math" w:hAnsi="Cambria Math"/>
                  <w:szCs w:val="24"/>
                </w:rPr>
                <m:t>4</m:t>
              </m:r>
              <m:sSup>
                <m:sSupPr>
                  <m:ctrlPr>
                    <w:rPr>
                      <w:rFonts w:ascii="Cambria Math" w:hAnsi="Cambria Math"/>
                      <w:i/>
                      <w:szCs w:val="24"/>
                    </w:rPr>
                  </m:ctrlPr>
                </m:sSupPr>
                <m:e>
                  <m:r>
                    <w:rPr>
                      <w:rFonts w:ascii="Cambria Math" w:hAnsi="Cambria Math"/>
                      <w:szCs w:val="24"/>
                    </w:rPr>
                    <m:t>γ</m:t>
                  </m:r>
                </m:e>
                <m:sup>
                  <m:r>
                    <w:rPr>
                      <w:rFonts w:ascii="Cambria Math" w:hAnsi="Cambria Math"/>
                      <w:szCs w:val="24"/>
                    </w:rPr>
                    <m:t>2</m:t>
                  </m:r>
                </m:sup>
              </m:sSup>
              <m:r>
                <w:rPr>
                  <w:rFonts w:ascii="Cambria Math" w:hAnsi="Cambria Math"/>
                  <w:szCs w:val="24"/>
                </w:rPr>
                <m:t>-9</m:t>
              </m:r>
            </m:num>
            <m:den>
              <m:r>
                <w:rPr>
                  <w:rFonts w:ascii="Cambria Math" w:hAnsi="Cambria Math"/>
                  <w:szCs w:val="24"/>
                </w:rPr>
                <m:t>4</m:t>
              </m:r>
              <m:rad>
                <m:radPr>
                  <m:degHide m:val="1"/>
                  <m:ctrlPr>
                    <w:rPr>
                      <w:rFonts w:ascii="Cambria Math" w:hAnsi="Cambria Math"/>
                      <w:i/>
                      <w:szCs w:val="24"/>
                    </w:rPr>
                  </m:ctrlPr>
                </m:radPr>
                <m:deg/>
                <m:e>
                  <m:r>
                    <w:rPr>
                      <w:rFonts w:ascii="Cambria Math" w:hAnsi="Cambria Math"/>
                      <w:szCs w:val="24"/>
                    </w:rPr>
                    <m:t>3</m:t>
                  </m:r>
                </m:e>
              </m:rad>
              <m:r>
                <w:rPr>
                  <w:rFonts w:ascii="Cambria Math" w:hAnsi="Cambria Math"/>
                  <w:szCs w:val="24"/>
                </w:rPr>
                <m:t>γ</m:t>
              </m:r>
            </m:den>
          </m:f>
          <m:r>
            <w:rPr>
              <w:rFonts w:ascii="Cambria Math" w:hAnsi="Cambria Math"/>
              <w:szCs w:val="24"/>
            </w:rPr>
            <m:t>=0.138</m:t>
          </m:r>
          <m:r>
            <m:rPr>
              <m:sty m:val="p"/>
            </m:rPr>
            <w:rPr>
              <w:rFonts w:ascii="Cambria Math" w:hAnsi="Cambria Math"/>
              <w:szCs w:val="24"/>
            </w:rPr>
            <w:br/>
          </m:r>
        </m:oMath>
      </m:oMathPara>
      <w:r w:rsidRPr="00221CCF">
        <w:rPr>
          <w:szCs w:val="24"/>
        </w:rPr>
        <w:t>The contraction twin are generally activated at high temperature deformation (T&gt;673K)</w:t>
      </w:r>
      <w:r w:rsidR="00D81923" w:rsidRPr="00221CCF">
        <w:rPr>
          <w:szCs w:val="24"/>
        </w:rPr>
        <w:t xml:space="preserve"> </w:t>
      </w:r>
      <w:r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 </w:instrText>
      </w:r>
      <w:r w:rsidR="001A21DD"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35" w:tooltip="Jain, 2007 #119" w:history="1">
        <w:r w:rsidR="00FE3B62" w:rsidRPr="00221CCF">
          <w:rPr>
            <w:noProof/>
            <w:szCs w:val="24"/>
          </w:rPr>
          <w:t>35</w:t>
        </w:r>
      </w:hyperlink>
      <w:r w:rsidR="001A21DD" w:rsidRPr="00221CCF">
        <w:rPr>
          <w:noProof/>
          <w:szCs w:val="24"/>
        </w:rPr>
        <w:t>]</w:t>
      </w:r>
      <w:r w:rsidRPr="00221CCF">
        <w:rPr>
          <w:szCs w:val="24"/>
        </w:rPr>
        <w:fldChar w:fldCharType="end"/>
      </w:r>
      <w:r w:rsidRPr="00221CCF">
        <w:rPr>
          <w:szCs w:val="24"/>
        </w:rPr>
        <w:t>. Some o</w:t>
      </w:r>
      <w:r w:rsidR="007E6C1D" w:rsidRPr="00221CCF">
        <w:rPr>
          <w:szCs w:val="24"/>
        </w:rPr>
        <w:t xml:space="preserve">ther types of twinning such </w:t>
      </w:r>
      <w:proofErr w:type="gramStart"/>
      <w:r w:rsidR="007E6C1D" w:rsidRPr="00221CCF">
        <w:rPr>
          <w:szCs w:val="24"/>
        </w:rPr>
        <w:t xml:space="preserve">as </w:t>
      </w:r>
      <w:proofErr w:type="gramEnd"/>
      <m:oMath>
        <m:d>
          <m:dPr>
            <m:begChr m:val="{"/>
            <m:endChr m:val="}"/>
            <m:ctrlPr>
              <w:rPr>
                <w:rFonts w:ascii="Cambria Math" w:hAnsi="Cambria Math"/>
                <w:i/>
                <w:szCs w:val="24"/>
              </w:rPr>
            </m:ctrlPr>
          </m:dPr>
          <m:e>
            <m:r>
              <w:rPr>
                <w:rFonts w:ascii="Cambria Math" w:hAnsi="Cambria Math"/>
                <w:szCs w:val="24"/>
              </w:rPr>
              <m:t>30</m:t>
            </m:r>
            <m:acc>
              <m:accPr>
                <m:chr m:val="̅"/>
                <m:ctrlPr>
                  <w:rPr>
                    <w:rFonts w:ascii="Cambria Math" w:hAnsi="Cambria Math"/>
                    <w:i/>
                    <w:szCs w:val="24"/>
                  </w:rPr>
                </m:ctrlPr>
              </m:accPr>
              <m:e>
                <m:r>
                  <w:rPr>
                    <w:rFonts w:ascii="Cambria Math" w:hAnsi="Cambria Math"/>
                    <w:szCs w:val="24"/>
                  </w:rPr>
                  <m:t>3</m:t>
                </m:r>
              </m:e>
            </m:acc>
            <m:r>
              <w:rPr>
                <w:rFonts w:ascii="Cambria Math" w:hAnsi="Cambria Math"/>
                <w:szCs w:val="24"/>
              </w:rPr>
              <m:t>4</m:t>
            </m:r>
          </m:e>
        </m:d>
      </m:oMath>
      <w:r w:rsidR="007E6C1D" w:rsidRPr="00221CCF">
        <w:rPr>
          <w:szCs w:val="24"/>
        </w:rPr>
        <w:t>,</w:t>
      </w:r>
      <w:r w:rsidRPr="00221CCF">
        <w:rPr>
          <w:szCs w:val="24"/>
        </w:rPr>
        <w:t xml:space="preserve">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3</m:t>
            </m:r>
          </m:e>
        </m:d>
      </m:oMath>
      <w:r w:rsidR="007E6C1D" w:rsidRPr="00221CCF">
        <w:rPr>
          <w:szCs w:val="24"/>
        </w:rPr>
        <w:t xml:space="preserve">, and </w:t>
      </w:r>
      <m:oMath>
        <m:d>
          <m:dPr>
            <m:begChr m:val="{"/>
            <m:endChr m:val="}"/>
            <m:ctrlPr>
              <w:rPr>
                <w:rFonts w:ascii="Cambria Math" w:hAnsi="Cambria Math"/>
                <w:i/>
                <w:szCs w:val="24"/>
              </w:rPr>
            </m:ctrlPr>
          </m:dPr>
          <m:e>
            <m:r>
              <w:rPr>
                <w:rFonts w:ascii="Cambria Math" w:hAnsi="Cambria Math"/>
                <w:szCs w:val="24"/>
              </w:rPr>
              <m: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3</m:t>
            </m:r>
          </m:e>
        </m:d>
      </m:oMath>
      <w:r w:rsidRPr="00221CCF">
        <w:rPr>
          <w:szCs w:val="24"/>
        </w:rPr>
        <w:t xml:space="preserve"> can also be </w:t>
      </w:r>
      <w:r w:rsidRPr="00221CCF">
        <w:rPr>
          <w:szCs w:val="24"/>
        </w:rPr>
        <w:lastRenderedPageBreak/>
        <w:t xml:space="preserve">activated in some cases. </w:t>
      </w:r>
      <m:oMath>
        <m:d>
          <m:dPr>
            <m:begChr m:val="{"/>
            <m:endChr m:val="}"/>
            <m:ctrlPr>
              <w:rPr>
                <w:rFonts w:ascii="Cambria Math" w:hAnsi="Cambria Math"/>
                <w:i/>
                <w:szCs w:val="24"/>
              </w:rPr>
            </m:ctrlPr>
          </m:dPr>
          <m:e>
            <m:r>
              <w:rPr>
                <w:rFonts w:ascii="Cambria Math" w:hAnsi="Cambria Math"/>
                <w:szCs w:val="24"/>
              </w:rPr>
              <m:t>30</m:t>
            </m:r>
            <m:acc>
              <m:accPr>
                <m:chr m:val="̅"/>
                <m:ctrlPr>
                  <w:rPr>
                    <w:rFonts w:ascii="Cambria Math" w:hAnsi="Cambria Math"/>
                    <w:i/>
                    <w:szCs w:val="24"/>
                  </w:rPr>
                </m:ctrlPr>
              </m:accPr>
              <m:e>
                <m:r>
                  <w:rPr>
                    <w:rFonts w:ascii="Cambria Math" w:hAnsi="Cambria Math"/>
                    <w:szCs w:val="24"/>
                  </w:rPr>
                  <m:t>3</m:t>
                </m:r>
              </m:e>
            </m:acc>
            <m:r>
              <w:rPr>
                <w:rFonts w:ascii="Cambria Math" w:hAnsi="Cambria Math"/>
                <w:szCs w:val="24"/>
              </w:rPr>
              <m:t>4</m:t>
            </m:r>
          </m:e>
        </m:d>
      </m:oMath>
      <w:r w:rsidRPr="00221CCF">
        <w:rPr>
          <w:szCs w:val="24"/>
        </w:rPr>
        <w:t xml:space="preserve"> </w:t>
      </w:r>
      <w:proofErr w:type="gramStart"/>
      <w:r w:rsidRPr="00221CCF">
        <w:rPr>
          <w:szCs w:val="24"/>
        </w:rPr>
        <w:t>twin</w:t>
      </w:r>
      <w:proofErr w:type="gramEnd"/>
      <w:r w:rsidRPr="00221CCF">
        <w:rPr>
          <w:szCs w:val="24"/>
        </w:rPr>
        <w:t xml:space="preserve"> can be looked as the double twin in Mg alloys which is the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2</m:t>
            </m:r>
          </m:e>
        </m:d>
      </m:oMath>
      <w:r w:rsidRPr="00221CCF">
        <w:rPr>
          <w:szCs w:val="24"/>
        </w:rPr>
        <w:t xml:space="preserve"> twin happened in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1</m:t>
            </m:r>
          </m:e>
        </m:d>
      </m:oMath>
      <w:r w:rsidRPr="00221CCF">
        <w:rPr>
          <w:szCs w:val="24"/>
        </w:rPr>
        <w:t xml:space="preserve"> twin. </w:t>
      </w:r>
    </w:p>
    <w:p w:rsidR="00D81923" w:rsidRPr="00221CCF" w:rsidRDefault="00D81923" w:rsidP="00BA0D4E">
      <w:pPr>
        <w:pStyle w:val="text"/>
        <w:rPr>
          <w:szCs w:val="24"/>
        </w:rPr>
      </w:pPr>
    </w:p>
    <w:p w:rsidR="00BA0D4E" w:rsidRPr="00221CCF" w:rsidRDefault="00BA0D4E" w:rsidP="00D81923">
      <w:pPr>
        <w:pStyle w:val="Heading4"/>
        <w:rPr>
          <w:szCs w:val="24"/>
        </w:rPr>
      </w:pPr>
      <w:bookmarkStart w:id="37" w:name="_Toc345685084"/>
      <w:bookmarkStart w:id="38" w:name="_Toc398039275"/>
      <w:r w:rsidRPr="00221CCF">
        <w:rPr>
          <w:szCs w:val="24"/>
        </w:rPr>
        <w:t>The interaction between twinning and dislocation in Mg alloys</w:t>
      </w:r>
      <w:bookmarkEnd w:id="37"/>
      <w:bookmarkEnd w:id="38"/>
    </w:p>
    <w:p w:rsidR="00BA0D4E" w:rsidRPr="00221CCF" w:rsidRDefault="00BA0D4E" w:rsidP="00317556">
      <w:pPr>
        <w:pStyle w:val="text"/>
        <w:rPr>
          <w:szCs w:val="24"/>
        </w:rPr>
      </w:pPr>
      <w:r w:rsidRPr="00221CCF">
        <w:rPr>
          <w:szCs w:val="24"/>
        </w:rPr>
        <w:t>The interaction of twin with dislocation</w:t>
      </w:r>
      <w:r w:rsidR="007E6C1D" w:rsidRPr="00221CCF">
        <w:rPr>
          <w:szCs w:val="24"/>
        </w:rPr>
        <w:t>s which have &lt;a&gt;, &lt;c&gt; or &lt;</w:t>
      </w:r>
      <w:proofErr w:type="spellStart"/>
      <w:r w:rsidR="007E6C1D" w:rsidRPr="00221CCF">
        <w:rPr>
          <w:szCs w:val="24"/>
        </w:rPr>
        <w:t>a+c</w:t>
      </w:r>
      <w:proofErr w:type="spellEnd"/>
      <w:r w:rsidR="007E6C1D" w:rsidRPr="00221CCF">
        <w:rPr>
          <w:szCs w:val="24"/>
        </w:rPr>
        <w:t>&gt; B</w:t>
      </w:r>
      <w:r w:rsidRPr="00221CCF">
        <w:rPr>
          <w:szCs w:val="24"/>
        </w:rPr>
        <w:t xml:space="preserve">urgers vector has been studied. In Mg alloys, the prismatic or basal slip can be obstacle by the </w:t>
      </w:r>
      <m:oMath>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2</m:t>
            </m:r>
          </m:e>
        </m:d>
      </m:oMath>
      <w:r w:rsidRPr="00221CCF">
        <w:rPr>
          <w:szCs w:val="24"/>
        </w:rPr>
        <w:t xml:space="preserve"> twin, which causes the local stress concentration around the twin boundaries by the di</w:t>
      </w:r>
      <w:proofErr w:type="spellStart"/>
      <w:r w:rsidRPr="00221CCF">
        <w:rPr>
          <w:szCs w:val="24"/>
        </w:rPr>
        <w:t>slocation</w:t>
      </w:r>
      <w:proofErr w:type="spellEnd"/>
      <w:r w:rsidRPr="00221CCF">
        <w:rPr>
          <w:szCs w:val="24"/>
        </w:rPr>
        <w:t xml:space="preserve"> pile-up</w:t>
      </w:r>
      <w:r w:rsidR="00317556" w:rsidRPr="00221CCF">
        <w:rPr>
          <w:szCs w:val="24"/>
        </w:rPr>
        <w:t xml:space="preserve"> </w:t>
      </w:r>
      <w:r w:rsidRPr="00221CCF">
        <w:rPr>
          <w:szCs w:val="24"/>
        </w:rPr>
        <w:fldChar w:fldCharType="begin"/>
      </w:r>
      <w:r w:rsidR="001A21DD" w:rsidRPr="00221CCF">
        <w:rPr>
          <w:szCs w:val="24"/>
        </w:rPr>
        <w:instrText xml:space="preserve"> ADDIN EN.CITE &lt;EndNote&gt;&lt;Cite&gt;&lt;Author&gt;El Kadiri&lt;/Author&gt;&lt;Year&gt;2010&lt;/Year&gt;&lt;RecNum&gt;168&lt;/RecNum&gt;&lt;DisplayText&gt;[36]&lt;/DisplayText&gt;&lt;record&gt;&lt;rec-number&gt;168&lt;/rec-number&gt;&lt;foreign-keys&gt;&lt;key app="EN" db-id="edfee5zt8w0tr5edawwvr05p29weet9xx09v"&gt;168&lt;/key&gt;&lt;/foreign-keys&gt;&lt;ref-type name="Journal Article"&gt;17&lt;/ref-type&gt;&lt;contributors&gt;&lt;authors&gt;&lt;author&gt;El Kadiri, H.&lt;/author&gt;&lt;author&gt;Oppedal, A. L.&lt;/author&gt;&lt;/authors&gt;&lt;/contributors&gt;&lt;titles&gt;&lt;title&gt;A crystal plasticity theory for latent hardening by glide twinning through dislocation transmutation and twin accommodation effects&lt;/title&gt;&lt;secondary-title&gt;Journal of the Mechanics and Physics of Solids&lt;/secondary-title&gt;&lt;/titles&gt;&lt;periodical&gt;&lt;full-title&gt;Journal of the Mechanics and Physics of Solids&lt;/full-title&gt;&lt;/periodical&gt;&lt;pages&gt;613-624&lt;/pages&gt;&lt;volume&gt;58&lt;/volume&gt;&lt;number&gt;4&lt;/number&gt;&lt;dates&gt;&lt;year&gt;2010&lt;/year&gt;&lt;pub-dates&gt;&lt;date&gt;Apr&lt;/date&gt;&lt;/pub-dates&gt;&lt;/dates&gt;&lt;isbn&gt;0022-5096&lt;/isbn&gt;&lt;accession-num&gt;WOS:000276171400011&lt;/accession-num&gt;&lt;urls&gt;&lt;related-urls&gt;&lt;url&gt;&amp;lt;Go to ISI&amp;gt;://WOS:000276171400011&lt;/url&gt;&lt;/related-urls&gt;&lt;/urls&gt;&lt;electronic-resource-num&gt;10.1016/j.jmps.2009.12.004&lt;/electronic-resource-num&gt;&lt;/record&gt;&lt;/Cite&gt;&lt;/EndNote&gt;</w:instrText>
      </w:r>
      <w:r w:rsidRPr="00221CCF">
        <w:rPr>
          <w:szCs w:val="24"/>
        </w:rPr>
        <w:fldChar w:fldCharType="separate"/>
      </w:r>
      <w:r w:rsidR="001A21DD" w:rsidRPr="00221CCF">
        <w:rPr>
          <w:noProof/>
          <w:szCs w:val="24"/>
        </w:rPr>
        <w:t>[</w:t>
      </w:r>
      <w:hyperlink w:anchor="_ENREF_36" w:tooltip="El Kadiri, 2010 #168" w:history="1">
        <w:r w:rsidR="00FE3B62" w:rsidRPr="00221CCF">
          <w:rPr>
            <w:noProof/>
            <w:szCs w:val="24"/>
          </w:rPr>
          <w:t>36</w:t>
        </w:r>
      </w:hyperlink>
      <w:r w:rsidR="001A21DD" w:rsidRPr="00221CCF">
        <w:rPr>
          <w:noProof/>
          <w:szCs w:val="24"/>
        </w:rPr>
        <w:t>]</w:t>
      </w:r>
      <w:r w:rsidRPr="00221CCF">
        <w:rPr>
          <w:szCs w:val="24"/>
        </w:rPr>
        <w:fldChar w:fldCharType="end"/>
      </w:r>
      <w:r w:rsidRPr="00221CCF">
        <w:rPr>
          <w:szCs w:val="24"/>
        </w:rPr>
        <w:t xml:space="preserve">. The stress concentration may become a site for the nucleation of conjugate </w:t>
      </w:r>
      <w:r w:rsidR="007E6C1D" w:rsidRPr="00221CCF">
        <w:rPr>
          <w:szCs w:val="24"/>
        </w:rPr>
        <w:t>t</w:t>
      </w:r>
      <w:r w:rsidRPr="00221CCF">
        <w:rPr>
          <w:szCs w:val="24"/>
        </w:rPr>
        <w:t>wins or formation of crack, depending on the cleavage strength of metal. If the fracture strength is much higher than the twin nucleation, the twin interface may become the effective sites for nucleation of other twins. On the other hand, the crack can be initiated at or near the twin interface</w:t>
      </w:r>
      <w:r w:rsidR="00317556" w:rsidRPr="00221CCF">
        <w:rPr>
          <w:szCs w:val="24"/>
        </w:rPr>
        <w:t xml:space="preserve"> </w:t>
      </w:r>
      <w:r w:rsidRPr="00221CCF">
        <w:rPr>
          <w:szCs w:val="24"/>
        </w:rPr>
        <w:fldChar w:fldCharType="begin">
          <w:fldData xml:space="preserve">PEVuZE5vdGU+PENpdGU+PEF1dGhvcj5NZXllcnM8L0F1dGhvcj48WWVhcj4yMDAxPC9ZZWFyPjxS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cC4gTWljcm9zdHJ1Y3QuIFByb2Nlc3MuPC9hYmJyLTE+PC9wZXJpb2RpY2FsPjxhbHQtcGVyaW9k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</w:fldData>
        </w:fldChar>
      </w:r>
      <w:r w:rsidR="001A21DD" w:rsidRPr="00221CCF">
        <w:rPr>
          <w:szCs w:val="24"/>
        </w:rPr>
        <w:instrText xml:space="preserve"> ADDIN EN.CITE </w:instrText>
      </w:r>
      <w:r w:rsidR="001A21DD" w:rsidRPr="00221CCF">
        <w:rPr>
          <w:szCs w:val="24"/>
        </w:rPr>
        <w:fldChar w:fldCharType="begin">
          <w:fldData xml:space="preserve">PEVuZE5vdGU+PENpdGU+PEF1dGhvcj5NZXllcnM8L0F1dGhvcj48WWVhcj4yMDAxPC9ZZWFyPjxS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cC4gTWljcm9zdHJ1Y3QuIFByb2Nlc3MuPC9hYmJyLTE+PC9wZXJpb2RpY2FsPjxhbHQtcGVyaW9k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27" w:tooltip="Yoo, 1981 #229" w:history="1">
        <w:r w:rsidR="00FE3B62" w:rsidRPr="00221CCF">
          <w:rPr>
            <w:noProof/>
            <w:szCs w:val="24"/>
          </w:rPr>
          <w:t>27</w:t>
        </w:r>
      </w:hyperlink>
      <w:r w:rsidR="001A21DD" w:rsidRPr="00221CCF">
        <w:rPr>
          <w:noProof/>
          <w:szCs w:val="24"/>
        </w:rPr>
        <w:t xml:space="preserve">, </w:t>
      </w:r>
      <w:hyperlink w:anchor="_ENREF_33" w:tooltip="Barnett, 2007 #57" w:history="1">
        <w:r w:rsidR="00FE3B62" w:rsidRPr="00221CCF">
          <w:rPr>
            <w:noProof/>
            <w:szCs w:val="24"/>
          </w:rPr>
          <w:t>33</w:t>
        </w:r>
      </w:hyperlink>
      <w:r w:rsidR="001A21DD" w:rsidRPr="00221CCF">
        <w:rPr>
          <w:noProof/>
          <w:szCs w:val="24"/>
        </w:rPr>
        <w:t xml:space="preserve">, </w:t>
      </w:r>
      <w:hyperlink w:anchor="_ENREF_37" w:tooltip="Meyers, 2001 #56" w:history="1">
        <w:r w:rsidR="00FE3B62" w:rsidRPr="00221CCF">
          <w:rPr>
            <w:noProof/>
            <w:szCs w:val="24"/>
          </w:rPr>
          <w:t>37</w:t>
        </w:r>
      </w:hyperlink>
      <w:r w:rsidR="001A21DD" w:rsidRPr="00221CCF">
        <w:rPr>
          <w:noProof/>
          <w:szCs w:val="24"/>
        </w:rPr>
        <w:t>]</w:t>
      </w:r>
      <w:r w:rsidRPr="00221CCF">
        <w:rPr>
          <w:szCs w:val="24"/>
        </w:rPr>
        <w:fldChar w:fldCharType="end"/>
      </w:r>
      <w:r w:rsidRPr="00221CCF">
        <w:rPr>
          <w:szCs w:val="24"/>
        </w:rPr>
        <w:t xml:space="preserve">. </w:t>
      </w:r>
    </w:p>
    <w:p w:rsidR="00BA0D4E" w:rsidRPr="00221CCF" w:rsidRDefault="00BA0D4E" w:rsidP="00317556">
      <w:pPr>
        <w:pStyle w:val="text"/>
        <w:rPr>
          <w:szCs w:val="24"/>
        </w:rPr>
      </w:pPr>
      <w:r w:rsidRPr="00221CCF">
        <w:rPr>
          <w:szCs w:val="24"/>
        </w:rPr>
        <w:t>Moreover, twin interfaces can also be the sources of &lt;</w:t>
      </w:r>
      <w:proofErr w:type="spellStart"/>
      <w:r w:rsidRPr="00221CCF">
        <w:rPr>
          <w:szCs w:val="24"/>
        </w:rPr>
        <w:t>c+a</w:t>
      </w:r>
      <w:proofErr w:type="spellEnd"/>
      <w:r w:rsidRPr="00221CCF">
        <w:rPr>
          <w:szCs w:val="24"/>
        </w:rPr>
        <w:t xml:space="preserve">&gt; dislocations. The interaction of &lt;a&gt; dislocations with </w:t>
      </w:r>
      <m:oMath>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2</m:t>
            </m:r>
          </m:e>
        </m:d>
      </m:oMath>
      <w:r w:rsidRPr="00221CCF">
        <w:rPr>
          <w:szCs w:val="24"/>
        </w:rPr>
        <w:t xml:space="preserve"> twin can give rise to the &lt;c+a&gt; dislocation </w:t>
      </w:r>
      <w:r w:rsidRPr="00221CCF">
        <w:rPr>
          <w:spacing w:val="-4"/>
          <w:szCs w:val="24"/>
        </w:rPr>
        <w:t>and the partial dislocation on the twin interface by the reaction:</w:t>
      </w:r>
      <m:oMath>
        <m:r>
          <m:rPr>
            <m:nor/>
          </m:rPr>
          <w:rPr>
            <w:spacing w:val="-4"/>
            <w:szCs w:val="24"/>
          </w:rPr>
          <m:t xml:space="preserve"> </m:t>
        </m:r>
        <m:sSub>
          <m:sSubPr>
            <m:ctrlPr>
              <w:rPr>
                <w:rFonts w:ascii="Cambria Math" w:hAnsi="Cambria Math"/>
                <w:spacing w:val="-4"/>
                <w:szCs w:val="24"/>
              </w:rPr>
            </m:ctrlPr>
          </m:sSubPr>
          <m:e>
            <m:f>
              <m:fPr>
                <m:ctrlPr>
                  <w:rPr>
                    <w:rFonts w:ascii="Cambria Math" w:hAnsi="Cambria Math"/>
                    <w:spacing w:val="-4"/>
                    <w:szCs w:val="24"/>
                  </w:rPr>
                </m:ctrlPr>
              </m:fPr>
              <m:num>
                <m:r>
                  <m:rPr>
                    <m:nor/>
                  </m:rPr>
                  <w:rPr>
                    <w:spacing w:val="-4"/>
                    <w:szCs w:val="24"/>
                  </w:rPr>
                  <m:t>a</m:t>
                </m:r>
              </m:num>
              <m:den>
                <m:r>
                  <m:rPr>
                    <m:nor/>
                  </m:rPr>
                  <w:rPr>
                    <w:spacing w:val="-4"/>
                    <w:szCs w:val="24"/>
                  </w:rPr>
                  <m:t>3</m:t>
                </m:r>
              </m:den>
            </m:f>
            <m:r>
              <m:rPr>
                <m:nor/>
              </m:rPr>
              <w:rPr>
                <w:spacing w:val="-4"/>
                <w:szCs w:val="24"/>
              </w:rPr>
              <m:t>&lt;</m:t>
            </m:r>
            <m:acc>
              <m:accPr>
                <m:chr m:val="̅"/>
                <m:ctrlPr>
                  <w:rPr>
                    <w:rFonts w:ascii="Cambria Math" w:hAnsi="Cambria Math"/>
                    <w:spacing w:val="-4"/>
                    <w:szCs w:val="24"/>
                  </w:rPr>
                </m:ctrlPr>
              </m:accPr>
              <m:e>
                <m:r>
                  <m:rPr>
                    <m:nor/>
                  </m:rPr>
                  <w:rPr>
                    <w:spacing w:val="-4"/>
                    <w:szCs w:val="24"/>
                  </w:rPr>
                  <m:t>2</m:t>
                </m:r>
              </m:e>
            </m:acc>
            <m:r>
              <m:rPr>
                <m:nor/>
              </m:rPr>
              <w:rPr>
                <w:spacing w:val="-4"/>
                <w:szCs w:val="24"/>
              </w:rPr>
              <m:t>110&gt;</m:t>
            </m:r>
          </m:e>
          <m:sub>
            <m:r>
              <m:rPr>
                <m:nor/>
              </m:rPr>
              <w:rPr>
                <w:spacing w:val="-4"/>
                <w:szCs w:val="24"/>
              </w:rPr>
              <m:t>B</m:t>
            </m:r>
          </m:sub>
        </m:sSub>
        <m:r>
          <m:rPr>
            <m:nor/>
          </m:rPr>
          <w:rPr>
            <w:spacing w:val="-4"/>
            <w:szCs w:val="24"/>
          </w:rPr>
          <m:t xml:space="preserve"> =</m:t>
        </m:r>
        <m:sSub>
          <m:sSubPr>
            <m:ctrlPr>
              <w:rPr>
                <w:rFonts w:ascii="Cambria Math" w:hAnsi="Cambria Math"/>
                <w:spacing w:val="-4"/>
                <w:szCs w:val="24"/>
              </w:rPr>
            </m:ctrlPr>
          </m:sSubPr>
          <m:e>
            <m:f>
              <m:fPr>
                <m:ctrlPr>
                  <w:rPr>
                    <w:rFonts w:ascii="Cambria Math" w:hAnsi="Cambria Math"/>
                    <w:spacing w:val="-4"/>
                    <w:szCs w:val="24"/>
                  </w:rPr>
                </m:ctrlPr>
              </m:fPr>
              <m:num>
                <m:r>
                  <m:rPr>
                    <m:nor/>
                  </m:rPr>
                  <w:rPr>
                    <w:spacing w:val="-4"/>
                    <w:szCs w:val="24"/>
                  </w:rPr>
                  <m:t>a</m:t>
                </m:r>
              </m:num>
              <m:den>
                <m:r>
                  <m:rPr>
                    <m:nor/>
                  </m:rPr>
                  <w:rPr>
                    <w:spacing w:val="-4"/>
                    <w:szCs w:val="24"/>
                  </w:rPr>
                  <m:t>6</m:t>
                </m:r>
              </m:den>
            </m:f>
            <m:r>
              <m:rPr>
                <m:nor/>
              </m:rPr>
              <w:rPr>
                <w:spacing w:val="-4"/>
                <w:szCs w:val="24"/>
              </w:rPr>
              <m:t>&lt;11</m:t>
            </m:r>
            <m:acc>
              <m:accPr>
                <m:chr m:val="̅"/>
                <m:ctrlPr>
                  <w:rPr>
                    <w:rFonts w:ascii="Cambria Math" w:hAnsi="Cambria Math"/>
                    <w:spacing w:val="-4"/>
                    <w:szCs w:val="24"/>
                  </w:rPr>
                </m:ctrlPr>
              </m:accPr>
              <m:e>
                <m:r>
                  <m:rPr>
                    <m:nor/>
                  </m:rPr>
                  <w:rPr>
                    <w:spacing w:val="-4"/>
                    <w:szCs w:val="24"/>
                  </w:rPr>
                  <m:t>23</m:t>
                </m:r>
              </m:e>
            </m:acc>
            <m:r>
              <m:rPr>
                <m:nor/>
              </m:rPr>
              <w:rPr>
                <w:spacing w:val="-4"/>
                <w:szCs w:val="24"/>
              </w:rPr>
              <m:t>&gt;</m:t>
            </m:r>
          </m:e>
          <m:sub>
            <m:r>
              <m:rPr>
                <m:nor/>
              </m:rPr>
              <w:rPr>
                <w:spacing w:val="-4"/>
                <w:szCs w:val="24"/>
              </w:rPr>
              <m:t>TP</m:t>
            </m:r>
          </m:sub>
        </m:sSub>
        <m:r>
          <m:rPr>
            <m:nor/>
          </m:rPr>
          <w:rPr>
            <w:spacing w:val="-4"/>
            <w:szCs w:val="24"/>
          </w:rPr>
          <m:t>-</m:t>
        </m:r>
        <m:sSub>
          <m:sSubPr>
            <m:ctrlPr>
              <w:rPr>
                <w:rFonts w:ascii="Cambria Math" w:hAnsi="Cambria Math"/>
                <w:spacing w:val="-4"/>
                <w:szCs w:val="24"/>
              </w:rPr>
            </m:ctrlPr>
          </m:sSubPr>
          <m:e>
            <m:r>
              <m:rPr>
                <m:nor/>
              </m:rPr>
              <w:rPr>
                <w:spacing w:val="-4"/>
                <w:szCs w:val="24"/>
              </w:rPr>
              <m:t>b</m:t>
            </m:r>
          </m:e>
          <m:sub>
            <m:r>
              <m:rPr>
                <m:nor/>
              </m:rPr>
              <w:rPr>
                <w:spacing w:val="-4"/>
                <w:szCs w:val="24"/>
              </w:rPr>
              <m:t>T</m:t>
            </m:r>
          </m:sub>
        </m:sSub>
      </m:oMath>
      <w:r w:rsidRPr="00221CCF">
        <w:rPr>
          <w:szCs w:val="24"/>
        </w:rPr>
        <w:t>.  In this case, the interaction of twin with dislocation will improve the plasticity of Mg when non-basal slip is activated</w:t>
      </w:r>
      <w:r w:rsidR="00317556" w:rsidRPr="00221CCF">
        <w:rPr>
          <w:szCs w:val="24"/>
        </w:rPr>
        <w:t xml:space="preserve"> </w:t>
      </w:r>
      <w:r w:rsidRPr="00221CCF">
        <w:rPr>
          <w:szCs w:val="24"/>
        </w:rPr>
        <w:fldChar w:fldCharType="begin">
          <w:fldData xml:space="preserve">PEVuZE5vdGU+PENpdGU+PEF1dGhvcj5Zb288L0F1dGhvcj48WWVhcj4yMDAyPC9ZZWFyPjxSZWNO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</w:fldData>
        </w:fldChar>
      </w:r>
      <w:r w:rsidR="001A21DD" w:rsidRPr="00221CCF">
        <w:rPr>
          <w:szCs w:val="24"/>
        </w:rPr>
        <w:instrText xml:space="preserve"> ADDIN EN.CITE </w:instrText>
      </w:r>
      <w:r w:rsidR="001A21DD" w:rsidRPr="00221CCF">
        <w:rPr>
          <w:szCs w:val="24"/>
        </w:rPr>
        <w:fldChar w:fldCharType="begin">
          <w:fldData xml:space="preserve">PEVuZE5vdGU+PENpdGU+PEF1dGhvcj5Zb288L0F1dGhvcj48WWVhcj4yMDAyPC9ZZWFyPjxSZWNO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29" w:tooltip="Yoo, 2002 #127" w:history="1">
        <w:r w:rsidR="00FE3B62" w:rsidRPr="00221CCF">
          <w:rPr>
            <w:noProof/>
            <w:szCs w:val="24"/>
          </w:rPr>
          <w:t>29</w:t>
        </w:r>
      </w:hyperlink>
      <w:r w:rsidR="001A21DD" w:rsidRPr="00221CCF">
        <w:rPr>
          <w:noProof/>
          <w:szCs w:val="24"/>
        </w:rPr>
        <w:t>]</w:t>
      </w:r>
      <w:r w:rsidRPr="00221CCF">
        <w:rPr>
          <w:szCs w:val="24"/>
        </w:rPr>
        <w:fldChar w:fldCharType="end"/>
      </w:r>
      <w:r w:rsidRPr="00221CCF">
        <w:rPr>
          <w:szCs w:val="24"/>
        </w:rPr>
        <w:t xml:space="preserve">. </w:t>
      </w:r>
    </w:p>
    <w:p w:rsidR="00BA0D4E" w:rsidRPr="00221CCF" w:rsidRDefault="00BA0D4E" w:rsidP="00317556">
      <w:pPr>
        <w:pStyle w:val="text"/>
        <w:rPr>
          <w:szCs w:val="24"/>
        </w:rPr>
      </w:pPr>
      <w:r w:rsidRPr="00221CCF">
        <w:rPr>
          <w:szCs w:val="24"/>
        </w:rPr>
        <w:t xml:space="preserve">The interaction between twin and twin is another issue. It is known that more than one variant exist for a certain twin systems. For example, there </w:t>
      </w:r>
      <w:r w:rsidR="00317556" w:rsidRPr="00221CCF">
        <w:rPr>
          <w:szCs w:val="24"/>
        </w:rPr>
        <w:t>are</w:t>
      </w:r>
      <w:r w:rsidR="007E6C1D" w:rsidRPr="00221CCF">
        <w:rPr>
          <w:szCs w:val="24"/>
        </w:rPr>
        <w:t xml:space="preserve"> six</w:t>
      </w:r>
      <w:r w:rsidR="00317556" w:rsidRPr="00221CCF">
        <w:rPr>
          <w:szCs w:val="24"/>
        </w:rPr>
        <w:t xml:space="preserve"> variants for </w:t>
      </w:r>
      <m:oMath>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2</m:t>
            </m:r>
          </m:e>
        </m:d>
      </m:oMath>
      <w:r w:rsidRPr="00221CCF">
        <w:rPr>
          <w:szCs w:val="24"/>
        </w:rPr>
        <w:t xml:space="preserve"> twin in Mg alloys and </w:t>
      </w:r>
      <w:r w:rsidR="007E6C1D" w:rsidRPr="00221CCF">
        <w:rPr>
          <w:szCs w:val="24"/>
        </w:rPr>
        <w:t>three of them are independent</w:t>
      </w:r>
      <w:r w:rsidRPr="00221CCF">
        <w:rPr>
          <w:szCs w:val="24"/>
        </w:rPr>
        <w:t>. If more than one variant are activated, the twin will interse</w:t>
      </w:r>
      <w:r w:rsidR="00317556" w:rsidRPr="00221CCF">
        <w:rPr>
          <w:szCs w:val="24"/>
        </w:rPr>
        <w:t>ct with another variant and has</w:t>
      </w:r>
      <w:r w:rsidRPr="00221CCF">
        <w:rPr>
          <w:szCs w:val="24"/>
        </w:rPr>
        <w:t xml:space="preserve"> the interaction with each other</w:t>
      </w:r>
      <w:r w:rsidR="00317556" w:rsidRPr="00221CCF">
        <w:rPr>
          <w:szCs w:val="24"/>
        </w:rPr>
        <w:t xml:space="preserve"> </w:t>
      </w:r>
      <w:r w:rsidRPr="00221CCF">
        <w:rPr>
          <w:szCs w:val="24"/>
        </w:rPr>
        <w:fldChar w:fldCharType="begin">
          <w:fldData xml:space="preserve">PEVuZE5vdGU+PENpdGU+PEF1dGhvcj5Ib25nPC9BdXRob3I+PFllYXI+MjAxMDwvWWVhcj48UmVj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cC4gTWljcm9zdHJ1Y3QuIFByb2Nlc3MuPC9hYmJyLTE+PC9hbHQtcGVyaW9kaWNhbD48cGFnZXM+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</w:fldData>
        </w:fldChar>
      </w:r>
      <w:r w:rsidR="001A21DD" w:rsidRPr="00221CCF">
        <w:rPr>
          <w:szCs w:val="24"/>
        </w:rPr>
        <w:instrText xml:space="preserve"> ADDIN EN.CITE </w:instrText>
      </w:r>
      <w:r w:rsidR="001A21DD" w:rsidRPr="00221CCF">
        <w:rPr>
          <w:szCs w:val="24"/>
        </w:rPr>
        <w:fldChar w:fldCharType="begin">
          <w:fldData xml:space="preserve">PEVuZE5vdGU+PENpdGU+PEF1dGhvcj5Ib25nPC9BdXRob3I+PFllYXI+MjAxMDwvWWVhcj48UmVj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cC4gTWljcm9zdHJ1Y3QuIFByb2Nlc3MuPC9hYmJyLTE+PC9hbHQtcGVyaW9kaWNhbD48cGFnZXM+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38" w:tooltip="Hong, 2010 #100" w:history="1">
        <w:r w:rsidR="00FE3B62" w:rsidRPr="00221CCF">
          <w:rPr>
            <w:noProof/>
            <w:szCs w:val="24"/>
          </w:rPr>
          <w:t>38-40</w:t>
        </w:r>
      </w:hyperlink>
      <w:r w:rsidR="001A21DD" w:rsidRPr="00221CCF">
        <w:rPr>
          <w:noProof/>
          <w:szCs w:val="24"/>
        </w:rPr>
        <w:t>]</w:t>
      </w:r>
      <w:r w:rsidRPr="00221CCF">
        <w:rPr>
          <w:szCs w:val="24"/>
        </w:rPr>
        <w:fldChar w:fldCharType="end"/>
      </w:r>
      <w:r w:rsidRPr="00221CCF">
        <w:rPr>
          <w:szCs w:val="24"/>
        </w:rPr>
        <w:t>. Hong</w:t>
      </w:r>
      <w:r w:rsidR="007E6C1D" w:rsidRPr="00221CCF">
        <w:rPr>
          <w:szCs w:val="24"/>
        </w:rPr>
        <w:t xml:space="preserve"> </w:t>
      </w:r>
      <w:r w:rsidR="007E6C1D" w:rsidRPr="00221CCF">
        <w:rPr>
          <w:szCs w:val="24"/>
        </w:rPr>
        <w:fldChar w:fldCharType="begin">
          <w:fldData xml:space="preserve">PEVuZE5vdGU+PENpdGU+PEF1dGhvcj5Ib25nPC9BdXRob3I+PFllYXI+MjAxMDwvWWVhcj48UmVj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==
</w:fldData>
        </w:fldChar>
      </w:r>
      <w:r w:rsidR="007E6C1D" w:rsidRPr="00221CCF">
        <w:rPr>
          <w:szCs w:val="24"/>
        </w:rPr>
        <w:instrText xml:space="preserve"> ADDIN EN.CITE </w:instrText>
      </w:r>
      <w:r w:rsidR="007E6C1D" w:rsidRPr="00221CCF">
        <w:rPr>
          <w:szCs w:val="24"/>
        </w:rPr>
        <w:fldChar w:fldCharType="begin">
          <w:fldData xml:space="preserve">PEVuZE5vdGU+PENpdGU+PEF1dGhvcj5Ib25nPC9BdXRob3I+PFllYXI+MjAxMDwvWWVhcj48UmVj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==
</w:fldData>
        </w:fldChar>
      </w:r>
      <w:r w:rsidR="007E6C1D" w:rsidRPr="00221CCF">
        <w:rPr>
          <w:szCs w:val="24"/>
        </w:rPr>
        <w:instrText xml:space="preserve"> ADDIN EN.CITE.DATA </w:instrText>
      </w:r>
      <w:r w:rsidR="007E6C1D" w:rsidRPr="00221CCF">
        <w:rPr>
          <w:szCs w:val="24"/>
        </w:rPr>
      </w:r>
      <w:r w:rsidR="007E6C1D" w:rsidRPr="00221CCF">
        <w:rPr>
          <w:szCs w:val="24"/>
        </w:rPr>
        <w:fldChar w:fldCharType="end"/>
      </w:r>
      <w:r w:rsidR="007E6C1D" w:rsidRPr="00221CCF">
        <w:rPr>
          <w:szCs w:val="24"/>
        </w:rPr>
      </w:r>
      <w:r w:rsidR="007E6C1D" w:rsidRPr="00221CCF">
        <w:rPr>
          <w:szCs w:val="24"/>
        </w:rPr>
        <w:fldChar w:fldCharType="separate"/>
      </w:r>
      <w:r w:rsidR="007E6C1D" w:rsidRPr="00221CCF">
        <w:rPr>
          <w:noProof/>
          <w:szCs w:val="24"/>
        </w:rPr>
        <w:t>[</w:t>
      </w:r>
      <w:hyperlink w:anchor="_ENREF_38" w:tooltip="Hong, 2010 #100" w:history="1">
        <w:r w:rsidR="00FE3B62" w:rsidRPr="00221CCF">
          <w:rPr>
            <w:noProof/>
            <w:szCs w:val="24"/>
          </w:rPr>
          <w:t>38</w:t>
        </w:r>
      </w:hyperlink>
      <w:r w:rsidR="007E6C1D" w:rsidRPr="00221CCF">
        <w:rPr>
          <w:noProof/>
          <w:szCs w:val="24"/>
        </w:rPr>
        <w:t>]</w:t>
      </w:r>
      <w:r w:rsidR="007E6C1D" w:rsidRPr="00221CCF">
        <w:rPr>
          <w:szCs w:val="24"/>
        </w:rPr>
        <w:fldChar w:fldCharType="end"/>
      </w:r>
      <w:r w:rsidRPr="00221CCF">
        <w:rPr>
          <w:szCs w:val="24"/>
        </w:rPr>
        <w:t xml:space="preserve"> reported that only one variation of extension twin formed when </w:t>
      </w:r>
      <w:r w:rsidRPr="00221CCF">
        <w:rPr>
          <w:szCs w:val="24"/>
        </w:rPr>
        <w:lastRenderedPageBreak/>
        <w:t>the sample is compressed along the transvers direction of the rolling plane. However, when the sample is under tension along normal direction</w:t>
      </w:r>
      <w:r w:rsidR="007226DF" w:rsidRPr="00221CCF">
        <w:rPr>
          <w:szCs w:val="24"/>
        </w:rPr>
        <w:t xml:space="preserve"> (</w:t>
      </w:r>
      <w:r w:rsidR="009B5C05" w:rsidRPr="00221CCF">
        <w:rPr>
          <w:szCs w:val="24"/>
        </w:rPr>
        <w:t xml:space="preserve">throughout the thesis, ND, TD, and RD, refer to normal, transverse, and rolling direction of the plate, respectively),  </w:t>
      </w:r>
      <w:r w:rsidRPr="00221CCF">
        <w:rPr>
          <w:szCs w:val="24"/>
        </w:rPr>
        <w:t xml:space="preserve">extension twin is </w:t>
      </w:r>
      <w:r w:rsidR="00ED7D2E" w:rsidRPr="00221CCF">
        <w:rPr>
          <w:szCs w:val="24"/>
        </w:rPr>
        <w:t>activated</w:t>
      </w:r>
      <w:r w:rsidRPr="00221CCF">
        <w:rPr>
          <w:szCs w:val="24"/>
        </w:rPr>
        <w:t xml:space="preserve"> and more than one varia</w:t>
      </w:r>
      <w:r w:rsidR="00ED7D2E" w:rsidRPr="00221CCF">
        <w:rPr>
          <w:szCs w:val="24"/>
        </w:rPr>
        <w:t>nts have been selected in the parent</w:t>
      </w:r>
      <w:r w:rsidR="00145D0C" w:rsidRPr="00221CCF">
        <w:rPr>
          <w:szCs w:val="24"/>
        </w:rPr>
        <w:t xml:space="preserve"> (untwined matrix)</w:t>
      </w:r>
      <w:r w:rsidRPr="00221CCF">
        <w:rPr>
          <w:szCs w:val="24"/>
        </w:rPr>
        <w:t xml:space="preserve">. </w:t>
      </w:r>
      <w:r w:rsidR="00ED7D2E" w:rsidRPr="00221CCF">
        <w:rPr>
          <w:szCs w:val="24"/>
        </w:rPr>
        <w:t xml:space="preserve">The texture and microstructure evolution under these two loading paths are distinctly different due to the difference in the selection of twin variants even though extension twin is the dominant deformation modes in both two cases, which is shown in </w:t>
      </w:r>
      <w:r w:rsidR="00ED7D2E" w:rsidRPr="00221CCF">
        <w:rPr>
          <w:szCs w:val="24"/>
        </w:rPr>
        <w:fldChar w:fldCharType="begin"/>
      </w:r>
      <w:r w:rsidR="00ED7D2E" w:rsidRPr="00221CCF">
        <w:rPr>
          <w:szCs w:val="24"/>
        </w:rPr>
        <w:instrText xml:space="preserve"> REF _Ref392800583 \h </w:instrText>
      </w:r>
      <w:r w:rsidR="00221CCF">
        <w:rPr>
          <w:szCs w:val="24"/>
        </w:rPr>
        <w:instrText xml:space="preserve"> \* MERGEFORMAT </w:instrText>
      </w:r>
      <w:r w:rsidR="00ED7D2E" w:rsidRPr="00221CCF">
        <w:rPr>
          <w:szCs w:val="24"/>
        </w:rPr>
      </w:r>
      <w:r w:rsidR="00ED7D2E"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5</w:t>
      </w:r>
      <w:r w:rsidR="00ED7D2E" w:rsidRPr="00221CCF">
        <w:rPr>
          <w:szCs w:val="24"/>
        </w:rPr>
        <w:fldChar w:fldCharType="end"/>
      </w:r>
      <w:r w:rsidR="00ED7D2E" w:rsidRPr="00221CCF">
        <w:rPr>
          <w:szCs w:val="24"/>
        </w:rPr>
        <w:t xml:space="preserve">. </w:t>
      </w:r>
      <w:r w:rsidRPr="00221CCF">
        <w:rPr>
          <w:szCs w:val="24"/>
        </w:rPr>
        <w:t>The intersection of twin can inhibit the twin growth and cause stress concentrati</w:t>
      </w:r>
      <w:r w:rsidR="00ED7D2E" w:rsidRPr="00221CCF">
        <w:rPr>
          <w:szCs w:val="24"/>
        </w:rPr>
        <w:t>on</w:t>
      </w:r>
      <w:r w:rsidRPr="00221CCF">
        <w:rPr>
          <w:szCs w:val="24"/>
        </w:rPr>
        <w:t xml:space="preserve">. If the dislocation around the interface can dissolve and form the mobile dislocation in the twin, the stress can be released. On the other hand, the high stress concentration may </w:t>
      </w:r>
      <w:r w:rsidR="00966A51" w:rsidRPr="00221CCF">
        <w:rPr>
          <w:szCs w:val="24"/>
        </w:rPr>
        <w:t xml:space="preserve">lead to the crack initiation.  </w:t>
      </w:r>
    </w:p>
    <w:p w:rsidR="008D21CC" w:rsidRPr="00221CCF" w:rsidRDefault="00966A51" w:rsidP="00CE0724">
      <w:pPr>
        <w:pStyle w:val="text"/>
        <w:rPr>
          <w:szCs w:val="24"/>
        </w:rPr>
      </w:pPr>
      <w:r w:rsidRPr="00221CCF">
        <w:rPr>
          <w:szCs w:val="24"/>
        </w:rPr>
        <w:t xml:space="preserve">It was found that the </w:t>
      </w:r>
      <w:r w:rsidR="00ED7D2E" w:rsidRPr="00221CCF">
        <w:rPr>
          <w:szCs w:val="24"/>
        </w:rPr>
        <w:t xml:space="preserve">twin propagation rate reduces </w:t>
      </w:r>
      <w:r w:rsidRPr="00221CCF">
        <w:rPr>
          <w:szCs w:val="24"/>
        </w:rPr>
        <w:t>dramatic</w:t>
      </w:r>
      <w:r w:rsidR="00ED7D2E" w:rsidRPr="00221CCF">
        <w:rPr>
          <w:szCs w:val="24"/>
        </w:rPr>
        <w:t xml:space="preserve">ally </w:t>
      </w:r>
      <w:r w:rsidRPr="00221CCF">
        <w:rPr>
          <w:szCs w:val="24"/>
        </w:rPr>
        <w:t>when two intersecting twins grew equally in a grain, which is the results of the twin-twin interaction</w:t>
      </w:r>
      <w:r w:rsidR="00CE0724" w:rsidRPr="00221CCF">
        <w:rPr>
          <w:szCs w:val="24"/>
        </w:rPr>
        <w:t xml:space="preserve"> </w:t>
      </w:r>
      <w:r w:rsidR="00CE0724" w:rsidRPr="00221CCF">
        <w:rPr>
          <w:szCs w:val="24"/>
        </w:rPr>
        <w:fldChar w:fldCharType="begin">
          <w:fldData xml:space="preserve">PEVuZE5vdGU+PENpdGU+PEF1dGhvcj5FbCBLYWRpcmk8L0F1dGhvcj48WWVhcj4yMDEzPC9ZZWFy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=
</w:fldData>
        </w:fldChar>
      </w:r>
      <w:r w:rsidR="001A21DD" w:rsidRPr="00221CCF">
        <w:rPr>
          <w:szCs w:val="24"/>
        </w:rPr>
        <w:instrText xml:space="preserve"> ADDIN EN.CITE </w:instrText>
      </w:r>
      <w:r w:rsidR="001A21DD" w:rsidRPr="00221CCF">
        <w:rPr>
          <w:szCs w:val="24"/>
        </w:rPr>
        <w:fldChar w:fldCharType="begin">
          <w:fldData xml:space="preserve">PEVuZE5vdGU+PENpdGU+PEF1dGhvcj5FbCBLYWRpcmk8L0F1dGhvcj48WWVhcj4yMDEzPC9ZZWFy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=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00CE0724" w:rsidRPr="00221CCF">
        <w:rPr>
          <w:szCs w:val="24"/>
        </w:rPr>
      </w:r>
      <w:r w:rsidR="00CE0724" w:rsidRPr="00221CCF">
        <w:rPr>
          <w:szCs w:val="24"/>
        </w:rPr>
        <w:fldChar w:fldCharType="separate"/>
      </w:r>
      <w:r w:rsidR="001A21DD" w:rsidRPr="00221CCF">
        <w:rPr>
          <w:noProof/>
          <w:szCs w:val="24"/>
        </w:rPr>
        <w:t>[</w:t>
      </w:r>
      <w:hyperlink w:anchor="_ENREF_41" w:tooltip="El Kadiri, 2013 #297" w:history="1">
        <w:r w:rsidR="00FE3B62" w:rsidRPr="00221CCF">
          <w:rPr>
            <w:noProof/>
            <w:szCs w:val="24"/>
          </w:rPr>
          <w:t>41</w:t>
        </w:r>
      </w:hyperlink>
      <w:r w:rsidR="001A21DD" w:rsidRPr="00221CCF">
        <w:rPr>
          <w:noProof/>
          <w:szCs w:val="24"/>
        </w:rPr>
        <w:t>]</w:t>
      </w:r>
      <w:r w:rsidR="00CE0724" w:rsidRPr="00221CCF">
        <w:rPr>
          <w:szCs w:val="24"/>
        </w:rPr>
        <w:fldChar w:fldCharType="end"/>
      </w:r>
      <w:r w:rsidRPr="00221CCF">
        <w:rPr>
          <w:szCs w:val="24"/>
        </w:rPr>
        <w:t xml:space="preserve">. </w:t>
      </w:r>
      <w:r w:rsidR="00CE0724" w:rsidRPr="00221CCF">
        <w:rPr>
          <w:szCs w:val="24"/>
        </w:rPr>
        <w:t>The twin-twin intera</w:t>
      </w:r>
      <w:r w:rsidR="00ED7D2E" w:rsidRPr="00221CCF">
        <w:rPr>
          <w:szCs w:val="24"/>
        </w:rPr>
        <w:t>ction comes from the decrease in</w:t>
      </w:r>
      <w:r w:rsidR="00CE0724" w:rsidRPr="00221CCF">
        <w:rPr>
          <w:szCs w:val="24"/>
        </w:rPr>
        <w:t xml:space="preserve"> twin propagation and growth rate with the increase in the twin nucleation rate. </w:t>
      </w:r>
      <w:r w:rsidRPr="00221CCF">
        <w:rPr>
          <w:szCs w:val="24"/>
        </w:rPr>
        <w:t xml:space="preserve">In fact, twin nucleation stress should be higher than the propagation </w:t>
      </w:r>
      <w:r w:rsidR="00ED7D2E" w:rsidRPr="00221CCF">
        <w:rPr>
          <w:szCs w:val="24"/>
        </w:rPr>
        <w:t xml:space="preserve">stress </w:t>
      </w:r>
      <w:r w:rsidRPr="00221CCF">
        <w:rPr>
          <w:szCs w:val="24"/>
        </w:rPr>
        <w:t>according to the general assumptions based on the twinning fundamental</w:t>
      </w:r>
      <w:r w:rsidR="008D21CC" w:rsidRPr="00221CCF">
        <w:rPr>
          <w:szCs w:val="24"/>
        </w:rPr>
        <w:t xml:space="preserve"> mechanisms. The twin propagation is accommodated by the twin dislocation gliding. If twinning disconnections could easily form and glide along the twin boundaries, stress can be relax. Therefore, the nucleation is inhibited by the replacing of the twin propagation and growth. However, if the twin dislocation gliding is </w:t>
      </w:r>
      <w:r w:rsidRPr="00221CCF">
        <w:rPr>
          <w:szCs w:val="24"/>
        </w:rPr>
        <w:t>substantially impeded by impingements</w:t>
      </w:r>
      <w:r w:rsidR="008D21CC" w:rsidRPr="00221CCF">
        <w:rPr>
          <w:szCs w:val="24"/>
        </w:rPr>
        <w:t xml:space="preserve"> </w:t>
      </w:r>
      <w:r w:rsidRPr="00221CCF">
        <w:rPr>
          <w:szCs w:val="24"/>
        </w:rPr>
        <w:t>against imp</w:t>
      </w:r>
      <w:r w:rsidR="008D21CC" w:rsidRPr="00221CCF">
        <w:rPr>
          <w:szCs w:val="24"/>
        </w:rPr>
        <w:t xml:space="preserve">enetrable obstacle twins, the local stress increases dramatically due to the stress concentration. Therefore, it can be concluded that </w:t>
      </w:r>
      <w:r w:rsidRPr="00221CCF">
        <w:rPr>
          <w:szCs w:val="24"/>
        </w:rPr>
        <w:t>twin</w:t>
      </w:r>
      <w:r w:rsidR="008D21CC" w:rsidRPr="00221CCF">
        <w:rPr>
          <w:szCs w:val="24"/>
        </w:rPr>
        <w:t xml:space="preserve"> </w:t>
      </w:r>
      <w:r w:rsidR="008D21CC" w:rsidRPr="00221CCF">
        <w:rPr>
          <w:szCs w:val="24"/>
        </w:rPr>
        <w:lastRenderedPageBreak/>
        <w:t>penetration stress is even higher than the twin nucleation stress, which inhibits the twin propagation and growth when the twin intersects with another twin variant, which is the one effect of the twin-twin interaction.</w:t>
      </w:r>
      <w:r w:rsidR="00CE0724" w:rsidRPr="00221CCF">
        <w:rPr>
          <w:szCs w:val="24"/>
        </w:rPr>
        <w:t xml:space="preserve"> </w:t>
      </w:r>
      <w:r w:rsidR="008D21CC" w:rsidRPr="00221CCF">
        <w:rPr>
          <w:szCs w:val="24"/>
        </w:rPr>
        <w:t xml:space="preserve">Another type of twin-twin interaction </w:t>
      </w:r>
      <w:r w:rsidR="00CE0724" w:rsidRPr="00221CCF">
        <w:rPr>
          <w:szCs w:val="24"/>
        </w:rPr>
        <w:t>is the Hall-</w:t>
      </w:r>
      <w:proofErr w:type="spellStart"/>
      <w:r w:rsidR="00CE0724" w:rsidRPr="00221CCF">
        <w:rPr>
          <w:szCs w:val="24"/>
        </w:rPr>
        <w:t>Petch</w:t>
      </w:r>
      <w:proofErr w:type="spellEnd"/>
      <w:r w:rsidR="00CE0724" w:rsidRPr="00221CCF">
        <w:rPr>
          <w:szCs w:val="24"/>
        </w:rPr>
        <w:t xml:space="preserve"> effect. When narrow twin band forms and intersected with the twin with another variant, the dislocation mean-free path reduces. </w:t>
      </w:r>
    </w:p>
    <w:p w:rsidR="00966A51" w:rsidRPr="00221CCF" w:rsidRDefault="008D21CC" w:rsidP="00CE0724">
      <w:pPr>
        <w:pStyle w:val="text"/>
        <w:rPr>
          <w:szCs w:val="24"/>
        </w:rPr>
      </w:pPr>
      <w:r w:rsidRPr="00221CCF">
        <w:rPr>
          <w:szCs w:val="24"/>
        </w:rPr>
        <w:t xml:space="preserve"> </w:t>
      </w:r>
    </w:p>
    <w:p w:rsidR="00BA0D4E" w:rsidRPr="00221CCF" w:rsidRDefault="00BA0D4E" w:rsidP="0010433F">
      <w:pPr>
        <w:pStyle w:val="Heading4"/>
        <w:jc w:val="both"/>
        <w:rPr>
          <w:szCs w:val="24"/>
        </w:rPr>
      </w:pPr>
      <w:bookmarkStart w:id="39" w:name="_Toc398039276"/>
      <w:bookmarkStart w:id="40" w:name="_Toc345685085"/>
      <w:r w:rsidRPr="00221CCF">
        <w:rPr>
          <w:szCs w:val="24"/>
        </w:rPr>
        <w:t>The effects of twinni</w:t>
      </w:r>
      <w:r w:rsidR="0010433F" w:rsidRPr="00221CCF">
        <w:rPr>
          <w:szCs w:val="24"/>
        </w:rPr>
        <w:t xml:space="preserve">ng on the </w:t>
      </w:r>
      <w:r w:rsidR="00071AC6" w:rsidRPr="00221CCF">
        <w:rPr>
          <w:szCs w:val="24"/>
        </w:rPr>
        <w:t>hardening behavior</w:t>
      </w:r>
      <w:bookmarkEnd w:id="39"/>
      <w:r w:rsidR="0010433F" w:rsidRPr="00221CCF">
        <w:rPr>
          <w:szCs w:val="24"/>
        </w:rPr>
        <w:t xml:space="preserve"> </w:t>
      </w:r>
      <w:bookmarkEnd w:id="40"/>
    </w:p>
    <w:p w:rsidR="00E15967" w:rsidRPr="00221CCF" w:rsidRDefault="00BA0D4E" w:rsidP="00E15967">
      <w:pPr>
        <w:pStyle w:val="text"/>
        <w:rPr>
          <w:szCs w:val="24"/>
        </w:rPr>
      </w:pPr>
      <w:r w:rsidRPr="00221CCF">
        <w:rPr>
          <w:szCs w:val="24"/>
        </w:rPr>
        <w:t>Generally, the strain contributed by twinning is much smaller than that by the slip. However, the twin can provide significantly indirect contribution on the strain as a results of the grain reorientation, release of strain concentration and tagger other types of dislocation, which can show a dramatic influence on the plasticity b</w:t>
      </w:r>
      <w:r w:rsidR="0010433F" w:rsidRPr="00221CCF">
        <w:rPr>
          <w:szCs w:val="24"/>
        </w:rPr>
        <w:t xml:space="preserve">ehavior of Mg alloys </w:t>
      </w:r>
      <w:r w:rsidRPr="00221CCF">
        <w:rPr>
          <w:szCs w:val="24"/>
        </w:rPr>
        <w:fldChar w:fldCharType="begin">
          <w:fldData xml:space="preserve">PEVuZE5vdGU+PENpdGU+PEF1dGhvcj5LbmV6ZXZpYzwvQXV0aG9yPjxZZWFyPjIwMTA8L1llYXI+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</w:fldData>
        </w:fldChar>
      </w:r>
      <w:r w:rsidR="001A21DD" w:rsidRPr="00221CCF">
        <w:rPr>
          <w:szCs w:val="24"/>
        </w:rPr>
        <w:instrText xml:space="preserve"> ADDIN EN.CITE </w:instrText>
      </w:r>
      <w:r w:rsidR="001A21DD" w:rsidRPr="00221CCF">
        <w:rPr>
          <w:szCs w:val="24"/>
        </w:rPr>
        <w:fldChar w:fldCharType="begin">
          <w:fldData xml:space="preserve">PEVuZE5vdGU+PENpdGU+PEF1dGhvcj5LbmV6ZXZpYzwvQXV0aG9yPjxZZWFyPjIwMTA8L1llYXI+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42" w:tooltip="Knezevic, 2010 #43" w:history="1">
        <w:r w:rsidR="00FE3B62" w:rsidRPr="00221CCF">
          <w:rPr>
            <w:noProof/>
            <w:szCs w:val="24"/>
          </w:rPr>
          <w:t>42</w:t>
        </w:r>
      </w:hyperlink>
      <w:r w:rsidR="001A21DD" w:rsidRPr="00221CCF">
        <w:rPr>
          <w:noProof/>
          <w:szCs w:val="24"/>
        </w:rPr>
        <w:t>]</w:t>
      </w:r>
      <w:r w:rsidRPr="00221CCF">
        <w:rPr>
          <w:szCs w:val="24"/>
        </w:rPr>
        <w:fldChar w:fldCharType="end"/>
      </w:r>
      <w:r w:rsidRPr="00221CCF">
        <w:rPr>
          <w:szCs w:val="24"/>
        </w:rPr>
        <w:t xml:space="preserve"> and causes the anisotropy in plasticity</w:t>
      </w:r>
      <w:r w:rsidR="0010433F" w:rsidRPr="00221CCF">
        <w:rPr>
          <w:szCs w:val="24"/>
        </w:rPr>
        <w:t xml:space="preserve"> </w:t>
      </w:r>
      <w:r w:rsidRPr="00221CCF">
        <w:rPr>
          <w:szCs w:val="24"/>
        </w:rPr>
        <w:fldChar w:fldCharType="begin"/>
      </w:r>
      <w:r w:rsidR="001A21DD" w:rsidRPr="00221CCF">
        <w:rPr>
          <w:szCs w:val="24"/>
        </w:rPr>
        <w:instrText xml:space="preserve"> ADDIN EN.CITE &lt;EndNote&gt;&lt;Cite&gt;&lt;Author&gt;Liu&lt;/Author&gt;&lt;Year&gt;2011&lt;/Year&gt;&lt;RecNum&gt;85&lt;/RecNum&gt;&lt;DisplayText&gt;[43]&lt;/DisplayText&gt;&lt;record&gt;&lt;rec-number&gt;85&lt;/rec-number&gt;&lt;foreign-keys&gt;&lt;key app="EN" db-id="edfee5zt8w0tr5edawwvr05p29weet9xx09v"&gt;85&lt;/key&gt;&lt;/foreign-keys&gt;&lt;ref-type name="Journal Article"&gt;17&lt;/ref-type&gt;&lt;contributors&gt;&lt;authors&gt;&lt;author&gt;Liu, P.&lt;/author&gt;&lt;author&gt;Xin, Y. C.&lt;/author&gt;&lt;author&gt;Liu, Q.&lt;/author&gt;&lt;/authors&gt;&lt;/contributors&gt;&lt;auth-address&gt;Liu, Q&amp;#xD;Chongqing Univ, Coll Mat Sci &amp;amp; Engn, Chongqing 400044, Peoples R China&amp;#xD;Chongqing Univ, Coll Mat Sci &amp;amp; Engn, Chongqing 400044, Peoples R China&amp;#xD;Chongqing Univ, Coll Mat Sci &amp;amp; Engn, Chongqing 400044, Peoples R China&amp;#xD;Chongqing Univ, Natl Engn Res Ctr Magnesium Alloys, Chongqing 400044, Peoples R China&lt;/auth-address&gt;&lt;titles&gt;&lt;title&gt;Plastic anisotropy and fracture behavior of AZ31 magnesium alloy&lt;/title&gt;&lt;secondary-title&gt;Transactions of Nonferrous Metals Society of China&lt;/secondary-title&gt;&lt;alt-title&gt;T Nonferr Metal Soc&lt;/alt-title&gt;&lt;/titles&gt;&lt;periodical&gt;&lt;full-title&gt;Transactions of Nonferrous Metals Society of China&lt;/full-title&gt;&lt;abbr-1&gt;T Nonferr Metal Soc&lt;/abbr-1&gt;&lt;/periodical&gt;&lt;alt-periodical&gt;&lt;full-title&gt;Transactions of Nonferrous Metals Society of China&lt;/full-title&gt;&lt;abbr-1&gt;T Nonferr Metal Soc&lt;/abbr-1&gt;&lt;/alt-periodical&gt;&lt;pages&gt;880-884&lt;/pages&gt;&lt;volume&gt;21&lt;/volume&gt;&lt;number&gt;4&lt;/number&gt;&lt;keywords&gt;&lt;keyword&gt;az31 magnesium alloy&lt;/keyword&gt;&lt;keyword&gt;anisotropy&lt;/keyword&gt;&lt;keyword&gt;deformation mechanism&lt;/keyword&gt;&lt;keyword&gt;fracture&lt;/keyword&gt;&lt;keyword&gt;mechanical anisotropy&lt;/keyword&gt;&lt;keyword&gt;mg alloy&lt;/keyword&gt;&lt;keyword&gt;deformation&lt;/keyword&gt;&lt;/keywords&gt;&lt;dates&gt;&lt;year&gt;2011&lt;/year&gt;&lt;pub-dates&gt;&lt;date&gt;Apr&lt;/date&gt;&lt;/pub-dates&gt;&lt;/dates&gt;&lt;isbn&gt;1003-6326&lt;/isbn&gt;&lt;accession-num&gt;ISI:000290515800029&lt;/accession-num&gt;&lt;urls&gt;&lt;related-urls&gt;&lt;url&gt;&amp;lt;Go to ISI&amp;gt;://000290515800029&lt;/url&gt;&lt;/related-urls&gt;&lt;/urls&gt;&lt;electronic-resource-num&gt;Doi 10.1016/S1003-6326(11)60797-8&lt;/electronic-resource-num&gt;&lt;language&gt;English&lt;/language&gt;&lt;/record&gt;&lt;/Cite&gt;&lt;/EndNote&gt;</w:instrText>
      </w:r>
      <w:r w:rsidRPr="00221CCF">
        <w:rPr>
          <w:szCs w:val="24"/>
        </w:rPr>
        <w:fldChar w:fldCharType="separate"/>
      </w:r>
      <w:r w:rsidR="001A21DD" w:rsidRPr="00221CCF">
        <w:rPr>
          <w:noProof/>
          <w:szCs w:val="24"/>
        </w:rPr>
        <w:t>[</w:t>
      </w:r>
      <w:hyperlink w:anchor="_ENREF_43" w:tooltip="Liu, 2011 #85" w:history="1">
        <w:r w:rsidR="00FE3B62" w:rsidRPr="00221CCF">
          <w:rPr>
            <w:noProof/>
            <w:szCs w:val="24"/>
          </w:rPr>
          <w:t>43</w:t>
        </w:r>
      </w:hyperlink>
      <w:r w:rsidR="001A21DD" w:rsidRPr="00221CCF">
        <w:rPr>
          <w:noProof/>
          <w:szCs w:val="24"/>
        </w:rPr>
        <w:t>]</w:t>
      </w:r>
      <w:r w:rsidRPr="00221CCF">
        <w:rPr>
          <w:szCs w:val="24"/>
        </w:rPr>
        <w:fldChar w:fldCharType="end"/>
      </w:r>
      <w:r w:rsidRPr="00221CCF">
        <w:rPr>
          <w:szCs w:val="24"/>
        </w:rPr>
        <w:t>.</w:t>
      </w:r>
      <w:r w:rsidR="007C2D43" w:rsidRPr="00221CCF">
        <w:rPr>
          <w:szCs w:val="24"/>
        </w:rPr>
        <w:t xml:space="preserve"> </w:t>
      </w:r>
      <w:r w:rsidR="007C2D43" w:rsidRPr="00221CCF">
        <w:rPr>
          <w:szCs w:val="24"/>
        </w:rPr>
        <w:fldChar w:fldCharType="begin"/>
      </w:r>
      <w:r w:rsidR="007C2D43" w:rsidRPr="00221CCF">
        <w:rPr>
          <w:szCs w:val="24"/>
        </w:rPr>
        <w:instrText xml:space="preserve"> REF _Ref392800735 \h </w:instrText>
      </w:r>
      <w:r w:rsidR="00221CCF">
        <w:rPr>
          <w:szCs w:val="24"/>
        </w:rPr>
        <w:instrText xml:space="preserve"> \* MERGEFORMAT </w:instrText>
      </w:r>
      <w:r w:rsidR="007C2D43" w:rsidRPr="00221CCF">
        <w:rPr>
          <w:szCs w:val="24"/>
        </w:rPr>
      </w:r>
      <w:r w:rsidR="007C2D43"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6</w:t>
      </w:r>
      <w:r w:rsidR="007C2D43" w:rsidRPr="00221CCF">
        <w:rPr>
          <w:szCs w:val="24"/>
        </w:rPr>
        <w:fldChar w:fldCharType="end"/>
      </w:r>
      <w:r w:rsidR="007C2D43" w:rsidRPr="00221CCF">
        <w:rPr>
          <w:szCs w:val="24"/>
        </w:rPr>
        <w:t xml:space="preserve"> shows the stress-strain behaviors for the compression </w:t>
      </w:r>
      <w:r w:rsidR="00696BB3" w:rsidRPr="00221CCF">
        <w:rPr>
          <w:szCs w:val="24"/>
        </w:rPr>
        <w:t>along RD and ND of the hot rolled Mg plate and the hardening rates. It was found that the concave-up stress-strain curve shows for the compression along RD case due to the activation of extension twin, while the normal concave-down curve indicates the slip dominant mode in ND compression one.</w:t>
      </w:r>
      <w:r w:rsidRPr="00221CCF">
        <w:rPr>
          <w:szCs w:val="24"/>
        </w:rPr>
        <w:t xml:space="preserve"> </w:t>
      </w:r>
      <w:r w:rsidR="00E15967" w:rsidRPr="00221CCF">
        <w:rPr>
          <w:szCs w:val="24"/>
        </w:rPr>
        <w:t xml:space="preserve">The effect of extension twin on the work hardening of Mg alloys is analyzed </w:t>
      </w:r>
      <w:r w:rsidR="00E15967" w:rsidRPr="00221CCF">
        <w:rPr>
          <w:szCs w:val="24"/>
        </w:rPr>
        <w:fldChar w:fldCharType="begin"/>
      </w:r>
      <w:r w:rsidR="00E15967" w:rsidRPr="00221CCF">
        <w:rPr>
          <w:szCs w:val="24"/>
        </w:rPr>
        <w:instrText xml:space="preserve"> ADDIN EN.CITE &lt;EndNote&gt;&lt;Cite&gt;&lt;Author&gt;Jiang&lt;/Author&gt;&lt;Year&gt;2007&lt;/Year&gt;&lt;RecNum&gt;167&lt;/RecNum&gt;&lt;DisplayText&gt;[44]&lt;/DisplayText&gt;&lt;record&gt;&lt;rec-number&gt;167&lt;/rec-number&gt;&lt;foreign-keys&gt;&lt;key app="EN" db-id="edfee5zt8w0tr5edawwvr05p29weet9xx09v"&gt;167&lt;/key&gt;&lt;/foreign-keys&gt;&lt;ref-type name="Journal Article"&gt;17&lt;/ref-type&gt;&lt;contributors&gt;&lt;authors&gt;&lt;author&gt;Jiang, L.&lt;/author&gt;&lt;author&gt;Jonas, J. J.&lt;/author&gt;&lt;author&gt;Luo, A. A.&lt;/author&gt;&lt;author&gt;Sachdev, A. K.&lt;/author&gt;&lt;author&gt;Godet, S.&lt;/author&gt;&lt;/authors&gt;&lt;/contributors&gt;&lt;titles&gt;&lt;title&gt;Influence of {10-12} extension twinning on the flow behavior of AZ31 Mg alloy&lt;/title&gt;&lt;secondary-title&gt;Materials Science and Engineering a-Structural Materials Properties Microstructure and Processing&lt;/secondary-title&gt;&lt;/titles&gt;&lt;periodical&gt;&lt;full-title&gt;Materials Science and Engineering a-Structural Materials Properties Microstructure and Processing&lt;/full-title&gt;&lt;abbr-1&gt;Mater. Sci. Eng. A-Struct. Mater. Prop. Microstruct. Process.&lt;/abbr-1&gt;&lt;/periodical&gt;&lt;pages&gt;302-309&lt;/pages&gt;&lt;volume&gt;445&lt;/volume&gt;&lt;dates&gt;&lt;year&gt;2007&lt;/year&gt;&lt;pub-dates&gt;&lt;date&gt;Feb&lt;/date&gt;&lt;/pub-dates&gt;&lt;/dates&gt;&lt;isbn&gt;0921-5093&lt;/isbn&gt;&lt;accession-num&gt;WOS:000244301500039&lt;/accession-num&gt;&lt;urls&gt;&lt;related-urls&gt;&lt;url&gt;&amp;lt;Go to ISI&amp;gt;://WOS:000244301500039&lt;/url&gt;&lt;/related-urls&gt;&lt;/urls&gt;&lt;electronic-resource-num&gt;10.1016/j.msea.2006.09.069&lt;/electronic-resource-num&gt;&lt;/record&gt;&lt;/Cite&gt;&lt;/EndNote&gt;</w:instrText>
      </w:r>
      <w:r w:rsidR="00E15967" w:rsidRPr="00221CCF">
        <w:rPr>
          <w:szCs w:val="24"/>
        </w:rPr>
        <w:fldChar w:fldCharType="separate"/>
      </w:r>
      <w:r w:rsidR="00E15967" w:rsidRPr="00221CCF">
        <w:rPr>
          <w:noProof/>
          <w:szCs w:val="24"/>
        </w:rPr>
        <w:t>[</w:t>
      </w:r>
      <w:hyperlink w:anchor="_ENREF_44" w:tooltip="Jiang, 2007 #167" w:history="1">
        <w:r w:rsidR="00FE3B62" w:rsidRPr="00221CCF">
          <w:rPr>
            <w:noProof/>
            <w:szCs w:val="24"/>
          </w:rPr>
          <w:t>44</w:t>
        </w:r>
      </w:hyperlink>
      <w:r w:rsidR="00E15967" w:rsidRPr="00221CCF">
        <w:rPr>
          <w:noProof/>
          <w:szCs w:val="24"/>
        </w:rPr>
        <w:t>]</w:t>
      </w:r>
      <w:r w:rsidR="00E15967" w:rsidRPr="00221CCF">
        <w:rPr>
          <w:szCs w:val="24"/>
        </w:rPr>
        <w:fldChar w:fldCharType="end"/>
      </w:r>
      <w:r w:rsidR="00E15967" w:rsidRPr="00221CCF">
        <w:rPr>
          <w:szCs w:val="24"/>
        </w:rPr>
        <w:t xml:space="preserve"> based on the diffraction and microstructure analysis. The strain-stress curves of AZ31 extrusion bar under uniaxial compression test are shown in </w:t>
      </w:r>
      <w:r w:rsidR="00E15967" w:rsidRPr="00221CCF">
        <w:rPr>
          <w:szCs w:val="24"/>
        </w:rPr>
        <w:fldChar w:fldCharType="begin"/>
      </w:r>
      <w:r w:rsidR="00E15967" w:rsidRPr="00221CCF">
        <w:rPr>
          <w:szCs w:val="24"/>
        </w:rPr>
        <w:instrText xml:space="preserve"> REF _Ref393394751 \h  \* MERGEFORMAT </w:instrText>
      </w:r>
      <w:r w:rsidR="00E15967" w:rsidRPr="00221CCF">
        <w:rPr>
          <w:szCs w:val="24"/>
        </w:rPr>
      </w:r>
      <w:r w:rsidR="00E15967" w:rsidRPr="00221CCF">
        <w:rPr>
          <w:szCs w:val="24"/>
        </w:rPr>
        <w:fldChar w:fldCharType="separate"/>
      </w:r>
      <w:r w:rsidR="001A11DE" w:rsidRPr="00221CCF">
        <w:rPr>
          <w:szCs w:val="24"/>
        </w:rPr>
        <w:t xml:space="preserve">Figure </w:t>
      </w:r>
      <w:r w:rsidR="001A11DE">
        <w:rPr>
          <w:szCs w:val="24"/>
        </w:rPr>
        <w:t>2</w:t>
      </w:r>
      <w:r w:rsidR="001A11DE">
        <w:rPr>
          <w:szCs w:val="24"/>
        </w:rPr>
        <w:noBreakHyphen/>
        <w:t>8</w:t>
      </w:r>
      <w:r w:rsidR="00E15967" w:rsidRPr="00221CCF">
        <w:rPr>
          <w:szCs w:val="24"/>
        </w:rPr>
        <w:fldChar w:fldCharType="end"/>
      </w:r>
      <w:r w:rsidR="00E15967" w:rsidRPr="00221CCF">
        <w:rPr>
          <w:szCs w:val="24"/>
        </w:rPr>
        <w:t>. The extension twin dominates the deformation of Mg alloys and the strain hardening rate as a function of strain (</w:t>
      </w:r>
      <w:r w:rsidR="00E15967" w:rsidRPr="00221CCF">
        <w:rPr>
          <w:szCs w:val="24"/>
        </w:rPr>
        <w:fldChar w:fldCharType="begin"/>
      </w:r>
      <w:r w:rsidR="00E15967" w:rsidRPr="00221CCF">
        <w:rPr>
          <w:szCs w:val="24"/>
        </w:rPr>
        <w:instrText xml:space="preserve"> REF _Ref393394763 \h  \* MERGEFORMAT </w:instrText>
      </w:r>
      <w:r w:rsidR="00E15967" w:rsidRPr="00221CCF">
        <w:rPr>
          <w:szCs w:val="24"/>
        </w:rPr>
      </w:r>
      <w:r w:rsidR="00E15967" w:rsidRPr="00221CCF">
        <w:rPr>
          <w:szCs w:val="24"/>
        </w:rPr>
        <w:fldChar w:fldCharType="separate"/>
      </w:r>
      <w:r w:rsidR="001A11DE" w:rsidRPr="00221CCF">
        <w:rPr>
          <w:szCs w:val="24"/>
        </w:rPr>
        <w:t xml:space="preserve">Figure </w:t>
      </w:r>
      <w:r w:rsidR="001A11DE">
        <w:rPr>
          <w:szCs w:val="24"/>
        </w:rPr>
        <w:t>2</w:t>
      </w:r>
      <w:r w:rsidR="001A11DE">
        <w:rPr>
          <w:szCs w:val="24"/>
        </w:rPr>
        <w:noBreakHyphen/>
        <w:t>9</w:t>
      </w:r>
      <w:r w:rsidR="00E15967" w:rsidRPr="00221CCF">
        <w:rPr>
          <w:szCs w:val="24"/>
        </w:rPr>
        <w:fldChar w:fldCharType="end"/>
      </w:r>
      <w:r w:rsidR="00E15967" w:rsidRPr="00221CCF">
        <w:rPr>
          <w:szCs w:val="24"/>
        </w:rPr>
        <w:t xml:space="preserve">) indicated that the evolution of extension twin can be separated into 4 stage. In the stage I, the onset of primary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2</m:t>
            </m:r>
          </m:e>
        </m:d>
      </m:oMath>
      <w:r w:rsidR="00E15967" w:rsidRPr="00221CCF">
        <w:rPr>
          <w:szCs w:val="24"/>
        </w:rPr>
        <w:t xml:space="preserve"> extension twinning accompanied by macroscopic </w:t>
      </w:r>
      <w:r w:rsidR="00E15967" w:rsidRPr="00221CCF">
        <w:rPr>
          <w:szCs w:val="24"/>
        </w:rPr>
        <w:lastRenderedPageBreak/>
        <w:t xml:space="preserve">yielding; stage II, primary twin formation spreads, the slow stress begins to increase, but the work hardening rate remains low; in stage III, the formation of dense secondary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2</m:t>
            </m:r>
          </m:e>
        </m:d>
      </m:oMath>
      <w:r w:rsidR="00E15967" w:rsidRPr="00221CCF">
        <w:rPr>
          <w:szCs w:val="24"/>
        </w:rPr>
        <w:t xml:space="preserve"> extension twins when different variations of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2</m:t>
            </m:r>
          </m:e>
        </m:d>
      </m:oMath>
      <w:r w:rsidR="00E15967" w:rsidRPr="00221CCF">
        <w:rPr>
          <w:szCs w:val="24"/>
        </w:rPr>
        <w:t xml:space="preserve"> twin systems are activated, accompanied by an increase in work hardening rate; and stage IV, the saturation of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2</m:t>
            </m:r>
          </m:e>
        </m:d>
      </m:oMath>
      <w:r w:rsidR="00E15967" w:rsidRPr="00221CCF">
        <w:rPr>
          <w:szCs w:val="24"/>
        </w:rPr>
        <w:t xml:space="preserve"> extension twinning and progressive decrease in the work hardening rate, which finally becomes negative. Analysis of twin/matrix </w:t>
      </w:r>
      <w:proofErr w:type="spellStart"/>
      <w:r w:rsidR="00E15967" w:rsidRPr="00221CCF">
        <w:rPr>
          <w:szCs w:val="24"/>
        </w:rPr>
        <w:t>misorientation</w:t>
      </w:r>
      <w:proofErr w:type="spellEnd"/>
      <w:r w:rsidR="00E15967" w:rsidRPr="00221CCF">
        <w:rPr>
          <w:szCs w:val="24"/>
        </w:rPr>
        <w:t xml:space="preserve"> data indicates that the formation of a high density of secondary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2</m:t>
            </m:r>
          </m:e>
        </m:d>
      </m:oMath>
      <w:r w:rsidR="00E15967" w:rsidRPr="00221CCF">
        <w:rPr>
          <w:szCs w:val="24"/>
        </w:rPr>
        <w:t xml:space="preserve"> twins during state III is responsible for the concave flow c</w:t>
      </w:r>
      <w:proofErr w:type="spellStart"/>
      <w:r w:rsidR="00E15967" w:rsidRPr="00221CCF">
        <w:rPr>
          <w:szCs w:val="24"/>
        </w:rPr>
        <w:t>urves</w:t>
      </w:r>
      <w:proofErr w:type="spellEnd"/>
      <w:r w:rsidR="00E15967" w:rsidRPr="00221CCF">
        <w:rPr>
          <w:szCs w:val="24"/>
        </w:rPr>
        <w:t>.</w:t>
      </w:r>
    </w:p>
    <w:p w:rsidR="00BA0D4E" w:rsidRPr="00221CCF" w:rsidRDefault="00BA0D4E" w:rsidP="00BA0D4E">
      <w:pPr>
        <w:pStyle w:val="text"/>
        <w:rPr>
          <w:szCs w:val="24"/>
        </w:rPr>
      </w:pPr>
      <w:r w:rsidRPr="00221CCF">
        <w:rPr>
          <w:szCs w:val="24"/>
        </w:rPr>
        <w:t>In summary, the twin has three main mechanisms to change the plasticity of Mg alloy</w:t>
      </w:r>
      <w:r w:rsidR="0010433F" w:rsidRPr="00221CCF">
        <w:rPr>
          <w:szCs w:val="24"/>
        </w:rPr>
        <w:t xml:space="preserve"> </w:t>
      </w:r>
      <w:r w:rsidRPr="00221CCF">
        <w:rPr>
          <w:szCs w:val="24"/>
        </w:rPr>
        <w:fldChar w:fldCharType="begin">
          <w:fldData xml:space="preserve">PEVuZE5vdGU+PENpdGU+PEF1dGhvcj5LbmV6ZXZpYzwvQXV0aG9yPjxZZWFyPjIwMTA8L1llYXI+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</w:fldData>
        </w:fldChar>
      </w:r>
      <w:r w:rsidR="001A21DD" w:rsidRPr="00221CCF">
        <w:rPr>
          <w:szCs w:val="24"/>
        </w:rPr>
        <w:instrText xml:space="preserve"> ADDIN EN.CITE </w:instrText>
      </w:r>
      <w:r w:rsidR="001A21DD" w:rsidRPr="00221CCF">
        <w:rPr>
          <w:szCs w:val="24"/>
        </w:rPr>
        <w:fldChar w:fldCharType="begin">
          <w:fldData xml:space="preserve">PEVuZE5vdGU+PENpdGU+PEF1dGhvcj5LbmV6ZXZpYzwvQXV0aG9yPjxZZWFyPjIwMTA8L1llYXI+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42" w:tooltip="Knezevic, 2010 #43" w:history="1">
        <w:r w:rsidR="00FE3B62" w:rsidRPr="00221CCF">
          <w:rPr>
            <w:noProof/>
            <w:szCs w:val="24"/>
          </w:rPr>
          <w:t>42</w:t>
        </w:r>
      </w:hyperlink>
      <w:r w:rsidR="001A21DD" w:rsidRPr="00221CCF">
        <w:rPr>
          <w:noProof/>
          <w:szCs w:val="24"/>
        </w:rPr>
        <w:t xml:space="preserve">, </w:t>
      </w:r>
      <w:hyperlink w:anchor="_ENREF_44" w:tooltip="Jiang, 2007 #167" w:history="1">
        <w:r w:rsidR="00FE3B62" w:rsidRPr="00221CCF">
          <w:rPr>
            <w:noProof/>
            <w:szCs w:val="24"/>
          </w:rPr>
          <w:t>44-51</w:t>
        </w:r>
      </w:hyperlink>
      <w:r w:rsidR="001A21DD" w:rsidRPr="00221CCF">
        <w:rPr>
          <w:noProof/>
          <w:szCs w:val="24"/>
        </w:rPr>
        <w:t>]</w:t>
      </w:r>
      <w:r w:rsidRPr="00221CCF">
        <w:rPr>
          <w:szCs w:val="24"/>
        </w:rPr>
        <w:fldChar w:fldCharType="end"/>
      </w:r>
      <w:r w:rsidRPr="00221CCF">
        <w:rPr>
          <w:szCs w:val="24"/>
        </w:rPr>
        <w:t>. The first one is a Hall-</w:t>
      </w:r>
      <w:proofErr w:type="spellStart"/>
      <w:r w:rsidRPr="00221CCF">
        <w:rPr>
          <w:szCs w:val="24"/>
        </w:rPr>
        <w:t>Petch</w:t>
      </w:r>
      <w:proofErr w:type="spellEnd"/>
      <w:r w:rsidRPr="00221CCF">
        <w:rPr>
          <w:szCs w:val="24"/>
        </w:rPr>
        <w:t xml:space="preserve">-like effect because of the sub-division of twinning. The twinning boundary can be an obstacle for the dislocation movement, which is similar with the grain boundary effects on the dislocation. The second one is the glissile-to-sessile transformation of dislocation already present in the region experiencing the twinning shear transformation (also called </w:t>
      </w:r>
      <w:proofErr w:type="spellStart"/>
      <w:r w:rsidRPr="00221CCF">
        <w:rPr>
          <w:szCs w:val="24"/>
        </w:rPr>
        <w:t>Basinksi</w:t>
      </w:r>
      <w:proofErr w:type="spellEnd"/>
      <w:r w:rsidRPr="00221CCF">
        <w:rPr>
          <w:szCs w:val="24"/>
        </w:rPr>
        <w:t xml:space="preserve"> mechanism)</w:t>
      </w:r>
      <w:r w:rsidR="006963B6" w:rsidRPr="00221CCF">
        <w:rPr>
          <w:szCs w:val="24"/>
        </w:rPr>
        <w:t xml:space="preserve"> </w:t>
      </w:r>
      <w:r w:rsidR="006963B6" w:rsidRPr="00221CCF">
        <w:rPr>
          <w:szCs w:val="24"/>
        </w:rPr>
        <w:fldChar w:fldCharType="begin"/>
      </w:r>
      <w:r w:rsidR="001A21DD" w:rsidRPr="00221CCF">
        <w:rPr>
          <w:szCs w:val="24"/>
        </w:rPr>
        <w:instrText xml:space="preserve"> ADDIN EN.CITE &lt;EndNote&gt;&lt;Cite&gt;&lt;Author&gt;Basinski&lt;/Author&gt;&lt;Year&gt;1994&lt;/Year&gt;&lt;RecNum&gt;422&lt;/RecNum&gt;&lt;DisplayText&gt;[52]&lt;/DisplayText&gt;&lt;record&gt;&lt;rec-number&gt;422&lt;/rec-number&gt;&lt;foreign-keys&gt;&lt;key app="EN" db-id="edfee5zt8w0tr5edawwvr05p29weet9xx09v"&gt;422&lt;/key&gt;&lt;/foreign-keys&gt;&lt;ref-type name="Book"&gt;6&lt;/ref-type&gt;&lt;contributors&gt;&lt;authors&gt;&lt;author&gt;Basinski, Z. S.&lt;/author&gt;&lt;author&gt;Szczerba, M. S.&lt;/author&gt;&lt;author&gt;Embury, J. D.&lt;/author&gt;&lt;/authors&gt;&lt;secondary-authors&gt;&lt;author&gt;Yoo, M. H.&lt;/author&gt;&lt;author&gt;Wuttig, M.&lt;/author&gt;&lt;/secondary-authors&gt;&lt;/contributors&gt;&lt;auth-address&gt;MCMASTER UNIV,DEPT MAT SCI &amp;amp; ENGN,HAMILTON L8S 4L7,ONTARIO,CANADA.&lt;/auth-address&gt;&lt;titles&gt;&lt;title&gt;DISLOCATION MECHANISMS FOR TWINNING IN BCC AND FCC CRYSTALS&lt;/title&gt;&lt;secondary-title&gt;Twinning in Advanced Materials&lt;/secondary-title&gt;&lt;/titles&gt;&lt;pages&gt;69-73&lt;/pages&gt;&lt;dates&gt;&lt;year&gt;1994&lt;/year&gt;&lt;/dates&gt;&lt;pub-location&gt;Warrendale&lt;/pub-location&gt;&lt;publisher&gt;Minerals, Metals &amp;amp; Materials Soc&lt;/publisher&gt;&lt;isbn&gt;0-87339-236-1&lt;/isbn&gt;&lt;accession-num&gt;WOS:A1994BB13P00006&lt;/accession-num&gt;&lt;urls&gt;&lt;related-urls&gt;&lt;url&gt;&amp;lt;Go to ISI&amp;gt;://WOS:A1994BB13P00006&lt;/url&gt;&lt;/related-urls&gt;&lt;/urls&gt;&lt;language&gt;English&lt;/language&gt;&lt;/record&gt;&lt;/Cite&gt;&lt;/EndNote&gt;</w:instrText>
      </w:r>
      <w:r w:rsidR="006963B6" w:rsidRPr="00221CCF">
        <w:rPr>
          <w:szCs w:val="24"/>
        </w:rPr>
        <w:fldChar w:fldCharType="separate"/>
      </w:r>
      <w:r w:rsidR="001A21DD" w:rsidRPr="00221CCF">
        <w:rPr>
          <w:noProof/>
          <w:szCs w:val="24"/>
        </w:rPr>
        <w:t>[</w:t>
      </w:r>
      <w:hyperlink w:anchor="_ENREF_52" w:tooltip="Basinski, 1994 #422" w:history="1">
        <w:r w:rsidR="00FE3B62" w:rsidRPr="00221CCF">
          <w:rPr>
            <w:noProof/>
            <w:szCs w:val="24"/>
          </w:rPr>
          <w:t>52</w:t>
        </w:r>
      </w:hyperlink>
      <w:r w:rsidR="001A21DD" w:rsidRPr="00221CCF">
        <w:rPr>
          <w:noProof/>
          <w:szCs w:val="24"/>
        </w:rPr>
        <w:t>]</w:t>
      </w:r>
      <w:r w:rsidR="006963B6" w:rsidRPr="00221CCF">
        <w:rPr>
          <w:szCs w:val="24"/>
        </w:rPr>
        <w:fldChar w:fldCharType="end"/>
      </w:r>
      <w:r w:rsidRPr="00221CCF">
        <w:rPr>
          <w:szCs w:val="24"/>
        </w:rPr>
        <w:t xml:space="preserve">. The last and most important one in Mg alloys is crystal reorientation to either a harder or a softer orientation (which is also called texture hardening or softening respectively). The extension twinning can change the crystal orientation by </w:t>
      </w:r>
      <w:r w:rsidR="00E15967" w:rsidRPr="00221CCF">
        <w:rPr>
          <w:szCs w:val="24"/>
        </w:rPr>
        <w:t xml:space="preserve">86º. For example, the </w:t>
      </w:r>
      <m:oMath>
        <m:r>
          <w:rPr>
            <w:rFonts w:ascii="Cambria Math" w:hAnsi="Cambria Math"/>
            <w:szCs w:val="24"/>
          </w:rPr>
          <m:t>{0002}</m:t>
        </m:r>
      </m:oMath>
      <w:r w:rsidR="00E15967" w:rsidRPr="00221CCF">
        <w:rPr>
          <w:szCs w:val="24"/>
        </w:rPr>
        <w:t xml:space="preserve"> pole shift from the ND to RD after the deformation under the compression along the RD of the rolled plate, </w:t>
      </w:r>
      <w:r w:rsidR="0010433F" w:rsidRPr="00221CCF">
        <w:rPr>
          <w:szCs w:val="24"/>
        </w:rPr>
        <w:t xml:space="preserve">which is shown in </w:t>
      </w:r>
      <w:r w:rsidR="0010433F" w:rsidRPr="00221CCF">
        <w:rPr>
          <w:szCs w:val="24"/>
        </w:rPr>
        <w:fldChar w:fldCharType="begin"/>
      </w:r>
      <w:r w:rsidR="0010433F" w:rsidRPr="00221CCF">
        <w:rPr>
          <w:szCs w:val="24"/>
        </w:rPr>
        <w:instrText xml:space="preserve"> REF _Ref392800837 \h </w:instrText>
      </w:r>
      <w:r w:rsidR="00221CCF">
        <w:rPr>
          <w:szCs w:val="24"/>
        </w:rPr>
        <w:instrText xml:space="preserve"> \* MERGEFORMAT </w:instrText>
      </w:r>
      <w:r w:rsidR="0010433F" w:rsidRPr="00221CCF">
        <w:rPr>
          <w:szCs w:val="24"/>
        </w:rPr>
      </w:r>
      <w:r w:rsidR="0010433F"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7</w:t>
      </w:r>
      <w:r w:rsidR="0010433F" w:rsidRPr="00221CCF">
        <w:rPr>
          <w:szCs w:val="24"/>
        </w:rPr>
        <w:fldChar w:fldCharType="end"/>
      </w:r>
      <w:r w:rsidR="0010433F" w:rsidRPr="00221CCF">
        <w:rPr>
          <w:szCs w:val="24"/>
        </w:rPr>
        <w:t xml:space="preserve"> </w:t>
      </w:r>
      <w:r w:rsidR="0010433F" w:rsidRPr="00221CCF">
        <w:rPr>
          <w:szCs w:val="24"/>
        </w:rPr>
        <w:fldChar w:fldCharType="begin">
          <w:fldData xml:space="preserve">PEVuZE5vdGU+PENpdGU+PEF1dGhvcj5Ccm93bjwvQXV0aG9yPjxZZWFyPjIwMDU8L1llYXI+PFJl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</w:fldData>
        </w:fldChar>
      </w:r>
      <w:r w:rsidR="001A21DD" w:rsidRPr="00221CCF">
        <w:rPr>
          <w:szCs w:val="24"/>
        </w:rPr>
        <w:instrText xml:space="preserve"> ADDIN EN.CITE </w:instrText>
      </w:r>
      <w:r w:rsidR="001A21DD" w:rsidRPr="00221CCF">
        <w:rPr>
          <w:szCs w:val="24"/>
        </w:rPr>
        <w:fldChar w:fldCharType="begin">
          <w:fldData xml:space="preserve">PEVuZE5vdGU+PENpdGU+PEF1dGhvcj5Ccm93bjwvQXV0aG9yPjxZZWFyPjIwMDU8L1llYXI+PFJl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0010433F" w:rsidRPr="00221CCF">
        <w:rPr>
          <w:szCs w:val="24"/>
        </w:rPr>
      </w:r>
      <w:r w:rsidR="0010433F" w:rsidRPr="00221CCF">
        <w:rPr>
          <w:szCs w:val="24"/>
        </w:rPr>
        <w:fldChar w:fldCharType="separate"/>
      </w:r>
      <w:r w:rsidR="001A21DD" w:rsidRPr="00221CCF">
        <w:rPr>
          <w:noProof/>
          <w:szCs w:val="24"/>
        </w:rPr>
        <w:t>[</w:t>
      </w:r>
      <w:hyperlink w:anchor="_ENREF_53" w:tooltip="Brown, 2005 #123" w:history="1">
        <w:r w:rsidR="00FE3B62" w:rsidRPr="00221CCF">
          <w:rPr>
            <w:noProof/>
            <w:szCs w:val="24"/>
          </w:rPr>
          <w:t>53</w:t>
        </w:r>
      </w:hyperlink>
      <w:r w:rsidR="001A21DD" w:rsidRPr="00221CCF">
        <w:rPr>
          <w:noProof/>
          <w:szCs w:val="24"/>
        </w:rPr>
        <w:t>]</w:t>
      </w:r>
      <w:r w:rsidR="0010433F" w:rsidRPr="00221CCF">
        <w:rPr>
          <w:szCs w:val="24"/>
        </w:rPr>
        <w:fldChar w:fldCharType="end"/>
      </w:r>
      <w:r w:rsidRPr="00221CCF">
        <w:rPr>
          <w:szCs w:val="24"/>
        </w:rPr>
        <w:t>.</w:t>
      </w:r>
      <w:r w:rsidR="0010433F" w:rsidRPr="00221CCF">
        <w:rPr>
          <w:szCs w:val="24"/>
        </w:rPr>
        <w:t xml:space="preserve"> </w:t>
      </w:r>
      <w:r w:rsidR="00B14B2D" w:rsidRPr="00221CCF">
        <w:rPr>
          <w:szCs w:val="24"/>
        </w:rPr>
        <w:t>However, the qualitatively and quantitatively analysis of the influence of extension twin on the hardening behaviors are still under conflicted.</w:t>
      </w:r>
    </w:p>
    <w:p w:rsidR="00A17D25" w:rsidRPr="00221CCF" w:rsidRDefault="00B14B2D" w:rsidP="00BA0D4E">
      <w:pPr>
        <w:pStyle w:val="text"/>
        <w:rPr>
          <w:szCs w:val="24"/>
        </w:rPr>
      </w:pPr>
      <w:r w:rsidRPr="00221CCF">
        <w:rPr>
          <w:szCs w:val="24"/>
        </w:rPr>
        <w:lastRenderedPageBreak/>
        <w:t>It was reported by Mahajan</w:t>
      </w:r>
      <w:r w:rsidR="00A17D25" w:rsidRPr="00221CCF">
        <w:rPr>
          <w:szCs w:val="24"/>
        </w:rPr>
        <w:t xml:space="preserve"> </w:t>
      </w:r>
      <w:r w:rsidR="00A17D25" w:rsidRPr="00221CCF">
        <w:rPr>
          <w:szCs w:val="24"/>
        </w:rPr>
        <w:fldChar w:fldCharType="begin"/>
      </w:r>
      <w:r w:rsidR="00B6010C">
        <w:rPr>
          <w:szCs w:val="24"/>
        </w:rPr>
        <w:instrText xml:space="preserve"> ADDIN EN.CITE &lt;EndNote&gt;&lt;Cite&gt;&lt;Author&gt;Mahajan&lt;/Author&gt;&lt;Year&gt;1973&lt;/Year&gt;&lt;RecNum&gt;463&lt;/RecNum&gt;&lt;DisplayText&gt;[54]&lt;/DisplayText&gt;&lt;record&gt;&lt;rec-number&gt;463&lt;/rec-number&gt;&lt;foreign-keys&gt;&lt;key app="EN" db-id="edfee5zt8w0tr5edawwvr05p29weet9xx09v"&gt;463&lt;/key&gt;&lt;/foreign-keys&gt;&lt;ref-type name="Journal Article"&gt;17&lt;/ref-type&gt;&lt;contributors&gt;&lt;authors&gt;&lt;author&gt;Mahajan, S.&lt;/author&gt;&lt;author&gt;Chin, G. Y.&lt;/author&gt;&lt;/authors&gt;&lt;/contributors&gt;&lt;auth-address&gt;BELL LABS,MURRAY HILL,NJ 07974.&lt;/auth-address&gt;&lt;titles&gt;&lt;title&gt;TWIN-SLIP, TWIN-TWIN AND SLIP-TWIN INTERACTIONS IN CO-8 WT PERCENT FE ALLOY SINGLE-CRYSTALS&lt;/title&gt;&lt;secondary-title&gt;Acta Metallurgica&lt;/secondary-title&gt;&lt;/titles&gt;&lt;periodical&gt;&lt;full-title&gt;Acta Metallurgica&lt;/full-title&gt;&lt;/periodical&gt;&lt;pages&gt;173-179&lt;/pages&gt;&lt;volume&gt;21&lt;/volume&gt;&lt;number&gt;2&lt;/number&gt;&lt;dates&gt;&lt;year&gt;1973&lt;/year&gt;&lt;/dates&gt;&lt;isbn&gt;0001-6160&lt;/isbn&gt;&lt;accession-num&gt;WOS:A1973O430400010&lt;/accession-num&gt;&lt;work-type&gt;Article&lt;/work-type&gt;&lt;urls&gt;&lt;related-urls&gt;&lt;url&gt;&amp;lt;Go to ISI&amp;gt;://WOS:A1973O430400010&lt;/url&gt;&lt;/related-urls&gt;&lt;/urls&gt;&lt;electronic-resource-num&gt;10.1016/0001-6160(73)90059-x&lt;/electronic-resource-num&gt;&lt;language&gt;English&lt;/language&gt;&lt;/record&gt;&lt;/Cite&gt;&lt;/EndNote&gt;</w:instrText>
      </w:r>
      <w:r w:rsidR="00A17D25" w:rsidRPr="00221CCF">
        <w:rPr>
          <w:szCs w:val="24"/>
        </w:rPr>
        <w:fldChar w:fldCharType="separate"/>
      </w:r>
      <w:r w:rsidR="001A21DD" w:rsidRPr="00221CCF">
        <w:rPr>
          <w:noProof/>
          <w:szCs w:val="24"/>
        </w:rPr>
        <w:t>[</w:t>
      </w:r>
      <w:hyperlink w:anchor="_ENREF_54" w:tooltip="Mahajan, 1973 #463" w:history="1">
        <w:r w:rsidR="00FE3B62" w:rsidRPr="00221CCF">
          <w:rPr>
            <w:noProof/>
            <w:szCs w:val="24"/>
          </w:rPr>
          <w:t>54</w:t>
        </w:r>
      </w:hyperlink>
      <w:r w:rsidR="001A21DD" w:rsidRPr="00221CCF">
        <w:rPr>
          <w:noProof/>
          <w:szCs w:val="24"/>
        </w:rPr>
        <w:t>]</w:t>
      </w:r>
      <w:r w:rsidR="00A17D25" w:rsidRPr="00221CCF">
        <w:rPr>
          <w:szCs w:val="24"/>
        </w:rPr>
        <w:fldChar w:fldCharType="end"/>
      </w:r>
      <w:r w:rsidRPr="00221CCF">
        <w:rPr>
          <w:szCs w:val="24"/>
        </w:rPr>
        <w:t xml:space="preserve"> that the deformation twin </w:t>
      </w:r>
      <w:r w:rsidR="00E15967" w:rsidRPr="00221CCF">
        <w:rPr>
          <w:szCs w:val="24"/>
        </w:rPr>
        <w:t>inhibit</w:t>
      </w:r>
      <w:r w:rsidR="00A17D25" w:rsidRPr="00221CCF">
        <w:rPr>
          <w:szCs w:val="24"/>
        </w:rPr>
        <w:t>s</w:t>
      </w:r>
      <w:r w:rsidRPr="00221CCF">
        <w:rPr>
          <w:szCs w:val="24"/>
        </w:rPr>
        <w:t xml:space="preserve"> the movement of dislocation in the</w:t>
      </w:r>
      <w:r w:rsidR="00E15967" w:rsidRPr="00221CCF">
        <w:rPr>
          <w:szCs w:val="24"/>
        </w:rPr>
        <w:t xml:space="preserve"> FCC crystals, which can explicate</w:t>
      </w:r>
      <w:r w:rsidRPr="00221CCF">
        <w:rPr>
          <w:szCs w:val="24"/>
        </w:rPr>
        <w:t xml:space="preserve"> the increase in the strain-hardening rate by the decrease in the effective grain size after the twining occurred. The effect was concurred by Gray</w:t>
      </w:r>
      <w:r w:rsidR="006963B6" w:rsidRPr="00221CCF">
        <w:rPr>
          <w:szCs w:val="24"/>
        </w:rPr>
        <w:t xml:space="preserve"> </w:t>
      </w:r>
      <w:r w:rsidR="006963B6" w:rsidRPr="00221CCF">
        <w:rPr>
          <w:szCs w:val="24"/>
        </w:rPr>
        <w:fldChar w:fldCharType="begin"/>
      </w:r>
      <w:r w:rsidR="001A21DD" w:rsidRPr="00221CCF">
        <w:rPr>
          <w:szCs w:val="24"/>
        </w:rPr>
        <w:instrText xml:space="preserve"> ADDIN EN.CITE &lt;EndNote&gt;&lt;Cite&gt;&lt;Author&gt;Gray&lt;/Author&gt;&lt;Year&gt;1997&lt;/Year&gt;&lt;RecNum&gt;461&lt;/RecNum&gt;&lt;DisplayText&gt;[55]&lt;/DisplayText&gt;&lt;record&gt;&lt;rec-number&gt;461&lt;/rec-number&gt;&lt;foreign-keys&gt;&lt;key app="EN" db-id="edfee5zt8w0tr5edawwvr05p29weet9xx09v"&gt;461&lt;/key&gt;&lt;/foreign-keys&gt;&lt;ref-type name="Journal Article"&gt;17&lt;/ref-type&gt;&lt;contributors&gt;&lt;authors&gt;&lt;author&gt;Gray, G. T.&lt;/author&gt;&lt;/authors&gt;&lt;/contributors&gt;&lt;auth-address&gt;Gray, GT (reprint author), LOS ALAMOS NATL LAB,POB 1663,LOS ALAMOS,NM 87545, USA.&lt;/auth-address&gt;&lt;titles&gt;&lt;title&gt;Influence of strain rate and temperature on the structure. Property behavior of high-purity titanium&lt;/title&gt;&lt;secondary-title&gt;Journal De Physique Iv&lt;/secondary-title&gt;&lt;alt-title&gt;J. Phys. IV&lt;/alt-title&gt;&lt;/titles&gt;&lt;periodical&gt;&lt;full-title&gt;Journal De Physique Iv&lt;/full-title&gt;&lt;abbr-1&gt;J. Phys. IV&lt;/abbr-1&gt;&lt;/periodical&gt;&lt;alt-periodical&gt;&lt;full-title&gt;Journal De Physique Iv&lt;/full-title&gt;&lt;abbr-1&gt;J. Phys. IV&lt;/abbr-1&gt;&lt;/alt-periodical&gt;&lt;pages&gt;423-428&lt;/pages&gt;&lt;volume&gt;7&lt;/volume&gt;&lt;number&gt;C3&lt;/number&gt;&lt;keywords&gt;&lt;keyword&gt;slip&lt;/keyword&gt;&lt;/keywords&gt;&lt;dates&gt;&lt;year&gt;1997&lt;/year&gt;&lt;pub-dates&gt;&lt;date&gt;Aug&lt;/date&gt;&lt;/pub-dates&gt;&lt;/dates&gt;&lt;isbn&gt;1155-4339&lt;/isbn&gt;&lt;accession-num&gt;WOS:A1997YA51200074&lt;/accession-num&gt;&lt;work-type&gt;Article; Proceedings Paper&lt;/work-type&gt;&lt;urls&gt;&lt;related-urls&gt;&lt;url&gt;&amp;lt;Go to ISI&amp;gt;://WOS:A1997YA51200074&lt;/url&gt;&lt;/related-urls&gt;&lt;/urls&gt;&lt;electronic-resource-num&gt;10.1051/jp4:1997373&lt;/electronic-resource-num&gt;&lt;language&gt;English&lt;/language&gt;&lt;/record&gt;&lt;/Cite&gt;&lt;/EndNote&gt;</w:instrText>
      </w:r>
      <w:r w:rsidR="006963B6" w:rsidRPr="00221CCF">
        <w:rPr>
          <w:szCs w:val="24"/>
        </w:rPr>
        <w:fldChar w:fldCharType="separate"/>
      </w:r>
      <w:r w:rsidR="001A21DD" w:rsidRPr="00221CCF">
        <w:rPr>
          <w:noProof/>
          <w:szCs w:val="24"/>
        </w:rPr>
        <w:t>[</w:t>
      </w:r>
      <w:hyperlink w:anchor="_ENREF_55" w:tooltip="Gray, 1997 #461" w:history="1">
        <w:r w:rsidR="00FE3B62" w:rsidRPr="00221CCF">
          <w:rPr>
            <w:noProof/>
            <w:szCs w:val="24"/>
          </w:rPr>
          <w:t>55</w:t>
        </w:r>
      </w:hyperlink>
      <w:r w:rsidR="001A21DD" w:rsidRPr="00221CCF">
        <w:rPr>
          <w:noProof/>
          <w:szCs w:val="24"/>
        </w:rPr>
        <w:t>]</w:t>
      </w:r>
      <w:r w:rsidR="006963B6" w:rsidRPr="00221CCF">
        <w:rPr>
          <w:szCs w:val="24"/>
        </w:rPr>
        <w:fldChar w:fldCharType="end"/>
      </w:r>
      <w:r w:rsidRPr="00221CCF">
        <w:rPr>
          <w:szCs w:val="24"/>
        </w:rPr>
        <w:t xml:space="preserve"> in the study of the effect of extension twinning on the hardening in pure </w:t>
      </w:r>
      <w:proofErr w:type="spellStart"/>
      <w:r w:rsidRPr="00221CCF">
        <w:rPr>
          <w:szCs w:val="24"/>
        </w:rPr>
        <w:t>Ti</w:t>
      </w:r>
      <w:proofErr w:type="spellEnd"/>
      <w:r w:rsidRPr="00221CCF">
        <w:rPr>
          <w:szCs w:val="24"/>
        </w:rPr>
        <w:t xml:space="preserve">. </w:t>
      </w:r>
      <w:proofErr w:type="spellStart"/>
      <w:r w:rsidR="00E15967" w:rsidRPr="00221CCF">
        <w:rPr>
          <w:szCs w:val="24"/>
        </w:rPr>
        <w:t>Rohatgi</w:t>
      </w:r>
      <w:proofErr w:type="spellEnd"/>
      <w:r w:rsidR="00E15967" w:rsidRPr="00221CCF">
        <w:rPr>
          <w:szCs w:val="24"/>
        </w:rPr>
        <w:t xml:space="preserve"> </w:t>
      </w:r>
      <w:r w:rsidR="00E15967" w:rsidRPr="00221CCF">
        <w:rPr>
          <w:szCs w:val="24"/>
        </w:rPr>
        <w:fldChar w:fldCharType="begin"/>
      </w:r>
      <w:r w:rsidR="00E15967" w:rsidRPr="00221CCF">
        <w:rPr>
          <w:szCs w:val="24"/>
        </w:rPr>
        <w:instrText xml:space="preserve"> ADDIN EN.CITE &lt;EndNote&gt;&lt;Cite&gt;&lt;Author&gt;Rohatgi&lt;/Author&gt;&lt;Year&gt;2001&lt;/Year&gt;&lt;RecNum&gt;259&lt;/RecNum&gt;&lt;DisplayText&gt;[56]&lt;/DisplayText&gt;&lt;record&gt;&lt;rec-number&gt;259&lt;/rec-number&gt;&lt;foreign-keys&gt;&lt;key app="EN" db-id="edfee5zt8w0tr5edawwvr05p29weet9xx09v"&gt;259&lt;/key&gt;&lt;/foreign-keys&gt;&lt;ref-type name="Journal Article"&gt;17&lt;/ref-type&gt;&lt;contributors&gt;&lt;authors&gt;&lt;author&gt;Rohatgi, A.&lt;/author&gt;&lt;author&gt;Vecchio, K. S.&lt;/author&gt;&lt;author&gt;Gray, G. T.&lt;/author&gt;&lt;/authors&gt;&lt;/contributors&gt;&lt;titles&gt;&lt;title&gt;The influence of stacking fault energy on the mechanical behavior of Cu and Cu-Al alloys: Deformation twinning, work hardening, and dynamic recovery&lt;/title&gt;&lt;secondary-title&gt;Metallurgical and Materials Transactions a-Physical Metallurgy and Materials Science&lt;/secondary-title&gt;&lt;/titles&gt;&lt;periodical&gt;&lt;full-title&gt;Metallurgical and Materials Transactions a-Physical Metallurgy and Materials Science&lt;/full-title&gt;&lt;abbr-1&gt;Metall. Mater. Trans. A-Phys. Metall. Mater. Sci.&lt;/abbr-1&gt;&lt;/periodical&gt;&lt;pages&gt;135-145&lt;/pages&gt;&lt;volume&gt;32&lt;/volume&gt;&lt;number&gt;1&lt;/number&gt;&lt;dates&gt;&lt;year&gt;2001&lt;/year&gt;&lt;pub-dates&gt;&lt;date&gt;Jan&lt;/date&gt;&lt;/pub-dates&gt;&lt;/dates&gt;&lt;isbn&gt;1073-5623&lt;/isbn&gt;&lt;accession-num&gt;WOS:000166630300013&lt;/accession-num&gt;&lt;urls&gt;&lt;related-urls&gt;&lt;url&gt;&amp;lt;Go to ISI&amp;gt;://WOS:000166630300013&lt;/url&gt;&lt;/related-urls&gt;&lt;/urls&gt;&lt;electronic-resource-num&gt;10.1007/s11661-001-0109-7&lt;/electronic-resource-num&gt;&lt;/record&gt;&lt;/Cite&gt;&lt;/EndNote&gt;</w:instrText>
      </w:r>
      <w:r w:rsidR="00E15967" w:rsidRPr="00221CCF">
        <w:rPr>
          <w:szCs w:val="24"/>
        </w:rPr>
        <w:fldChar w:fldCharType="separate"/>
      </w:r>
      <w:r w:rsidR="00E15967" w:rsidRPr="00221CCF">
        <w:rPr>
          <w:noProof/>
          <w:szCs w:val="24"/>
        </w:rPr>
        <w:t>[</w:t>
      </w:r>
      <w:hyperlink w:anchor="_ENREF_56" w:tooltip="Rohatgi, 2001 #259" w:history="1">
        <w:r w:rsidR="00FE3B62" w:rsidRPr="00221CCF">
          <w:rPr>
            <w:noProof/>
            <w:szCs w:val="24"/>
          </w:rPr>
          <w:t>56</w:t>
        </w:r>
      </w:hyperlink>
      <w:r w:rsidR="00E15967" w:rsidRPr="00221CCF">
        <w:rPr>
          <w:noProof/>
          <w:szCs w:val="24"/>
        </w:rPr>
        <w:t>]</w:t>
      </w:r>
      <w:r w:rsidR="00E15967" w:rsidRPr="00221CCF">
        <w:rPr>
          <w:szCs w:val="24"/>
        </w:rPr>
        <w:fldChar w:fldCharType="end"/>
      </w:r>
      <w:r w:rsidR="00E15967" w:rsidRPr="00221CCF">
        <w:rPr>
          <w:szCs w:val="24"/>
        </w:rPr>
        <w:t xml:space="preserve"> also suggested that the reason why twinning retards the decrease in strain hardening rate is because of the effective grain refinement that results from twinning. </w:t>
      </w:r>
      <w:r w:rsidRPr="00221CCF">
        <w:rPr>
          <w:szCs w:val="24"/>
        </w:rPr>
        <w:t xml:space="preserve">Moreover, the Basinski mechanism was verified in the investigation of the extension twinning on the hardening rate in pure </w:t>
      </w:r>
      <w:proofErr w:type="spellStart"/>
      <w:r w:rsidRPr="00221CCF">
        <w:rPr>
          <w:szCs w:val="24"/>
        </w:rPr>
        <w:t>Ti</w:t>
      </w:r>
      <w:proofErr w:type="spellEnd"/>
      <w:r w:rsidRPr="00221CCF">
        <w:rPr>
          <w:szCs w:val="24"/>
        </w:rPr>
        <w:t xml:space="preserve"> as well. </w:t>
      </w:r>
      <w:r w:rsidR="006963B6" w:rsidRPr="00221CCF">
        <w:rPr>
          <w:szCs w:val="24"/>
        </w:rPr>
        <w:t xml:space="preserve">Salem </w:t>
      </w:r>
      <w:r w:rsidR="006963B6" w:rsidRPr="00221CCF">
        <w:rPr>
          <w:szCs w:val="24"/>
        </w:rPr>
        <w:fldChar w:fldCharType="begin">
          <w:fldData xml:space="preserve">PEVuZE5vdGU+PENpdGU+PEF1dGhvcj5TYWxlbTwvQXV0aG9yPjxZZWFyPjIwMDY8L1llYXI+PFJl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</w:fldData>
        </w:fldChar>
      </w:r>
      <w:r w:rsidR="00E15967" w:rsidRPr="00221CCF">
        <w:rPr>
          <w:szCs w:val="24"/>
        </w:rPr>
        <w:instrText xml:space="preserve"> ADDIN EN.CITE </w:instrText>
      </w:r>
      <w:r w:rsidR="00E15967" w:rsidRPr="00221CCF">
        <w:rPr>
          <w:szCs w:val="24"/>
        </w:rPr>
        <w:fldChar w:fldCharType="begin">
          <w:fldData xml:space="preserve">PEVuZE5vdGU+PENpdGU+PEF1dGhvcj5TYWxlbTwvQXV0aG9yPjxZZWFyPjIwMDY8L1llYXI+PFJl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</w:fldData>
        </w:fldChar>
      </w:r>
      <w:r w:rsidR="00E15967" w:rsidRPr="00221CCF">
        <w:rPr>
          <w:szCs w:val="24"/>
        </w:rPr>
        <w:instrText xml:space="preserve"> ADDIN EN.CITE.DATA </w:instrText>
      </w:r>
      <w:r w:rsidR="00E15967" w:rsidRPr="00221CCF">
        <w:rPr>
          <w:szCs w:val="24"/>
        </w:rPr>
      </w:r>
      <w:r w:rsidR="00E15967" w:rsidRPr="00221CCF">
        <w:rPr>
          <w:szCs w:val="24"/>
        </w:rPr>
        <w:fldChar w:fldCharType="end"/>
      </w:r>
      <w:r w:rsidR="006963B6" w:rsidRPr="00221CCF">
        <w:rPr>
          <w:szCs w:val="24"/>
        </w:rPr>
      </w:r>
      <w:r w:rsidR="006963B6" w:rsidRPr="00221CCF">
        <w:rPr>
          <w:szCs w:val="24"/>
        </w:rPr>
        <w:fldChar w:fldCharType="separate"/>
      </w:r>
      <w:r w:rsidR="00E15967" w:rsidRPr="00221CCF">
        <w:rPr>
          <w:noProof/>
          <w:szCs w:val="24"/>
        </w:rPr>
        <w:t>[</w:t>
      </w:r>
      <w:hyperlink w:anchor="_ENREF_57" w:tooltip="Salem, 2006 #307" w:history="1">
        <w:r w:rsidR="00FE3B62" w:rsidRPr="00221CCF">
          <w:rPr>
            <w:noProof/>
            <w:szCs w:val="24"/>
          </w:rPr>
          <w:t>57</w:t>
        </w:r>
      </w:hyperlink>
      <w:r w:rsidR="00E15967" w:rsidRPr="00221CCF">
        <w:rPr>
          <w:noProof/>
          <w:szCs w:val="24"/>
        </w:rPr>
        <w:t>]</w:t>
      </w:r>
      <w:r w:rsidR="006963B6" w:rsidRPr="00221CCF">
        <w:rPr>
          <w:szCs w:val="24"/>
        </w:rPr>
        <w:fldChar w:fldCharType="end"/>
      </w:r>
      <w:r w:rsidR="006963B6" w:rsidRPr="00221CCF">
        <w:rPr>
          <w:szCs w:val="24"/>
        </w:rPr>
        <w:t xml:space="preserve"> r</w:t>
      </w:r>
      <w:r w:rsidRPr="00221CCF">
        <w:rPr>
          <w:szCs w:val="24"/>
        </w:rPr>
        <w:t xml:space="preserve">eported that the average </w:t>
      </w:r>
      <w:proofErr w:type="spellStart"/>
      <w:r w:rsidRPr="00221CCF">
        <w:rPr>
          <w:szCs w:val="24"/>
        </w:rPr>
        <w:t>mircohardness</w:t>
      </w:r>
      <w:proofErr w:type="spellEnd"/>
      <w:r w:rsidRPr="00221CCF">
        <w:rPr>
          <w:szCs w:val="24"/>
        </w:rPr>
        <w:t xml:space="preserve"> numbers in Vickers units in daughter</w:t>
      </w:r>
      <w:r w:rsidR="00145D0C" w:rsidRPr="00221CCF">
        <w:rPr>
          <w:szCs w:val="24"/>
        </w:rPr>
        <w:t xml:space="preserve"> (twinned region)</w:t>
      </w:r>
      <w:r w:rsidRPr="00221CCF">
        <w:rPr>
          <w:szCs w:val="24"/>
        </w:rPr>
        <w:t xml:space="preserve"> grains were 123 compared with the one in parents as 93, which demonstrated that the daughter is almost 30% harder than the parent.</w:t>
      </w:r>
      <w:r w:rsidR="00A17D25" w:rsidRPr="00221CCF">
        <w:rPr>
          <w:szCs w:val="24"/>
        </w:rPr>
        <w:t xml:space="preserve"> Also, the hardness inside the twins did not show any positive correlation with the thickness of the twin, which indicated that the effect of extension twin in </w:t>
      </w:r>
      <w:proofErr w:type="spellStart"/>
      <w:r w:rsidR="00A17D25" w:rsidRPr="00221CCF">
        <w:rPr>
          <w:szCs w:val="24"/>
        </w:rPr>
        <w:t>Ti</w:t>
      </w:r>
      <w:proofErr w:type="spellEnd"/>
      <w:r w:rsidR="00A17D25" w:rsidRPr="00221CCF">
        <w:rPr>
          <w:szCs w:val="24"/>
        </w:rPr>
        <w:t xml:space="preserve"> on the hardening rate comes from the Basinski mechanism instead of the </w:t>
      </w:r>
      <w:proofErr w:type="spellStart"/>
      <w:r w:rsidR="00A17D25" w:rsidRPr="00221CCF">
        <w:rPr>
          <w:szCs w:val="24"/>
        </w:rPr>
        <w:t>the</w:t>
      </w:r>
      <w:proofErr w:type="spellEnd"/>
      <w:r w:rsidR="00A17D25" w:rsidRPr="00221CCF">
        <w:rPr>
          <w:szCs w:val="24"/>
        </w:rPr>
        <w:t xml:space="preserve"> Hall-</w:t>
      </w:r>
      <w:proofErr w:type="spellStart"/>
      <w:r w:rsidR="00A17D25" w:rsidRPr="00221CCF">
        <w:rPr>
          <w:szCs w:val="24"/>
        </w:rPr>
        <w:t>Petch</w:t>
      </w:r>
      <w:proofErr w:type="spellEnd"/>
      <w:r w:rsidR="00A17D25" w:rsidRPr="00221CCF">
        <w:rPr>
          <w:szCs w:val="24"/>
        </w:rPr>
        <w:t xml:space="preserve"> like effect. </w:t>
      </w:r>
    </w:p>
    <w:p w:rsidR="00B14B2D" w:rsidRPr="00221CCF" w:rsidRDefault="00A17D25" w:rsidP="00BA0D4E">
      <w:pPr>
        <w:pStyle w:val="text"/>
        <w:rPr>
          <w:szCs w:val="24"/>
        </w:rPr>
      </w:pPr>
      <w:r w:rsidRPr="00221CCF">
        <w:rPr>
          <w:szCs w:val="24"/>
        </w:rPr>
        <w:t xml:space="preserve">On the other hand, </w:t>
      </w:r>
      <w:proofErr w:type="spellStart"/>
      <w:r w:rsidRPr="00221CCF">
        <w:rPr>
          <w:szCs w:val="24"/>
        </w:rPr>
        <w:t>Chichili</w:t>
      </w:r>
      <w:proofErr w:type="spellEnd"/>
      <w:r w:rsidR="006963B6" w:rsidRPr="00221CCF">
        <w:rPr>
          <w:szCs w:val="24"/>
        </w:rPr>
        <w:t xml:space="preserve"> </w:t>
      </w:r>
      <w:r w:rsidR="006963B6" w:rsidRPr="00221CCF">
        <w:rPr>
          <w:szCs w:val="24"/>
        </w:rPr>
        <w:fldChar w:fldCharType="begin"/>
      </w:r>
      <w:r w:rsidR="00E15967" w:rsidRPr="00221CCF">
        <w:rPr>
          <w:szCs w:val="24"/>
        </w:rPr>
        <w:instrText xml:space="preserve"> ADDIN EN.CITE &lt;EndNote&gt;&lt;Cite&gt;&lt;Author&gt;Chichili&lt;/Author&gt;&lt;Year&gt;1998&lt;/Year&gt;&lt;RecNum&gt;462&lt;/RecNum&gt;&lt;DisplayText&gt;[58]&lt;/DisplayText&gt;&lt;record&gt;&lt;rec-number&gt;462&lt;/rec-number&gt;&lt;foreign-keys&gt;&lt;key app="EN" db-id="edfee5zt8w0tr5edawwvr05p29weet9xx09v"&gt;462&lt;/key&gt;&lt;/foreign-keys&gt;&lt;ref-type name="Journal Article"&gt;17&lt;/ref-type&gt;&lt;contributors&gt;&lt;authors&gt;&lt;author&gt;Chichili, D. R.&lt;/author&gt;&lt;author&gt;Ramesh, K. T.&lt;/author&gt;&lt;author&gt;Hemker, K. J.&lt;/author&gt;&lt;/authors&gt;&lt;/contributors&gt;&lt;auth-address&gt;Johns Hopkins Univ, Dept Mech Engn, Baltimore, MD 21218 USA.&amp;#xD;Ramesh, KT (reprint author), Johns Hopkins Univ, Dept Mech Engn, Baltimore, MD 21218 USA.&lt;/auth-address&gt;&lt;titles&gt;&lt;title&gt;The high-strain-rate response of alpha-titanium: Experiments, deformation mechanisms and modeling&lt;/title&gt;&lt;secondary-title&gt;Acta Materialia&lt;/secondary-title&gt;&lt;alt-title&gt;Acta Mater.&lt;/alt-title&gt;&lt;/titles&gt;&lt;periodical&gt;&lt;full-title&gt;Acta Materialia&lt;/full-title&gt;&lt;abbr-1&gt;Acta Mater.&lt;/abbr-1&gt;&lt;/periodical&gt;&lt;alt-periodical&gt;&lt;full-title&gt;Acta Materialia&lt;/full-title&gt;&lt;abbr-1&gt;Acta Mater.&lt;/abbr-1&gt;&lt;/alt-periodical&gt;&lt;pages&gt;1025-1043&lt;/pages&gt;&lt;volume&gt;46&lt;/volume&gt;&lt;number&gt;3&lt;/number&gt;&lt;keywords&gt;&lt;keyword&gt;structural interpretation&lt;/keyword&gt;&lt;keyword&gt;low-temperature&lt;/keyword&gt;&lt;keyword&gt;metals&lt;/keyword&gt;&lt;keyword&gt;zr&lt;/keyword&gt;&lt;keyword&gt;nucleation&lt;/keyword&gt;&lt;keyword&gt;alloys&lt;/keyword&gt;&lt;keyword&gt;growth&lt;/keyword&gt;&lt;keyword&gt;twins&lt;/keyword&gt;&lt;keyword&gt;slip&lt;/keyword&gt;&lt;keyword&gt;ti&lt;/keyword&gt;&lt;/keywords&gt;&lt;dates&gt;&lt;year&gt;1998&lt;/year&gt;&lt;pub-dates&gt;&lt;date&gt;Jan&lt;/date&gt;&lt;/pub-dates&gt;&lt;/dates&gt;&lt;isbn&gt;1359-6454&lt;/isbn&gt;&lt;accession-num&gt;WOS:000071969800027&lt;/accession-num&gt;&lt;work-type&gt;Article&lt;/work-type&gt;&lt;urls&gt;&lt;related-urls&gt;&lt;url&gt;&amp;lt;Go to ISI&amp;gt;://WOS:000071969800027&lt;/url&gt;&lt;/related-urls&gt;&lt;/urls&gt;&lt;electronic-resource-num&gt;10.1016/s1359-6454(97)00287-5&lt;/electronic-resource-num&gt;&lt;language&gt;English&lt;/language&gt;&lt;/record&gt;&lt;/Cite&gt;&lt;/EndNote&gt;</w:instrText>
      </w:r>
      <w:r w:rsidR="006963B6" w:rsidRPr="00221CCF">
        <w:rPr>
          <w:szCs w:val="24"/>
        </w:rPr>
        <w:fldChar w:fldCharType="separate"/>
      </w:r>
      <w:r w:rsidR="00E15967" w:rsidRPr="00221CCF">
        <w:rPr>
          <w:noProof/>
          <w:szCs w:val="24"/>
        </w:rPr>
        <w:t>[</w:t>
      </w:r>
      <w:hyperlink w:anchor="_ENREF_58" w:tooltip="Chichili, 1998 #462" w:history="1">
        <w:r w:rsidR="00FE3B62" w:rsidRPr="00221CCF">
          <w:rPr>
            <w:noProof/>
            <w:szCs w:val="24"/>
          </w:rPr>
          <w:t>58</w:t>
        </w:r>
      </w:hyperlink>
      <w:r w:rsidR="00E15967" w:rsidRPr="00221CCF">
        <w:rPr>
          <w:noProof/>
          <w:szCs w:val="24"/>
        </w:rPr>
        <w:t>]</w:t>
      </w:r>
      <w:r w:rsidR="006963B6" w:rsidRPr="00221CCF">
        <w:rPr>
          <w:szCs w:val="24"/>
        </w:rPr>
        <w:fldChar w:fldCharType="end"/>
      </w:r>
      <w:r w:rsidRPr="00221CCF">
        <w:rPr>
          <w:szCs w:val="24"/>
        </w:rPr>
        <w:t xml:space="preserve"> reported after the low temperature deformation of </w:t>
      </w:r>
      <w:proofErr w:type="spellStart"/>
      <w:r w:rsidR="003431F8">
        <w:rPr>
          <w:szCs w:val="24"/>
        </w:rPr>
        <w:t>Ti</w:t>
      </w:r>
      <w:proofErr w:type="spellEnd"/>
      <w:r w:rsidR="003431F8">
        <w:rPr>
          <w:szCs w:val="24"/>
        </w:rPr>
        <w:t xml:space="preserve">, </w:t>
      </w:r>
      <w:r w:rsidRPr="00221CCF">
        <w:rPr>
          <w:szCs w:val="24"/>
        </w:rPr>
        <w:t>the yield strength does not increase obviously compared with the one without the preloading even though the preloading introduced the high twin</w:t>
      </w:r>
      <w:r w:rsidR="006963B6" w:rsidRPr="00221CCF">
        <w:rPr>
          <w:szCs w:val="24"/>
        </w:rPr>
        <w:t xml:space="preserve"> density in the </w:t>
      </w:r>
      <w:proofErr w:type="spellStart"/>
      <w:r w:rsidR="006963B6" w:rsidRPr="00221CCF">
        <w:rPr>
          <w:szCs w:val="24"/>
        </w:rPr>
        <w:t>Ti</w:t>
      </w:r>
      <w:proofErr w:type="spellEnd"/>
      <w:r w:rsidR="006963B6" w:rsidRPr="00221CCF">
        <w:rPr>
          <w:szCs w:val="24"/>
        </w:rPr>
        <w:t>. This result</w:t>
      </w:r>
      <w:r w:rsidRPr="00221CCF">
        <w:rPr>
          <w:szCs w:val="24"/>
        </w:rPr>
        <w:t xml:space="preserve"> is in direct conflict with the Hall-</w:t>
      </w:r>
      <w:proofErr w:type="spellStart"/>
      <w:r w:rsidRPr="00221CCF">
        <w:rPr>
          <w:szCs w:val="24"/>
        </w:rPr>
        <w:t>Petch</w:t>
      </w:r>
      <w:proofErr w:type="spellEnd"/>
      <w:r w:rsidRPr="00221CCF">
        <w:rPr>
          <w:szCs w:val="24"/>
        </w:rPr>
        <w:t xml:space="preserve"> and Basinski model, which indicated that twinning should be harder</w:t>
      </w:r>
      <w:r w:rsidR="00E15967" w:rsidRPr="00221CCF">
        <w:rPr>
          <w:szCs w:val="24"/>
        </w:rPr>
        <w:t xml:space="preserve"> than the parents</w:t>
      </w:r>
      <w:r w:rsidRPr="00221CCF">
        <w:rPr>
          <w:szCs w:val="24"/>
        </w:rPr>
        <w:t xml:space="preserve">. </w:t>
      </w:r>
      <w:r w:rsidR="00E15967" w:rsidRPr="00221CCF">
        <w:rPr>
          <w:szCs w:val="24"/>
        </w:rPr>
        <w:t xml:space="preserve">Barnett </w:t>
      </w:r>
      <w:r w:rsidR="00E15967" w:rsidRPr="00221CCF">
        <w:rPr>
          <w:szCs w:val="24"/>
        </w:rPr>
        <w:fldChar w:fldCharType="begin">
          <w:fldData xml:space="preserve">PEVuZE5vdGU+PENpdGU+PEF1dGhvcj5NdXJhbnNreTwvQXV0aG9yPjxZZWFyPjIwMDk8L1llYXI+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</w:fldData>
        </w:fldChar>
      </w:r>
      <w:r w:rsidR="00E15967" w:rsidRPr="00221CCF">
        <w:rPr>
          <w:szCs w:val="24"/>
        </w:rPr>
        <w:instrText xml:space="preserve"> ADDIN EN.CITE </w:instrText>
      </w:r>
      <w:r w:rsidR="00E15967" w:rsidRPr="00221CCF">
        <w:rPr>
          <w:szCs w:val="24"/>
        </w:rPr>
        <w:fldChar w:fldCharType="begin">
          <w:fldData xml:space="preserve">PEVuZE5vdGU+PENpdGU+PEF1dGhvcj5NdXJhbnNreTwvQXV0aG9yPjxZZWFyPjIwMDk8L1llYXI+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</w:fldData>
        </w:fldChar>
      </w:r>
      <w:r w:rsidR="00E15967" w:rsidRPr="00221CCF">
        <w:rPr>
          <w:szCs w:val="24"/>
        </w:rPr>
        <w:instrText xml:space="preserve"> ADDIN EN.CITE.DATA </w:instrText>
      </w:r>
      <w:r w:rsidR="00E15967" w:rsidRPr="00221CCF">
        <w:rPr>
          <w:szCs w:val="24"/>
        </w:rPr>
      </w:r>
      <w:r w:rsidR="00E15967" w:rsidRPr="00221CCF">
        <w:rPr>
          <w:szCs w:val="24"/>
        </w:rPr>
        <w:fldChar w:fldCharType="end"/>
      </w:r>
      <w:r w:rsidR="00E15967" w:rsidRPr="00221CCF">
        <w:rPr>
          <w:szCs w:val="24"/>
        </w:rPr>
      </w:r>
      <w:r w:rsidR="00E15967" w:rsidRPr="00221CCF">
        <w:rPr>
          <w:szCs w:val="24"/>
        </w:rPr>
        <w:fldChar w:fldCharType="separate"/>
      </w:r>
      <w:r w:rsidR="00E15967" w:rsidRPr="00221CCF">
        <w:rPr>
          <w:noProof/>
          <w:szCs w:val="24"/>
        </w:rPr>
        <w:t>[</w:t>
      </w:r>
      <w:hyperlink w:anchor="_ENREF_59" w:tooltip="Muransky, 2009 #140" w:history="1">
        <w:r w:rsidR="00FE3B62" w:rsidRPr="00221CCF">
          <w:rPr>
            <w:noProof/>
            <w:szCs w:val="24"/>
          </w:rPr>
          <w:t>59</w:t>
        </w:r>
      </w:hyperlink>
      <w:r w:rsidR="00E15967" w:rsidRPr="00221CCF">
        <w:rPr>
          <w:noProof/>
          <w:szCs w:val="24"/>
        </w:rPr>
        <w:t>]</w:t>
      </w:r>
      <w:r w:rsidR="00E15967" w:rsidRPr="00221CCF">
        <w:rPr>
          <w:szCs w:val="24"/>
        </w:rPr>
        <w:fldChar w:fldCharType="end"/>
      </w:r>
      <w:r w:rsidR="00E15967" w:rsidRPr="00221CCF">
        <w:rPr>
          <w:szCs w:val="24"/>
        </w:rPr>
        <w:t xml:space="preserve"> has pointed out that reorientation of the </w:t>
      </w:r>
      <w:r w:rsidR="00E15967" w:rsidRPr="00221CCF">
        <w:rPr>
          <w:i/>
          <w:szCs w:val="24"/>
        </w:rPr>
        <w:t>c</w:t>
      </w:r>
      <w:r w:rsidR="00E15967" w:rsidRPr="00221CCF">
        <w:rPr>
          <w:szCs w:val="24"/>
        </w:rPr>
        <w:t xml:space="preserve">-axis by 90º has a more significant effect on strain hardening than the grain refinement produced by twinning based on his study of samples aligned for </w:t>
      </w:r>
      <w:r w:rsidR="00E15967" w:rsidRPr="00221CCF">
        <w:rPr>
          <w:i/>
          <w:szCs w:val="24"/>
        </w:rPr>
        <w:t>c</w:t>
      </w:r>
      <w:r w:rsidR="00E15967" w:rsidRPr="00221CCF">
        <w:rPr>
          <w:szCs w:val="24"/>
        </w:rPr>
        <w:t>-axis extension.</w:t>
      </w:r>
    </w:p>
    <w:p w:rsidR="0010433F" w:rsidRPr="00221CCF" w:rsidRDefault="00BA0D4E" w:rsidP="00BA0D4E">
      <w:pPr>
        <w:pStyle w:val="text"/>
        <w:rPr>
          <w:szCs w:val="24"/>
        </w:rPr>
      </w:pPr>
      <w:r w:rsidRPr="00221CCF">
        <w:rPr>
          <w:szCs w:val="24"/>
        </w:rPr>
        <w:lastRenderedPageBreak/>
        <w:t>The relation between the twin and fracture are complicated. Concerning the association of fracture with twinning, it is stated that twinning and fracture are both essentially cataclysmic processes of strain relief, and the conditions which are ideal for the development of one will generally be satisfactory for the development of the other. This competitive role of twinning against cracking depends closely on the character of the material and defect properties and the experimental conditions</w:t>
      </w:r>
      <w:r w:rsidR="0010433F" w:rsidRPr="00221CCF">
        <w:rPr>
          <w:szCs w:val="24"/>
        </w:rPr>
        <w:t xml:space="preserve"> </w:t>
      </w:r>
      <w:r w:rsidR="0010433F" w:rsidRPr="00221CCF">
        <w:rPr>
          <w:szCs w:val="24"/>
        </w:rPr>
        <w:fldChar w:fldCharType="begin">
          <w:fldData xml:space="preserve">PEVuZE5vdGU+PENpdGU+PEF1dGhvcj5CYXJuZXR0PC9BdXRob3I+PFllYXI+MjAwNzwvWWVhcj48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QS1TdHJ1Y3QuIE1hdGVyLiBQcm9wLiBNaWNyb3N0cnVjdC4gUHJvY2Vzcy48L2FiYnItMT48L3Bl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</w:fldData>
        </w:fldChar>
      </w:r>
      <w:r w:rsidR="001A21DD" w:rsidRPr="00221CCF">
        <w:rPr>
          <w:szCs w:val="24"/>
        </w:rPr>
        <w:instrText xml:space="preserve"> ADDIN EN.CITE </w:instrText>
      </w:r>
      <w:r w:rsidR="001A21DD" w:rsidRPr="00221CCF">
        <w:rPr>
          <w:szCs w:val="24"/>
        </w:rPr>
        <w:fldChar w:fldCharType="begin">
          <w:fldData xml:space="preserve">PEVuZE5vdGU+PENpdGU+PEF1dGhvcj5CYXJuZXR0PC9BdXRob3I+PFllYXI+MjAwNzwvWWVhcj48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QS1TdHJ1Y3QuIE1hdGVyLiBQcm9wLiBNaWNyb3N0cnVjdC4gUHJvY2Vzcy48L2FiYnItMT48L3Bl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0010433F" w:rsidRPr="00221CCF">
        <w:rPr>
          <w:szCs w:val="24"/>
        </w:rPr>
      </w:r>
      <w:r w:rsidR="0010433F" w:rsidRPr="00221CCF">
        <w:rPr>
          <w:szCs w:val="24"/>
        </w:rPr>
        <w:fldChar w:fldCharType="separate"/>
      </w:r>
      <w:r w:rsidR="001A21DD" w:rsidRPr="00221CCF">
        <w:rPr>
          <w:noProof/>
          <w:szCs w:val="24"/>
        </w:rPr>
        <w:t>[</w:t>
      </w:r>
      <w:hyperlink w:anchor="_ENREF_33" w:tooltip="Barnett, 2007 #57" w:history="1">
        <w:r w:rsidR="00FE3B62" w:rsidRPr="00221CCF">
          <w:rPr>
            <w:noProof/>
            <w:szCs w:val="24"/>
          </w:rPr>
          <w:t>33</w:t>
        </w:r>
      </w:hyperlink>
      <w:r w:rsidR="001A21DD" w:rsidRPr="00221CCF">
        <w:rPr>
          <w:noProof/>
          <w:szCs w:val="24"/>
        </w:rPr>
        <w:t>]</w:t>
      </w:r>
      <w:r w:rsidR="0010433F" w:rsidRPr="00221CCF">
        <w:rPr>
          <w:szCs w:val="24"/>
        </w:rPr>
        <w:fldChar w:fldCharType="end"/>
      </w:r>
      <w:r w:rsidRPr="00221CCF">
        <w:rPr>
          <w:szCs w:val="24"/>
        </w:rPr>
        <w:t>.</w:t>
      </w:r>
    </w:p>
    <w:p w:rsidR="00BA0D4E" w:rsidRPr="00221CCF" w:rsidRDefault="0010433F" w:rsidP="00BA0D4E">
      <w:pPr>
        <w:pStyle w:val="text"/>
        <w:rPr>
          <w:szCs w:val="24"/>
        </w:rPr>
      </w:pPr>
      <w:r w:rsidRPr="00221CCF">
        <w:rPr>
          <w:szCs w:val="24"/>
        </w:rPr>
        <w:t xml:space="preserve"> </w:t>
      </w:r>
    </w:p>
    <w:p w:rsidR="00BA0D4E" w:rsidRPr="00221CCF" w:rsidRDefault="00BA0D4E" w:rsidP="0010433F">
      <w:pPr>
        <w:pStyle w:val="Heading4"/>
        <w:rPr>
          <w:szCs w:val="24"/>
        </w:rPr>
      </w:pPr>
      <w:bookmarkStart w:id="41" w:name="_Toc345685086"/>
      <w:bookmarkStart w:id="42" w:name="_Toc398039277"/>
      <w:r w:rsidRPr="00221CCF">
        <w:rPr>
          <w:szCs w:val="24"/>
        </w:rPr>
        <w:t>Some influence factors for the twin activation</w:t>
      </w:r>
      <w:bookmarkEnd w:id="41"/>
      <w:bookmarkEnd w:id="42"/>
    </w:p>
    <w:p w:rsidR="00BA0D4E" w:rsidRPr="00221CCF" w:rsidRDefault="00BA0D4E" w:rsidP="00BA0D4E">
      <w:pPr>
        <w:pStyle w:val="text"/>
        <w:rPr>
          <w:szCs w:val="24"/>
        </w:rPr>
      </w:pPr>
      <w:r w:rsidRPr="00221CCF">
        <w:rPr>
          <w:szCs w:val="24"/>
        </w:rPr>
        <w:t xml:space="preserve">The work of twin can only be positive, which means that the twin can only provide the strain in one direction so that the twin is sensitive to the loading (strain) path. Therefore, the grain orientation has a significant effect on the activation of twin. For instance, the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2</m:t>
            </m:r>
          </m:e>
        </m:d>
      </m:oMath>
      <w:r w:rsidRPr="00221CCF">
        <w:rPr>
          <w:szCs w:val="24"/>
        </w:rPr>
        <w:t xml:space="preserve"> twin can only be activated when </w:t>
      </w:r>
      <w:r w:rsidRPr="00221CCF">
        <w:rPr>
          <w:i/>
          <w:szCs w:val="24"/>
        </w:rPr>
        <w:t>c</w:t>
      </w:r>
      <w:r w:rsidR="00145D0C" w:rsidRPr="00221CCF">
        <w:rPr>
          <w:szCs w:val="24"/>
        </w:rPr>
        <w:t>-</w:t>
      </w:r>
      <w:r w:rsidRPr="00221CCF">
        <w:rPr>
          <w:szCs w:val="24"/>
        </w:rPr>
        <w:t>axis is stretched. Moreover, the deformation temperature can also affect the activation of twin. The twin is strain active instead of thermo-active. Therefore, twin is not as sensitive as the slip, especially non-basal slip in Mg alloy</w:t>
      </w:r>
      <w:r w:rsidR="0010433F" w:rsidRPr="00221CCF">
        <w:rPr>
          <w:szCs w:val="24"/>
        </w:rPr>
        <w:t xml:space="preserve"> </w:t>
      </w:r>
      <w:r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 </w:instrText>
      </w:r>
      <w:r w:rsidR="001A21DD"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35" w:tooltip="Jain, 2007 #119" w:history="1">
        <w:r w:rsidR="00FE3B62" w:rsidRPr="00221CCF">
          <w:rPr>
            <w:noProof/>
            <w:szCs w:val="24"/>
          </w:rPr>
          <w:t>35</w:t>
        </w:r>
      </w:hyperlink>
      <w:r w:rsidR="001A21DD" w:rsidRPr="00221CCF">
        <w:rPr>
          <w:noProof/>
          <w:szCs w:val="24"/>
        </w:rPr>
        <w:t>]</w:t>
      </w:r>
      <w:r w:rsidRPr="00221CCF">
        <w:rPr>
          <w:szCs w:val="24"/>
        </w:rPr>
        <w:fldChar w:fldCharType="end"/>
      </w:r>
      <w:r w:rsidRPr="00221CCF">
        <w:rPr>
          <w:szCs w:val="24"/>
        </w:rPr>
        <w:t xml:space="preserve">. When the sample is deformed at low temperature, the non-basal slip systems are not easy to be activated because of the high </w:t>
      </w:r>
      <w:r w:rsidR="00F55F44" w:rsidRPr="00221CCF">
        <w:rPr>
          <w:szCs w:val="24"/>
        </w:rPr>
        <w:t>CRSS.</w:t>
      </w:r>
      <w:r w:rsidRPr="00221CCF">
        <w:rPr>
          <w:szCs w:val="24"/>
        </w:rPr>
        <w:t xml:space="preserve"> Meanwhile, the pile-up of dislocation along the grain boundaries is more serious because the dislocation climb is very difficult at low temperature. In this case, the twin has high potential to be activated</w:t>
      </w:r>
      <w:r w:rsidR="0010433F" w:rsidRPr="00221CCF">
        <w:rPr>
          <w:szCs w:val="24"/>
        </w:rPr>
        <w:t xml:space="preserve"> </w:t>
      </w:r>
      <w:r w:rsidRPr="00221CCF">
        <w:rPr>
          <w:szCs w:val="24"/>
        </w:rPr>
        <w:fldChar w:fldCharType="begin"/>
      </w:r>
      <w:r w:rsidR="00E15967" w:rsidRPr="00221CCF">
        <w:rPr>
          <w:szCs w:val="24"/>
        </w:rPr>
        <w:instrText xml:space="preserve"> ADDIN EN.CITE &lt;EndNote&gt;&lt;Cite&gt;&lt;Author&gt;Chapuis&lt;/Author&gt;&lt;Year&gt;2011&lt;/Year&gt;&lt;RecNum&gt;139&lt;/RecNum&gt;&lt;DisplayText&gt;[60]&lt;/DisplayText&gt;&lt;record&gt;&lt;rec-number&gt;139&lt;/rec-number&gt;&lt;foreign-keys&gt;&lt;key app="EN" db-id="edfee5zt8w0tr5edawwvr05p29weet9xx09v"&gt;139&lt;/key&gt;&lt;/foreign-keys&gt;&lt;ref-type name="Journal Article"&gt;17&lt;/ref-type&gt;&lt;contributors&gt;&lt;authors&gt;&lt;author&gt;Chapuis, A.&lt;/author&gt;&lt;author&gt;Driver, J. H.&lt;/author&gt;&lt;/authors&gt;&lt;/contributors&gt;&lt;titles&gt;&lt;title&gt;Temperature dependency of slip and twinning in plane strain compressed magnesium single crystals&lt;/title&gt;&lt;secondary-title&gt;Acta Materialia&lt;/secondary-title&gt;&lt;/titles&gt;&lt;periodical&gt;&lt;full-title&gt;Acta Materialia&lt;/full-title&gt;&lt;abbr-1&gt;Acta Mater.&lt;/abbr-1&gt;&lt;/periodical&gt;&lt;pages&gt;1986-1994&lt;/pages&gt;&lt;volume&gt;59&lt;/volume&gt;&lt;number&gt;5&lt;/number&gt;&lt;dates&gt;&lt;year&gt;2011&lt;/year&gt;&lt;pub-dates&gt;&lt;date&gt;Mar&lt;/date&gt;&lt;/pub-dates&gt;&lt;/dates&gt;&lt;isbn&gt;1359-6454&lt;/isbn&gt;&lt;accession-num&gt;WOS:000287775400013&lt;/accession-num&gt;&lt;urls&gt;&lt;related-urls&gt;&lt;url&gt;&amp;lt;Go to ISI&amp;gt;://WOS:000287775400013&lt;/url&gt;&lt;/related-urls&gt;&lt;/urls&gt;&lt;electronic-resource-num&gt;10.1016/j.actamat.2010.11.064&lt;/electronic-resource-num&gt;&lt;/record&gt;&lt;/Cite&gt;&lt;/EndNote&gt;</w:instrText>
      </w:r>
      <w:r w:rsidRPr="00221CCF">
        <w:rPr>
          <w:szCs w:val="24"/>
        </w:rPr>
        <w:fldChar w:fldCharType="separate"/>
      </w:r>
      <w:r w:rsidR="00E15967" w:rsidRPr="00221CCF">
        <w:rPr>
          <w:noProof/>
          <w:szCs w:val="24"/>
        </w:rPr>
        <w:t>[</w:t>
      </w:r>
      <w:hyperlink w:anchor="_ENREF_60" w:tooltip="Chapuis, 2011 #139" w:history="1">
        <w:r w:rsidR="00FE3B62" w:rsidRPr="00221CCF">
          <w:rPr>
            <w:noProof/>
            <w:szCs w:val="24"/>
          </w:rPr>
          <w:t>60</w:t>
        </w:r>
      </w:hyperlink>
      <w:r w:rsidR="00E15967" w:rsidRPr="00221CCF">
        <w:rPr>
          <w:noProof/>
          <w:szCs w:val="24"/>
        </w:rPr>
        <w:t>]</w:t>
      </w:r>
      <w:r w:rsidRPr="00221CCF">
        <w:rPr>
          <w:szCs w:val="24"/>
        </w:rPr>
        <w:fldChar w:fldCharType="end"/>
      </w:r>
      <w:r w:rsidRPr="00221CCF">
        <w:rPr>
          <w:szCs w:val="24"/>
        </w:rPr>
        <w:t>. Considering the relation between the temperature and strain rate, it shows that the twin have high</w:t>
      </w:r>
      <w:r w:rsidR="00F55F44" w:rsidRPr="00221CCF">
        <w:rPr>
          <w:szCs w:val="24"/>
        </w:rPr>
        <w:t xml:space="preserve"> activation with the increase in</w:t>
      </w:r>
      <w:r w:rsidRPr="00221CCF">
        <w:rPr>
          <w:szCs w:val="24"/>
        </w:rPr>
        <w:t xml:space="preserve"> strain rate. Finally, the grain size can also have the effect on the twin activation. Some reports illustrate that the twin is more likely to happen in the coarse grain instead of the fine grains because the larger </w:t>
      </w:r>
      <w:r w:rsidRPr="00221CCF">
        <w:rPr>
          <w:szCs w:val="24"/>
        </w:rPr>
        <w:lastRenderedPageBreak/>
        <w:t>dislocation slip length increase the stress concentration at the grain boundaries for the coarse grain</w:t>
      </w:r>
      <w:r w:rsidR="0010433F" w:rsidRPr="00221CCF">
        <w:rPr>
          <w:szCs w:val="24"/>
        </w:rPr>
        <w:t xml:space="preserve"> </w:t>
      </w:r>
      <w:r w:rsidRPr="00221CCF">
        <w:rPr>
          <w:szCs w:val="24"/>
        </w:rPr>
        <w:fldChar w:fldCharType="begin"/>
      </w:r>
      <w:r w:rsidR="00E15967" w:rsidRPr="00221CCF">
        <w:rPr>
          <w:szCs w:val="24"/>
        </w:rPr>
        <w:instrText xml:space="preserve"> ADDIN EN.CITE &lt;EndNote&gt;&lt;Cite&gt;&lt;Author&gt;Dobron&lt;/Author&gt;&lt;Year&gt;2011&lt;/Year&gt;&lt;RecNum&gt;108&lt;/RecNum&gt;&lt;DisplayText&gt;[61]&lt;/DisplayText&gt;&lt;record&gt;&lt;rec-number&gt;108&lt;/rec-number&gt;&lt;foreign-keys&gt;&lt;key app="EN" db-id="edfee5zt8w0tr5edawwvr05p29weet9xx09v"&gt;108&lt;/key&gt;&lt;/foreign-keys&gt;&lt;ref-type name="Journal Article"&gt;17&lt;/ref-type&gt;&lt;contributors&gt;&lt;authors&gt;&lt;author&gt;Dobron, P.&lt;/author&gt;&lt;author&gt;Chmelik, F.&lt;/author&gt;&lt;author&gt;Yi, S. B.&lt;/author&gt;&lt;author&gt;Parfenenko, K.&lt;/author&gt;&lt;author&gt;Letzig, D.&lt;/author&gt;&lt;author&gt;Bohlen, J.&lt;/author&gt;&lt;/authors&gt;&lt;/contributors&gt;&lt;titles&gt;&lt;title&gt;Grain size effects on deformation twinning in an extruded magnesium alloy tested in compression&lt;/title&gt;&lt;secondary-title&gt;Scripta Materialia&lt;/secondary-title&gt;&lt;/titles&gt;&lt;periodical&gt;&lt;full-title&gt;Scripta Materialia&lt;/full-title&gt;&lt;abbr-1&gt;Scr. Mater.&lt;/abbr-1&gt;&lt;/periodical&gt;&lt;pages&gt;424-427&lt;/pages&gt;&lt;volume&gt;65&lt;/volume&gt;&lt;number&gt;5&lt;/number&gt;&lt;dates&gt;&lt;year&gt;2011&lt;/year&gt;&lt;pub-dates&gt;&lt;date&gt;Sep&lt;/date&gt;&lt;/pub-dates&gt;&lt;/dates&gt;&lt;isbn&gt;1359-6462&lt;/isbn&gt;&lt;accession-num&gt;WOS:000293105600013&lt;/accession-num&gt;&lt;urls&gt;&lt;related-urls&gt;&lt;url&gt;&amp;lt;Go to ISI&amp;gt;://WOS:000293105600013&lt;/url&gt;&lt;/related-urls&gt;&lt;/urls&gt;&lt;electronic-resource-num&gt;10.1016/j.scriptamat.2011.05.027&lt;/electronic-resource-num&gt;&lt;/record&gt;&lt;/Cite&gt;&lt;/EndNote&gt;</w:instrText>
      </w:r>
      <w:r w:rsidRPr="00221CCF">
        <w:rPr>
          <w:szCs w:val="24"/>
        </w:rPr>
        <w:fldChar w:fldCharType="separate"/>
      </w:r>
      <w:r w:rsidR="00E15967" w:rsidRPr="00221CCF">
        <w:rPr>
          <w:noProof/>
          <w:szCs w:val="24"/>
        </w:rPr>
        <w:t>[</w:t>
      </w:r>
      <w:hyperlink w:anchor="_ENREF_61" w:tooltip="Dobron, 2011 #108" w:history="1">
        <w:r w:rsidR="00FE3B62" w:rsidRPr="00221CCF">
          <w:rPr>
            <w:noProof/>
            <w:szCs w:val="24"/>
          </w:rPr>
          <w:t>61</w:t>
        </w:r>
      </w:hyperlink>
      <w:r w:rsidR="00E15967" w:rsidRPr="00221CCF">
        <w:rPr>
          <w:noProof/>
          <w:szCs w:val="24"/>
        </w:rPr>
        <w:t>]</w:t>
      </w:r>
      <w:r w:rsidRPr="00221CCF">
        <w:rPr>
          <w:szCs w:val="24"/>
        </w:rPr>
        <w:fldChar w:fldCharType="end"/>
      </w:r>
      <w:r w:rsidRPr="00221CCF">
        <w:rPr>
          <w:szCs w:val="24"/>
        </w:rPr>
        <w:t>.</w:t>
      </w:r>
    </w:p>
    <w:p w:rsidR="00F806EC" w:rsidRPr="00221CCF" w:rsidRDefault="00F806EC" w:rsidP="00BA0D4E">
      <w:pPr>
        <w:pStyle w:val="text"/>
        <w:rPr>
          <w:szCs w:val="24"/>
        </w:rPr>
      </w:pPr>
    </w:p>
    <w:p w:rsidR="00BA0D4E" w:rsidRPr="00221CCF" w:rsidRDefault="00BA0D4E" w:rsidP="0010433F">
      <w:pPr>
        <w:pStyle w:val="Heading3"/>
        <w:rPr>
          <w:szCs w:val="24"/>
        </w:rPr>
      </w:pPr>
      <w:bookmarkStart w:id="43" w:name="_Toc345685087"/>
      <w:bookmarkStart w:id="44" w:name="_Toc398039278"/>
      <w:r w:rsidRPr="00221CCF">
        <w:rPr>
          <w:szCs w:val="24"/>
        </w:rPr>
        <w:t>Critical resolved shear stress (CRSS) of different deformation systems in magnesium and magnesium alloys</w:t>
      </w:r>
      <w:bookmarkEnd w:id="43"/>
      <w:bookmarkEnd w:id="44"/>
    </w:p>
    <w:p w:rsidR="00BA0D4E" w:rsidRPr="00221CCF" w:rsidRDefault="00BA0D4E" w:rsidP="00BA0D4E">
      <w:pPr>
        <w:pStyle w:val="text"/>
        <w:rPr>
          <w:rFonts w:eastAsia="AdvEPSTIM"/>
          <w:color w:val="000000"/>
          <w:szCs w:val="24"/>
        </w:rPr>
      </w:pPr>
      <w:r w:rsidRPr="00221CCF">
        <w:rPr>
          <w:szCs w:val="24"/>
        </w:rPr>
        <w:t xml:space="preserve">It is known that the minimum shear stress required to initiate slip is called CRSS. When the applied shear stress on the slip plane is higher than CRSS, the single crystal starts yielding. In magnesium alloy, the </w:t>
      </w:r>
      <w:proofErr w:type="spellStart"/>
      <w:r w:rsidRPr="00221CCF">
        <w:rPr>
          <w:rFonts w:eastAsia="AdvEPSTIM"/>
          <w:szCs w:val="24"/>
        </w:rPr>
        <w:t>CRSS</w:t>
      </w:r>
      <w:r w:rsidR="00E84453" w:rsidRPr="00221CCF">
        <w:rPr>
          <w:rFonts w:eastAsia="AdvEPSTIM"/>
          <w:szCs w:val="24"/>
        </w:rPr>
        <w:t>e</w:t>
      </w:r>
      <w:r w:rsidRPr="00221CCF">
        <w:rPr>
          <w:rFonts w:eastAsia="AdvEPSTIM"/>
          <w:szCs w:val="24"/>
        </w:rPr>
        <w:t>s</w:t>
      </w:r>
      <w:proofErr w:type="spellEnd"/>
      <w:r w:rsidRPr="00221CCF">
        <w:rPr>
          <w:rFonts w:eastAsia="AdvEPSTIM"/>
          <w:szCs w:val="24"/>
        </w:rPr>
        <w:t xml:space="preserve"> for slip on different types of slip systems in single-crystal show very wide variations</w:t>
      </w:r>
      <w:r w:rsidR="0010433F" w:rsidRPr="00221CCF">
        <w:rPr>
          <w:rFonts w:eastAsia="AdvEPSTIM"/>
          <w:szCs w:val="24"/>
        </w:rPr>
        <w:t xml:space="preserve"> </w:t>
      </w:r>
      <w:r w:rsidRPr="00221CCF">
        <w:rPr>
          <w:rFonts w:eastAsia="AdvEPSTIM"/>
          <w:szCs w:val="24"/>
        </w:rPr>
        <w:fldChar w:fldCharType="begin">
          <w:fldData xml:space="preserve">PEVuZE5vdGU+PENpdGU+PEF1dGhvcj5TY2htaWQ8L0F1dGhvcj48WWVhcj4xOTMxPC9ZZWFyPjxS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</w:fldData>
        </w:fldChar>
      </w:r>
      <w:r w:rsidR="00E15967" w:rsidRPr="00221CCF">
        <w:rPr>
          <w:rFonts w:eastAsia="AdvEPSTIM"/>
          <w:szCs w:val="24"/>
        </w:rPr>
        <w:instrText xml:space="preserve"> ADDIN EN.CITE </w:instrText>
      </w:r>
      <w:r w:rsidR="00E15967" w:rsidRPr="00221CCF">
        <w:rPr>
          <w:rFonts w:eastAsia="AdvEPSTIM"/>
          <w:szCs w:val="24"/>
        </w:rPr>
        <w:fldChar w:fldCharType="begin">
          <w:fldData xml:space="preserve">PEVuZE5vdGU+PENpdGU+PEF1dGhvcj5TY2htaWQ8L0F1dGhvcj48WWVhcj4xOTMxPC9ZZWFyPjxS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</w:fldData>
        </w:fldChar>
      </w:r>
      <w:r w:rsidR="00E15967" w:rsidRPr="00221CCF">
        <w:rPr>
          <w:rFonts w:eastAsia="AdvEPSTIM"/>
          <w:szCs w:val="24"/>
        </w:rPr>
        <w:instrText xml:space="preserve"> ADDIN EN.CITE.DATA </w:instrText>
      </w:r>
      <w:r w:rsidR="00E15967" w:rsidRPr="00221CCF">
        <w:rPr>
          <w:rFonts w:eastAsia="AdvEPSTIM"/>
          <w:szCs w:val="24"/>
        </w:rPr>
      </w:r>
      <w:r w:rsidR="00E15967" w:rsidRPr="00221CCF">
        <w:rPr>
          <w:rFonts w:eastAsia="AdvEPSTIM"/>
          <w:szCs w:val="24"/>
        </w:rPr>
        <w:fldChar w:fldCharType="end"/>
      </w:r>
      <w:r w:rsidRPr="00221CCF">
        <w:rPr>
          <w:rFonts w:eastAsia="AdvEPSTIM"/>
          <w:szCs w:val="24"/>
        </w:rPr>
      </w:r>
      <w:r w:rsidRPr="00221CCF">
        <w:rPr>
          <w:rFonts w:eastAsia="AdvEPSTIM"/>
          <w:szCs w:val="24"/>
        </w:rPr>
        <w:fldChar w:fldCharType="separate"/>
      </w:r>
      <w:r w:rsidR="00E15967" w:rsidRPr="00221CCF">
        <w:rPr>
          <w:rFonts w:eastAsia="AdvEPSTIM"/>
          <w:noProof/>
          <w:szCs w:val="24"/>
        </w:rPr>
        <w:t>[</w:t>
      </w:r>
      <w:hyperlink w:anchor="_ENREF_62" w:tooltip="Schmid, 1931 #245" w:history="1">
        <w:r w:rsidR="00FE3B62" w:rsidRPr="00221CCF">
          <w:rPr>
            <w:rFonts w:eastAsia="AdvEPSTIM"/>
            <w:noProof/>
            <w:szCs w:val="24"/>
          </w:rPr>
          <w:t>62</w:t>
        </w:r>
      </w:hyperlink>
      <w:r w:rsidR="00E15967" w:rsidRPr="00221CCF">
        <w:rPr>
          <w:rFonts w:eastAsia="AdvEPSTIM"/>
          <w:noProof/>
          <w:szCs w:val="24"/>
        </w:rPr>
        <w:t xml:space="preserve">, </w:t>
      </w:r>
      <w:hyperlink w:anchor="_ENREF_63" w:tooltip="Reedhill, 1957 #247" w:history="1">
        <w:r w:rsidR="00FE3B62" w:rsidRPr="00221CCF">
          <w:rPr>
            <w:rFonts w:eastAsia="AdvEPSTIM"/>
            <w:noProof/>
            <w:szCs w:val="24"/>
          </w:rPr>
          <w:t>63</w:t>
        </w:r>
      </w:hyperlink>
      <w:r w:rsidR="00E15967" w:rsidRPr="00221CCF">
        <w:rPr>
          <w:rFonts w:eastAsia="AdvEPSTIM"/>
          <w:noProof/>
          <w:szCs w:val="24"/>
        </w:rPr>
        <w:t>]</w:t>
      </w:r>
      <w:r w:rsidRPr="00221CCF">
        <w:rPr>
          <w:rFonts w:eastAsia="AdvEPSTIM"/>
          <w:szCs w:val="24"/>
        </w:rPr>
        <w:fldChar w:fldCharType="end"/>
      </w:r>
      <w:r w:rsidRPr="00221CCF">
        <w:rPr>
          <w:rFonts w:eastAsia="AdvEPSTIM"/>
          <w:szCs w:val="24"/>
        </w:rPr>
        <w:t>.</w:t>
      </w:r>
      <w:r w:rsidRPr="00221CCF">
        <w:rPr>
          <w:rFonts w:eastAsia="AdvEPSTIM"/>
          <w:color w:val="000000"/>
          <w:szCs w:val="24"/>
        </w:rPr>
        <w:t xml:space="preserve"> </w:t>
      </w:r>
      <w:r w:rsidRPr="00221CCF">
        <w:rPr>
          <w:rFonts w:eastAsia="AdvEPSTIM"/>
          <w:szCs w:val="24"/>
        </w:rPr>
        <w:t xml:space="preserve">Slip by </w:t>
      </w:r>
      <w:r w:rsidRPr="00221CCF">
        <w:rPr>
          <w:rFonts w:eastAsia="AdvP4C4E74"/>
          <w:szCs w:val="24"/>
        </w:rPr>
        <w:t xml:space="preserve">&lt;a&gt; </w:t>
      </w:r>
      <w:r w:rsidRPr="00221CCF">
        <w:rPr>
          <w:rFonts w:eastAsia="AdvEPSTIM"/>
          <w:szCs w:val="24"/>
        </w:rPr>
        <w:t>dislocations is easiest parallel to the basal planes and</w:t>
      </w:r>
      <w:r w:rsidRPr="00221CCF">
        <w:rPr>
          <w:rFonts w:eastAsia="AdvEPSTIM"/>
          <w:color w:val="000000"/>
          <w:szCs w:val="24"/>
        </w:rPr>
        <w:t xml:space="preserve"> prismatic slip is not uncommon. Furthermore, glide of </w:t>
      </w:r>
      <w:r w:rsidRPr="00221CCF">
        <w:rPr>
          <w:rFonts w:eastAsia="AdvP4C4E74"/>
          <w:color w:val="000000"/>
          <w:szCs w:val="24"/>
        </w:rPr>
        <w:t>&lt;</w:t>
      </w:r>
      <w:proofErr w:type="spellStart"/>
      <w:r w:rsidRPr="00221CCF">
        <w:rPr>
          <w:rFonts w:eastAsia="AdvP4C4E74"/>
          <w:color w:val="000000"/>
          <w:szCs w:val="24"/>
        </w:rPr>
        <w:t>c+a</w:t>
      </w:r>
      <w:proofErr w:type="spellEnd"/>
      <w:r w:rsidRPr="00221CCF">
        <w:rPr>
          <w:rFonts w:eastAsia="AdvP4C4E74"/>
          <w:color w:val="000000"/>
          <w:szCs w:val="24"/>
        </w:rPr>
        <w:t xml:space="preserve">&gt; </w:t>
      </w:r>
      <w:r w:rsidRPr="00221CCF">
        <w:rPr>
          <w:rFonts w:eastAsia="AdvEPSTIM"/>
          <w:color w:val="000000"/>
          <w:szCs w:val="24"/>
        </w:rPr>
        <w:t>dislocations on pyramidal pl</w:t>
      </w:r>
      <w:r w:rsidR="00F55F44" w:rsidRPr="00221CCF">
        <w:rPr>
          <w:rFonts w:eastAsia="AdvEPSTIM"/>
          <w:color w:val="000000"/>
          <w:szCs w:val="24"/>
        </w:rPr>
        <w:t>anes is known to be possible</w:t>
      </w:r>
      <w:r w:rsidRPr="00221CCF">
        <w:rPr>
          <w:rFonts w:eastAsia="AdvEPSTIM"/>
          <w:color w:val="000000"/>
          <w:szCs w:val="24"/>
        </w:rPr>
        <w:t xml:space="preserve"> in some cases</w:t>
      </w:r>
      <w:r w:rsidR="0010433F" w:rsidRPr="00221CCF">
        <w:rPr>
          <w:rFonts w:eastAsia="AdvEPSTIM"/>
          <w:color w:val="000000"/>
          <w:szCs w:val="24"/>
        </w:rPr>
        <w:t xml:space="preserve"> </w:t>
      </w:r>
      <w:r w:rsidRPr="00221CCF">
        <w:rPr>
          <w:rFonts w:eastAsia="AdvEPSTIM"/>
          <w:color w:val="000000"/>
          <w:szCs w:val="24"/>
        </w:rPr>
        <w:fldChar w:fldCharType="begin"/>
      </w:r>
      <w:r w:rsidR="001A21DD" w:rsidRPr="00221CCF">
        <w:rPr>
          <w:rFonts w:eastAsia="AdvEPSTIM"/>
          <w:color w:val="000000"/>
          <w:szCs w:val="24"/>
        </w:rPr>
        <w:instrText xml:space="preserve"> ADDIN EN.CITE &lt;EndNote&gt;&lt;Cite&gt;&lt;Author&gt;Yoo&lt;/Author&gt;&lt;Year&gt;2001&lt;/Year&gt;&lt;RecNum&gt;73&lt;/RecNum&gt;&lt;DisplayText&gt;[30]&lt;/DisplayText&gt;&lt;record&gt;&lt;rec-number&gt;73&lt;/rec-number&gt;&lt;foreign-keys&gt;&lt;key app="EN" db-id="edfee5zt8w0tr5edawwvr05p29weet9xx09v"&gt;73&lt;/key&gt;&lt;/foreign-keys&gt;&lt;ref-type name="Journal Article"&gt;17&lt;/ref-type&gt;&lt;contributors&gt;&lt;authors&gt;&lt;author&gt;Yoo, M. H.&lt;/author&gt;&lt;author&gt;Agnew, S. R.&lt;/author&gt;&lt;author&gt;Morris, J. R.&lt;/author&gt;&lt;author&gt;Ho, K. M.&lt;/author&gt;&lt;/authors&gt;&lt;/contributors&gt;&lt;titles&gt;&lt;title&gt;Non-basal slip systems in HCP metals and alloys: source mechanisms&lt;/title&gt;&lt;secondary-title&gt;Materials Science and Engineering a-Structural Materials Properties Microstructure and Processing&lt;/secondary-title&gt;&lt;/titles&gt;&lt;periodical&gt;&lt;full-title&gt;Materials Science and Engineering a-Structural Materials Properties Microstructure and Processing&lt;/full-title&gt;&lt;abbr-1&gt;Mater. Sci. Eng. A-Struct. Mater. Prop. Microstruct. Process.&lt;/abbr-1&gt;&lt;/periodical&gt;&lt;pages&gt;87-92&lt;/pages&gt;&lt;volume&gt;319&lt;/volume&gt;&lt;dates&gt;&lt;year&gt;2001&lt;/year&gt;&lt;pub-dates&gt;&lt;date&gt;Dec&lt;/date&gt;&lt;/pub-dates&gt;&lt;/dates&gt;&lt;isbn&gt;0921-5093&lt;/isbn&gt;&lt;accession-num&gt;ISI:000173211200014&lt;/accession-num&gt;&lt;urls&gt;&lt;related-urls&gt;&lt;url&gt;&amp;lt;Go to ISI&amp;gt;://000173211200014&lt;/url&gt;&lt;/related-urls&gt;&lt;/urls&gt;&lt;/record&gt;&lt;/Cite&gt;&lt;/EndNote&gt;</w:instrText>
      </w:r>
      <w:r w:rsidRPr="00221CCF">
        <w:rPr>
          <w:rFonts w:eastAsia="AdvEPSTIM"/>
          <w:color w:val="000000"/>
          <w:szCs w:val="24"/>
        </w:rPr>
        <w:fldChar w:fldCharType="separate"/>
      </w:r>
      <w:r w:rsidR="001A21DD" w:rsidRPr="00221CCF">
        <w:rPr>
          <w:rFonts w:eastAsia="AdvEPSTIM"/>
          <w:noProof/>
          <w:color w:val="000000"/>
          <w:szCs w:val="24"/>
        </w:rPr>
        <w:t>[</w:t>
      </w:r>
      <w:hyperlink w:anchor="_ENREF_30" w:tooltip="Yoo, 2001 #73" w:history="1">
        <w:r w:rsidR="00FE3B62" w:rsidRPr="00221CCF">
          <w:rPr>
            <w:rFonts w:eastAsia="AdvEPSTIM"/>
            <w:noProof/>
            <w:color w:val="000000"/>
            <w:szCs w:val="24"/>
          </w:rPr>
          <w:t>30</w:t>
        </w:r>
      </w:hyperlink>
      <w:r w:rsidR="001A21DD" w:rsidRPr="00221CCF">
        <w:rPr>
          <w:rFonts w:eastAsia="AdvEPSTIM"/>
          <w:noProof/>
          <w:color w:val="000000"/>
          <w:szCs w:val="24"/>
        </w:rPr>
        <w:t>]</w:t>
      </w:r>
      <w:r w:rsidRPr="00221CCF">
        <w:rPr>
          <w:rFonts w:eastAsia="AdvEPSTIM"/>
          <w:color w:val="000000"/>
          <w:szCs w:val="24"/>
        </w:rPr>
        <w:fldChar w:fldCharType="end"/>
      </w:r>
      <w:r w:rsidRPr="00221CCF">
        <w:rPr>
          <w:rFonts w:eastAsia="AdvEPSTIM"/>
          <w:color w:val="000000"/>
          <w:szCs w:val="24"/>
        </w:rPr>
        <w:t>. The relative difficulty</w:t>
      </w:r>
      <w:r w:rsidRPr="00221CCF">
        <w:rPr>
          <w:rFonts w:eastAsia="AdvEPSTIM"/>
          <w:szCs w:val="24"/>
        </w:rPr>
        <w:t xml:space="preserve"> </w:t>
      </w:r>
      <w:r w:rsidRPr="00221CCF">
        <w:rPr>
          <w:rFonts w:eastAsia="AdvEPSTIM"/>
          <w:color w:val="000000"/>
          <w:szCs w:val="24"/>
        </w:rPr>
        <w:t>of these harder</w:t>
      </w:r>
      <w:r w:rsidRPr="00221CCF">
        <w:rPr>
          <w:rFonts w:eastAsia="AdvNEWPSTim"/>
          <w:color w:val="000000"/>
          <w:szCs w:val="24"/>
        </w:rPr>
        <w:t xml:space="preserve"> </w:t>
      </w:r>
      <w:r w:rsidRPr="00221CCF">
        <w:rPr>
          <w:rFonts w:eastAsia="AdvEPSTIM"/>
          <w:color w:val="000000"/>
          <w:szCs w:val="24"/>
        </w:rPr>
        <w:t>slip modes compared to the</w:t>
      </w:r>
      <w:r w:rsidRPr="00221CCF">
        <w:rPr>
          <w:rFonts w:eastAsia="AdvEPSTIM"/>
          <w:szCs w:val="24"/>
        </w:rPr>
        <w:t xml:space="preserve"> </w:t>
      </w:r>
      <w:r w:rsidRPr="00221CCF">
        <w:rPr>
          <w:rFonts w:eastAsia="AdvEPSTIM"/>
          <w:color w:val="000000"/>
          <w:szCs w:val="24"/>
        </w:rPr>
        <w:t>softer</w:t>
      </w:r>
      <w:r w:rsidRPr="00221CCF">
        <w:rPr>
          <w:rFonts w:eastAsia="AdvNEWPSTim"/>
          <w:color w:val="000000"/>
          <w:szCs w:val="24"/>
        </w:rPr>
        <w:t xml:space="preserve"> </w:t>
      </w:r>
      <w:r w:rsidRPr="00221CCF">
        <w:rPr>
          <w:rFonts w:eastAsia="AdvEPSTIM"/>
          <w:color w:val="000000"/>
          <w:szCs w:val="24"/>
        </w:rPr>
        <w:t>ones plays an important role in determining</w:t>
      </w:r>
      <w:r w:rsidRPr="00221CCF">
        <w:rPr>
          <w:rFonts w:eastAsia="AdvEPSTIM"/>
          <w:szCs w:val="24"/>
        </w:rPr>
        <w:t xml:space="preserve"> </w:t>
      </w:r>
      <w:r w:rsidRPr="00221CCF">
        <w:rPr>
          <w:rFonts w:eastAsia="AdvEPSTIM"/>
          <w:color w:val="000000"/>
          <w:szCs w:val="24"/>
        </w:rPr>
        <w:t>textures, strength and ductility</w:t>
      </w:r>
      <w:r w:rsidR="0010433F" w:rsidRPr="00221CCF">
        <w:rPr>
          <w:rFonts w:eastAsia="AdvEPSTIM"/>
          <w:color w:val="000000"/>
          <w:szCs w:val="24"/>
        </w:rPr>
        <w:t xml:space="preserve"> </w:t>
      </w:r>
      <w:r w:rsidRPr="00221CCF">
        <w:rPr>
          <w:rFonts w:eastAsia="AdvEPSTIM"/>
          <w:color w:val="000000"/>
          <w:szCs w:val="24"/>
        </w:rPr>
        <w:fldChar w:fldCharType="begin"/>
      </w:r>
      <w:r w:rsidR="00E15967" w:rsidRPr="00221CCF">
        <w:rPr>
          <w:rFonts w:eastAsia="AdvEPSTIM"/>
          <w:color w:val="000000"/>
          <w:szCs w:val="24"/>
        </w:rPr>
        <w:instrText xml:space="preserve"> ADDIN EN.CITE &lt;EndNote&gt;&lt;Cite&gt;&lt;Author&gt;Agnew&lt;/Author&gt;&lt;Year&gt;2003&lt;/Year&gt;&lt;RecNum&gt;126&lt;/RecNum&gt;&lt;DisplayText&gt;[64]&lt;/DisplayText&gt;&lt;record&gt;&lt;rec-number&gt;126&lt;/rec-number&gt;&lt;foreign-keys&gt;&lt;key app="EN" db-id="edfee5zt8w0tr5edawwvr05p29weet9xx09v"&gt;126&lt;/key&gt;&lt;/foreign-keys&gt;&lt;ref-type name="Journal Article"&gt;17&lt;/ref-type&gt;&lt;contributors&gt;&lt;authors&gt;&lt;author&gt;Agnew, S. R.&lt;/author&gt;&lt;author&gt;Tome, C. N.&lt;/author&gt;&lt;author&gt;Brown, D. W.&lt;/author&gt;&lt;author&gt;Holden, T. M.&lt;/author&gt;&lt;author&gt;Vogel, S. C.&lt;/author&gt;&lt;/authors&gt;&lt;/contributors&gt;&lt;auth-address&gt;Los Alamos Natl Lab, Mat Sci &amp;amp; Tech Div, Los Alamos, NM 87545 USA. Univ Virginia, Dept Mat Sci &amp;amp; Engn, Charlottesville, VA 22904 USA.&amp;#xD;Tome, CN (reprint author), Los Alamos Natl Lab, Mat Sci &amp;amp; Tech Div, MST 8,MS G755, Los Alamos, NM 87545 USA&amp;#xD;tome@lanl.gov&lt;/auth-address&gt;&lt;titles&gt;&lt;title&gt;Study of slip mechanisms in a magnesium alloy by neutron diffraction and modeling&lt;/title&gt;&lt;secondary-title&gt;Scripta Materialia&lt;/secondary-title&gt;&lt;alt-title&gt;Scr. Mater.&lt;/alt-title&gt;&lt;/titles&gt;&lt;periodical&gt;&lt;full-title&gt;Scripta Materialia&lt;/full-title&gt;&lt;abbr-1&gt;Scr. Mater.&lt;/abbr-1&gt;&lt;/periodical&gt;&lt;alt-periodical&gt;&lt;full-title&gt;Scripta Materialia&lt;/full-title&gt;&lt;abbr-1&gt;Scr. Mater.&lt;/abbr-1&gt;&lt;/alt-periodical&gt;&lt;pages&gt;1003-1008&lt;/pages&gt;&lt;volume&gt;48&lt;/volume&gt;&lt;number&gt;8&lt;/number&gt;&lt;keywords&gt;&lt;keyword&gt;residual stress&lt;/keyword&gt;&lt;keyword&gt;internal strain&lt;/keyword&gt;&lt;keyword&gt;elasto-plastic self-consistent&lt;/keyword&gt;&lt;keyword&gt;dislocations&lt;/keyword&gt;&lt;keyword&gt;twinning&lt;/keyword&gt;&lt;keyword&gt;residual-stresses&lt;/keyword&gt;&lt;keyword&gt;texture&lt;/keyword&gt;&lt;keyword&gt;zircaloy-2&lt;/keyword&gt;&lt;keyword&gt;al&lt;/keyword&gt;&lt;/keywords&gt;&lt;dates&gt;&lt;year&gt;2003&lt;/year&gt;&lt;pub-dates&gt;&lt;date&gt;Apr&lt;/date&gt;&lt;/pub-dates&gt;&lt;/dates&gt;&lt;isbn&gt;1359-6462&lt;/isbn&gt;&lt;accession-num&gt;WOS:000181726000005&lt;/accession-num&gt;&lt;work-type&gt;Article&lt;/work-type&gt;&lt;urls&gt;&lt;related-urls&gt;&lt;url&gt;&amp;lt;Go to ISI&amp;gt;://WOS:000181726000005&lt;/url&gt;&lt;/related-urls&gt;&lt;/urls&gt;&lt;electronic-resource-num&gt;10.1016/s1359-6462(02)00591-2&lt;/electronic-resource-num&gt;&lt;language&gt;English&lt;/language&gt;&lt;/record&gt;&lt;/Cite&gt;&lt;/EndNote&gt;</w:instrText>
      </w:r>
      <w:r w:rsidRPr="00221CCF">
        <w:rPr>
          <w:rFonts w:eastAsia="AdvEPSTIM"/>
          <w:color w:val="000000"/>
          <w:szCs w:val="24"/>
        </w:rPr>
        <w:fldChar w:fldCharType="separate"/>
      </w:r>
      <w:r w:rsidR="00E15967" w:rsidRPr="00221CCF">
        <w:rPr>
          <w:rFonts w:eastAsia="AdvEPSTIM"/>
          <w:noProof/>
          <w:color w:val="000000"/>
          <w:szCs w:val="24"/>
        </w:rPr>
        <w:t>[</w:t>
      </w:r>
      <w:hyperlink w:anchor="_ENREF_64" w:tooltip="Agnew, 2003 #126" w:history="1">
        <w:r w:rsidR="00FE3B62" w:rsidRPr="00221CCF">
          <w:rPr>
            <w:rFonts w:eastAsia="AdvEPSTIM"/>
            <w:noProof/>
            <w:color w:val="000000"/>
            <w:szCs w:val="24"/>
          </w:rPr>
          <w:t>64</w:t>
        </w:r>
      </w:hyperlink>
      <w:r w:rsidR="00E15967" w:rsidRPr="00221CCF">
        <w:rPr>
          <w:rFonts w:eastAsia="AdvEPSTIM"/>
          <w:noProof/>
          <w:color w:val="000000"/>
          <w:szCs w:val="24"/>
        </w:rPr>
        <w:t>]</w:t>
      </w:r>
      <w:r w:rsidRPr="00221CCF">
        <w:rPr>
          <w:rFonts w:eastAsia="AdvEPSTIM"/>
          <w:color w:val="000000"/>
          <w:szCs w:val="24"/>
        </w:rPr>
        <w:fldChar w:fldCharType="end"/>
      </w:r>
      <w:r w:rsidRPr="00221CCF">
        <w:rPr>
          <w:rFonts w:eastAsia="AdvEPSTIM"/>
          <w:color w:val="000000"/>
          <w:szCs w:val="24"/>
        </w:rPr>
        <w:t>.</w:t>
      </w:r>
    </w:p>
    <w:p w:rsidR="00BA0D4E" w:rsidRPr="00221CCF" w:rsidRDefault="00BA0D4E" w:rsidP="00BA0D4E">
      <w:pPr>
        <w:pStyle w:val="text"/>
        <w:rPr>
          <w:szCs w:val="24"/>
        </w:rPr>
      </w:pPr>
      <w:r w:rsidRPr="00221CCF">
        <w:rPr>
          <w:szCs w:val="24"/>
        </w:rPr>
        <w:t xml:space="preserve">However, for the Mg alloy, single crystal is not easy to be obtained. Therefore, other methods are used to estimate the </w:t>
      </w:r>
      <w:proofErr w:type="spellStart"/>
      <w:r w:rsidRPr="00221CCF">
        <w:rPr>
          <w:szCs w:val="24"/>
        </w:rPr>
        <w:t>CRSS</w:t>
      </w:r>
      <w:r w:rsidR="00E84453" w:rsidRPr="00221CCF">
        <w:rPr>
          <w:szCs w:val="24"/>
        </w:rPr>
        <w:t>e</w:t>
      </w:r>
      <w:r w:rsidR="00F55F44" w:rsidRPr="00221CCF">
        <w:rPr>
          <w:szCs w:val="24"/>
        </w:rPr>
        <w:t>s</w:t>
      </w:r>
      <w:proofErr w:type="spellEnd"/>
      <w:r w:rsidR="00F55F44" w:rsidRPr="00221CCF">
        <w:rPr>
          <w:szCs w:val="24"/>
        </w:rPr>
        <w:t xml:space="preserve"> f</w:t>
      </w:r>
      <w:r w:rsidRPr="00221CCF">
        <w:rPr>
          <w:szCs w:val="24"/>
        </w:rPr>
        <w:t>r</w:t>
      </w:r>
      <w:r w:rsidR="00F55F44" w:rsidRPr="00221CCF">
        <w:rPr>
          <w:szCs w:val="24"/>
        </w:rPr>
        <w:t>o</w:t>
      </w:r>
      <w:r w:rsidRPr="00221CCF">
        <w:rPr>
          <w:szCs w:val="24"/>
        </w:rPr>
        <w:t xml:space="preserve">m polycrystal. In </w:t>
      </w:r>
      <w:proofErr w:type="spellStart"/>
      <w:r w:rsidRPr="00221CCF">
        <w:rPr>
          <w:szCs w:val="24"/>
        </w:rPr>
        <w:t>polycrystals</w:t>
      </w:r>
      <w:proofErr w:type="spellEnd"/>
      <w:r w:rsidRPr="00221CCF">
        <w:rPr>
          <w:szCs w:val="24"/>
        </w:rPr>
        <w:t xml:space="preserve"> it is not possible to directly find values of CRSS, although approximate values can be obtained in the case of very strongly textured metals. Estimates </w:t>
      </w:r>
      <w:r w:rsidR="00F55F44" w:rsidRPr="00221CCF">
        <w:rPr>
          <w:szCs w:val="24"/>
        </w:rPr>
        <w:t>can also be made from modeli</w:t>
      </w:r>
      <w:r w:rsidRPr="00221CCF">
        <w:rPr>
          <w:szCs w:val="24"/>
        </w:rPr>
        <w:t>ng</w:t>
      </w:r>
      <w:r w:rsidR="0010433F" w:rsidRPr="00221CCF">
        <w:rPr>
          <w:szCs w:val="24"/>
        </w:rPr>
        <w:t xml:space="preserve"> </w:t>
      </w:r>
      <w:r w:rsidRPr="00221CCF">
        <w:rPr>
          <w:szCs w:val="24"/>
        </w:rPr>
        <w:fldChar w:fldCharType="begin">
          <w:fldData xml:space="preserve">PEVuZE5vdGU+PENpdGU+PEF1dGhvcj5SYWVpc2luaWE8L0F1dGhvcj48WWVhcj4yMDEwPC9ZZWFy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</w:fldData>
        </w:fldChar>
      </w:r>
      <w:r w:rsidR="00E15967" w:rsidRPr="00221CCF">
        <w:rPr>
          <w:szCs w:val="24"/>
        </w:rPr>
        <w:instrText xml:space="preserve"> ADDIN EN.CITE </w:instrText>
      </w:r>
      <w:r w:rsidR="00E15967" w:rsidRPr="00221CCF">
        <w:rPr>
          <w:szCs w:val="24"/>
        </w:rPr>
        <w:fldChar w:fldCharType="begin">
          <w:fldData xml:space="preserve">PEVuZE5vdGU+PENpdGU+PEF1dGhvcj5SYWVpc2luaWE8L0F1dGhvcj48WWVhcj4yMDEwPC9ZZWFy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</w:fldData>
        </w:fldChar>
      </w:r>
      <w:r w:rsidR="00E15967" w:rsidRPr="00221CCF">
        <w:rPr>
          <w:szCs w:val="24"/>
        </w:rPr>
        <w:instrText xml:space="preserve"> ADDIN EN.CITE.DATA </w:instrText>
      </w:r>
      <w:r w:rsidR="00E15967" w:rsidRPr="00221CCF">
        <w:rPr>
          <w:szCs w:val="24"/>
        </w:rPr>
      </w:r>
      <w:r w:rsidR="00E15967" w:rsidRPr="00221CCF">
        <w:rPr>
          <w:szCs w:val="24"/>
        </w:rPr>
        <w:fldChar w:fldCharType="end"/>
      </w:r>
      <w:r w:rsidRPr="00221CCF">
        <w:rPr>
          <w:szCs w:val="24"/>
        </w:rPr>
      </w:r>
      <w:r w:rsidRPr="00221CCF">
        <w:rPr>
          <w:szCs w:val="24"/>
        </w:rPr>
        <w:fldChar w:fldCharType="separate"/>
      </w:r>
      <w:r w:rsidR="00E15967" w:rsidRPr="00221CCF">
        <w:rPr>
          <w:noProof/>
          <w:szCs w:val="24"/>
        </w:rPr>
        <w:t>[</w:t>
      </w:r>
      <w:hyperlink w:anchor="_ENREF_65" w:tooltip="Raeisinia, 2010 #104" w:history="1">
        <w:r w:rsidR="00FE3B62" w:rsidRPr="00221CCF">
          <w:rPr>
            <w:noProof/>
            <w:szCs w:val="24"/>
          </w:rPr>
          <w:t>65-67</w:t>
        </w:r>
      </w:hyperlink>
      <w:r w:rsidR="00E15967" w:rsidRPr="00221CCF">
        <w:rPr>
          <w:noProof/>
          <w:szCs w:val="24"/>
        </w:rPr>
        <w:t>]</w:t>
      </w:r>
      <w:r w:rsidRPr="00221CCF">
        <w:rPr>
          <w:szCs w:val="24"/>
        </w:rPr>
        <w:fldChar w:fldCharType="end"/>
      </w:r>
      <w:r w:rsidRPr="00221CCF">
        <w:rPr>
          <w:szCs w:val="24"/>
        </w:rPr>
        <w:t>, for example, the visco</w:t>
      </w:r>
      <w:r w:rsidR="0010433F" w:rsidRPr="00221CCF">
        <w:rPr>
          <w:szCs w:val="24"/>
        </w:rPr>
        <w:t>-</w:t>
      </w:r>
      <w:r w:rsidRPr="00221CCF">
        <w:rPr>
          <w:szCs w:val="24"/>
        </w:rPr>
        <w:t>plastic self-consistent (VPSC) approach</w:t>
      </w:r>
      <w:r w:rsidR="00F55F44" w:rsidRPr="00221CCF">
        <w:rPr>
          <w:szCs w:val="24"/>
        </w:rPr>
        <w:t>,</w:t>
      </w:r>
      <w:r w:rsidRPr="00221CCF">
        <w:rPr>
          <w:szCs w:val="24"/>
        </w:rPr>
        <w:t xml:space="preserve"> where the results of calculations are compared with experimental data on lattice strain measurements, strength anisotropy or deformation texture evolution.</w:t>
      </w:r>
    </w:p>
    <w:p w:rsidR="00BA0D4E" w:rsidRPr="00221CCF" w:rsidRDefault="00BA0D4E" w:rsidP="00BA0D4E">
      <w:pPr>
        <w:pStyle w:val="text"/>
        <w:rPr>
          <w:szCs w:val="24"/>
        </w:rPr>
      </w:pPr>
      <w:r w:rsidRPr="00221CCF">
        <w:rPr>
          <w:szCs w:val="24"/>
        </w:rPr>
        <w:lastRenderedPageBreak/>
        <w:t xml:space="preserve">On the other hand, the </w:t>
      </w:r>
      <w:proofErr w:type="spellStart"/>
      <w:r w:rsidRPr="00221CCF">
        <w:rPr>
          <w:szCs w:val="24"/>
        </w:rPr>
        <w:t>CRSS</w:t>
      </w:r>
      <w:r w:rsidR="00E84453" w:rsidRPr="00221CCF">
        <w:rPr>
          <w:szCs w:val="24"/>
        </w:rPr>
        <w:t>e</w:t>
      </w:r>
      <w:r w:rsidRPr="00221CCF">
        <w:rPr>
          <w:szCs w:val="24"/>
        </w:rPr>
        <w:t>s</w:t>
      </w:r>
      <w:proofErr w:type="spellEnd"/>
      <w:r w:rsidRPr="00221CCF">
        <w:rPr>
          <w:szCs w:val="24"/>
        </w:rPr>
        <w:t xml:space="preserve"> of different deformation systems are also sensitive to the deformation temperature, which causes the distinct deformation behavior at high temperature</w:t>
      </w:r>
      <w:r w:rsidR="00F55F44" w:rsidRPr="00221CCF">
        <w:rPr>
          <w:szCs w:val="24"/>
        </w:rPr>
        <w:t xml:space="preserve"> </w:t>
      </w:r>
      <w:r w:rsidRPr="00221CCF">
        <w:rPr>
          <w:szCs w:val="24"/>
        </w:rPr>
        <w:fldChar w:fldCharType="begin"/>
      </w:r>
      <w:r w:rsidR="00E15967" w:rsidRPr="00221CCF">
        <w:rPr>
          <w:szCs w:val="24"/>
        </w:rPr>
        <w:instrText xml:space="preserve"> ADDIN EN.CITE &lt;EndNote&gt;&lt;Cite&gt;&lt;Author&gt;Chapuis&lt;/Author&gt;&lt;Year&gt;2011&lt;/Year&gt;&lt;RecNum&gt;139&lt;/RecNum&gt;&lt;DisplayText&gt;[60]&lt;/DisplayText&gt;&lt;record&gt;&lt;rec-number&gt;139&lt;/rec-number&gt;&lt;foreign-keys&gt;&lt;key app="EN" db-id="edfee5zt8w0tr5edawwvr05p29weet9xx09v"&gt;139&lt;/key&gt;&lt;/foreign-keys&gt;&lt;ref-type name="Journal Article"&gt;17&lt;/ref-type&gt;&lt;contributors&gt;&lt;authors&gt;&lt;author&gt;Chapuis, A.&lt;/author&gt;&lt;author&gt;Driver, J. H.&lt;/author&gt;&lt;/authors&gt;&lt;/contributors&gt;&lt;titles&gt;&lt;title&gt;Temperature dependency of slip and twinning in plane strain compressed magnesium single crystals&lt;/title&gt;&lt;secondary-title&gt;Acta Materialia&lt;/secondary-title&gt;&lt;/titles&gt;&lt;periodical&gt;&lt;full-title&gt;Acta Materialia&lt;/full-title&gt;&lt;abbr-1&gt;Acta Mater.&lt;/abbr-1&gt;&lt;/periodical&gt;&lt;pages&gt;1986-1994&lt;/pages&gt;&lt;volume&gt;59&lt;/volume&gt;&lt;number&gt;5&lt;/number&gt;&lt;dates&gt;&lt;year&gt;2011&lt;/year&gt;&lt;pub-dates&gt;&lt;date&gt;Mar&lt;/date&gt;&lt;/pub-dates&gt;&lt;/dates&gt;&lt;isbn&gt;1359-6454&lt;/isbn&gt;&lt;accession-num&gt;WOS:000287775400013&lt;/accession-num&gt;&lt;urls&gt;&lt;related-urls&gt;&lt;url&gt;&amp;lt;Go to ISI&amp;gt;://WOS:000287775400013&lt;/url&gt;&lt;/related-urls&gt;&lt;/urls&gt;&lt;electronic-resource-num&gt;10.1016/j.actamat.2010.11.064&lt;/electronic-resource-num&gt;&lt;/record&gt;&lt;/Cite&gt;&lt;/EndNote&gt;</w:instrText>
      </w:r>
      <w:r w:rsidRPr="00221CCF">
        <w:rPr>
          <w:szCs w:val="24"/>
        </w:rPr>
        <w:fldChar w:fldCharType="separate"/>
      </w:r>
      <w:r w:rsidR="00E15967" w:rsidRPr="00221CCF">
        <w:rPr>
          <w:noProof/>
          <w:szCs w:val="24"/>
        </w:rPr>
        <w:t>[</w:t>
      </w:r>
      <w:hyperlink w:anchor="_ENREF_60" w:tooltip="Chapuis, 2011 #139" w:history="1">
        <w:r w:rsidR="00FE3B62" w:rsidRPr="00221CCF">
          <w:rPr>
            <w:noProof/>
            <w:szCs w:val="24"/>
          </w:rPr>
          <w:t>60</w:t>
        </w:r>
      </w:hyperlink>
      <w:r w:rsidR="00E15967" w:rsidRPr="00221CCF">
        <w:rPr>
          <w:noProof/>
          <w:szCs w:val="24"/>
        </w:rPr>
        <w:t>]</w:t>
      </w:r>
      <w:r w:rsidRPr="00221CCF">
        <w:rPr>
          <w:szCs w:val="24"/>
        </w:rPr>
        <w:fldChar w:fldCharType="end"/>
      </w:r>
      <w:r w:rsidRPr="00221CCF">
        <w:rPr>
          <w:szCs w:val="24"/>
        </w:rPr>
        <w:t>.</w:t>
      </w:r>
    </w:p>
    <w:p w:rsidR="0010433F" w:rsidRPr="00221CCF" w:rsidRDefault="0010433F" w:rsidP="00BA0D4E">
      <w:pPr>
        <w:pStyle w:val="text"/>
        <w:rPr>
          <w:szCs w:val="24"/>
        </w:rPr>
      </w:pPr>
    </w:p>
    <w:p w:rsidR="00BA0D4E" w:rsidRPr="00221CCF" w:rsidRDefault="00BA0D4E" w:rsidP="0010433F">
      <w:pPr>
        <w:pStyle w:val="Heading4"/>
        <w:rPr>
          <w:szCs w:val="24"/>
        </w:rPr>
      </w:pPr>
      <w:bookmarkStart w:id="45" w:name="_Toc345685088"/>
      <w:bookmarkStart w:id="46" w:name="_Toc398039279"/>
      <w:r w:rsidRPr="00221CCF">
        <w:rPr>
          <w:szCs w:val="24"/>
        </w:rPr>
        <w:t>CRSS obtained from experiments of single crystal pure Mg</w:t>
      </w:r>
      <w:bookmarkEnd w:id="45"/>
      <w:bookmarkEnd w:id="46"/>
    </w:p>
    <w:p w:rsidR="00BA0D4E" w:rsidRPr="00221CCF" w:rsidRDefault="00BA0D4E" w:rsidP="00BA0D4E">
      <w:pPr>
        <w:pStyle w:val="text"/>
        <w:rPr>
          <w:szCs w:val="24"/>
        </w:rPr>
      </w:pPr>
      <w:r w:rsidRPr="00221CCF">
        <w:rPr>
          <w:szCs w:val="24"/>
        </w:rPr>
        <w:t xml:space="preserve"> It was reported</w:t>
      </w:r>
      <w:r w:rsidR="0010433F" w:rsidRPr="00221CCF">
        <w:rPr>
          <w:szCs w:val="24"/>
        </w:rPr>
        <w:t xml:space="preserve"> </w:t>
      </w:r>
      <w:r w:rsidRPr="00221CCF">
        <w:rPr>
          <w:szCs w:val="24"/>
        </w:rPr>
        <w:fldChar w:fldCharType="begin">
          <w:fldData xml:space="preserve">PEVuZE5vdGU+PENpdGU+PEF1dGhvcj5CYWthcmlhbjwvQXV0aG9yPjxZZWFyPjE5NDM8L1llYXI+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</w:fldData>
        </w:fldChar>
      </w:r>
      <w:r w:rsidR="00E15967" w:rsidRPr="00221CCF">
        <w:rPr>
          <w:szCs w:val="24"/>
        </w:rPr>
        <w:instrText xml:space="preserve"> ADDIN EN.CITE </w:instrText>
      </w:r>
      <w:r w:rsidR="00E15967" w:rsidRPr="00221CCF">
        <w:rPr>
          <w:szCs w:val="24"/>
        </w:rPr>
        <w:fldChar w:fldCharType="begin">
          <w:fldData xml:space="preserve">PEVuZE5vdGU+PENpdGU+PEF1dGhvcj5CYWthcmlhbjwvQXV0aG9yPjxZZWFyPjE5NDM8L1llYXI+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</w:fldData>
        </w:fldChar>
      </w:r>
      <w:r w:rsidR="00E15967" w:rsidRPr="00221CCF">
        <w:rPr>
          <w:szCs w:val="24"/>
        </w:rPr>
        <w:instrText xml:space="preserve"> ADDIN EN.CITE.DATA </w:instrText>
      </w:r>
      <w:r w:rsidR="00E15967" w:rsidRPr="00221CCF">
        <w:rPr>
          <w:szCs w:val="24"/>
        </w:rPr>
      </w:r>
      <w:r w:rsidR="00E15967" w:rsidRPr="00221CCF">
        <w:rPr>
          <w:szCs w:val="24"/>
        </w:rPr>
        <w:fldChar w:fldCharType="end"/>
      </w:r>
      <w:r w:rsidRPr="00221CCF">
        <w:rPr>
          <w:szCs w:val="24"/>
        </w:rPr>
      </w:r>
      <w:r w:rsidRPr="00221CCF">
        <w:rPr>
          <w:szCs w:val="24"/>
        </w:rPr>
        <w:fldChar w:fldCharType="separate"/>
      </w:r>
      <w:r w:rsidR="00E15967" w:rsidRPr="00221CCF">
        <w:rPr>
          <w:noProof/>
          <w:szCs w:val="24"/>
        </w:rPr>
        <w:t>[</w:t>
      </w:r>
      <w:hyperlink w:anchor="_ENREF_68" w:tooltip="Bakarian, 1943 #248" w:history="1">
        <w:r w:rsidR="00FE3B62" w:rsidRPr="00221CCF">
          <w:rPr>
            <w:noProof/>
            <w:szCs w:val="24"/>
          </w:rPr>
          <w:t>68-70</w:t>
        </w:r>
      </w:hyperlink>
      <w:r w:rsidR="00E15967" w:rsidRPr="00221CCF">
        <w:rPr>
          <w:noProof/>
          <w:szCs w:val="24"/>
        </w:rPr>
        <w:t>]</w:t>
      </w:r>
      <w:r w:rsidRPr="00221CCF">
        <w:rPr>
          <w:szCs w:val="24"/>
        </w:rPr>
        <w:fldChar w:fldCharType="end"/>
      </w:r>
      <w:r w:rsidRPr="00221CCF">
        <w:rPr>
          <w:szCs w:val="24"/>
        </w:rPr>
        <w:t xml:space="preserve"> that the basal slip of &lt;a&gt; has very low CRSS at room temperature (about 0.52-0.81MPa) in pure single crystal magnesium and i</w:t>
      </w:r>
      <w:r w:rsidR="00F55F44" w:rsidRPr="00221CCF">
        <w:rPr>
          <w:szCs w:val="24"/>
        </w:rPr>
        <w:t>t is stable with the increase in</w:t>
      </w:r>
      <w:r w:rsidRPr="00221CCF">
        <w:rPr>
          <w:szCs w:val="24"/>
        </w:rPr>
        <w:t xml:space="preserve"> temperature. On the other hand, the CRSS of prismatic slip is much higher than the basal slip, which is up to 40-50MPa. </w:t>
      </w:r>
      <w:r w:rsidR="00C33E86" w:rsidRPr="00221CCF">
        <w:rPr>
          <w:szCs w:val="24"/>
        </w:rPr>
        <w:t xml:space="preserve">In this case, the ratio of CRSS of prismatic slip to that of basal slip is close to 48-96. </w:t>
      </w:r>
      <w:r w:rsidRPr="00221CCF">
        <w:rPr>
          <w:szCs w:val="24"/>
        </w:rPr>
        <w:t xml:space="preserve">The </w:t>
      </w:r>
      <w:proofErr w:type="spellStart"/>
      <w:r w:rsidRPr="00221CCF">
        <w:rPr>
          <w:szCs w:val="24"/>
        </w:rPr>
        <w:t>CRSS</w:t>
      </w:r>
      <w:r w:rsidR="00E84453" w:rsidRPr="00221CCF">
        <w:rPr>
          <w:szCs w:val="24"/>
        </w:rPr>
        <w:t>e</w:t>
      </w:r>
      <w:r w:rsidRPr="00221CCF">
        <w:rPr>
          <w:szCs w:val="24"/>
        </w:rPr>
        <w:t>s</w:t>
      </w:r>
      <w:proofErr w:type="spellEnd"/>
      <w:r w:rsidRPr="00221CCF">
        <w:rPr>
          <w:szCs w:val="24"/>
        </w:rPr>
        <w:t xml:space="preserve"> are slightly dependent on the purity of Mg at room temperature deformation. The pyramidal slip is not </w:t>
      </w:r>
      <w:r w:rsidR="00C33E86" w:rsidRPr="00221CCF">
        <w:rPr>
          <w:szCs w:val="24"/>
        </w:rPr>
        <w:t>to be activated</w:t>
      </w:r>
      <w:r w:rsidRPr="00221CCF">
        <w:rPr>
          <w:szCs w:val="24"/>
        </w:rPr>
        <w:t xml:space="preserve"> at room temperature. </w:t>
      </w:r>
    </w:p>
    <w:p w:rsidR="0010433F" w:rsidRPr="00221CCF" w:rsidRDefault="0010433F" w:rsidP="00BA0D4E">
      <w:pPr>
        <w:pStyle w:val="text"/>
        <w:rPr>
          <w:szCs w:val="24"/>
        </w:rPr>
      </w:pPr>
    </w:p>
    <w:p w:rsidR="00BA0D4E" w:rsidRPr="00221CCF" w:rsidRDefault="00BA0D4E" w:rsidP="00BA0D4E">
      <w:pPr>
        <w:autoSpaceDE w:val="0"/>
        <w:autoSpaceDN w:val="0"/>
        <w:spacing w:line="240" w:lineRule="auto"/>
        <w:rPr>
          <w:rFonts w:ascii="AdvEPSTIM" w:eastAsia="AdvEPSTIM" w:cs="AdvEPSTIM"/>
        </w:rPr>
      </w:pPr>
    </w:p>
    <w:p w:rsidR="00BA0D4E" w:rsidRPr="00221CCF" w:rsidRDefault="00BA0D4E" w:rsidP="0010433F">
      <w:pPr>
        <w:pStyle w:val="Heading4"/>
        <w:rPr>
          <w:szCs w:val="24"/>
        </w:rPr>
      </w:pPr>
      <w:bookmarkStart w:id="47" w:name="_Toc345685089"/>
      <w:bookmarkStart w:id="48" w:name="_Toc398039280"/>
      <w:r w:rsidRPr="00221CCF">
        <w:rPr>
          <w:szCs w:val="24"/>
        </w:rPr>
        <w:t>CRSS obtained from different modeling methods for AZ31 Mg alloys</w:t>
      </w:r>
      <w:bookmarkEnd w:id="47"/>
      <w:bookmarkEnd w:id="48"/>
    </w:p>
    <w:p w:rsidR="00BA0D4E" w:rsidRPr="00221CCF" w:rsidRDefault="00BA0D4E" w:rsidP="00BA0D4E">
      <w:pPr>
        <w:pStyle w:val="text"/>
        <w:rPr>
          <w:rFonts w:ascii="Times-Roman" w:hAnsi="Times-Roman" w:cs="Times-Roman"/>
          <w:szCs w:val="24"/>
        </w:rPr>
      </w:pPr>
      <w:r w:rsidRPr="00221CCF">
        <w:rPr>
          <w:szCs w:val="24"/>
        </w:rPr>
        <w:t xml:space="preserve">However, in Mg alloy, the single crystal is not easy to be obtained for the CRSS measurements. Therefore, some other methods are used to estimate the </w:t>
      </w:r>
      <w:proofErr w:type="spellStart"/>
      <w:r w:rsidRPr="00221CCF">
        <w:rPr>
          <w:szCs w:val="24"/>
        </w:rPr>
        <w:t>CRSS</w:t>
      </w:r>
      <w:r w:rsidR="00E84453" w:rsidRPr="00221CCF">
        <w:rPr>
          <w:szCs w:val="24"/>
        </w:rPr>
        <w:t>e</w:t>
      </w:r>
      <w:r w:rsidRPr="00221CCF">
        <w:rPr>
          <w:szCs w:val="24"/>
        </w:rPr>
        <w:t>s</w:t>
      </w:r>
      <w:proofErr w:type="spellEnd"/>
      <w:r w:rsidRPr="00221CCF">
        <w:rPr>
          <w:szCs w:val="24"/>
        </w:rPr>
        <w:t xml:space="preserve"> for different deformation modes indirectly. One possible way to estimate the </w:t>
      </w:r>
      <w:proofErr w:type="spellStart"/>
      <w:r w:rsidRPr="00221CCF">
        <w:rPr>
          <w:szCs w:val="24"/>
        </w:rPr>
        <w:t>CRSS</w:t>
      </w:r>
      <w:r w:rsidR="00E84453" w:rsidRPr="00221CCF">
        <w:rPr>
          <w:szCs w:val="24"/>
        </w:rPr>
        <w:t>e</w:t>
      </w:r>
      <w:r w:rsidR="00C33E86" w:rsidRPr="00221CCF">
        <w:rPr>
          <w:szCs w:val="24"/>
        </w:rPr>
        <w:t>s</w:t>
      </w:r>
      <w:proofErr w:type="spellEnd"/>
      <w:r w:rsidR="00C33E86" w:rsidRPr="00221CCF">
        <w:rPr>
          <w:szCs w:val="24"/>
        </w:rPr>
        <w:t xml:space="preserve"> is through the fitting the input constitutive parameters in crystal plasticity </w:t>
      </w:r>
      <w:r w:rsidRPr="00221CCF">
        <w:rPr>
          <w:szCs w:val="24"/>
        </w:rPr>
        <w:t>modeling such as VPSC modeling</w:t>
      </w:r>
      <w:r w:rsidR="0010433F" w:rsidRPr="00221CCF">
        <w:rPr>
          <w:szCs w:val="24"/>
        </w:rPr>
        <w:t xml:space="preserve"> </w:t>
      </w:r>
      <w:r w:rsidR="00C33E86" w:rsidRPr="00221CCF">
        <w:rPr>
          <w:szCs w:val="24"/>
        </w:rPr>
        <w:t xml:space="preserve">by comparing with the stress-strain behaviors and texture evolutions obtained through the experiments </w:t>
      </w:r>
      <w:r w:rsidRPr="00221CCF">
        <w:rPr>
          <w:szCs w:val="24"/>
        </w:rPr>
        <w:fldChar w:fldCharType="begin">
          <w:fldData xml:space="preserve">PEVuZE5vdGU+PENpdGU+PEF1dGhvcj5CZWF1c2lyPC9BdXRob3I+PFllYXI+MjAwODwvWWVhcj48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</w:fldData>
        </w:fldChar>
      </w:r>
      <w:r w:rsidR="00E15967" w:rsidRPr="00221CCF">
        <w:rPr>
          <w:szCs w:val="24"/>
        </w:rPr>
        <w:instrText xml:space="preserve"> ADDIN EN.CITE </w:instrText>
      </w:r>
      <w:r w:rsidR="00E15967" w:rsidRPr="00221CCF">
        <w:rPr>
          <w:szCs w:val="24"/>
        </w:rPr>
        <w:fldChar w:fldCharType="begin">
          <w:fldData xml:space="preserve">PEVuZE5vdGU+PENpdGU+PEF1dGhvcj5CZWF1c2lyPC9BdXRob3I+PFllYXI+MjAwODwvWWVhcj48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</w:fldData>
        </w:fldChar>
      </w:r>
      <w:r w:rsidR="00E15967" w:rsidRPr="00221CCF">
        <w:rPr>
          <w:szCs w:val="24"/>
        </w:rPr>
        <w:instrText xml:space="preserve"> ADDIN EN.CITE.DATA </w:instrText>
      </w:r>
      <w:r w:rsidR="00E15967" w:rsidRPr="00221CCF">
        <w:rPr>
          <w:szCs w:val="24"/>
        </w:rPr>
      </w:r>
      <w:r w:rsidR="00E15967" w:rsidRPr="00221CCF">
        <w:rPr>
          <w:szCs w:val="24"/>
        </w:rPr>
        <w:fldChar w:fldCharType="end"/>
      </w:r>
      <w:r w:rsidRPr="00221CCF">
        <w:rPr>
          <w:szCs w:val="24"/>
        </w:rPr>
      </w:r>
      <w:r w:rsidRPr="00221CCF">
        <w:rPr>
          <w:szCs w:val="24"/>
        </w:rPr>
        <w:fldChar w:fldCharType="separate"/>
      </w:r>
      <w:r w:rsidR="00E15967" w:rsidRPr="00221CCF">
        <w:rPr>
          <w:noProof/>
          <w:szCs w:val="24"/>
        </w:rPr>
        <w:t>[</w:t>
      </w:r>
      <w:hyperlink w:anchor="_ENREF_22" w:tooltip="Agnew, 2003 #182" w:history="1">
        <w:r w:rsidR="00FE3B62" w:rsidRPr="00221CCF">
          <w:rPr>
            <w:noProof/>
            <w:szCs w:val="24"/>
          </w:rPr>
          <w:t>22</w:t>
        </w:r>
      </w:hyperlink>
      <w:r w:rsidR="00E15967" w:rsidRPr="00221CCF">
        <w:rPr>
          <w:noProof/>
          <w:szCs w:val="24"/>
        </w:rPr>
        <w:t xml:space="preserve">, </w:t>
      </w:r>
      <w:hyperlink w:anchor="_ENREF_71" w:tooltip="Beausir, 2008 #181" w:history="1">
        <w:r w:rsidR="00FE3B62" w:rsidRPr="00221CCF">
          <w:rPr>
            <w:noProof/>
            <w:szCs w:val="24"/>
          </w:rPr>
          <w:t>71-73</w:t>
        </w:r>
      </w:hyperlink>
      <w:r w:rsidR="00E15967" w:rsidRPr="00221CCF">
        <w:rPr>
          <w:noProof/>
          <w:szCs w:val="24"/>
        </w:rPr>
        <w:t>]</w:t>
      </w:r>
      <w:r w:rsidRPr="00221CCF">
        <w:rPr>
          <w:szCs w:val="24"/>
        </w:rPr>
        <w:fldChar w:fldCharType="end"/>
      </w:r>
      <w:r w:rsidRPr="00221CCF">
        <w:rPr>
          <w:szCs w:val="24"/>
        </w:rPr>
        <w:t>. After optimization of the model results, the absolute or relative values of CRSS can be extracted. When compared with the single-crystal data, the ratios of CRSS values between hard</w:t>
      </w:r>
      <w:r w:rsidRPr="00221CCF">
        <w:rPr>
          <w:rFonts w:ascii="AdvNEWPSTim" w:eastAsia="AdvNEWPSTim" w:cs="AdvNEWPSTim"/>
          <w:szCs w:val="24"/>
        </w:rPr>
        <w:t xml:space="preserve"> </w:t>
      </w:r>
      <w:r w:rsidRPr="00221CCF">
        <w:rPr>
          <w:szCs w:val="24"/>
        </w:rPr>
        <w:t>and soft</w:t>
      </w:r>
      <w:r w:rsidRPr="00221CCF">
        <w:rPr>
          <w:rFonts w:ascii="AdvNEWPSTim" w:eastAsia="AdvNEWPSTim" w:cs="AdvNEWPSTim"/>
          <w:szCs w:val="24"/>
        </w:rPr>
        <w:t xml:space="preserve"> </w:t>
      </w:r>
      <w:r w:rsidRPr="00221CCF">
        <w:rPr>
          <w:szCs w:val="24"/>
        </w:rPr>
        <w:t xml:space="preserve">systems are typically seen </w:t>
      </w:r>
      <w:r w:rsidRPr="00221CCF">
        <w:rPr>
          <w:szCs w:val="24"/>
        </w:rPr>
        <w:lastRenderedPageBreak/>
        <w:t xml:space="preserve">to be much less (see examples in </w:t>
      </w:r>
      <w:r w:rsidR="0010433F" w:rsidRPr="00221CCF">
        <w:rPr>
          <w:color w:val="000066"/>
          <w:szCs w:val="24"/>
        </w:rPr>
        <w:fldChar w:fldCharType="begin"/>
      </w:r>
      <w:r w:rsidR="0010433F" w:rsidRPr="00221CCF">
        <w:rPr>
          <w:szCs w:val="24"/>
        </w:rPr>
        <w:instrText xml:space="preserve"> REF _Ref392801171 \h </w:instrText>
      </w:r>
      <w:r w:rsidR="00221CCF">
        <w:rPr>
          <w:color w:val="000066"/>
          <w:szCs w:val="24"/>
        </w:rPr>
        <w:instrText xml:space="preserve"> \* MERGEFORMAT </w:instrText>
      </w:r>
      <w:r w:rsidR="0010433F" w:rsidRPr="00221CCF">
        <w:rPr>
          <w:color w:val="000066"/>
          <w:szCs w:val="24"/>
        </w:rPr>
      </w:r>
      <w:r w:rsidR="0010433F" w:rsidRPr="00221CCF">
        <w:rPr>
          <w:color w:val="000066"/>
          <w:szCs w:val="24"/>
        </w:rPr>
        <w:fldChar w:fldCharType="separate"/>
      </w:r>
      <w:r w:rsidR="001A11DE" w:rsidRPr="00221CCF">
        <w:rPr>
          <w:szCs w:val="24"/>
        </w:rPr>
        <w:t xml:space="preserve">Table </w:t>
      </w:r>
      <w:r w:rsidR="001A11DE">
        <w:rPr>
          <w:noProof/>
          <w:szCs w:val="24"/>
        </w:rPr>
        <w:t>2</w:t>
      </w:r>
      <w:r w:rsidR="001A11DE">
        <w:rPr>
          <w:noProof/>
          <w:szCs w:val="24"/>
        </w:rPr>
        <w:noBreakHyphen/>
        <w:t>3</w:t>
      </w:r>
      <w:r w:rsidR="0010433F" w:rsidRPr="00221CCF">
        <w:rPr>
          <w:color w:val="000066"/>
          <w:szCs w:val="24"/>
        </w:rPr>
        <w:fldChar w:fldCharType="end"/>
      </w:r>
      <w:r w:rsidRPr="00221CCF">
        <w:rPr>
          <w:szCs w:val="24"/>
        </w:rPr>
        <w:t>)</w:t>
      </w:r>
      <w:r w:rsidR="0010433F" w:rsidRPr="00221CCF">
        <w:rPr>
          <w:szCs w:val="24"/>
        </w:rPr>
        <w:t xml:space="preserve"> </w:t>
      </w:r>
      <w:r w:rsidR="0010433F" w:rsidRPr="00221CCF">
        <w:rPr>
          <w:szCs w:val="24"/>
        </w:rPr>
        <w:fldChar w:fldCharType="begin"/>
      </w:r>
      <w:r w:rsidR="00E15967" w:rsidRPr="00221CCF">
        <w:rPr>
          <w:szCs w:val="24"/>
        </w:rPr>
        <w:instrText xml:space="preserve"> ADDIN EN.CITE &lt;EndNote&gt;&lt;Cite&gt;&lt;Author&gt;Hutchinson&lt;/Author&gt;&lt;Year&gt;2010&lt;/Year&gt;&lt;RecNum&gt;86&lt;/RecNum&gt;&lt;DisplayText&gt;[74]&lt;/DisplayText&gt;&lt;record&gt;&lt;rec-number&gt;86&lt;/rec-number&gt;&lt;foreign-keys&gt;&lt;key app="EN" db-id="edfee5zt8w0tr5edawwvr05p29weet9xx09v"&gt;86&lt;/key&gt;&lt;/foreign-keys&gt;&lt;ref-type name="Journal Article"&gt;17&lt;/ref-type&gt;&lt;contributors&gt;&lt;authors&gt;&lt;author&gt;Hutchinson, W. B.&lt;/author&gt;&lt;author&gt;Barnett, M. R.&lt;/author&gt;&lt;/authors&gt;&lt;/contributors&gt;&lt;titles&gt;&lt;title&gt;Effective values of critical resolved shear stress for slip in polycrystalline magnesium and other hcp metals&lt;/title&gt;&lt;secondary-title&gt;Scripta Materialia&lt;/secondary-title&gt;&lt;/titles&gt;&lt;periodical&gt;&lt;full-title&gt;Scripta Materialia&lt;/full-title&gt;&lt;abbr-1&gt;Scr. Mater.&lt;/abbr-1&gt;&lt;/periodical&gt;&lt;pages&gt;737-740&lt;/pages&gt;&lt;volume&gt;63&lt;/volume&gt;&lt;number&gt;7&lt;/number&gt;&lt;dates&gt;&lt;year&gt;2010&lt;/year&gt;&lt;pub-dates&gt;&lt;date&gt;Oct&lt;/date&gt;&lt;/pub-dates&gt;&lt;/dates&gt;&lt;isbn&gt;1359-6462&lt;/isbn&gt;&lt;accession-num&gt;WOS:000280949700013&lt;/accession-num&gt;&lt;urls&gt;&lt;related-urls&gt;&lt;url&gt;&amp;lt;Go to ISI&amp;gt;://WOS:000280949700013&lt;/url&gt;&lt;/related-urls&gt;&lt;/urls&gt;&lt;electronic-resource-num&gt;10.1016/j.scriptamat.2010.05.047&lt;/electronic-resource-num&gt;&lt;/record&gt;&lt;/Cite&gt;&lt;/EndNote&gt;</w:instrText>
      </w:r>
      <w:r w:rsidR="0010433F" w:rsidRPr="00221CCF">
        <w:rPr>
          <w:szCs w:val="24"/>
        </w:rPr>
        <w:fldChar w:fldCharType="separate"/>
      </w:r>
      <w:r w:rsidR="00E15967" w:rsidRPr="00221CCF">
        <w:rPr>
          <w:noProof/>
          <w:szCs w:val="24"/>
        </w:rPr>
        <w:t>[</w:t>
      </w:r>
      <w:hyperlink w:anchor="_ENREF_74" w:tooltip="Hutchinson, 2010 #86" w:history="1">
        <w:r w:rsidR="00FE3B62" w:rsidRPr="00221CCF">
          <w:rPr>
            <w:noProof/>
            <w:szCs w:val="24"/>
          </w:rPr>
          <w:t>74</w:t>
        </w:r>
      </w:hyperlink>
      <w:r w:rsidR="00E15967" w:rsidRPr="00221CCF">
        <w:rPr>
          <w:noProof/>
          <w:szCs w:val="24"/>
        </w:rPr>
        <w:t>]</w:t>
      </w:r>
      <w:r w:rsidR="0010433F" w:rsidRPr="00221CCF">
        <w:rPr>
          <w:szCs w:val="24"/>
        </w:rPr>
        <w:fldChar w:fldCharType="end"/>
      </w:r>
      <w:r w:rsidRPr="00221CCF">
        <w:rPr>
          <w:szCs w:val="24"/>
        </w:rPr>
        <w:t>.</w:t>
      </w:r>
      <w:r w:rsidRPr="00221CCF">
        <w:rPr>
          <w:rFonts w:ascii="Times-Roman" w:hAnsi="Times-Roman" w:cs="Times-Roman"/>
          <w:szCs w:val="24"/>
        </w:rPr>
        <w:t xml:space="preserve"> The simulated CRSS ratios</w:t>
      </w:r>
      <w:r w:rsidR="00C33E86" w:rsidRPr="00221CCF">
        <w:rPr>
          <w:rFonts w:ascii="Times-Roman" w:hAnsi="Times-Roman" w:cs="Times-Roman"/>
          <w:szCs w:val="24"/>
        </w:rPr>
        <w:t xml:space="preserve"> between prismatic and basal slip is </w:t>
      </w:r>
      <w:r w:rsidRPr="00221CCF">
        <w:rPr>
          <w:rFonts w:ascii="Times-Roman" w:hAnsi="Times-Roman" w:cs="Times-Roman"/>
          <w:szCs w:val="24"/>
        </w:rPr>
        <w:t>in the range of 3 to 8. The deviation in the CRSS ratio is possibly due to the differences in grain size and initial texture distribution.</w:t>
      </w:r>
    </w:p>
    <w:p w:rsidR="00BA0D4E" w:rsidRPr="00221CCF" w:rsidRDefault="00C33E86" w:rsidP="00BA0D4E">
      <w:pPr>
        <w:pStyle w:val="text"/>
        <w:rPr>
          <w:rFonts w:ascii="Times-Roman" w:hAnsi="Times-Roman" w:cs="Times-Roman"/>
          <w:szCs w:val="24"/>
        </w:rPr>
      </w:pPr>
      <w:r w:rsidRPr="00221CCF">
        <w:rPr>
          <w:szCs w:val="24"/>
        </w:rPr>
        <w:t>As a result</w:t>
      </w:r>
      <w:r w:rsidR="00BA0D4E" w:rsidRPr="00221CCF">
        <w:rPr>
          <w:szCs w:val="24"/>
        </w:rPr>
        <w:t>, the mechanical anisotropy of textured hexagonal metals is considerably smaller than would be expected from simple app</w:t>
      </w:r>
      <w:r w:rsidRPr="00221CCF">
        <w:rPr>
          <w:szCs w:val="24"/>
        </w:rPr>
        <w:t xml:space="preserve">lication of the measured single </w:t>
      </w:r>
      <w:r w:rsidR="00BA0D4E" w:rsidRPr="00221CCF">
        <w:rPr>
          <w:szCs w:val="24"/>
        </w:rPr>
        <w:t>crystal CRSS values.</w:t>
      </w:r>
    </w:p>
    <w:p w:rsidR="00BA0D4E" w:rsidRPr="00221CCF" w:rsidRDefault="00BA0D4E" w:rsidP="00BA0D4E">
      <w:pPr>
        <w:pStyle w:val="text"/>
        <w:rPr>
          <w:szCs w:val="24"/>
        </w:rPr>
      </w:pPr>
      <w:r w:rsidRPr="00221CCF">
        <w:rPr>
          <w:szCs w:val="24"/>
        </w:rPr>
        <w:t>Some theories</w:t>
      </w:r>
      <w:r w:rsidR="00C1224B" w:rsidRPr="00221CCF">
        <w:rPr>
          <w:szCs w:val="24"/>
        </w:rPr>
        <w:t xml:space="preserve"> </w:t>
      </w:r>
      <w:r w:rsidRPr="00221CCF">
        <w:rPr>
          <w:szCs w:val="24"/>
        </w:rPr>
        <w:fldChar w:fldCharType="begin"/>
      </w:r>
      <w:r w:rsidR="001A21DD" w:rsidRPr="00221CCF">
        <w:rPr>
          <w:szCs w:val="24"/>
        </w:rPr>
        <w:instrText xml:space="preserve"> ADDIN EN.CITE &lt;EndNote&gt;&lt;Cite&gt;&lt;Author&gt;Koike&lt;/Author&gt;&lt;Year&gt;2005&lt;/Year&gt;&lt;RecNum&gt;76&lt;/RecNum&gt;&lt;DisplayText&gt;[51]&lt;/DisplayText&gt;&lt;record&gt;&lt;rec-number&gt;76&lt;/rec-number&gt;&lt;foreign-keys&gt;&lt;key app="EN" db-id="edfee5zt8w0tr5edawwvr05p29weet9xx09v"&gt;76&lt;/key&gt;&lt;/foreign-keys&gt;&lt;ref-type name="Journal Article"&gt;17&lt;/ref-type&gt;&lt;contributors&gt;&lt;authors&gt;&lt;author&gt;Koike, J.&lt;/author&gt;&lt;/authors&gt;&lt;/contributors&gt;&lt;auth-address&gt;Tohoku Univ, Dept Mat Sci, Sendai, Miyagi 9808579, Japan.&amp;#xD;Koike, J, Tohoku Univ, Dept Mat Sci, Sendai, Miyagi 9808579, Japan.&amp;#xD;koikej@material.tohoku.ac.jp&lt;/auth-address&gt;&lt;titles&gt;&lt;title&gt;Enhanced deformation mechanisms by anisotropic plasticity in polycrystalline Mg alloys at room temperature&lt;/title&gt;&lt;secondary-title&gt;Metallurgical and Materials Transactions a-Physical Metallurgy and Materials Science&lt;/secondary-title&gt;&lt;alt-title&gt;Metall. Mater. Trans. A-Phys. Metall. Mater. Sci.&lt;/alt-title&gt;&lt;/titles&gt;&lt;periodical&gt;&lt;full-title&gt;Metallurgical and Materials Transactions a-Physical Metallurgy and Materials Science&lt;/full-title&gt;&lt;abbr-1&gt;Metall. Mater. Trans. A-Phys. Metall. Mater. Sci.&lt;/abbr-1&gt;&lt;/periodical&gt;&lt;alt-periodical&gt;&lt;full-title&gt;Metallurgical and Materials Transactions a-Physical Metallurgy and Materials Science&lt;/full-title&gt;&lt;abbr-1&gt;Metall. Mater. Trans. A-Phys. Metall. Mater. Sci.&lt;/abbr-1&gt;&lt;/alt-periodical&gt;&lt;pages&gt;1689-1696&lt;/pages&gt;&lt;volume&gt;36A&lt;/volume&gt;&lt;number&gt;7&lt;/number&gt;&lt;keywords&gt;&lt;keyword&gt;close-packed metals&lt;/keyword&gt;&lt;keyword&gt;magnesium alloy&lt;/keyword&gt;&lt;keyword&gt;slip systems&lt;/keyword&gt;&lt;keyword&gt;grain-size&lt;/keyword&gt;&lt;keyword&gt;zinc&lt;/keyword&gt;&lt;keyword&gt;bicrystals&lt;/keyword&gt;&lt;keyword&gt;single-crystals&lt;/keyword&gt;&lt;keyword&gt;nonbasal slip&lt;/keyword&gt;&lt;keyword&gt;yield-stress&lt;/keyword&gt;&lt;keyword&gt;strain&lt;/keyword&gt;&lt;keyword&gt;az31&lt;/keyword&gt;&lt;/keywords&gt;&lt;dates&gt;&lt;year&gt;2005&lt;/year&gt;&lt;pub-dates&gt;&lt;date&gt;Jul&lt;/date&gt;&lt;/pub-dates&gt;&lt;/dates&gt;&lt;isbn&gt;1073-5623&lt;/isbn&gt;&lt;accession-num&gt;ISI:000229997800009&lt;/accession-num&gt;&lt;work-type&gt;Proceedings Paper&lt;/work-type&gt;&lt;urls&gt;&lt;related-urls&gt;&lt;url&gt;&amp;lt;Go to ISI&amp;gt;://000229997800009&lt;/url&gt;&lt;/related-urls&gt;&lt;/urls&gt;&lt;language&gt;English&lt;/language&gt;&lt;/record&gt;&lt;/Cite&gt;&lt;/EndNote&gt;</w:instrText>
      </w:r>
      <w:r w:rsidRPr="00221CCF">
        <w:rPr>
          <w:szCs w:val="24"/>
        </w:rPr>
        <w:fldChar w:fldCharType="separate"/>
      </w:r>
      <w:r w:rsidR="001A21DD" w:rsidRPr="00221CCF">
        <w:rPr>
          <w:noProof/>
          <w:szCs w:val="24"/>
        </w:rPr>
        <w:t>[</w:t>
      </w:r>
      <w:hyperlink w:anchor="_ENREF_51" w:tooltip="Koike, 2005 #76" w:history="1">
        <w:r w:rsidR="00FE3B62" w:rsidRPr="00221CCF">
          <w:rPr>
            <w:noProof/>
            <w:szCs w:val="24"/>
          </w:rPr>
          <w:t>51</w:t>
        </w:r>
      </w:hyperlink>
      <w:r w:rsidR="001A21DD" w:rsidRPr="00221CCF">
        <w:rPr>
          <w:noProof/>
          <w:szCs w:val="24"/>
        </w:rPr>
        <w:t>]</w:t>
      </w:r>
      <w:r w:rsidRPr="00221CCF">
        <w:rPr>
          <w:szCs w:val="24"/>
        </w:rPr>
        <w:fldChar w:fldCharType="end"/>
      </w:r>
      <w:r w:rsidRPr="00221CCF">
        <w:rPr>
          <w:szCs w:val="24"/>
        </w:rPr>
        <w:t xml:space="preserve"> can be used to explain the smaller ration of CRSS for the polycrystal Mg alloys. In the case of single-crystal Mg, basal dislocation slip dominates the deformation mechanism at room temperature. However, the situation is different in polycrystalline Mg because of constraint by neighboring grains. If only the basal slip occurs in </w:t>
      </w:r>
      <w:proofErr w:type="spellStart"/>
      <w:r w:rsidRPr="00221CCF">
        <w:rPr>
          <w:szCs w:val="24"/>
        </w:rPr>
        <w:t>polycrystals</w:t>
      </w:r>
      <w:proofErr w:type="spellEnd"/>
      <w:r w:rsidRPr="00221CCF">
        <w:rPr>
          <w:szCs w:val="24"/>
        </w:rPr>
        <w:t xml:space="preserve">, only two independent slip systems are available out of the necessary five, </w:t>
      </w:r>
      <w:r w:rsidR="00BD3545" w:rsidRPr="00221CCF">
        <w:rPr>
          <w:szCs w:val="24"/>
        </w:rPr>
        <w:t>which</w:t>
      </w:r>
      <w:r w:rsidRPr="00221CCF">
        <w:rPr>
          <w:szCs w:val="24"/>
        </w:rPr>
        <w:t xml:space="preserve"> causes strain incompatibility at grain boundaries. When the grain boundaries are strong enough, which seems to be the case for most Mg alloys, additional stress arises to maintain strain compatibility at grain boundaries. This compatibility stress gives rise to the activation of </w:t>
      </w:r>
      <w:proofErr w:type="spellStart"/>
      <w:r w:rsidRPr="00221CCF">
        <w:rPr>
          <w:szCs w:val="24"/>
        </w:rPr>
        <w:t>nonbasal</w:t>
      </w:r>
      <w:proofErr w:type="spellEnd"/>
      <w:r w:rsidRPr="00221CCF">
        <w:rPr>
          <w:szCs w:val="24"/>
        </w:rPr>
        <w:t xml:space="preserve"> dislocations as well as twins. This phenomenon has been well documented in </w:t>
      </w:r>
      <w:proofErr w:type="spellStart"/>
      <w:r w:rsidRPr="00221CCF">
        <w:rPr>
          <w:szCs w:val="24"/>
        </w:rPr>
        <w:t>bicrystal</w:t>
      </w:r>
      <w:proofErr w:type="spellEnd"/>
      <w:r w:rsidRPr="00221CCF">
        <w:rPr>
          <w:szCs w:val="24"/>
        </w:rPr>
        <w:t xml:space="preserve"> experiments. Similarly in AZ31Mg alloys, </w:t>
      </w:r>
      <w:proofErr w:type="spellStart"/>
      <w:r w:rsidRPr="00221CCF">
        <w:rPr>
          <w:szCs w:val="24"/>
        </w:rPr>
        <w:t>nonbasal</w:t>
      </w:r>
      <w:proofErr w:type="spellEnd"/>
      <w:r w:rsidRPr="00221CCF">
        <w:rPr>
          <w:szCs w:val="24"/>
        </w:rPr>
        <w:t xml:space="preserve"> dislocations are generated at grain boundaries under compatibility stress. Kobayashi</w:t>
      </w:r>
      <w:r w:rsidR="00C1224B" w:rsidRPr="00221CCF">
        <w:rPr>
          <w:szCs w:val="24"/>
        </w:rPr>
        <w:t xml:space="preserve"> </w:t>
      </w:r>
      <w:r w:rsidRPr="00221CCF">
        <w:rPr>
          <w:szCs w:val="24"/>
        </w:rPr>
        <w:fldChar w:fldCharType="begin">
          <w:fldData xml:space="preserve">PEVuZE5vdGU+PENpdGU+PEF1dGhvcj5Lb2lrZTwvQXV0aG9yPjxZZWFyPjIwMDM8L1llYXI+PFJl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</w:fldData>
        </w:fldChar>
      </w:r>
      <w:r w:rsidR="001A21DD" w:rsidRPr="00221CCF">
        <w:rPr>
          <w:szCs w:val="24"/>
        </w:rPr>
        <w:instrText xml:space="preserve"> ADDIN EN.CITE </w:instrText>
      </w:r>
      <w:r w:rsidR="001A21DD" w:rsidRPr="00221CCF">
        <w:rPr>
          <w:szCs w:val="24"/>
        </w:rPr>
        <w:fldChar w:fldCharType="begin">
          <w:fldData xml:space="preserve">PEVuZE5vdGU+PENpdGU+PEF1dGhvcj5Lb2lrZTwvQXV0aG9yPjxZZWFyPjIwMDM8L1llYXI+PFJl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28" w:tooltip="Koike, 2003 #132" w:history="1">
        <w:r w:rsidR="00FE3B62" w:rsidRPr="00221CCF">
          <w:rPr>
            <w:noProof/>
            <w:szCs w:val="24"/>
          </w:rPr>
          <w:t>28</w:t>
        </w:r>
      </w:hyperlink>
      <w:r w:rsidR="001A21DD" w:rsidRPr="00221CCF">
        <w:rPr>
          <w:noProof/>
          <w:szCs w:val="24"/>
        </w:rPr>
        <w:t>]</w:t>
      </w:r>
      <w:r w:rsidRPr="00221CCF">
        <w:rPr>
          <w:szCs w:val="24"/>
        </w:rPr>
        <w:fldChar w:fldCharType="end"/>
      </w:r>
      <w:r w:rsidRPr="00221CCF">
        <w:rPr>
          <w:szCs w:val="24"/>
        </w:rPr>
        <w:t xml:space="preserve"> </w:t>
      </w:r>
      <w:r w:rsidR="00C1224B" w:rsidRPr="00221CCF">
        <w:rPr>
          <w:szCs w:val="24"/>
        </w:rPr>
        <w:t>observed dislocations by TEM</w:t>
      </w:r>
      <w:r w:rsidRPr="00221CCF">
        <w:rPr>
          <w:szCs w:val="24"/>
        </w:rPr>
        <w:t xml:space="preserve"> in equal</w:t>
      </w:r>
      <w:r w:rsidR="00C1224B" w:rsidRPr="00221CCF">
        <w:rPr>
          <w:szCs w:val="24"/>
        </w:rPr>
        <w:t xml:space="preserve"> channel angular </w:t>
      </w:r>
      <w:r w:rsidRPr="00221CCF">
        <w:rPr>
          <w:szCs w:val="24"/>
        </w:rPr>
        <w:t>extruded (ECAE) AZ31 with an average grain size of 50</w:t>
      </w:r>
      <w:r w:rsidR="00C33E86" w:rsidRPr="00221CCF">
        <w:rPr>
          <w:rFonts w:eastAsia="MathematicalPi-One"/>
          <w:szCs w:val="24"/>
        </w:rPr>
        <w:t>μ</w:t>
      </w:r>
      <w:r w:rsidRPr="00221CCF">
        <w:rPr>
          <w:rFonts w:eastAsia="MathematicalPi-One"/>
          <w:szCs w:val="24"/>
        </w:rPr>
        <w:t>m</w:t>
      </w:r>
      <w:r w:rsidRPr="00221CCF">
        <w:rPr>
          <w:szCs w:val="24"/>
        </w:rPr>
        <w:t xml:space="preserve">. They found that </w:t>
      </w:r>
      <w:proofErr w:type="spellStart"/>
      <w:r w:rsidRPr="00221CCF">
        <w:rPr>
          <w:szCs w:val="24"/>
        </w:rPr>
        <w:t>nonbasal</w:t>
      </w:r>
      <w:proofErr w:type="spellEnd"/>
      <w:r w:rsidRPr="00221CCF">
        <w:rPr>
          <w:szCs w:val="24"/>
        </w:rPr>
        <w:t xml:space="preserve"> dislocations were generated in the region within several microns from grain boundaries which intersect with basal planes. On the contrary, the generation of </w:t>
      </w:r>
      <w:proofErr w:type="spellStart"/>
      <w:r w:rsidRPr="00221CCF">
        <w:rPr>
          <w:szCs w:val="24"/>
        </w:rPr>
        <w:t>nonbasal</w:t>
      </w:r>
      <w:proofErr w:type="spellEnd"/>
      <w:r w:rsidRPr="00221CCF">
        <w:rPr>
          <w:szCs w:val="24"/>
        </w:rPr>
        <w:t xml:space="preserve"> dislocations was not observed near grain boundaries which are parallel to basal planes. These results </w:t>
      </w:r>
      <w:r w:rsidRPr="00221CCF">
        <w:rPr>
          <w:szCs w:val="24"/>
        </w:rPr>
        <w:lastRenderedPageBreak/>
        <w:t xml:space="preserve">indicate that the compatibility effect at grain boundaries restricts the activity of basal slip and, concomitantly, enhances the activity of </w:t>
      </w:r>
      <w:proofErr w:type="spellStart"/>
      <w:r w:rsidRPr="00221CCF">
        <w:rPr>
          <w:szCs w:val="24"/>
        </w:rPr>
        <w:t>nonbasal</w:t>
      </w:r>
      <w:proofErr w:type="spellEnd"/>
      <w:r w:rsidRPr="00221CCF">
        <w:rPr>
          <w:szCs w:val="24"/>
        </w:rPr>
        <w:t xml:space="preserve"> slip. The reduced basal activity and the enhanced prismatic </w:t>
      </w:r>
      <w:r w:rsidR="00C33E86" w:rsidRPr="00221CCF">
        <w:rPr>
          <w:szCs w:val="24"/>
        </w:rPr>
        <w:t>activity lead to the decrease in</w:t>
      </w:r>
      <w:r w:rsidRPr="00221CCF">
        <w:rPr>
          <w:szCs w:val="24"/>
        </w:rPr>
        <w:t xml:space="preserve"> the CRSS ratio of the prismatic </w:t>
      </w:r>
      <w:r w:rsidRPr="00221CCF">
        <w:rPr>
          <w:rFonts w:eastAsia="MathematicalPi-One"/>
          <w:szCs w:val="24"/>
        </w:rPr>
        <w:t xml:space="preserve">&lt;a&gt; </w:t>
      </w:r>
      <w:r w:rsidRPr="00221CCF">
        <w:rPr>
          <w:szCs w:val="24"/>
        </w:rPr>
        <w:t xml:space="preserve">slip to basal </w:t>
      </w:r>
      <w:r w:rsidRPr="00221CCF">
        <w:rPr>
          <w:rFonts w:eastAsia="MathematicalPi-One"/>
          <w:szCs w:val="24"/>
        </w:rPr>
        <w:t xml:space="preserve">&lt;a&gt; </w:t>
      </w:r>
      <w:r w:rsidRPr="00221CCF">
        <w:rPr>
          <w:szCs w:val="24"/>
        </w:rPr>
        <w:t xml:space="preserve">slip. </w:t>
      </w:r>
    </w:p>
    <w:p w:rsidR="00C1224B" w:rsidRPr="00221CCF" w:rsidRDefault="00C1224B" w:rsidP="00BA0D4E">
      <w:pPr>
        <w:pStyle w:val="text"/>
        <w:rPr>
          <w:szCs w:val="24"/>
        </w:rPr>
      </w:pPr>
    </w:p>
    <w:p w:rsidR="00BA0D4E" w:rsidRPr="00221CCF" w:rsidRDefault="00C33E86" w:rsidP="00C1224B">
      <w:pPr>
        <w:pStyle w:val="Heading4"/>
        <w:rPr>
          <w:szCs w:val="24"/>
        </w:rPr>
      </w:pPr>
      <w:bookmarkStart w:id="49" w:name="_Toc345685090"/>
      <w:bookmarkStart w:id="50" w:name="_Toc398039281"/>
      <w:r w:rsidRPr="00221CCF">
        <w:rPr>
          <w:szCs w:val="24"/>
        </w:rPr>
        <w:t>CRSS changes</w:t>
      </w:r>
      <w:r w:rsidR="00BA0D4E" w:rsidRPr="00221CCF">
        <w:rPr>
          <w:szCs w:val="24"/>
        </w:rPr>
        <w:t xml:space="preserve"> as a function of temperature</w:t>
      </w:r>
      <w:bookmarkEnd w:id="49"/>
      <w:bookmarkEnd w:id="50"/>
    </w:p>
    <w:p w:rsidR="00BA0D4E" w:rsidRPr="00221CCF" w:rsidRDefault="00BA0D4E" w:rsidP="00BA0D4E">
      <w:pPr>
        <w:pStyle w:val="text"/>
        <w:rPr>
          <w:szCs w:val="24"/>
        </w:rPr>
      </w:pPr>
      <w:r w:rsidRPr="00221CCF">
        <w:rPr>
          <w:szCs w:val="24"/>
        </w:rPr>
        <w:t xml:space="preserve">The </w:t>
      </w:r>
      <w:proofErr w:type="spellStart"/>
      <w:r w:rsidRPr="00221CCF">
        <w:rPr>
          <w:szCs w:val="24"/>
        </w:rPr>
        <w:t>CRSS</w:t>
      </w:r>
      <w:r w:rsidR="00E84453" w:rsidRPr="00221CCF">
        <w:rPr>
          <w:szCs w:val="24"/>
        </w:rPr>
        <w:t>e</w:t>
      </w:r>
      <w:r w:rsidRPr="00221CCF">
        <w:rPr>
          <w:szCs w:val="24"/>
        </w:rPr>
        <w:t>s</w:t>
      </w:r>
      <w:proofErr w:type="spellEnd"/>
      <w:r w:rsidRPr="00221CCF">
        <w:rPr>
          <w:szCs w:val="24"/>
        </w:rPr>
        <w:t xml:space="preserve"> for different deformation mechanis</w:t>
      </w:r>
      <w:r w:rsidR="00C33E86" w:rsidRPr="00221CCF">
        <w:rPr>
          <w:szCs w:val="24"/>
        </w:rPr>
        <w:t>ms decrease with the increase in the deformation</w:t>
      </w:r>
      <w:r w:rsidRPr="00221CCF">
        <w:rPr>
          <w:szCs w:val="24"/>
        </w:rPr>
        <w:t xml:space="preserve"> temperature</w:t>
      </w:r>
      <w:r w:rsidR="00C1224B" w:rsidRPr="00221CCF">
        <w:rPr>
          <w:szCs w:val="24"/>
        </w:rPr>
        <w:t xml:space="preserve"> </w:t>
      </w:r>
      <w:r w:rsidRPr="00221CCF">
        <w:rPr>
          <w:szCs w:val="24"/>
        </w:rPr>
        <w:fldChar w:fldCharType="begin">
          <w:fldData xml:space="preserve">PEVuZE5vdGU+PENpdGU+PEF1dGhvcj5Xb25zaWV3aS5CYzwvQXV0aG9yPjxZZWFyPjE5Njc8L1ll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</w:fldData>
        </w:fldChar>
      </w:r>
      <w:r w:rsidR="00E15967" w:rsidRPr="00221CCF">
        <w:rPr>
          <w:szCs w:val="24"/>
        </w:rPr>
        <w:instrText xml:space="preserve"> ADDIN EN.CITE </w:instrText>
      </w:r>
      <w:r w:rsidR="00E15967" w:rsidRPr="00221CCF">
        <w:rPr>
          <w:szCs w:val="24"/>
        </w:rPr>
        <w:fldChar w:fldCharType="begin">
          <w:fldData xml:space="preserve">PEVuZE5vdGU+PENpdGU+PEF1dGhvcj5Xb25zaWV3aS5CYzwvQXV0aG9yPjxZZWFyPjE5Njc8L1ll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</w:fldData>
        </w:fldChar>
      </w:r>
      <w:r w:rsidR="00E15967" w:rsidRPr="00221CCF">
        <w:rPr>
          <w:szCs w:val="24"/>
        </w:rPr>
        <w:instrText xml:space="preserve"> ADDIN EN.CITE.DATA </w:instrText>
      </w:r>
      <w:r w:rsidR="00E15967" w:rsidRPr="00221CCF">
        <w:rPr>
          <w:szCs w:val="24"/>
        </w:rPr>
      </w:r>
      <w:r w:rsidR="00E15967" w:rsidRPr="00221CCF">
        <w:rPr>
          <w:szCs w:val="24"/>
        </w:rPr>
        <w:fldChar w:fldCharType="end"/>
      </w:r>
      <w:r w:rsidRPr="00221CCF">
        <w:rPr>
          <w:szCs w:val="24"/>
        </w:rPr>
      </w:r>
      <w:r w:rsidRPr="00221CCF">
        <w:rPr>
          <w:szCs w:val="24"/>
        </w:rPr>
        <w:fldChar w:fldCharType="separate"/>
      </w:r>
      <w:r w:rsidR="00E15967" w:rsidRPr="00221CCF">
        <w:rPr>
          <w:noProof/>
          <w:szCs w:val="24"/>
        </w:rPr>
        <w:t>[</w:t>
      </w:r>
      <w:hyperlink w:anchor="_ENREF_26" w:tooltip="Obara, 1973 #152" w:history="1">
        <w:r w:rsidR="00FE3B62" w:rsidRPr="00221CCF">
          <w:rPr>
            <w:noProof/>
            <w:szCs w:val="24"/>
          </w:rPr>
          <w:t>26</w:t>
        </w:r>
      </w:hyperlink>
      <w:r w:rsidR="00E15967" w:rsidRPr="00221CCF">
        <w:rPr>
          <w:noProof/>
          <w:szCs w:val="24"/>
        </w:rPr>
        <w:t xml:space="preserve">, </w:t>
      </w:r>
      <w:hyperlink w:anchor="_ENREF_35" w:tooltip="Jain, 2007 #119" w:history="1">
        <w:r w:rsidR="00FE3B62" w:rsidRPr="00221CCF">
          <w:rPr>
            <w:noProof/>
            <w:szCs w:val="24"/>
          </w:rPr>
          <w:t>35</w:t>
        </w:r>
      </w:hyperlink>
      <w:r w:rsidR="00E15967" w:rsidRPr="00221CCF">
        <w:rPr>
          <w:noProof/>
          <w:szCs w:val="24"/>
        </w:rPr>
        <w:t xml:space="preserve">, </w:t>
      </w:r>
      <w:hyperlink w:anchor="_ENREF_60" w:tooltip="Chapuis, 2011 #139" w:history="1">
        <w:r w:rsidR="00FE3B62" w:rsidRPr="00221CCF">
          <w:rPr>
            <w:noProof/>
            <w:szCs w:val="24"/>
          </w:rPr>
          <w:t>60</w:t>
        </w:r>
      </w:hyperlink>
      <w:r w:rsidR="00E15967" w:rsidRPr="00221CCF">
        <w:rPr>
          <w:noProof/>
          <w:szCs w:val="24"/>
        </w:rPr>
        <w:t xml:space="preserve">, </w:t>
      </w:r>
      <w:hyperlink w:anchor="_ENREF_75" w:tooltip="Wonsiewi.Bc, 1967 #153" w:history="1">
        <w:r w:rsidR="00FE3B62" w:rsidRPr="00221CCF">
          <w:rPr>
            <w:noProof/>
            <w:szCs w:val="24"/>
          </w:rPr>
          <w:t>75-78</w:t>
        </w:r>
      </w:hyperlink>
      <w:r w:rsidR="00E15967" w:rsidRPr="00221CCF">
        <w:rPr>
          <w:noProof/>
          <w:szCs w:val="24"/>
        </w:rPr>
        <w:t>]</w:t>
      </w:r>
      <w:r w:rsidRPr="00221CCF">
        <w:rPr>
          <w:szCs w:val="24"/>
        </w:rPr>
        <w:fldChar w:fldCharType="end"/>
      </w:r>
      <w:r w:rsidRPr="00221CCF">
        <w:rPr>
          <w:szCs w:val="24"/>
        </w:rPr>
        <w:t xml:space="preserve">. The summarized results of </w:t>
      </w:r>
      <w:proofErr w:type="spellStart"/>
      <w:r w:rsidRPr="00221CCF">
        <w:rPr>
          <w:szCs w:val="24"/>
        </w:rPr>
        <w:t>CRSS</w:t>
      </w:r>
      <w:r w:rsidR="00E84453" w:rsidRPr="00221CCF">
        <w:rPr>
          <w:szCs w:val="24"/>
        </w:rPr>
        <w:t>e</w:t>
      </w:r>
      <w:r w:rsidRPr="00221CCF">
        <w:rPr>
          <w:szCs w:val="24"/>
        </w:rPr>
        <w:t>s</w:t>
      </w:r>
      <w:proofErr w:type="spellEnd"/>
      <w:r w:rsidRPr="00221CCF">
        <w:rPr>
          <w:szCs w:val="24"/>
        </w:rPr>
        <w:t xml:space="preserve"> changed as a function of temperature for different deformation me</w:t>
      </w:r>
      <w:r w:rsidR="00C1224B" w:rsidRPr="00221CCF">
        <w:rPr>
          <w:szCs w:val="24"/>
        </w:rPr>
        <w:t>chanisms are shown in</w:t>
      </w:r>
      <w:r w:rsidR="00984CFD" w:rsidRPr="00221CCF">
        <w:rPr>
          <w:szCs w:val="24"/>
        </w:rPr>
        <w:t xml:space="preserve"> </w:t>
      </w:r>
      <w:r w:rsidR="00984CFD" w:rsidRPr="00221CCF">
        <w:rPr>
          <w:szCs w:val="24"/>
        </w:rPr>
        <w:fldChar w:fldCharType="begin"/>
      </w:r>
      <w:r w:rsidR="00984CFD" w:rsidRPr="00221CCF">
        <w:rPr>
          <w:szCs w:val="24"/>
        </w:rPr>
        <w:instrText xml:space="preserve"> REF _Ref392801361 \h </w:instrText>
      </w:r>
      <w:r w:rsidR="00221CCF">
        <w:rPr>
          <w:szCs w:val="24"/>
        </w:rPr>
        <w:instrText xml:space="preserve"> \* MERGEFORMAT </w:instrText>
      </w:r>
      <w:r w:rsidR="00984CFD" w:rsidRPr="00221CCF">
        <w:rPr>
          <w:szCs w:val="24"/>
        </w:rPr>
      </w:r>
      <w:r w:rsidR="00984CFD"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10</w:t>
      </w:r>
      <w:r w:rsidR="00984CFD" w:rsidRPr="00221CCF">
        <w:rPr>
          <w:szCs w:val="24"/>
        </w:rPr>
        <w:fldChar w:fldCharType="end"/>
      </w:r>
      <w:r w:rsidRPr="00221CCF">
        <w:rPr>
          <w:szCs w:val="24"/>
        </w:rPr>
        <w:t xml:space="preserve">. It illustrates that the </w:t>
      </w:r>
      <w:proofErr w:type="spellStart"/>
      <w:r w:rsidRPr="00221CCF">
        <w:rPr>
          <w:szCs w:val="24"/>
        </w:rPr>
        <w:t>nonbasal</w:t>
      </w:r>
      <w:proofErr w:type="spellEnd"/>
      <w:r w:rsidRPr="00221CCF">
        <w:rPr>
          <w:szCs w:val="24"/>
        </w:rPr>
        <w:t xml:space="preserve"> slip are seriously sensitive to the deformation temperature. For example, the CRSS of pyramidal slip decrease ten times from </w:t>
      </w:r>
      <w:r w:rsidR="00C33E86" w:rsidRPr="00221CCF">
        <w:rPr>
          <w:szCs w:val="24"/>
        </w:rPr>
        <w:t>room temperature to 723K</w:t>
      </w:r>
      <w:r w:rsidRPr="00221CCF">
        <w:rPr>
          <w:szCs w:val="24"/>
        </w:rPr>
        <w:t xml:space="preserve">. However, the basal slip as well as the extension twin is not very sensitive to the temperature. They almost maintain as a constant or slightly decrease when the temperature increases. On the other hand, the contraction twin seems to be high dependent on the temperature as the </w:t>
      </w:r>
      <w:proofErr w:type="spellStart"/>
      <w:r w:rsidRPr="00221CCF">
        <w:rPr>
          <w:szCs w:val="24"/>
        </w:rPr>
        <w:t>nonbasal</w:t>
      </w:r>
      <w:proofErr w:type="spellEnd"/>
      <w:r w:rsidRPr="00221CCF">
        <w:rPr>
          <w:szCs w:val="24"/>
        </w:rPr>
        <w:t xml:space="preserve"> slip systems. The difference tendencies of the various deforma</w:t>
      </w:r>
      <w:r w:rsidR="00C33E86" w:rsidRPr="00221CCF">
        <w:rPr>
          <w:szCs w:val="24"/>
        </w:rPr>
        <w:t>tion mechanisms with the changes in</w:t>
      </w:r>
      <w:r w:rsidRPr="00221CCF">
        <w:rPr>
          <w:szCs w:val="24"/>
        </w:rPr>
        <w:t xml:space="preserve"> temperature lead to the distinct plastic behavior of Mg alloy</w:t>
      </w:r>
      <w:r w:rsidR="00C1224B" w:rsidRPr="00221CCF">
        <w:rPr>
          <w:szCs w:val="24"/>
        </w:rPr>
        <w:t xml:space="preserve"> at high temperature (</w:t>
      </w:r>
      <w:r w:rsidR="00984CFD" w:rsidRPr="00221CCF">
        <w:rPr>
          <w:szCs w:val="24"/>
        </w:rPr>
        <w:fldChar w:fldCharType="begin"/>
      </w:r>
      <w:r w:rsidR="00984CFD" w:rsidRPr="00221CCF">
        <w:rPr>
          <w:szCs w:val="24"/>
        </w:rPr>
        <w:instrText xml:space="preserve"> REF _Ref392801538 \h </w:instrText>
      </w:r>
      <w:r w:rsidR="00221CCF">
        <w:rPr>
          <w:szCs w:val="24"/>
        </w:rPr>
        <w:instrText xml:space="preserve"> \* MERGEFORMAT </w:instrText>
      </w:r>
      <w:r w:rsidR="00984CFD" w:rsidRPr="00221CCF">
        <w:rPr>
          <w:szCs w:val="24"/>
        </w:rPr>
      </w:r>
      <w:r w:rsidR="00984CFD"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11</w:t>
      </w:r>
      <w:r w:rsidR="00984CFD" w:rsidRPr="00221CCF">
        <w:rPr>
          <w:szCs w:val="24"/>
        </w:rPr>
        <w:fldChar w:fldCharType="end"/>
      </w:r>
      <w:r w:rsidRPr="00221CCF">
        <w:rPr>
          <w:szCs w:val="24"/>
        </w:rPr>
        <w:t>).  The higher activations of pyramidal slip and co</w:t>
      </w:r>
      <w:r w:rsidR="00C33E86" w:rsidRPr="00221CCF">
        <w:rPr>
          <w:szCs w:val="24"/>
        </w:rPr>
        <w:t xml:space="preserve">ntraction twin improve the </w:t>
      </w:r>
      <w:r w:rsidRPr="00221CCF">
        <w:rPr>
          <w:szCs w:val="24"/>
        </w:rPr>
        <w:t>ductility</w:t>
      </w:r>
      <w:r w:rsidR="00C33E86" w:rsidRPr="00221CCF">
        <w:rPr>
          <w:szCs w:val="24"/>
        </w:rPr>
        <w:t xml:space="preserve"> and decrease the yield and flow stress. The </w:t>
      </w:r>
      <w:r w:rsidRPr="00221CCF">
        <w:rPr>
          <w:szCs w:val="24"/>
        </w:rPr>
        <w:t>formability of Mg alloys at high te</w:t>
      </w:r>
      <w:r w:rsidR="00C33E86" w:rsidRPr="00221CCF">
        <w:rPr>
          <w:szCs w:val="24"/>
        </w:rPr>
        <w:t xml:space="preserve">mperature is improved by reduction of the </w:t>
      </w:r>
      <w:proofErr w:type="spellStart"/>
      <w:r w:rsidR="00C33E86" w:rsidRPr="00221CCF">
        <w:rPr>
          <w:szCs w:val="24"/>
        </w:rPr>
        <w:t>r-</w:t>
      </w:r>
      <w:r w:rsidRPr="00221CCF">
        <w:rPr>
          <w:szCs w:val="24"/>
        </w:rPr>
        <w:t>value</w:t>
      </w:r>
      <w:proofErr w:type="spellEnd"/>
      <w:r w:rsidRPr="00221CCF">
        <w:rPr>
          <w:szCs w:val="24"/>
        </w:rPr>
        <w:t>, which represent the anisotropic plastic deformation, which has significant improvement on the pro</w:t>
      </w:r>
      <w:r w:rsidR="00C1224B" w:rsidRPr="00221CCF">
        <w:rPr>
          <w:szCs w:val="24"/>
        </w:rPr>
        <w:t>cessing of Mg alloys (</w:t>
      </w:r>
      <w:r w:rsidR="00984CFD" w:rsidRPr="00221CCF">
        <w:rPr>
          <w:szCs w:val="24"/>
        </w:rPr>
        <w:fldChar w:fldCharType="begin"/>
      </w:r>
      <w:r w:rsidR="00984CFD" w:rsidRPr="00221CCF">
        <w:rPr>
          <w:szCs w:val="24"/>
        </w:rPr>
        <w:instrText xml:space="preserve"> REF _Ref392801551 \h </w:instrText>
      </w:r>
      <w:r w:rsidR="00221CCF">
        <w:rPr>
          <w:szCs w:val="24"/>
        </w:rPr>
        <w:instrText xml:space="preserve"> \* MERGEFORMAT </w:instrText>
      </w:r>
      <w:r w:rsidR="00984CFD" w:rsidRPr="00221CCF">
        <w:rPr>
          <w:szCs w:val="24"/>
        </w:rPr>
      </w:r>
      <w:r w:rsidR="00984CFD"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12</w:t>
      </w:r>
      <w:r w:rsidR="00984CFD" w:rsidRPr="00221CCF">
        <w:rPr>
          <w:szCs w:val="24"/>
        </w:rPr>
        <w:fldChar w:fldCharType="end"/>
      </w:r>
      <w:r w:rsidRPr="00221CCF">
        <w:rPr>
          <w:szCs w:val="24"/>
        </w:rPr>
        <w:t>).</w:t>
      </w:r>
    </w:p>
    <w:p w:rsidR="00DD6111" w:rsidRPr="00221CCF" w:rsidRDefault="00DD6111" w:rsidP="00BA0D4E">
      <w:pPr>
        <w:pStyle w:val="text"/>
        <w:rPr>
          <w:szCs w:val="24"/>
        </w:rPr>
      </w:pPr>
    </w:p>
    <w:p w:rsidR="00F806EC" w:rsidRPr="00221CCF" w:rsidRDefault="00F806EC" w:rsidP="00C1224B">
      <w:pPr>
        <w:pStyle w:val="Heading2"/>
      </w:pPr>
      <w:bookmarkStart w:id="51" w:name="_Toc398039282"/>
      <w:bookmarkStart w:id="52" w:name="_Toc345685105"/>
      <w:r w:rsidRPr="00221CCF">
        <w:lastRenderedPageBreak/>
        <w:t>The influence of texture on the mechanical behaviors</w:t>
      </w:r>
      <w:bookmarkEnd w:id="51"/>
      <w:r w:rsidRPr="00221CCF">
        <w:t xml:space="preserve"> </w:t>
      </w:r>
    </w:p>
    <w:p w:rsidR="00266C1A" w:rsidRPr="00221CCF" w:rsidRDefault="00266C1A" w:rsidP="00266C1A">
      <w:pPr>
        <w:pStyle w:val="text"/>
        <w:rPr>
          <w:szCs w:val="24"/>
        </w:rPr>
      </w:pPr>
      <w:r w:rsidRPr="00221CCF">
        <w:rPr>
          <w:szCs w:val="24"/>
        </w:rPr>
        <w:t xml:space="preserve">Texture is another factor to determine the mechanical properties of Mg alloys. It is revealed </w:t>
      </w:r>
      <w:r w:rsidRPr="00221CCF">
        <w:rPr>
          <w:szCs w:val="24"/>
        </w:rPr>
        <w:fldChar w:fldCharType="begin">
          <w:fldData xml:space="preserve">PEVuZE5vdGU+PENpdGU+PEF1dGhvcj5NeWFnY2hpbG92PC9BdXRob3I+PFllYXI+MTk5OTwvWWVh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</w:fldData>
        </w:fldChar>
      </w:r>
      <w:r w:rsidR="00E15967" w:rsidRPr="00221CCF">
        <w:rPr>
          <w:szCs w:val="24"/>
        </w:rPr>
        <w:instrText xml:space="preserve"> ADDIN EN.CITE </w:instrText>
      </w:r>
      <w:r w:rsidR="00E15967" w:rsidRPr="00221CCF">
        <w:rPr>
          <w:szCs w:val="24"/>
        </w:rPr>
        <w:fldChar w:fldCharType="begin">
          <w:fldData xml:space="preserve">PEVuZE5vdGU+PENpdGU+PEF1dGhvcj5NeWFnY2hpbG92PC9BdXRob3I+PFllYXI+MTk5OTwvWWVh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</w:fldData>
        </w:fldChar>
      </w:r>
      <w:r w:rsidR="00E15967" w:rsidRPr="00221CCF">
        <w:rPr>
          <w:szCs w:val="24"/>
        </w:rPr>
        <w:instrText xml:space="preserve"> ADDIN EN.CITE.DATA </w:instrText>
      </w:r>
      <w:r w:rsidR="00E15967" w:rsidRPr="00221CCF">
        <w:rPr>
          <w:szCs w:val="24"/>
        </w:rPr>
      </w:r>
      <w:r w:rsidR="00E15967" w:rsidRPr="00221CCF">
        <w:rPr>
          <w:szCs w:val="24"/>
        </w:rPr>
        <w:fldChar w:fldCharType="end"/>
      </w:r>
      <w:r w:rsidRPr="00221CCF">
        <w:rPr>
          <w:szCs w:val="24"/>
        </w:rPr>
      </w:r>
      <w:r w:rsidRPr="00221CCF">
        <w:rPr>
          <w:szCs w:val="24"/>
        </w:rPr>
        <w:fldChar w:fldCharType="separate"/>
      </w:r>
      <w:r w:rsidR="00E15967" w:rsidRPr="00221CCF">
        <w:rPr>
          <w:noProof/>
          <w:szCs w:val="24"/>
        </w:rPr>
        <w:t>[</w:t>
      </w:r>
      <w:hyperlink w:anchor="_ENREF_79" w:tooltip="Myagchilov, 1999 #212" w:history="1">
        <w:r w:rsidR="00FE3B62" w:rsidRPr="00221CCF">
          <w:rPr>
            <w:noProof/>
            <w:szCs w:val="24"/>
          </w:rPr>
          <w:t>79-85</w:t>
        </w:r>
      </w:hyperlink>
      <w:r w:rsidR="00E15967" w:rsidRPr="00221CCF">
        <w:rPr>
          <w:noProof/>
          <w:szCs w:val="24"/>
        </w:rPr>
        <w:t>]</w:t>
      </w:r>
      <w:r w:rsidRPr="00221CCF">
        <w:rPr>
          <w:szCs w:val="24"/>
        </w:rPr>
        <w:fldChar w:fldCharType="end"/>
      </w:r>
      <w:r w:rsidRPr="00221CCF">
        <w:rPr>
          <w:szCs w:val="24"/>
        </w:rPr>
        <w:t xml:space="preserve"> that various textures form after the different forming process. </w:t>
      </w:r>
      <w:r w:rsidR="00B822F9" w:rsidRPr="00221CCF">
        <w:rPr>
          <w:szCs w:val="24"/>
        </w:rPr>
        <w:t xml:space="preserve">It is found that the basal plane have the tendency to align to the processing condition in general. For instance, the basal plane is parallel to the rolling plane after the hot-rolling and to the extrusion direction after the hot extrusion. </w:t>
      </w:r>
      <w:r w:rsidRPr="00221CCF">
        <w:rPr>
          <w:szCs w:val="24"/>
        </w:rPr>
        <w:t xml:space="preserve"> The texture also evolved during the heat treatment because of the recrystallization and recovery. Therefore, the initial texture and texture evolution during the deformation determine the plasticity and mechanical properties of Mg alloys.</w:t>
      </w:r>
    </w:p>
    <w:p w:rsidR="001F68F4" w:rsidRPr="00221CCF" w:rsidRDefault="001F68F4" w:rsidP="00266C1A">
      <w:pPr>
        <w:pStyle w:val="text"/>
        <w:rPr>
          <w:szCs w:val="24"/>
        </w:rPr>
      </w:pPr>
    </w:p>
    <w:p w:rsidR="00266C1A" w:rsidRPr="00221CCF" w:rsidRDefault="00B822F9" w:rsidP="001F68F4">
      <w:pPr>
        <w:pStyle w:val="Heading3"/>
        <w:rPr>
          <w:szCs w:val="24"/>
        </w:rPr>
      </w:pPr>
      <w:bookmarkStart w:id="53" w:name="_Toc398039283"/>
      <w:proofErr w:type="spellStart"/>
      <w:r w:rsidRPr="00221CCF">
        <w:rPr>
          <w:szCs w:val="24"/>
        </w:rPr>
        <w:t>Schimd</w:t>
      </w:r>
      <w:proofErr w:type="spellEnd"/>
      <w:r w:rsidRPr="00221CCF">
        <w:rPr>
          <w:szCs w:val="24"/>
        </w:rPr>
        <w:t xml:space="preserve"> factor in the single crystal</w:t>
      </w:r>
      <w:r w:rsidR="001F68F4" w:rsidRPr="00221CCF">
        <w:rPr>
          <w:szCs w:val="24"/>
        </w:rPr>
        <w:t xml:space="preserve"> of Mg</w:t>
      </w:r>
      <w:bookmarkEnd w:id="53"/>
    </w:p>
    <w:p w:rsidR="00B822F9" w:rsidRPr="00221CCF" w:rsidRDefault="00F806EC" w:rsidP="00F806EC">
      <w:pPr>
        <w:pStyle w:val="text"/>
        <w:rPr>
          <w:szCs w:val="24"/>
        </w:rPr>
      </w:pPr>
      <w:r w:rsidRPr="00221CCF">
        <w:rPr>
          <w:szCs w:val="24"/>
        </w:rPr>
        <w:t xml:space="preserve">There is no doubt that the </w:t>
      </w:r>
      <w:r w:rsidR="00B822F9" w:rsidRPr="00221CCF">
        <w:rPr>
          <w:szCs w:val="24"/>
        </w:rPr>
        <w:t>crystal orientation respect to the loading orientation</w:t>
      </w:r>
      <w:r w:rsidRPr="00221CCF">
        <w:rPr>
          <w:szCs w:val="24"/>
        </w:rPr>
        <w:t xml:space="preserve"> plays an important role for plastic deformation of Mg alloys because of the anisotropy of Mg single crystal. The diversity of possible deformati</w:t>
      </w:r>
      <w:r w:rsidR="00B822F9" w:rsidRPr="00221CCF">
        <w:rPr>
          <w:szCs w:val="24"/>
        </w:rPr>
        <w:t>on mechanisms such as basal, prismatic</w:t>
      </w:r>
      <w:r w:rsidRPr="00221CCF">
        <w:rPr>
          <w:szCs w:val="24"/>
        </w:rPr>
        <w:t xml:space="preserve">, </w:t>
      </w:r>
      <w:r w:rsidR="00B822F9" w:rsidRPr="00221CCF">
        <w:rPr>
          <w:szCs w:val="24"/>
        </w:rPr>
        <w:t xml:space="preserve">and pyramidal slip as well as </w:t>
      </w:r>
      <w:r w:rsidRPr="00221CCF">
        <w:rPr>
          <w:szCs w:val="24"/>
        </w:rPr>
        <w:t>several twinning modes substantially complicates the deformation behavior of hexagonal metals in general. Various authors have provided overviews on the deformation mechanisms in Mg alloys</w:t>
      </w:r>
      <w:r w:rsidR="00984CFD" w:rsidRPr="00221CCF">
        <w:rPr>
          <w:szCs w:val="24"/>
        </w:rPr>
        <w:t xml:space="preserve"> </w:t>
      </w:r>
      <w:r w:rsidRPr="00221CCF">
        <w:rPr>
          <w:szCs w:val="24"/>
        </w:rPr>
        <w:fldChar w:fldCharType="begin">
          <w:fldData xml:space="preserve">PEVuZE5vdGU+PENpdGU+PEF1dGhvcj5OZWlsPC9BdXRob3I+PFllYXI+MjAwOTwvWWVhcj48UmVj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</w:fldData>
        </w:fldChar>
      </w:r>
      <w:r w:rsidR="00E15967" w:rsidRPr="00221CCF">
        <w:rPr>
          <w:szCs w:val="24"/>
        </w:rPr>
        <w:instrText xml:space="preserve"> ADDIN EN.CITE </w:instrText>
      </w:r>
      <w:r w:rsidR="00E15967" w:rsidRPr="00221CCF">
        <w:rPr>
          <w:szCs w:val="24"/>
        </w:rPr>
        <w:fldChar w:fldCharType="begin">
          <w:fldData xml:space="preserve">PEVuZE5vdGU+PENpdGU+PEF1dGhvcj5OZWlsPC9BdXRob3I+PFllYXI+MjAwOTwvWWVhcj48UmVj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</w:fldData>
        </w:fldChar>
      </w:r>
      <w:r w:rsidR="00E15967" w:rsidRPr="00221CCF">
        <w:rPr>
          <w:szCs w:val="24"/>
        </w:rPr>
        <w:instrText xml:space="preserve"> ADDIN EN.CITE.DATA </w:instrText>
      </w:r>
      <w:r w:rsidR="00E15967" w:rsidRPr="00221CCF">
        <w:rPr>
          <w:szCs w:val="24"/>
        </w:rPr>
      </w:r>
      <w:r w:rsidR="00E15967" w:rsidRPr="00221CCF">
        <w:rPr>
          <w:szCs w:val="24"/>
        </w:rPr>
        <w:fldChar w:fldCharType="end"/>
      </w:r>
      <w:r w:rsidRPr="00221CCF">
        <w:rPr>
          <w:szCs w:val="24"/>
        </w:rPr>
      </w:r>
      <w:r w:rsidRPr="00221CCF">
        <w:rPr>
          <w:szCs w:val="24"/>
        </w:rPr>
        <w:fldChar w:fldCharType="separate"/>
      </w:r>
      <w:r w:rsidR="00E15967" w:rsidRPr="00221CCF">
        <w:rPr>
          <w:noProof/>
          <w:szCs w:val="24"/>
        </w:rPr>
        <w:t>[</w:t>
      </w:r>
      <w:hyperlink w:anchor="_ENREF_39" w:tooltip="Chino, 2008 #59" w:history="1">
        <w:r w:rsidR="00FE3B62" w:rsidRPr="00221CCF">
          <w:rPr>
            <w:noProof/>
            <w:szCs w:val="24"/>
          </w:rPr>
          <w:t>39</w:t>
        </w:r>
      </w:hyperlink>
      <w:r w:rsidR="00E15967" w:rsidRPr="00221CCF">
        <w:rPr>
          <w:noProof/>
          <w:szCs w:val="24"/>
        </w:rPr>
        <w:t xml:space="preserve">, </w:t>
      </w:r>
      <w:hyperlink w:anchor="_ENREF_53" w:tooltip="Brown, 2005 #123" w:history="1">
        <w:r w:rsidR="00FE3B62" w:rsidRPr="00221CCF">
          <w:rPr>
            <w:noProof/>
            <w:szCs w:val="24"/>
          </w:rPr>
          <w:t>53</w:t>
        </w:r>
      </w:hyperlink>
      <w:r w:rsidR="00E15967" w:rsidRPr="00221CCF">
        <w:rPr>
          <w:noProof/>
          <w:szCs w:val="24"/>
        </w:rPr>
        <w:t xml:space="preserve">, </w:t>
      </w:r>
      <w:hyperlink w:anchor="_ENREF_59" w:tooltip="Muransky, 2009 #140" w:history="1">
        <w:r w:rsidR="00FE3B62" w:rsidRPr="00221CCF">
          <w:rPr>
            <w:noProof/>
            <w:szCs w:val="24"/>
          </w:rPr>
          <w:t>59</w:t>
        </w:r>
      </w:hyperlink>
      <w:r w:rsidR="00E15967" w:rsidRPr="00221CCF">
        <w:rPr>
          <w:noProof/>
          <w:szCs w:val="24"/>
        </w:rPr>
        <w:t xml:space="preserve">, </w:t>
      </w:r>
      <w:hyperlink w:anchor="_ENREF_78" w:tooltip="Yoshinaga, 1963 #156" w:history="1">
        <w:r w:rsidR="00FE3B62" w:rsidRPr="00221CCF">
          <w:rPr>
            <w:noProof/>
            <w:szCs w:val="24"/>
          </w:rPr>
          <w:t>78</w:t>
        </w:r>
      </w:hyperlink>
      <w:r w:rsidR="00E15967" w:rsidRPr="00221CCF">
        <w:rPr>
          <w:noProof/>
          <w:szCs w:val="24"/>
        </w:rPr>
        <w:t xml:space="preserve">, </w:t>
      </w:r>
      <w:hyperlink w:anchor="_ENREF_86" w:tooltip="Neil, 2009 #115" w:history="1">
        <w:r w:rsidR="00FE3B62" w:rsidRPr="00221CCF">
          <w:rPr>
            <w:noProof/>
            <w:szCs w:val="24"/>
          </w:rPr>
          <w:t>86</w:t>
        </w:r>
      </w:hyperlink>
      <w:r w:rsidR="00E15967" w:rsidRPr="00221CCF">
        <w:rPr>
          <w:noProof/>
          <w:szCs w:val="24"/>
        </w:rPr>
        <w:t xml:space="preserve">, </w:t>
      </w:r>
      <w:hyperlink w:anchor="_ENREF_87" w:tooltip="Lou, 2007 #120" w:history="1">
        <w:r w:rsidR="00FE3B62" w:rsidRPr="00221CCF">
          <w:rPr>
            <w:noProof/>
            <w:szCs w:val="24"/>
          </w:rPr>
          <w:t>87</w:t>
        </w:r>
      </w:hyperlink>
      <w:r w:rsidR="00E15967" w:rsidRPr="00221CCF">
        <w:rPr>
          <w:noProof/>
          <w:szCs w:val="24"/>
        </w:rPr>
        <w:t>]</w:t>
      </w:r>
      <w:r w:rsidRPr="00221CCF">
        <w:rPr>
          <w:szCs w:val="24"/>
        </w:rPr>
        <w:fldChar w:fldCharType="end"/>
      </w:r>
      <w:r w:rsidRPr="00221CCF">
        <w:rPr>
          <w:szCs w:val="24"/>
        </w:rPr>
        <w:t xml:space="preserve">. </w:t>
      </w:r>
    </w:p>
    <w:p w:rsidR="00B822F9" w:rsidRPr="00221CCF" w:rsidRDefault="00B822F9" w:rsidP="00B822F9">
      <w:pPr>
        <w:pStyle w:val="text"/>
        <w:rPr>
          <w:rStyle w:val="paragraph1"/>
          <w:szCs w:val="24"/>
        </w:rPr>
      </w:pPr>
      <w:r w:rsidRPr="00221CCF">
        <w:rPr>
          <w:rStyle w:val="paragraph1"/>
          <w:szCs w:val="24"/>
        </w:rPr>
        <w:t>According to the Schmid law, crystalline slip results from the action of a shear stress on the slip plane. Within the range of stresses in natural situations, the component of stress normal to the slip plane does not influence slip. It can only break the material. Thus the slip process must be considered in terms of the shear stress resolved on the slip plane in the slip direction. Consider a single crystal of cross-sectional area</w:t>
      </w:r>
      <w:r w:rsidRPr="00221CCF">
        <w:rPr>
          <w:rStyle w:val="apple-converted-space"/>
          <w:szCs w:val="24"/>
        </w:rPr>
        <w:t> </w:t>
      </w:r>
      <w:r w:rsidRPr="00221CCF">
        <w:rPr>
          <w:rStyle w:val="paragraph1"/>
          <w:i/>
          <w:iCs/>
          <w:szCs w:val="24"/>
        </w:rPr>
        <w:t>A</w:t>
      </w:r>
      <w:r w:rsidRPr="00221CCF">
        <w:rPr>
          <w:rStyle w:val="apple-converted-space"/>
          <w:szCs w:val="24"/>
        </w:rPr>
        <w:t> </w:t>
      </w:r>
      <w:r w:rsidRPr="00221CCF">
        <w:rPr>
          <w:rStyle w:val="paragraph1"/>
          <w:szCs w:val="24"/>
        </w:rPr>
        <w:t xml:space="preserve">under a </w:t>
      </w:r>
      <w:r w:rsidRPr="00221CCF">
        <w:rPr>
          <w:rStyle w:val="paragraph1"/>
          <w:szCs w:val="24"/>
        </w:rPr>
        <w:lastRenderedPageBreak/>
        <w:t>compression force</w:t>
      </w:r>
      <w:r w:rsidRPr="00221CCF">
        <w:rPr>
          <w:rStyle w:val="apple-converted-space"/>
          <w:szCs w:val="24"/>
        </w:rPr>
        <w:t> </w:t>
      </w:r>
      <w:r w:rsidRPr="00221CCF">
        <w:rPr>
          <w:rStyle w:val="paragraph1"/>
          <w:i/>
          <w:iCs/>
          <w:szCs w:val="24"/>
        </w:rPr>
        <w:t>F</w:t>
      </w:r>
      <w:r w:rsidR="001F68F4" w:rsidRPr="00221CCF">
        <w:rPr>
          <w:rStyle w:val="paragraph1"/>
          <w:iCs/>
          <w:szCs w:val="24"/>
        </w:rPr>
        <w:t xml:space="preserve"> (</w:t>
      </w:r>
      <w:r w:rsidR="001F68F4" w:rsidRPr="00221CCF">
        <w:rPr>
          <w:rStyle w:val="paragraph1"/>
          <w:iCs/>
          <w:szCs w:val="24"/>
        </w:rPr>
        <w:fldChar w:fldCharType="begin"/>
      </w:r>
      <w:r w:rsidR="001F68F4" w:rsidRPr="00221CCF">
        <w:rPr>
          <w:rStyle w:val="paragraph1"/>
          <w:iCs/>
          <w:szCs w:val="24"/>
        </w:rPr>
        <w:instrText xml:space="preserve"> REF _Ref394605696 \h </w:instrText>
      </w:r>
      <w:r w:rsidR="00221CCF">
        <w:rPr>
          <w:rStyle w:val="paragraph1"/>
          <w:iCs/>
          <w:szCs w:val="24"/>
        </w:rPr>
        <w:instrText xml:space="preserve"> \* MERGEFORMAT </w:instrText>
      </w:r>
      <w:r w:rsidR="001F68F4" w:rsidRPr="00221CCF">
        <w:rPr>
          <w:rStyle w:val="paragraph1"/>
          <w:iCs/>
          <w:szCs w:val="24"/>
        </w:rPr>
      </w:r>
      <w:r w:rsidR="001F68F4" w:rsidRPr="00221CCF">
        <w:rPr>
          <w:rStyle w:val="paragraph1"/>
          <w:iCs/>
          <w:szCs w:val="24"/>
        </w:rPr>
        <w:fldChar w:fldCharType="separate"/>
      </w:r>
      <w:r w:rsidR="001A11DE" w:rsidRPr="00221CCF">
        <w:rPr>
          <w:szCs w:val="24"/>
        </w:rPr>
        <w:t xml:space="preserve">Figure </w:t>
      </w:r>
      <w:r w:rsidR="001A11DE">
        <w:rPr>
          <w:noProof/>
          <w:szCs w:val="24"/>
        </w:rPr>
        <w:t>2</w:t>
      </w:r>
      <w:r w:rsidR="001A11DE">
        <w:rPr>
          <w:noProof/>
          <w:szCs w:val="24"/>
        </w:rPr>
        <w:noBreakHyphen/>
        <w:t>13</w:t>
      </w:r>
      <w:r w:rsidR="001F68F4" w:rsidRPr="00221CCF">
        <w:rPr>
          <w:rStyle w:val="paragraph1"/>
          <w:iCs/>
          <w:szCs w:val="24"/>
        </w:rPr>
        <w:fldChar w:fldCharType="end"/>
      </w:r>
      <w:r w:rsidRPr="00221CCF">
        <w:rPr>
          <w:rStyle w:val="paragraph1"/>
          <w:iCs/>
          <w:szCs w:val="24"/>
        </w:rPr>
        <w:t>)</w:t>
      </w:r>
      <w:r w:rsidRPr="00221CCF">
        <w:rPr>
          <w:rStyle w:val="apple-converted-space"/>
          <w:szCs w:val="24"/>
        </w:rPr>
        <w:t xml:space="preserve">. </w:t>
      </w:r>
      <w:r w:rsidRPr="00221CCF">
        <w:rPr>
          <w:rStyle w:val="paragraph1"/>
          <w:szCs w:val="24"/>
        </w:rPr>
        <w:t xml:space="preserve">The shear stress resolved in the slip direction is then to be </w:t>
      </w:r>
    </w:p>
    <w:p w:rsidR="00B822F9" w:rsidRPr="00221CCF" w:rsidRDefault="00B822F9" w:rsidP="001F68F4">
      <w:pPr>
        <w:pStyle w:val="NormalWeb"/>
        <w:jc w:val="both"/>
        <w:rPr>
          <w:rFonts w:ascii="Arial" w:hAnsi="Arial" w:cs="Arial"/>
          <w:vanish/>
          <w:specVanish/>
        </w:rPr>
      </w:pPr>
      <m:oMathPara>
        <m:oMathParaPr>
          <m:jc m:val="left"/>
        </m:oMathParaPr>
        <m:oMath>
          <m:r>
            <w:rPr>
              <w:rFonts w:ascii="Cambria Math" w:hAnsi="Cambria Math"/>
            </w:rPr>
            <m:t>τ=</m:t>
          </m:r>
          <m:f>
            <m:fPr>
              <m:ctrlPr>
                <w:rPr>
                  <w:rFonts w:ascii="Cambria Math" w:hAnsi="Cambria Math"/>
                  <w:i/>
                </w:rPr>
              </m:ctrlPr>
            </m:fPr>
            <m:num>
              <m:r>
                <w:rPr>
                  <w:rFonts w:ascii="Cambria Math" w:hAnsi="Cambria Math"/>
                </w:rPr>
                <m:t>F</m:t>
              </m:r>
            </m:num>
            <m:den>
              <m:r>
                <w:rPr>
                  <w:rFonts w:ascii="Cambria Math" w:hAnsi="Cambria Math"/>
                </w:rPr>
                <m:t>A</m:t>
              </m:r>
            </m:den>
          </m:f>
          <m:r>
            <w:rPr>
              <w:rFonts w:ascii="Cambria Math" w:hAnsi="Cambria Math"/>
            </w:rPr>
            <m:t xml:space="preserve"> cosλ cosφ</m:t>
          </m:r>
        </m:oMath>
      </m:oMathPara>
    </w:p>
    <w:p w:rsidR="001F68F4" w:rsidRPr="00221CCF" w:rsidRDefault="001F68F4" w:rsidP="001F68F4">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w:t>
      </w:r>
      <w:r w:rsidR="00B23ED6">
        <w:rPr>
          <w:szCs w:val="24"/>
        </w:rPr>
        <w:fldChar w:fldCharType="end"/>
      </w:r>
    </w:p>
    <w:p w:rsidR="00B822F9" w:rsidRPr="00221CCF" w:rsidRDefault="00B822F9" w:rsidP="00B822F9">
      <w:pPr>
        <w:pStyle w:val="text"/>
        <w:ind w:firstLine="0"/>
        <w:rPr>
          <w:szCs w:val="24"/>
        </w:rPr>
      </w:pPr>
      <w:r w:rsidRPr="00221CCF">
        <w:rPr>
          <w:szCs w:val="24"/>
        </w:rPr>
        <w:t xml:space="preserve">, where λ is </w:t>
      </w:r>
      <w:r w:rsidRPr="00221CCF">
        <w:rPr>
          <w:rStyle w:val="paragraph1"/>
          <w:szCs w:val="24"/>
        </w:rPr>
        <w:t>the angle between the slip direction and the force direction, and φ is the angle between the slip plane normal and the force direction. The critical stress required to cause yielding is a function of</w:t>
      </w:r>
      <w:r w:rsidRPr="00221CCF">
        <w:rPr>
          <w:rStyle w:val="apple-converted-space"/>
          <w:szCs w:val="24"/>
        </w:rPr>
        <w:t> </w:t>
      </w:r>
      <m:oMath>
        <m:r>
          <w:rPr>
            <w:rFonts w:ascii="Cambria Math" w:hAnsi="Cambria Math"/>
            <w:szCs w:val="24"/>
          </w:rPr>
          <m:t>cosλ cosφ</m:t>
        </m:r>
      </m:oMath>
      <w:r w:rsidRPr="00221CCF">
        <w:rPr>
          <w:rStyle w:val="apple-converted-space"/>
          <w:szCs w:val="24"/>
        </w:rPr>
        <w:t> </w:t>
      </w:r>
      <w:r w:rsidRPr="00221CCF">
        <w:rPr>
          <w:rStyle w:val="paragraph1"/>
          <w:szCs w:val="24"/>
        </w:rPr>
        <w:t>or the</w:t>
      </w:r>
      <w:r w:rsidRPr="00221CCF">
        <w:rPr>
          <w:rStyle w:val="apple-converted-space"/>
          <w:szCs w:val="24"/>
        </w:rPr>
        <w:t> </w:t>
      </w:r>
      <w:r w:rsidR="005213C0" w:rsidRPr="00221CCF">
        <w:rPr>
          <w:rStyle w:val="paragraph1"/>
          <w:szCs w:val="24"/>
        </w:rPr>
        <w:t>Schmid factor, m.</w:t>
      </w:r>
      <w:r w:rsidRPr="00221CCF">
        <w:rPr>
          <w:rStyle w:val="paragraph1"/>
          <w:szCs w:val="24"/>
        </w:rPr>
        <w:t xml:space="preserve"> The slip plane with the greatest resolved shear stress acting upon it will predominate in the slip process</w:t>
      </w:r>
      <w:r w:rsidRPr="00221CCF">
        <w:rPr>
          <w:szCs w:val="24"/>
        </w:rPr>
        <w:t xml:space="preserve">. The CRSS for different dislocation slip on distinct slip planes is different. Meanwhile, it is also influenced by the deformation temperature, strain rate, and alloy elements. </w:t>
      </w:r>
    </w:p>
    <w:p w:rsidR="00B822F9" w:rsidRPr="00221CCF" w:rsidRDefault="00B822F9" w:rsidP="00B822F9">
      <w:pPr>
        <w:pStyle w:val="text"/>
        <w:rPr>
          <w:szCs w:val="24"/>
        </w:rPr>
      </w:pPr>
      <w:r w:rsidRPr="00221CCF">
        <w:rPr>
          <w:szCs w:val="24"/>
        </w:rPr>
        <w:t>For the uniaxial tension or com</w:t>
      </w:r>
      <w:r w:rsidR="005213C0" w:rsidRPr="00221CCF">
        <w:rPr>
          <w:szCs w:val="24"/>
        </w:rPr>
        <w:t xml:space="preserve">pression, the yielding stress,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Pr="00221CCF">
        <w:rPr>
          <w:szCs w:val="24"/>
        </w:rPr>
        <w:t xml:space="preserve"> is equal to minimum value of </w:t>
      </w:r>
      <w:r w:rsidRPr="00221CCF">
        <w:rPr>
          <w:i/>
          <w:szCs w:val="24"/>
        </w:rPr>
        <w:t>CRSS/m</w:t>
      </w:r>
      <w:r w:rsidRPr="00221CCF">
        <w:rPr>
          <w:szCs w:val="24"/>
        </w:rPr>
        <w:t xml:space="preserve">, where CRSS is the critical resolved shear stress of different deformation modes and m is the </w:t>
      </w:r>
      <w:proofErr w:type="spellStart"/>
      <w:r w:rsidRPr="00221CCF">
        <w:rPr>
          <w:szCs w:val="24"/>
        </w:rPr>
        <w:t>schmid</w:t>
      </w:r>
      <w:proofErr w:type="spellEnd"/>
      <w:r w:rsidRPr="00221CCF">
        <w:rPr>
          <w:szCs w:val="24"/>
        </w:rPr>
        <w:t xml:space="preserve"> factor.  The CRSS of different deformation modes for calculation</w:t>
      </w:r>
      <w:r w:rsidR="001F68F4" w:rsidRPr="00221CCF">
        <w:rPr>
          <w:szCs w:val="24"/>
        </w:rPr>
        <w:t xml:space="preserve"> used here are shown in </w:t>
      </w:r>
      <w:r w:rsidR="001F68F4" w:rsidRPr="00221CCF">
        <w:rPr>
          <w:szCs w:val="24"/>
        </w:rPr>
        <w:fldChar w:fldCharType="begin"/>
      </w:r>
      <w:r w:rsidR="001F68F4" w:rsidRPr="00221CCF">
        <w:rPr>
          <w:szCs w:val="24"/>
        </w:rPr>
        <w:instrText xml:space="preserve"> REF _Ref394605875 \h </w:instrText>
      </w:r>
      <w:r w:rsidR="00221CCF">
        <w:rPr>
          <w:szCs w:val="24"/>
        </w:rPr>
        <w:instrText xml:space="preserve"> \* MERGEFORMAT </w:instrText>
      </w:r>
      <w:r w:rsidR="001F68F4" w:rsidRPr="00221CCF">
        <w:rPr>
          <w:szCs w:val="24"/>
        </w:rPr>
      </w:r>
      <w:r w:rsidR="001F68F4" w:rsidRPr="00221CCF">
        <w:rPr>
          <w:szCs w:val="24"/>
        </w:rPr>
        <w:fldChar w:fldCharType="separate"/>
      </w:r>
      <w:r w:rsidR="001A11DE" w:rsidRPr="00221CCF">
        <w:rPr>
          <w:szCs w:val="24"/>
        </w:rPr>
        <w:t xml:space="preserve">Table </w:t>
      </w:r>
      <w:r w:rsidR="001A11DE">
        <w:rPr>
          <w:noProof/>
          <w:szCs w:val="24"/>
        </w:rPr>
        <w:t>2</w:t>
      </w:r>
      <w:r w:rsidR="001A11DE">
        <w:rPr>
          <w:noProof/>
          <w:szCs w:val="24"/>
        </w:rPr>
        <w:noBreakHyphen/>
        <w:t>4</w:t>
      </w:r>
      <w:r w:rsidR="001F68F4" w:rsidRPr="00221CCF">
        <w:rPr>
          <w:szCs w:val="24"/>
        </w:rPr>
        <w:fldChar w:fldCharType="end"/>
      </w:r>
      <w:r w:rsidRPr="00221CCF">
        <w:rPr>
          <w:szCs w:val="24"/>
        </w:rPr>
        <w:t>. For uniaxi</w:t>
      </w:r>
      <w:r w:rsidR="005213C0" w:rsidRPr="00221CCF">
        <w:rPr>
          <w:szCs w:val="24"/>
        </w:rPr>
        <w:t>al tension or compression, the S</w:t>
      </w:r>
      <w:r w:rsidRPr="00221CCF">
        <w:rPr>
          <w:szCs w:val="24"/>
        </w:rPr>
        <w:t>chmid factor</w:t>
      </w:r>
      <w:r w:rsidR="005213C0" w:rsidRPr="00221CCF">
        <w:rPr>
          <w:szCs w:val="24"/>
        </w:rPr>
        <w:t>s</w:t>
      </w:r>
      <w:r w:rsidRPr="00221CCF">
        <w:rPr>
          <w:szCs w:val="24"/>
        </w:rPr>
        <w:t xml:space="preserve"> of possible deformation modes as a function of angle</w:t>
      </w:r>
      <w:r w:rsidR="005213C0" w:rsidRPr="00221CCF">
        <w:rPr>
          <w:szCs w:val="24"/>
        </w:rPr>
        <w:t xml:space="preserve">, </w:t>
      </w:r>
      <w:r w:rsidR="005213C0" w:rsidRPr="00221CCF">
        <w:rPr>
          <w:i/>
          <w:szCs w:val="24"/>
        </w:rPr>
        <w:t>θ</w:t>
      </w:r>
      <w:r w:rsidR="005213C0" w:rsidRPr="00221CCF">
        <w:rPr>
          <w:szCs w:val="24"/>
        </w:rPr>
        <w:t>,</w:t>
      </w:r>
      <w:r w:rsidRPr="00221CCF">
        <w:rPr>
          <w:szCs w:val="24"/>
        </w:rPr>
        <w:t xml:space="preserve"> between </w:t>
      </w:r>
      <w:r w:rsidR="005213C0" w:rsidRPr="00221CCF">
        <w:rPr>
          <w:i/>
          <w:szCs w:val="24"/>
        </w:rPr>
        <w:t>c-</w:t>
      </w:r>
      <w:r w:rsidR="005213C0" w:rsidRPr="00221CCF">
        <w:rPr>
          <w:szCs w:val="24"/>
        </w:rPr>
        <w:t>axis of the crystal</w:t>
      </w:r>
      <w:r w:rsidRPr="00221CCF">
        <w:rPr>
          <w:szCs w:val="24"/>
        </w:rPr>
        <w:t xml:space="preserve"> and loading directio</w:t>
      </w:r>
      <w:r w:rsidR="00D65EF0" w:rsidRPr="00221CCF">
        <w:rPr>
          <w:szCs w:val="24"/>
        </w:rPr>
        <w:t xml:space="preserve">n (illustrated in </w:t>
      </w:r>
      <w:r w:rsidR="00D65EF0" w:rsidRPr="00221CCF">
        <w:rPr>
          <w:szCs w:val="24"/>
        </w:rPr>
        <w:fldChar w:fldCharType="begin"/>
      </w:r>
      <w:r w:rsidR="00D65EF0" w:rsidRPr="00221CCF">
        <w:rPr>
          <w:szCs w:val="24"/>
        </w:rPr>
        <w:instrText xml:space="preserve"> REF _Ref394606839 \h </w:instrText>
      </w:r>
      <w:r w:rsidR="00221CCF">
        <w:rPr>
          <w:szCs w:val="24"/>
        </w:rPr>
        <w:instrText xml:space="preserve"> \* MERGEFORMAT </w:instrText>
      </w:r>
      <w:r w:rsidR="00D65EF0" w:rsidRPr="00221CCF">
        <w:rPr>
          <w:szCs w:val="24"/>
        </w:rPr>
      </w:r>
      <w:r w:rsidR="00D65EF0"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14</w:t>
      </w:r>
      <w:r w:rsidR="00D65EF0" w:rsidRPr="00221CCF">
        <w:rPr>
          <w:szCs w:val="24"/>
        </w:rPr>
        <w:fldChar w:fldCharType="end"/>
      </w:r>
      <w:r w:rsidR="00D65EF0" w:rsidRPr="00221CCF">
        <w:rPr>
          <w:szCs w:val="24"/>
        </w:rPr>
        <w:t xml:space="preserve">) are shown in </w:t>
      </w:r>
      <w:r w:rsidR="00D65EF0" w:rsidRPr="00221CCF">
        <w:rPr>
          <w:szCs w:val="24"/>
        </w:rPr>
        <w:fldChar w:fldCharType="begin"/>
      </w:r>
      <w:r w:rsidR="00D65EF0" w:rsidRPr="00221CCF">
        <w:rPr>
          <w:szCs w:val="24"/>
        </w:rPr>
        <w:instrText xml:space="preserve"> REF _Ref394606925 \h </w:instrText>
      </w:r>
      <w:r w:rsidR="00221CCF">
        <w:rPr>
          <w:szCs w:val="24"/>
        </w:rPr>
        <w:instrText xml:space="preserve"> \* MERGEFORMAT </w:instrText>
      </w:r>
      <w:r w:rsidR="00D65EF0" w:rsidRPr="00221CCF">
        <w:rPr>
          <w:szCs w:val="24"/>
        </w:rPr>
      </w:r>
      <w:r w:rsidR="00D65EF0"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15</w:t>
      </w:r>
      <w:r w:rsidR="00D65EF0" w:rsidRPr="00221CCF">
        <w:rPr>
          <w:szCs w:val="24"/>
        </w:rPr>
        <w:fldChar w:fldCharType="end"/>
      </w:r>
      <w:r w:rsidRPr="00221CCF">
        <w:rPr>
          <w:szCs w:val="24"/>
        </w:rPr>
        <w:t xml:space="preserve">. Thus, the CRSS/m of different deformation modes </w:t>
      </w:r>
      <w:r w:rsidR="005213C0" w:rsidRPr="00221CCF">
        <w:rPr>
          <w:szCs w:val="24"/>
        </w:rPr>
        <w:t>can be calculated based on the S</w:t>
      </w:r>
      <w:r w:rsidRPr="00221CCF">
        <w:rPr>
          <w:szCs w:val="24"/>
        </w:rPr>
        <w:t xml:space="preserve">chmid </w:t>
      </w:r>
      <w:r w:rsidR="00D65EF0" w:rsidRPr="00221CCF">
        <w:rPr>
          <w:szCs w:val="24"/>
        </w:rPr>
        <w:t xml:space="preserve">law, which is shown in </w:t>
      </w:r>
      <w:r w:rsidR="00D65EF0" w:rsidRPr="00221CCF">
        <w:rPr>
          <w:szCs w:val="24"/>
        </w:rPr>
        <w:fldChar w:fldCharType="begin"/>
      </w:r>
      <w:r w:rsidR="00D65EF0" w:rsidRPr="00221CCF">
        <w:rPr>
          <w:szCs w:val="24"/>
        </w:rPr>
        <w:instrText xml:space="preserve"> REF _Ref394606939 \h </w:instrText>
      </w:r>
      <w:r w:rsidR="00221CCF">
        <w:rPr>
          <w:szCs w:val="24"/>
        </w:rPr>
        <w:instrText xml:space="preserve"> \* MERGEFORMAT </w:instrText>
      </w:r>
      <w:r w:rsidR="00D65EF0" w:rsidRPr="00221CCF">
        <w:rPr>
          <w:szCs w:val="24"/>
        </w:rPr>
      </w:r>
      <w:r w:rsidR="00D65EF0"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16</w:t>
      </w:r>
      <w:r w:rsidR="00D65EF0" w:rsidRPr="00221CCF">
        <w:rPr>
          <w:szCs w:val="24"/>
        </w:rPr>
        <w:fldChar w:fldCharType="end"/>
      </w:r>
      <w:r w:rsidRPr="00221CCF">
        <w:rPr>
          <w:szCs w:val="24"/>
        </w:rPr>
        <w:t>.</w:t>
      </w:r>
    </w:p>
    <w:p w:rsidR="00B822F9" w:rsidRPr="00221CCF" w:rsidRDefault="00B822F9" w:rsidP="00B822F9">
      <w:pPr>
        <w:pStyle w:val="text"/>
        <w:rPr>
          <w:szCs w:val="24"/>
        </w:rPr>
      </w:pPr>
      <w:r w:rsidRPr="00221CCF">
        <w:rPr>
          <w:szCs w:val="24"/>
        </w:rPr>
        <w:t>Theref</w:t>
      </w:r>
      <w:r w:rsidR="000A3AEB" w:rsidRPr="00221CCF">
        <w:rPr>
          <w:szCs w:val="24"/>
        </w:rPr>
        <w:t>ore, the extension twinning has</w:t>
      </w:r>
      <w:r w:rsidRPr="00221CCF">
        <w:rPr>
          <w:szCs w:val="24"/>
        </w:rPr>
        <w:t xml:space="preserve"> the highest </w:t>
      </w:r>
      <w:r w:rsidR="000A3AEB" w:rsidRPr="00221CCF">
        <w:rPr>
          <w:szCs w:val="24"/>
        </w:rPr>
        <w:t xml:space="preserve">activation when tension along </w:t>
      </w:r>
      <w:r w:rsidR="000A3AEB" w:rsidRPr="00221CCF">
        <w:rPr>
          <w:i/>
          <w:szCs w:val="24"/>
        </w:rPr>
        <w:t>c-</w:t>
      </w:r>
      <w:r w:rsidR="000A3AEB" w:rsidRPr="00221CCF">
        <w:rPr>
          <w:szCs w:val="24"/>
        </w:rPr>
        <w:t>axis, while</w:t>
      </w:r>
      <w:r w:rsidRPr="00221CCF">
        <w:rPr>
          <w:szCs w:val="24"/>
        </w:rPr>
        <w:t xml:space="preserve"> prismatic slip is easiest happen when tension along the basal plane as a combination results of geometry </w:t>
      </w:r>
      <w:r w:rsidR="000A3AEB" w:rsidRPr="00221CCF">
        <w:rPr>
          <w:szCs w:val="24"/>
        </w:rPr>
        <w:t xml:space="preserve">relation </w:t>
      </w:r>
      <w:r w:rsidRPr="00221CCF">
        <w:rPr>
          <w:szCs w:val="24"/>
        </w:rPr>
        <w:t>and CRSS. On the other han</w:t>
      </w:r>
      <w:r w:rsidR="000A3AEB" w:rsidRPr="00221CCF">
        <w:rPr>
          <w:szCs w:val="24"/>
        </w:rPr>
        <w:t xml:space="preserve">d, under the compression along the </w:t>
      </w:r>
      <w:r w:rsidR="000A3AEB" w:rsidRPr="00221CCF">
        <w:rPr>
          <w:i/>
          <w:szCs w:val="24"/>
        </w:rPr>
        <w:t>c-</w:t>
      </w:r>
      <w:r w:rsidRPr="00221CCF">
        <w:rPr>
          <w:szCs w:val="24"/>
        </w:rPr>
        <w:t xml:space="preserve">axis, the pyramidal and contraction twin have higher potential to </w:t>
      </w:r>
      <w:r w:rsidRPr="00221CCF">
        <w:rPr>
          <w:szCs w:val="24"/>
        </w:rPr>
        <w:lastRenderedPageBreak/>
        <w:t>b</w:t>
      </w:r>
      <w:r w:rsidR="00457F8A" w:rsidRPr="00221CCF">
        <w:rPr>
          <w:szCs w:val="24"/>
        </w:rPr>
        <w:t>e activated, while the</w:t>
      </w:r>
      <w:r w:rsidR="000A3AEB" w:rsidRPr="00221CCF">
        <w:rPr>
          <w:szCs w:val="24"/>
        </w:rPr>
        <w:t xml:space="preserve"> normal stress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Pr="00221CCF">
        <w:rPr>
          <w:szCs w:val="24"/>
        </w:rPr>
        <w:t xml:space="preserve">) are much </w:t>
      </w:r>
      <w:r w:rsidR="00457F8A" w:rsidRPr="00221CCF">
        <w:rPr>
          <w:szCs w:val="24"/>
        </w:rPr>
        <w:t xml:space="preserve">higher than the tension along </w:t>
      </w:r>
      <w:r w:rsidR="00457F8A" w:rsidRPr="00221CCF">
        <w:rPr>
          <w:i/>
          <w:szCs w:val="24"/>
        </w:rPr>
        <w:t>c-</w:t>
      </w:r>
      <w:r w:rsidRPr="00221CCF">
        <w:rPr>
          <w:szCs w:val="24"/>
        </w:rPr>
        <w:t>axis considering the much higher CRSS of contraction twin than the extension twin at room temperature. During the compression along basal plane, the extension twin and prismatic slip can be activated under lower st</w:t>
      </w:r>
      <w:r w:rsidR="00457F8A" w:rsidRPr="00221CCF">
        <w:rPr>
          <w:szCs w:val="24"/>
        </w:rPr>
        <w:t>ress. It is clearly demonstrates</w:t>
      </w:r>
      <w:r w:rsidRPr="00221CCF">
        <w:rPr>
          <w:szCs w:val="24"/>
        </w:rPr>
        <w:t xml:space="preserve"> </w:t>
      </w:r>
      <w:r w:rsidR="00457F8A" w:rsidRPr="00221CCF">
        <w:rPr>
          <w:szCs w:val="24"/>
        </w:rPr>
        <w:t xml:space="preserve">that </w:t>
      </w:r>
      <w:r w:rsidRPr="00221CCF">
        <w:rPr>
          <w:szCs w:val="24"/>
        </w:rPr>
        <w:t>the activation of different deformation modes, which have wide range of CRSS values</w:t>
      </w:r>
      <w:r w:rsidR="00457F8A" w:rsidRPr="00221CCF">
        <w:rPr>
          <w:szCs w:val="24"/>
        </w:rPr>
        <w:t>,</w:t>
      </w:r>
      <w:r w:rsidRPr="00221CCF">
        <w:rPr>
          <w:szCs w:val="24"/>
        </w:rPr>
        <w:t xml:space="preserve"> leads to the anisotropy of plasticity of Mg.</w:t>
      </w:r>
    </w:p>
    <w:p w:rsidR="00902B73" w:rsidRPr="00221CCF" w:rsidRDefault="00902B73" w:rsidP="00B822F9">
      <w:pPr>
        <w:pStyle w:val="text"/>
        <w:rPr>
          <w:szCs w:val="24"/>
        </w:rPr>
      </w:pPr>
    </w:p>
    <w:p w:rsidR="00902B73" w:rsidRPr="00221CCF" w:rsidRDefault="00902B73" w:rsidP="00902B73">
      <w:pPr>
        <w:pStyle w:val="Heading3"/>
        <w:rPr>
          <w:szCs w:val="24"/>
        </w:rPr>
      </w:pPr>
      <w:bookmarkStart w:id="54" w:name="_Toc398039284"/>
      <w:r w:rsidRPr="00221CCF">
        <w:rPr>
          <w:szCs w:val="24"/>
        </w:rPr>
        <w:t xml:space="preserve">The effect of texture on the activation of various deformation modes in </w:t>
      </w:r>
      <w:proofErr w:type="spellStart"/>
      <w:r w:rsidRPr="00221CCF">
        <w:rPr>
          <w:szCs w:val="24"/>
        </w:rPr>
        <w:t>polycrystals</w:t>
      </w:r>
      <w:bookmarkEnd w:id="54"/>
      <w:proofErr w:type="spellEnd"/>
      <w:r w:rsidRPr="00221CCF">
        <w:rPr>
          <w:szCs w:val="24"/>
        </w:rPr>
        <w:t xml:space="preserve"> </w:t>
      </w:r>
    </w:p>
    <w:p w:rsidR="00F806EC" w:rsidRPr="00221CCF" w:rsidRDefault="00457F8A" w:rsidP="00F806EC">
      <w:pPr>
        <w:pStyle w:val="text"/>
        <w:rPr>
          <w:szCs w:val="24"/>
        </w:rPr>
      </w:pPr>
      <w:r w:rsidRPr="00221CCF">
        <w:rPr>
          <w:szCs w:val="24"/>
        </w:rPr>
        <w:t>As a result of the effect of the crystal orientation on the activation of deformation modes, t</w:t>
      </w:r>
      <w:r w:rsidR="00F806EC" w:rsidRPr="00221CCF">
        <w:rPr>
          <w:szCs w:val="24"/>
        </w:rPr>
        <w:t xml:space="preserve">he importance of texture and its influence on plastic deformation was shown for most hexagonal metals, especially </w:t>
      </w:r>
      <w:r w:rsidRPr="00221CCF">
        <w:rPr>
          <w:szCs w:val="24"/>
        </w:rPr>
        <w:t xml:space="preserve">for titanium, </w:t>
      </w:r>
      <w:r w:rsidR="00F806EC" w:rsidRPr="00221CCF">
        <w:rPr>
          <w:szCs w:val="24"/>
        </w:rPr>
        <w:t>zirconium</w:t>
      </w:r>
      <w:r w:rsidR="00984CFD" w:rsidRPr="00221CCF">
        <w:rPr>
          <w:szCs w:val="24"/>
        </w:rPr>
        <w:t xml:space="preserve"> </w:t>
      </w:r>
      <w:r w:rsidRPr="00221CCF">
        <w:rPr>
          <w:szCs w:val="24"/>
        </w:rPr>
        <w:t xml:space="preserve">and Mg </w:t>
      </w:r>
      <w:r w:rsidR="00F806EC" w:rsidRPr="00221CCF">
        <w:rPr>
          <w:szCs w:val="24"/>
        </w:rPr>
        <w:fldChar w:fldCharType="begin">
          <w:fldData xml:space="preserve">PEVuZE5vdGU+PENpdGU+PEF1dGhvcj5NdXJ0eTwvQXV0aG9yPjxZZWFyPjIwMDM8L1llYXI+PFJl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</w:fldData>
        </w:fldChar>
      </w:r>
      <w:r w:rsidR="001A21DD" w:rsidRPr="00221CCF">
        <w:rPr>
          <w:szCs w:val="24"/>
        </w:rPr>
        <w:instrText xml:space="preserve"> ADDIN EN.CITE </w:instrText>
      </w:r>
      <w:r w:rsidR="001A21DD" w:rsidRPr="00221CCF">
        <w:rPr>
          <w:szCs w:val="24"/>
        </w:rPr>
        <w:fldChar w:fldCharType="begin">
          <w:fldData xml:space="preserve">PEVuZE5vdGU+PENpdGU+PEF1dGhvcj5NdXJ0eTwvQXV0aG9yPjxZZWFyPjIwMDM8L1llYXI+PFJl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00F806EC" w:rsidRPr="00221CCF">
        <w:rPr>
          <w:szCs w:val="24"/>
        </w:rPr>
      </w:r>
      <w:r w:rsidR="00F806EC" w:rsidRPr="00221CCF">
        <w:rPr>
          <w:szCs w:val="24"/>
        </w:rPr>
        <w:fldChar w:fldCharType="separate"/>
      </w:r>
      <w:r w:rsidR="001A21DD" w:rsidRPr="00221CCF">
        <w:rPr>
          <w:noProof/>
          <w:szCs w:val="24"/>
        </w:rPr>
        <w:t>[</w:t>
      </w:r>
      <w:hyperlink w:anchor="_ENREF_24" w:tooltip="Murty, 2003 #75" w:history="1">
        <w:r w:rsidR="00FE3B62" w:rsidRPr="00221CCF">
          <w:rPr>
            <w:noProof/>
            <w:szCs w:val="24"/>
          </w:rPr>
          <w:t>24</w:t>
        </w:r>
      </w:hyperlink>
      <w:r w:rsidR="001A21DD" w:rsidRPr="00221CCF">
        <w:rPr>
          <w:noProof/>
          <w:szCs w:val="24"/>
        </w:rPr>
        <w:t xml:space="preserve">, </w:t>
      </w:r>
      <w:hyperlink w:anchor="_ENREF_88" w:tooltip="Wang, 2003 #173" w:history="1">
        <w:r w:rsidR="00FE3B62" w:rsidRPr="00221CCF">
          <w:rPr>
            <w:noProof/>
            <w:szCs w:val="24"/>
          </w:rPr>
          <w:t>88</w:t>
        </w:r>
      </w:hyperlink>
      <w:r w:rsidR="001A21DD" w:rsidRPr="00221CCF">
        <w:rPr>
          <w:noProof/>
          <w:szCs w:val="24"/>
        </w:rPr>
        <w:t>]</w:t>
      </w:r>
      <w:r w:rsidR="00F806EC" w:rsidRPr="00221CCF">
        <w:rPr>
          <w:szCs w:val="24"/>
        </w:rPr>
        <w:fldChar w:fldCharType="end"/>
      </w:r>
      <w:r w:rsidR="00F806EC" w:rsidRPr="00221CCF">
        <w:rPr>
          <w:szCs w:val="24"/>
        </w:rPr>
        <w:t>. Moreover, modeling and simulation of mechanical properties</w:t>
      </w:r>
      <w:r w:rsidR="00F806EC" w:rsidRPr="00221CCF">
        <w:rPr>
          <w:color w:val="000066"/>
          <w:szCs w:val="24"/>
        </w:rPr>
        <w:t xml:space="preserve"> </w:t>
      </w:r>
      <w:r w:rsidR="00F806EC" w:rsidRPr="00221CCF">
        <w:rPr>
          <w:szCs w:val="24"/>
        </w:rPr>
        <w:t>and texture in hexagonal metals taking different slip systems and twinning systems into account has attracted increasing attention</w:t>
      </w:r>
      <w:r w:rsidR="00984CFD" w:rsidRPr="00221CCF">
        <w:rPr>
          <w:szCs w:val="24"/>
        </w:rPr>
        <w:t xml:space="preserve"> </w:t>
      </w:r>
      <w:r w:rsidR="00F806EC" w:rsidRPr="00221CCF">
        <w:rPr>
          <w:szCs w:val="24"/>
        </w:rPr>
        <w:fldChar w:fldCharType="begin">
          <w:fldData xml:space="preserve">PEVuZE5vdGU+PENpdGU+PEF1dGhvcj5CZWF1c2lyPC9BdXRob3I+PFllYXI+MjAwODwvWWVhcj48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==
</w:fldData>
        </w:fldChar>
      </w:r>
      <w:r w:rsidR="00E15967" w:rsidRPr="00221CCF">
        <w:rPr>
          <w:szCs w:val="24"/>
        </w:rPr>
        <w:instrText xml:space="preserve"> ADDIN EN.CITE </w:instrText>
      </w:r>
      <w:r w:rsidR="00E15967" w:rsidRPr="00221CCF">
        <w:rPr>
          <w:szCs w:val="24"/>
        </w:rPr>
        <w:fldChar w:fldCharType="begin">
          <w:fldData xml:space="preserve">PEVuZE5vdGU+PENpdGU+PEF1dGhvcj5CZWF1c2lyPC9BdXRob3I+PFllYXI+MjAwODwvWWVhcj48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==
</w:fldData>
        </w:fldChar>
      </w:r>
      <w:r w:rsidR="00E15967" w:rsidRPr="00221CCF">
        <w:rPr>
          <w:szCs w:val="24"/>
        </w:rPr>
        <w:instrText xml:space="preserve"> ADDIN EN.CITE.DATA </w:instrText>
      </w:r>
      <w:r w:rsidR="00E15967" w:rsidRPr="00221CCF">
        <w:rPr>
          <w:szCs w:val="24"/>
        </w:rPr>
      </w:r>
      <w:r w:rsidR="00E15967" w:rsidRPr="00221CCF">
        <w:rPr>
          <w:szCs w:val="24"/>
        </w:rPr>
        <w:fldChar w:fldCharType="end"/>
      </w:r>
      <w:r w:rsidR="00F806EC" w:rsidRPr="00221CCF">
        <w:rPr>
          <w:szCs w:val="24"/>
        </w:rPr>
      </w:r>
      <w:r w:rsidR="00F806EC" w:rsidRPr="00221CCF">
        <w:rPr>
          <w:szCs w:val="24"/>
        </w:rPr>
        <w:fldChar w:fldCharType="separate"/>
      </w:r>
      <w:r w:rsidR="00E15967" w:rsidRPr="00221CCF">
        <w:rPr>
          <w:noProof/>
          <w:szCs w:val="24"/>
        </w:rPr>
        <w:t>[</w:t>
      </w:r>
      <w:hyperlink w:anchor="_ENREF_29" w:tooltip="Yoo, 2002 #127" w:history="1">
        <w:r w:rsidR="00FE3B62" w:rsidRPr="00221CCF">
          <w:rPr>
            <w:noProof/>
            <w:szCs w:val="24"/>
          </w:rPr>
          <w:t>29</w:t>
        </w:r>
      </w:hyperlink>
      <w:r w:rsidR="00E15967" w:rsidRPr="00221CCF">
        <w:rPr>
          <w:noProof/>
          <w:szCs w:val="24"/>
        </w:rPr>
        <w:t xml:space="preserve">, </w:t>
      </w:r>
      <w:hyperlink w:anchor="_ENREF_53" w:tooltip="Brown, 2005 #123" w:history="1">
        <w:r w:rsidR="00FE3B62" w:rsidRPr="00221CCF">
          <w:rPr>
            <w:noProof/>
            <w:szCs w:val="24"/>
          </w:rPr>
          <w:t>53</w:t>
        </w:r>
      </w:hyperlink>
      <w:r w:rsidR="00E15967" w:rsidRPr="00221CCF">
        <w:rPr>
          <w:noProof/>
          <w:szCs w:val="24"/>
        </w:rPr>
        <w:t xml:space="preserve">, </w:t>
      </w:r>
      <w:hyperlink w:anchor="_ENREF_71" w:tooltip="Beausir, 2008 #181" w:history="1">
        <w:r w:rsidR="00FE3B62" w:rsidRPr="00221CCF">
          <w:rPr>
            <w:noProof/>
            <w:szCs w:val="24"/>
          </w:rPr>
          <w:t>71</w:t>
        </w:r>
      </w:hyperlink>
      <w:r w:rsidR="00E15967" w:rsidRPr="00221CCF">
        <w:rPr>
          <w:noProof/>
          <w:szCs w:val="24"/>
        </w:rPr>
        <w:t xml:space="preserve">, </w:t>
      </w:r>
      <w:hyperlink w:anchor="_ENREF_82" w:tooltip="Kalidindi, 2001 #214" w:history="1">
        <w:r w:rsidR="00FE3B62" w:rsidRPr="00221CCF">
          <w:rPr>
            <w:noProof/>
            <w:szCs w:val="24"/>
          </w:rPr>
          <w:t>82</w:t>
        </w:r>
      </w:hyperlink>
      <w:r w:rsidR="00E15967" w:rsidRPr="00221CCF">
        <w:rPr>
          <w:noProof/>
          <w:szCs w:val="24"/>
        </w:rPr>
        <w:t xml:space="preserve">, </w:t>
      </w:r>
      <w:hyperlink w:anchor="_ENREF_89" w:tooltip="Jain, 2008 #106" w:history="1">
        <w:r w:rsidR="00FE3B62" w:rsidRPr="00221CCF">
          <w:rPr>
            <w:noProof/>
            <w:szCs w:val="24"/>
          </w:rPr>
          <w:t>89</w:t>
        </w:r>
      </w:hyperlink>
      <w:r w:rsidR="00E15967" w:rsidRPr="00221CCF">
        <w:rPr>
          <w:noProof/>
          <w:szCs w:val="24"/>
        </w:rPr>
        <w:t xml:space="preserve">, </w:t>
      </w:r>
      <w:hyperlink w:anchor="_ENREF_90" w:tooltip="Karaman, 2000 #52" w:history="1">
        <w:r w:rsidR="00FE3B62" w:rsidRPr="00221CCF">
          <w:rPr>
            <w:noProof/>
            <w:szCs w:val="24"/>
          </w:rPr>
          <w:t>90</w:t>
        </w:r>
      </w:hyperlink>
      <w:r w:rsidR="00E15967" w:rsidRPr="00221CCF">
        <w:rPr>
          <w:noProof/>
          <w:szCs w:val="24"/>
        </w:rPr>
        <w:t>]</w:t>
      </w:r>
      <w:r w:rsidR="00F806EC" w:rsidRPr="00221CCF">
        <w:rPr>
          <w:szCs w:val="24"/>
        </w:rPr>
        <w:fldChar w:fldCharType="end"/>
      </w:r>
      <w:r w:rsidR="00F806EC" w:rsidRPr="00221CCF">
        <w:rPr>
          <w:szCs w:val="24"/>
        </w:rPr>
        <w:t xml:space="preserve">. For magnesium and magnesium alloys </w:t>
      </w:r>
      <w:r w:rsidR="00F806EC" w:rsidRPr="00221CCF">
        <w:rPr>
          <w:szCs w:val="24"/>
        </w:rPr>
        <w:fldChar w:fldCharType="begin">
          <w:fldData xml:space="preserve">PEVuZE5vdGU+PENpdGU+PEF1dGhvcj5Xb288L0F1dGhvcj48WWVhcj4yMDA2PC9ZZWFyPjxSZWNO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ZXJpb2RpY2FsPjxwYWdlcz4xODU5LTE4NjQ8L3BhZ2VzPjx2b2x1bWU+NTQ8L3ZvbHVtZT48bnVt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bGU+PGFiYnItMT5BY3RhIE1hdGVyLjwvYWJici0xPjwvYWx0LXBlcmlvZGljYWw+PHBhZ2VzPjYy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</w:fldData>
        </w:fldChar>
      </w:r>
      <w:r w:rsidR="00E15967" w:rsidRPr="00221CCF">
        <w:rPr>
          <w:szCs w:val="24"/>
        </w:rPr>
        <w:instrText xml:space="preserve"> ADDIN EN.CITE </w:instrText>
      </w:r>
      <w:r w:rsidR="00E15967" w:rsidRPr="00221CCF">
        <w:rPr>
          <w:szCs w:val="24"/>
        </w:rPr>
        <w:fldChar w:fldCharType="begin">
          <w:fldData xml:space="preserve">PEVuZE5vdGU+PENpdGU+PEF1dGhvcj5Xb288L0F1dGhvcj48WWVhcj4yMDA2PC9ZZWFyPjxSZWNO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ZXJpb2RpY2FsPjxwYWdlcz4xODU5LTE4NjQ8L3BhZ2VzPjx2b2x1bWU+NTQ8L3ZvbHVtZT48bnVt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bGU+PGFiYnItMT5BY3RhIE1hdGVyLjwvYWJici0xPjwvYWx0LXBlcmlvZGljYWw+PHBhZ2VzPjYy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</w:fldData>
        </w:fldChar>
      </w:r>
      <w:r w:rsidR="00E15967" w:rsidRPr="00221CCF">
        <w:rPr>
          <w:szCs w:val="24"/>
        </w:rPr>
        <w:instrText xml:space="preserve"> ADDIN EN.CITE.DATA </w:instrText>
      </w:r>
      <w:r w:rsidR="00E15967" w:rsidRPr="00221CCF">
        <w:rPr>
          <w:szCs w:val="24"/>
        </w:rPr>
      </w:r>
      <w:r w:rsidR="00E15967" w:rsidRPr="00221CCF">
        <w:rPr>
          <w:szCs w:val="24"/>
        </w:rPr>
        <w:fldChar w:fldCharType="end"/>
      </w:r>
      <w:r w:rsidR="00F806EC" w:rsidRPr="00221CCF">
        <w:rPr>
          <w:szCs w:val="24"/>
        </w:rPr>
      </w:r>
      <w:r w:rsidR="00F806EC" w:rsidRPr="00221CCF">
        <w:rPr>
          <w:szCs w:val="24"/>
        </w:rPr>
        <w:fldChar w:fldCharType="separate"/>
      </w:r>
      <w:r w:rsidR="00E15967" w:rsidRPr="00221CCF">
        <w:rPr>
          <w:noProof/>
          <w:szCs w:val="24"/>
        </w:rPr>
        <w:t>[</w:t>
      </w:r>
      <w:hyperlink w:anchor="_ENREF_22" w:tooltip="Agnew, 2003 #182" w:history="1">
        <w:r w:rsidR="00FE3B62" w:rsidRPr="00221CCF">
          <w:rPr>
            <w:noProof/>
            <w:szCs w:val="24"/>
          </w:rPr>
          <w:t>22</w:t>
        </w:r>
      </w:hyperlink>
      <w:r w:rsidR="00E15967" w:rsidRPr="00221CCF">
        <w:rPr>
          <w:noProof/>
          <w:szCs w:val="24"/>
        </w:rPr>
        <w:t xml:space="preserve">, </w:t>
      </w:r>
      <w:hyperlink w:anchor="_ENREF_42" w:tooltip="Knezevic, 2010 #43" w:history="1">
        <w:r w:rsidR="00FE3B62" w:rsidRPr="00221CCF">
          <w:rPr>
            <w:noProof/>
            <w:szCs w:val="24"/>
          </w:rPr>
          <w:t>42</w:t>
        </w:r>
      </w:hyperlink>
      <w:r w:rsidR="00E15967" w:rsidRPr="00221CCF">
        <w:rPr>
          <w:noProof/>
          <w:szCs w:val="24"/>
        </w:rPr>
        <w:t xml:space="preserve">, </w:t>
      </w:r>
      <w:hyperlink w:anchor="_ENREF_43" w:tooltip="Liu, 2011 #85" w:history="1">
        <w:r w:rsidR="00FE3B62" w:rsidRPr="00221CCF">
          <w:rPr>
            <w:noProof/>
            <w:szCs w:val="24"/>
          </w:rPr>
          <w:t>43</w:t>
        </w:r>
      </w:hyperlink>
      <w:r w:rsidR="00E15967" w:rsidRPr="00221CCF">
        <w:rPr>
          <w:noProof/>
          <w:szCs w:val="24"/>
        </w:rPr>
        <w:t xml:space="preserve">, </w:t>
      </w:r>
      <w:hyperlink w:anchor="_ENREF_46" w:tooltip="Wu, 2010 #227" w:history="1">
        <w:r w:rsidR="00FE3B62" w:rsidRPr="00221CCF">
          <w:rPr>
            <w:noProof/>
            <w:szCs w:val="24"/>
          </w:rPr>
          <w:t>46</w:t>
        </w:r>
      </w:hyperlink>
      <w:r w:rsidR="00E15967" w:rsidRPr="00221CCF">
        <w:rPr>
          <w:noProof/>
          <w:szCs w:val="24"/>
        </w:rPr>
        <w:t xml:space="preserve">, </w:t>
      </w:r>
      <w:hyperlink w:anchor="_ENREF_48" w:tooltip="Jiang, 2008 #134" w:history="1">
        <w:r w:rsidR="00FE3B62" w:rsidRPr="00221CCF">
          <w:rPr>
            <w:noProof/>
            <w:szCs w:val="24"/>
          </w:rPr>
          <w:t>48</w:t>
        </w:r>
      </w:hyperlink>
      <w:r w:rsidR="00E15967" w:rsidRPr="00221CCF">
        <w:rPr>
          <w:noProof/>
          <w:szCs w:val="24"/>
        </w:rPr>
        <w:t xml:space="preserve">, </w:t>
      </w:r>
      <w:hyperlink w:anchor="_ENREF_86" w:tooltip="Neil, 2009 #115" w:history="1">
        <w:r w:rsidR="00FE3B62" w:rsidRPr="00221CCF">
          <w:rPr>
            <w:noProof/>
            <w:szCs w:val="24"/>
          </w:rPr>
          <w:t>86</w:t>
        </w:r>
      </w:hyperlink>
      <w:r w:rsidR="00E15967" w:rsidRPr="00221CCF">
        <w:rPr>
          <w:noProof/>
          <w:szCs w:val="24"/>
        </w:rPr>
        <w:t xml:space="preserve">, </w:t>
      </w:r>
      <w:hyperlink w:anchor="_ENREF_91" w:tooltip="Woo, 2006 #36" w:history="1">
        <w:r w:rsidR="00FE3B62" w:rsidRPr="00221CCF">
          <w:rPr>
            <w:noProof/>
            <w:szCs w:val="24"/>
          </w:rPr>
          <w:t>91-97</w:t>
        </w:r>
      </w:hyperlink>
      <w:r w:rsidR="00E15967" w:rsidRPr="00221CCF">
        <w:rPr>
          <w:noProof/>
          <w:szCs w:val="24"/>
        </w:rPr>
        <w:t>]</w:t>
      </w:r>
      <w:r w:rsidR="00F806EC" w:rsidRPr="00221CCF">
        <w:rPr>
          <w:szCs w:val="24"/>
        </w:rPr>
        <w:fldChar w:fldCharType="end"/>
      </w:r>
      <w:r w:rsidR="00F806EC" w:rsidRPr="00221CCF">
        <w:rPr>
          <w:szCs w:val="24"/>
        </w:rPr>
        <w:t xml:space="preserve"> different deformation mechanisms were extensively investigated</w:t>
      </w:r>
      <w:r w:rsidR="00F806EC" w:rsidRPr="00221CCF">
        <w:rPr>
          <w:color w:val="000066"/>
          <w:szCs w:val="24"/>
        </w:rPr>
        <w:t xml:space="preserve"> </w:t>
      </w:r>
      <w:r w:rsidR="00F806EC" w:rsidRPr="00221CCF">
        <w:rPr>
          <w:szCs w:val="24"/>
        </w:rPr>
        <w:t>and all studies consider texture to some extent for discussion of special def</w:t>
      </w:r>
      <w:r w:rsidR="003110E5" w:rsidRPr="00221CCF">
        <w:rPr>
          <w:szCs w:val="24"/>
        </w:rPr>
        <w:t>ormation mechanisms in</w:t>
      </w:r>
      <w:r w:rsidR="00F806EC" w:rsidRPr="00221CCF">
        <w:rPr>
          <w:szCs w:val="24"/>
        </w:rPr>
        <w:t xml:space="preserve"> </w:t>
      </w:r>
      <w:proofErr w:type="spellStart"/>
      <w:r w:rsidR="00F806EC" w:rsidRPr="00221CCF">
        <w:rPr>
          <w:szCs w:val="24"/>
        </w:rPr>
        <w:t>polycrystals</w:t>
      </w:r>
      <w:proofErr w:type="spellEnd"/>
      <w:r w:rsidR="00F806EC" w:rsidRPr="00221CCF">
        <w:rPr>
          <w:szCs w:val="24"/>
        </w:rPr>
        <w:t>.</w:t>
      </w:r>
    </w:p>
    <w:p w:rsidR="00F806EC" w:rsidRPr="00221CCF" w:rsidRDefault="00F806EC" w:rsidP="00146932">
      <w:pPr>
        <w:pStyle w:val="text"/>
        <w:rPr>
          <w:szCs w:val="24"/>
        </w:rPr>
      </w:pPr>
      <w:r w:rsidRPr="00221CCF">
        <w:rPr>
          <w:szCs w:val="24"/>
        </w:rPr>
        <w:t>Some reports demonstrated that the deformation mechanisms can be obtained with the change</w:t>
      </w:r>
      <w:r w:rsidR="003110E5" w:rsidRPr="00221CCF">
        <w:rPr>
          <w:szCs w:val="24"/>
        </w:rPr>
        <w:t>s in</w:t>
      </w:r>
      <w:r w:rsidRPr="00221CCF">
        <w:rPr>
          <w:szCs w:val="24"/>
        </w:rPr>
        <w:t xml:space="preserve"> the initial texture</w:t>
      </w:r>
      <w:r w:rsidR="00146932" w:rsidRPr="00221CCF">
        <w:rPr>
          <w:szCs w:val="24"/>
        </w:rPr>
        <w:t>s</w:t>
      </w:r>
      <w:r w:rsidRPr="00221CCF">
        <w:rPr>
          <w:szCs w:val="24"/>
        </w:rPr>
        <w:t xml:space="preserve"> of pure magnesium or Mg alloys and therefore, the materials show distinct plastic deformation behavior and texture developments. Robert </w:t>
      </w:r>
      <w:proofErr w:type="spellStart"/>
      <w:r w:rsidRPr="00221CCF">
        <w:rPr>
          <w:szCs w:val="24"/>
        </w:rPr>
        <w:t>Gehrmann</w:t>
      </w:r>
      <w:proofErr w:type="spellEnd"/>
      <w:r w:rsidR="006859EA" w:rsidRPr="00221CCF">
        <w:rPr>
          <w:szCs w:val="24"/>
        </w:rPr>
        <w:t xml:space="preserve"> </w:t>
      </w:r>
      <w:r w:rsidRPr="00221CCF">
        <w:rPr>
          <w:szCs w:val="24"/>
        </w:rPr>
        <w:fldChar w:fldCharType="begin">
          <w:fldData xml:space="preserve">PEVuZE5vdGU+PENpdGU+PEF1dGhvcj5HZWhybWFubjwvQXV0aG9yPjxZZWFyPjIwMDU8L1llYXI+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</w:fldData>
        </w:fldChar>
      </w:r>
      <w:r w:rsidR="00C76CEF" w:rsidRPr="00221CCF">
        <w:rPr>
          <w:szCs w:val="24"/>
        </w:rPr>
        <w:instrText xml:space="preserve"> ADDIN EN.CITE </w:instrText>
      </w:r>
      <w:r w:rsidR="00C76CEF" w:rsidRPr="00221CCF">
        <w:rPr>
          <w:szCs w:val="24"/>
        </w:rPr>
        <w:fldChar w:fldCharType="begin">
          <w:fldData xml:space="preserve">PEVuZE5vdGU+PENpdGU+PEF1dGhvcj5HZWhybWFubjwvQXV0aG9yPjxZZWFyPjIwMDU8L1llYXI+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98" w:tooltip="Gehrmann, 2005 #252" w:history="1">
        <w:r w:rsidR="00FE3B62" w:rsidRPr="00221CCF">
          <w:rPr>
            <w:noProof/>
            <w:szCs w:val="24"/>
          </w:rPr>
          <w:t>98</w:t>
        </w:r>
      </w:hyperlink>
      <w:r w:rsidR="00C76CEF" w:rsidRPr="00221CCF">
        <w:rPr>
          <w:noProof/>
          <w:szCs w:val="24"/>
        </w:rPr>
        <w:t>]</w:t>
      </w:r>
      <w:r w:rsidRPr="00221CCF">
        <w:rPr>
          <w:szCs w:val="24"/>
        </w:rPr>
        <w:fldChar w:fldCharType="end"/>
      </w:r>
      <w:r w:rsidR="006859EA" w:rsidRPr="00221CCF">
        <w:rPr>
          <w:szCs w:val="24"/>
        </w:rPr>
        <w:t xml:space="preserve"> </w:t>
      </w:r>
      <w:r w:rsidRPr="00221CCF">
        <w:rPr>
          <w:szCs w:val="24"/>
        </w:rPr>
        <w:t>chose 4 pure magnesium specimens (</w:t>
      </w:r>
      <w:r w:rsidR="00984CFD" w:rsidRPr="00221CCF">
        <w:rPr>
          <w:szCs w:val="24"/>
        </w:rPr>
        <w:fldChar w:fldCharType="begin"/>
      </w:r>
      <w:r w:rsidR="00984CFD" w:rsidRPr="00221CCF">
        <w:rPr>
          <w:szCs w:val="24"/>
        </w:rPr>
        <w:instrText xml:space="preserve"> REF _Ref393394975 \h </w:instrText>
      </w:r>
      <w:r w:rsidR="001373A8" w:rsidRPr="00221CCF">
        <w:rPr>
          <w:szCs w:val="24"/>
        </w:rPr>
        <w:instrText xml:space="preserve"> \* MERGEFORMAT </w:instrText>
      </w:r>
      <w:r w:rsidR="00984CFD" w:rsidRPr="00221CCF">
        <w:rPr>
          <w:szCs w:val="24"/>
        </w:rPr>
      </w:r>
      <w:r w:rsidR="00984CFD"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17</w:t>
      </w:r>
      <w:r w:rsidR="00984CFD" w:rsidRPr="00221CCF">
        <w:rPr>
          <w:szCs w:val="24"/>
        </w:rPr>
        <w:fldChar w:fldCharType="end"/>
      </w:r>
      <w:r w:rsidRPr="00221CCF">
        <w:rPr>
          <w:szCs w:val="24"/>
        </w:rPr>
        <w:t>) which have diffe</w:t>
      </w:r>
      <w:r w:rsidR="00984CFD" w:rsidRPr="00221CCF">
        <w:rPr>
          <w:szCs w:val="24"/>
        </w:rPr>
        <w:t xml:space="preserve">rent </w:t>
      </w:r>
      <w:r w:rsidR="00984CFD" w:rsidRPr="00221CCF">
        <w:rPr>
          <w:szCs w:val="24"/>
        </w:rPr>
        <w:lastRenderedPageBreak/>
        <w:t>initial texture (</w:t>
      </w:r>
      <w:r w:rsidR="00984CFD" w:rsidRPr="00221CCF">
        <w:rPr>
          <w:szCs w:val="24"/>
        </w:rPr>
        <w:fldChar w:fldCharType="begin"/>
      </w:r>
      <w:r w:rsidR="00984CFD" w:rsidRPr="00221CCF">
        <w:rPr>
          <w:szCs w:val="24"/>
        </w:rPr>
        <w:instrText xml:space="preserve"> REF _Ref393394992 \h </w:instrText>
      </w:r>
      <w:r w:rsidR="001373A8" w:rsidRPr="00221CCF">
        <w:rPr>
          <w:szCs w:val="24"/>
        </w:rPr>
        <w:instrText xml:space="preserve"> \* MERGEFORMAT </w:instrText>
      </w:r>
      <w:r w:rsidR="00984CFD" w:rsidRPr="00221CCF">
        <w:rPr>
          <w:szCs w:val="24"/>
        </w:rPr>
      </w:r>
      <w:r w:rsidR="00984CFD"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18</w:t>
      </w:r>
      <w:r w:rsidR="00984CFD" w:rsidRPr="00221CCF">
        <w:rPr>
          <w:szCs w:val="24"/>
        </w:rPr>
        <w:fldChar w:fldCharType="end"/>
      </w:r>
      <w:r w:rsidRPr="00221CCF">
        <w:rPr>
          <w:szCs w:val="24"/>
        </w:rPr>
        <w:t xml:space="preserve">) by cutting </w:t>
      </w:r>
      <w:r w:rsidR="00146932" w:rsidRPr="00221CCF">
        <w:rPr>
          <w:szCs w:val="24"/>
        </w:rPr>
        <w:t xml:space="preserve">with different directions </w:t>
      </w:r>
      <w:r w:rsidRPr="00221CCF">
        <w:rPr>
          <w:szCs w:val="24"/>
        </w:rPr>
        <w:t>from a rolling plate. The specimens are compressed through a channel-die device at 100</w:t>
      </w:r>
      <w:r w:rsidRPr="00221CCF">
        <w:rPr>
          <w:szCs w:val="24"/>
          <w:vertAlign w:val="superscript"/>
        </w:rPr>
        <w:t>o</w:t>
      </w:r>
      <w:r w:rsidRPr="00221CCF">
        <w:rPr>
          <w:szCs w:val="24"/>
        </w:rPr>
        <w:t>C</w:t>
      </w:r>
      <w:r w:rsidR="00146932" w:rsidRPr="00221CCF">
        <w:rPr>
          <w:szCs w:val="24"/>
        </w:rPr>
        <w:t xml:space="preserve">, which is </w:t>
      </w:r>
      <w:proofErr w:type="spellStart"/>
      <w:r w:rsidR="00146932" w:rsidRPr="00221CCF">
        <w:rPr>
          <w:szCs w:val="24"/>
        </w:rPr>
        <w:t>illustated</w:t>
      </w:r>
      <w:proofErr w:type="spellEnd"/>
      <w:r w:rsidR="00984CFD" w:rsidRPr="00221CCF">
        <w:rPr>
          <w:szCs w:val="24"/>
        </w:rPr>
        <w:t xml:space="preserve"> in </w:t>
      </w:r>
      <w:r w:rsidR="00984CFD" w:rsidRPr="00221CCF">
        <w:rPr>
          <w:szCs w:val="24"/>
        </w:rPr>
        <w:fldChar w:fldCharType="begin"/>
      </w:r>
      <w:r w:rsidR="00984CFD" w:rsidRPr="00221CCF">
        <w:rPr>
          <w:szCs w:val="24"/>
        </w:rPr>
        <w:instrText xml:space="preserve"> REF _Ref393394992 \h </w:instrText>
      </w:r>
      <w:r w:rsidR="001373A8" w:rsidRPr="00221CCF">
        <w:rPr>
          <w:szCs w:val="24"/>
        </w:rPr>
        <w:instrText xml:space="preserve"> \* MERGEFORMAT </w:instrText>
      </w:r>
      <w:r w:rsidR="00984CFD" w:rsidRPr="00221CCF">
        <w:rPr>
          <w:szCs w:val="24"/>
        </w:rPr>
      </w:r>
      <w:r w:rsidR="00984CFD"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18</w:t>
      </w:r>
      <w:r w:rsidR="00984CFD" w:rsidRPr="00221CCF">
        <w:rPr>
          <w:szCs w:val="24"/>
        </w:rPr>
        <w:fldChar w:fldCharType="end"/>
      </w:r>
      <w:r w:rsidRPr="00221CCF">
        <w:rPr>
          <w:szCs w:val="24"/>
        </w:rPr>
        <w:t>(b). The flow stress</w:t>
      </w:r>
      <w:r w:rsidR="00146932" w:rsidRPr="00221CCF">
        <w:rPr>
          <w:szCs w:val="24"/>
        </w:rPr>
        <w:t>es</w:t>
      </w:r>
      <w:r w:rsidRPr="00221CCF">
        <w:rPr>
          <w:szCs w:val="24"/>
        </w:rPr>
        <w:t xml:space="preserve"> of these 4 samples are distinct (shown in</w:t>
      </w:r>
      <w:r w:rsidR="002909DC" w:rsidRPr="00221CCF">
        <w:rPr>
          <w:szCs w:val="24"/>
        </w:rPr>
        <w:t xml:space="preserve"> </w:t>
      </w:r>
      <w:r w:rsidR="002909DC" w:rsidRPr="00221CCF">
        <w:rPr>
          <w:szCs w:val="24"/>
        </w:rPr>
        <w:fldChar w:fldCharType="begin"/>
      </w:r>
      <w:r w:rsidR="002909DC" w:rsidRPr="00221CCF">
        <w:rPr>
          <w:szCs w:val="24"/>
        </w:rPr>
        <w:instrText xml:space="preserve"> REF _Ref394601991 \h </w:instrText>
      </w:r>
      <w:r w:rsidR="00221CCF">
        <w:rPr>
          <w:szCs w:val="24"/>
        </w:rPr>
        <w:instrText xml:space="preserve"> \* MERGEFORMAT </w:instrText>
      </w:r>
      <w:r w:rsidR="002909DC" w:rsidRPr="00221CCF">
        <w:rPr>
          <w:szCs w:val="24"/>
        </w:rPr>
      </w:r>
      <w:r w:rsidR="002909DC"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19</w:t>
      </w:r>
      <w:r w:rsidR="002909DC" w:rsidRPr="00221CCF">
        <w:rPr>
          <w:szCs w:val="24"/>
        </w:rPr>
        <w:fldChar w:fldCharType="end"/>
      </w:r>
      <w:r w:rsidR="002909DC" w:rsidRPr="00221CCF">
        <w:rPr>
          <w:szCs w:val="24"/>
        </w:rPr>
        <w:t xml:space="preserve">) </w:t>
      </w:r>
      <w:r w:rsidRPr="00221CCF">
        <w:rPr>
          <w:szCs w:val="24"/>
        </w:rPr>
        <w:t xml:space="preserve">as a result of the </w:t>
      </w:r>
      <w:r w:rsidR="00146932" w:rsidRPr="00221CCF">
        <w:rPr>
          <w:szCs w:val="24"/>
        </w:rPr>
        <w:t>different initial</w:t>
      </w:r>
      <w:r w:rsidRPr="00221CCF">
        <w:rPr>
          <w:szCs w:val="24"/>
        </w:rPr>
        <w:t xml:space="preserve"> texture</w:t>
      </w:r>
      <w:r w:rsidR="00146932" w:rsidRPr="00221CCF">
        <w:rPr>
          <w:szCs w:val="24"/>
        </w:rPr>
        <w:t>s</w:t>
      </w:r>
      <w:r w:rsidRPr="00221CCF">
        <w:rPr>
          <w:szCs w:val="24"/>
        </w:rPr>
        <w:t xml:space="preserve">. The texture measurements and modeling by using RC Taylor mode obviously indicated that different deformation mechanisms </w:t>
      </w:r>
      <w:r w:rsidR="00146932" w:rsidRPr="00221CCF">
        <w:rPr>
          <w:szCs w:val="24"/>
        </w:rPr>
        <w:t>are activated with the changes in</w:t>
      </w:r>
      <w:r w:rsidRPr="00221CCF">
        <w:rPr>
          <w:szCs w:val="24"/>
        </w:rPr>
        <w:t xml:space="preserve"> initial texture.  </w:t>
      </w:r>
    </w:p>
    <w:p w:rsidR="00F806EC" w:rsidRPr="00221CCF" w:rsidRDefault="00F806EC" w:rsidP="00F806EC">
      <w:pPr>
        <w:pStyle w:val="text"/>
        <w:rPr>
          <w:szCs w:val="24"/>
        </w:rPr>
      </w:pPr>
      <w:r w:rsidRPr="00221CCF">
        <w:rPr>
          <w:szCs w:val="24"/>
        </w:rPr>
        <w:t>In specimen A and B, the basal plane was parallel to the compression plane. During the deformation, only basal slip is activated and forms a (30</w:t>
      </w:r>
      <w:r w:rsidRPr="00221CCF">
        <w:rPr>
          <w:szCs w:val="24"/>
          <w:vertAlign w:val="superscript"/>
        </w:rPr>
        <w:t>o</w:t>
      </w:r>
      <w:r w:rsidRPr="00221CCF">
        <w:rPr>
          <w:szCs w:val="24"/>
        </w:rPr>
        <w:t>0</w:t>
      </w:r>
      <w:r w:rsidRPr="00221CCF">
        <w:rPr>
          <w:szCs w:val="24"/>
          <w:vertAlign w:val="superscript"/>
        </w:rPr>
        <w:t>o</w:t>
      </w:r>
      <w:r w:rsidRPr="00221CCF">
        <w:rPr>
          <w:szCs w:val="24"/>
        </w:rPr>
        <w:t>0</w:t>
      </w:r>
      <w:r w:rsidRPr="00221CCF">
        <w:rPr>
          <w:szCs w:val="24"/>
          <w:vertAlign w:val="superscript"/>
        </w:rPr>
        <w:t>o</w:t>
      </w:r>
      <w:r w:rsidRPr="00221CCF">
        <w:rPr>
          <w:szCs w:val="24"/>
        </w:rPr>
        <w:t>) orientation. When crystallographic slip dominates, rapid initial work hardening is observed and the peak behavior is the more pronounced the less the imposed shape change can be accommodated by crystallographic slip. In case C, the basal slip and extension twin are activated during the deformation. It is indicated that twinning can be initiated at low stresses, and massive tinning leads to little strain hardening because the of the low work hardening rate at low strain of case C. After that, the hardening increase</w:t>
      </w:r>
      <w:r w:rsidR="00146932" w:rsidRPr="00221CCF">
        <w:rPr>
          <w:szCs w:val="24"/>
        </w:rPr>
        <w:t>s</w:t>
      </w:r>
      <w:r w:rsidRPr="00221CCF">
        <w:rPr>
          <w:szCs w:val="24"/>
        </w:rPr>
        <w:t xml:space="preserve"> dramatically and reach</w:t>
      </w:r>
      <w:r w:rsidR="00146932" w:rsidRPr="00221CCF">
        <w:rPr>
          <w:szCs w:val="24"/>
        </w:rPr>
        <w:t>es</w:t>
      </w:r>
      <w:r w:rsidRPr="00221CCF">
        <w:rPr>
          <w:szCs w:val="24"/>
        </w:rPr>
        <w:t xml:space="preserve"> the peak strain because the basal texture forms after the extension twinning. The sample in case D show the best ductility when the basal direction were parallel to the compression axis. The prismatic slip is the predominant deformation mechanisms in this case and cause very little texture evolution during the deformation.</w:t>
      </w:r>
      <w:r w:rsidRPr="00221CCF">
        <w:rPr>
          <w:szCs w:val="24"/>
        </w:rPr>
        <w:fldChar w:fldCharType="begin">
          <w:fldData xml:space="preserve">PEVuZE5vdGU+PENpdGU+PEF1dGhvcj5HZWhybWFubjwvQXV0aG9yPjxZZWFyPjIwMDU8L1llYXI+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</w:fldData>
        </w:fldChar>
      </w:r>
      <w:r w:rsidR="00C76CEF" w:rsidRPr="00221CCF">
        <w:rPr>
          <w:szCs w:val="24"/>
        </w:rPr>
        <w:instrText xml:space="preserve"> ADDIN EN.CITE </w:instrText>
      </w:r>
      <w:r w:rsidR="00C76CEF" w:rsidRPr="00221CCF">
        <w:rPr>
          <w:szCs w:val="24"/>
        </w:rPr>
        <w:fldChar w:fldCharType="begin">
          <w:fldData xml:space="preserve">PEVuZE5vdGU+PENpdGU+PEF1dGhvcj5HZWhybWFubjwvQXV0aG9yPjxZZWFyPjIwMDU8L1llYXI+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98" w:tooltip="Gehrmann, 2005 #252" w:history="1">
        <w:r w:rsidR="00FE3B62" w:rsidRPr="00221CCF">
          <w:rPr>
            <w:noProof/>
            <w:szCs w:val="24"/>
          </w:rPr>
          <w:t>98</w:t>
        </w:r>
      </w:hyperlink>
      <w:r w:rsidR="00C76CEF" w:rsidRPr="00221CCF">
        <w:rPr>
          <w:noProof/>
          <w:szCs w:val="24"/>
        </w:rPr>
        <w:t>]</w:t>
      </w:r>
      <w:r w:rsidRPr="00221CCF">
        <w:rPr>
          <w:szCs w:val="24"/>
        </w:rPr>
        <w:fldChar w:fldCharType="end"/>
      </w:r>
      <w:r w:rsidRPr="00221CCF">
        <w:rPr>
          <w:szCs w:val="24"/>
        </w:rPr>
        <w:t xml:space="preserve">  </w:t>
      </w:r>
    </w:p>
    <w:p w:rsidR="001373A8" w:rsidRPr="00221CCF" w:rsidRDefault="001373A8" w:rsidP="00F806EC">
      <w:pPr>
        <w:pStyle w:val="text"/>
        <w:rPr>
          <w:szCs w:val="24"/>
        </w:rPr>
      </w:pPr>
    </w:p>
    <w:p w:rsidR="009770D3" w:rsidRPr="00221CCF" w:rsidRDefault="009770D3" w:rsidP="009770D3">
      <w:pPr>
        <w:pStyle w:val="Heading2"/>
      </w:pPr>
      <w:bookmarkStart w:id="55" w:name="_Toc398039285"/>
      <w:r w:rsidRPr="00221CCF">
        <w:t>Grain size effects on mechanical behavior of Mg alloys</w:t>
      </w:r>
      <w:bookmarkEnd w:id="55"/>
    </w:p>
    <w:p w:rsidR="009770D3" w:rsidRPr="00221CCF" w:rsidRDefault="009770D3" w:rsidP="009770D3">
      <w:pPr>
        <w:pStyle w:val="text"/>
        <w:rPr>
          <w:szCs w:val="24"/>
        </w:rPr>
      </w:pPr>
      <w:r w:rsidRPr="00221CCF">
        <w:rPr>
          <w:szCs w:val="24"/>
        </w:rPr>
        <w:t>It is well known that the mechanical behaviors of pure metal</w:t>
      </w:r>
      <w:r w:rsidR="00146932" w:rsidRPr="00221CCF">
        <w:rPr>
          <w:szCs w:val="24"/>
        </w:rPr>
        <w:t>s</w:t>
      </w:r>
      <w:r w:rsidRPr="00221CCF">
        <w:rPr>
          <w:szCs w:val="24"/>
        </w:rPr>
        <w:t xml:space="preserve"> or alloys are dependent on the grain size followed by H-P relationship. A lot of researches</w:t>
      </w:r>
      <w:r w:rsidR="00146932" w:rsidRPr="00221CCF">
        <w:rPr>
          <w:szCs w:val="24"/>
        </w:rPr>
        <w:t xml:space="preserve"> </w:t>
      </w:r>
      <w:r w:rsidR="00146932" w:rsidRPr="00221CCF">
        <w:rPr>
          <w:noProof/>
          <w:szCs w:val="24"/>
        </w:rPr>
        <w:t>[</w:t>
      </w:r>
      <w:hyperlink w:anchor="_ENREF_45" w:tooltip="Guo, 2011 #165" w:history="1">
        <w:r w:rsidR="00146932" w:rsidRPr="00221CCF">
          <w:rPr>
            <w:noProof/>
            <w:szCs w:val="24"/>
          </w:rPr>
          <w:t>45</w:t>
        </w:r>
      </w:hyperlink>
      <w:r w:rsidR="00146932" w:rsidRPr="00221CCF">
        <w:rPr>
          <w:noProof/>
          <w:szCs w:val="24"/>
        </w:rPr>
        <w:t xml:space="preserve">, </w:t>
      </w:r>
      <w:hyperlink w:anchor="_ENREF_61" w:tooltip="Dobron, 2011 #108" w:history="1">
        <w:r w:rsidR="00146932" w:rsidRPr="00221CCF">
          <w:rPr>
            <w:noProof/>
            <w:szCs w:val="24"/>
          </w:rPr>
          <w:t>61</w:t>
        </w:r>
      </w:hyperlink>
      <w:r w:rsidR="00146932" w:rsidRPr="00221CCF">
        <w:rPr>
          <w:noProof/>
          <w:szCs w:val="24"/>
        </w:rPr>
        <w:t xml:space="preserve">, </w:t>
      </w:r>
      <w:hyperlink w:anchor="_ENREF_95" w:tooltip="Yin, 2011 #102" w:history="1">
        <w:r w:rsidR="00146932" w:rsidRPr="00221CCF">
          <w:rPr>
            <w:noProof/>
            <w:szCs w:val="24"/>
          </w:rPr>
          <w:t>95</w:t>
        </w:r>
      </w:hyperlink>
      <w:r w:rsidR="00146932" w:rsidRPr="00221CCF">
        <w:rPr>
          <w:noProof/>
          <w:szCs w:val="24"/>
        </w:rPr>
        <w:t xml:space="preserve">, </w:t>
      </w:r>
      <w:hyperlink w:anchor="_ENREF_96" w:tooltip="del Valle, 2006 #169" w:history="1">
        <w:r w:rsidR="00146932" w:rsidRPr="00221CCF">
          <w:rPr>
            <w:noProof/>
            <w:szCs w:val="24"/>
          </w:rPr>
          <w:t>96</w:t>
        </w:r>
      </w:hyperlink>
      <w:r w:rsidR="00146932" w:rsidRPr="00221CCF">
        <w:rPr>
          <w:noProof/>
          <w:szCs w:val="24"/>
        </w:rPr>
        <w:t>]</w:t>
      </w:r>
      <w:r w:rsidRPr="00221CCF">
        <w:rPr>
          <w:szCs w:val="24"/>
        </w:rPr>
        <w:t xml:space="preserve"> also demonstrated that grain size also has influence on the yield strength of pure Mg or Mg alloys. During the general process of Mg alloys such as hot extrusion, ECAP, FSW, the grain size of Mg alloys chan</w:t>
      </w:r>
      <w:r w:rsidR="002909DC" w:rsidRPr="00221CCF">
        <w:rPr>
          <w:szCs w:val="24"/>
        </w:rPr>
        <w:t>ges significantly</w:t>
      </w:r>
      <w:r w:rsidRPr="00221CCF">
        <w:rPr>
          <w:szCs w:val="24"/>
        </w:rPr>
        <w:t>. Therefore, the analysis of the effects of grain size on the mechanical behavior of Mg alloys</w:t>
      </w:r>
      <w:r w:rsidR="002909DC" w:rsidRPr="00221CCF">
        <w:rPr>
          <w:szCs w:val="24"/>
        </w:rPr>
        <w:t xml:space="preserve"> can improve the mechanical properties of the wrought Mg alloys</w:t>
      </w:r>
      <w:r w:rsidRPr="00221CCF">
        <w:rPr>
          <w:szCs w:val="24"/>
        </w:rPr>
        <w:t xml:space="preserve">. </w:t>
      </w:r>
    </w:p>
    <w:p w:rsidR="002909DC" w:rsidRPr="00221CCF" w:rsidRDefault="009770D3" w:rsidP="009770D3">
      <w:pPr>
        <w:pStyle w:val="text"/>
        <w:rPr>
          <w:szCs w:val="24"/>
        </w:rPr>
      </w:pPr>
      <w:r w:rsidRPr="00221CCF">
        <w:rPr>
          <w:szCs w:val="24"/>
        </w:rPr>
        <w:t xml:space="preserve">However, the literature </w:t>
      </w:r>
      <w:r w:rsidRPr="00221CCF">
        <w:rPr>
          <w:szCs w:val="24"/>
        </w:rPr>
        <w:fldChar w:fldCharType="begin">
          <w:fldData xml:space="preserve">aGFkZXJpPC9BdXRob3I+PFllYXI+MjAxMTwvWWVhcj48UmVjTnVtPjE3NjwvUmVjTnVtPjxyZWNv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cC4gTWljcm9zdHJ1Y3QuIFByb2Nlc3MuPC9hYmJyLTE+PC9wZXJpb2RpY2FsPjxwYWdlcz44NTM3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</w:fldData>
        </w:fldChar>
      </w:r>
      <w:r w:rsidR="00B6010C">
        <w:rPr>
          <w:szCs w:val="24"/>
        </w:rPr>
        <w:instrText xml:space="preserve"> ADDIN EN.CITE </w:instrText>
      </w:r>
      <w:r w:rsidR="00B6010C">
        <w:rPr>
          <w:szCs w:val="24"/>
        </w:rPr>
        <w:fldChar w:fldCharType="begin">
          <w:fldData xml:space="preserve">PEVuZE5vdGU+PENpdGU+PEF1dGhvcj5NYWJ1Y2hpPC9BdXRob3I+PFllYXI+MjAwMTwvWWVhcj48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==
</w:fldData>
        </w:fldChar>
      </w:r>
      <w:r w:rsidR="00B6010C">
        <w:rPr>
          <w:szCs w:val="24"/>
        </w:rPr>
        <w:instrText xml:space="preserve"> ADDIN EN.CITE.DATA </w:instrText>
      </w:r>
      <w:r w:rsidR="00B6010C">
        <w:rPr>
          <w:szCs w:val="24"/>
        </w:rPr>
      </w:r>
      <w:r w:rsidR="00B6010C">
        <w:rPr>
          <w:szCs w:val="24"/>
        </w:rPr>
        <w:fldChar w:fldCharType="end"/>
      </w:r>
      <w:r w:rsidR="00B6010C">
        <w:rPr>
          <w:szCs w:val="24"/>
        </w:rPr>
        <w:fldChar w:fldCharType="begin">
          <w:fldData xml:space="preserve">aGFkZXJpPC9BdXRob3I+PFllYXI+MjAxMTwvWWVhcj48UmVjTnVtPjE3NjwvUmVjTnVtPjxyZWNv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cC4gTWljcm9zdHJ1Y3QuIFByb2Nlc3MuPC9hYmJyLTE+PC9wZXJpb2RpY2FsPjxwYWdlcz44NTM3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</w:fldData>
        </w:fldChar>
      </w:r>
      <w:r w:rsidR="00B6010C">
        <w:rPr>
          <w:szCs w:val="24"/>
        </w:rPr>
        <w:instrText xml:space="preserve"> ADDIN EN.CITE.DATA </w:instrText>
      </w:r>
      <w:r w:rsidR="00B6010C">
        <w:rPr>
          <w:szCs w:val="24"/>
        </w:rPr>
      </w:r>
      <w:r w:rsidR="00B6010C">
        <w:rPr>
          <w:szCs w:val="24"/>
        </w:rPr>
        <w:fldChar w:fldCharType="end"/>
      </w:r>
      <w:r w:rsidRPr="00221CCF">
        <w:rPr>
          <w:szCs w:val="24"/>
        </w:rPr>
      </w:r>
      <w:r w:rsidRPr="00221CCF">
        <w:rPr>
          <w:szCs w:val="24"/>
        </w:rPr>
        <w:fldChar w:fldCharType="separate"/>
      </w:r>
      <w:r w:rsidR="00E15967" w:rsidRPr="00221CCF">
        <w:rPr>
          <w:noProof/>
          <w:szCs w:val="24"/>
        </w:rPr>
        <w:t>[</w:t>
      </w:r>
      <w:hyperlink w:anchor="_ENREF_45" w:tooltip="Guo, 2011 #165" w:history="1">
        <w:r w:rsidR="00FE3B62" w:rsidRPr="00221CCF">
          <w:rPr>
            <w:noProof/>
            <w:szCs w:val="24"/>
          </w:rPr>
          <w:t>45</w:t>
        </w:r>
      </w:hyperlink>
      <w:r w:rsidR="00E15967" w:rsidRPr="00221CCF">
        <w:rPr>
          <w:noProof/>
          <w:szCs w:val="24"/>
        </w:rPr>
        <w:t xml:space="preserve">, </w:t>
      </w:r>
      <w:hyperlink w:anchor="_ENREF_61" w:tooltip="Dobron, 2011 #108" w:history="1">
        <w:r w:rsidR="00FE3B62" w:rsidRPr="00221CCF">
          <w:rPr>
            <w:noProof/>
            <w:szCs w:val="24"/>
          </w:rPr>
          <w:t>61</w:t>
        </w:r>
      </w:hyperlink>
      <w:r w:rsidR="00E15967" w:rsidRPr="00221CCF">
        <w:rPr>
          <w:noProof/>
          <w:szCs w:val="24"/>
        </w:rPr>
        <w:t xml:space="preserve">, </w:t>
      </w:r>
      <w:hyperlink w:anchor="_ENREF_95" w:tooltip="Yin, 2011 #102" w:history="1">
        <w:r w:rsidR="00FE3B62" w:rsidRPr="00221CCF">
          <w:rPr>
            <w:noProof/>
            <w:szCs w:val="24"/>
          </w:rPr>
          <w:t>95</w:t>
        </w:r>
      </w:hyperlink>
      <w:r w:rsidR="00E15967" w:rsidRPr="00221CCF">
        <w:rPr>
          <w:noProof/>
          <w:szCs w:val="24"/>
        </w:rPr>
        <w:t xml:space="preserve">, </w:t>
      </w:r>
      <w:hyperlink w:anchor="_ENREF_96" w:tooltip="del Valle, 2006 #169" w:history="1">
        <w:r w:rsidR="00FE3B62" w:rsidRPr="00221CCF">
          <w:rPr>
            <w:noProof/>
            <w:szCs w:val="24"/>
          </w:rPr>
          <w:t>96</w:t>
        </w:r>
      </w:hyperlink>
      <w:r w:rsidR="00E15967" w:rsidRPr="00221CCF">
        <w:rPr>
          <w:noProof/>
          <w:szCs w:val="24"/>
        </w:rPr>
        <w:t xml:space="preserve">, </w:t>
      </w:r>
      <w:hyperlink w:anchor="_ENREF_99" w:tooltip="Mabuchi, 2001 #60" w:history="1">
        <w:r w:rsidR="00FE3B62" w:rsidRPr="00221CCF">
          <w:rPr>
            <w:noProof/>
            <w:szCs w:val="24"/>
          </w:rPr>
          <w:t>99-117</w:t>
        </w:r>
      </w:hyperlink>
      <w:r w:rsidR="00E15967" w:rsidRPr="00221CCF">
        <w:rPr>
          <w:noProof/>
          <w:szCs w:val="24"/>
        </w:rPr>
        <w:t>]</w:t>
      </w:r>
      <w:r w:rsidRPr="00221CCF">
        <w:rPr>
          <w:szCs w:val="24"/>
        </w:rPr>
        <w:fldChar w:fldCharType="end"/>
      </w:r>
      <w:r w:rsidRPr="00221CCF">
        <w:rPr>
          <w:szCs w:val="24"/>
        </w:rPr>
        <w:t xml:space="preserve"> shows large discrepancies in the values of H-P parameters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Pr="00221CCF">
        <w:rPr>
          <w:szCs w:val="24"/>
        </w:rPr>
        <w:t xml:space="preserve"> and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σ</m:t>
            </m:r>
          </m:sub>
        </m:sSub>
      </m:oMath>
      <w:r w:rsidRPr="00221CCF">
        <w:rPr>
          <w:szCs w:val="24"/>
        </w:rPr>
        <w:t>). It is thought that the texture, solid solution, deformation modes of Mg alloys may have the effects on the H-P parameters. Moreover, not only grain size, but also texture of Mg alloys is change during the process. Thus, the effect of grain size is n</w:t>
      </w:r>
      <w:proofErr w:type="spellStart"/>
      <w:r w:rsidRPr="00221CCF">
        <w:rPr>
          <w:szCs w:val="24"/>
        </w:rPr>
        <w:t>ot</w:t>
      </w:r>
      <w:proofErr w:type="spellEnd"/>
      <w:r w:rsidRPr="00221CCF">
        <w:rPr>
          <w:szCs w:val="24"/>
        </w:rPr>
        <w:t xml:space="preserve"> straig</w:t>
      </w:r>
      <w:r w:rsidR="002909DC" w:rsidRPr="00221CCF">
        <w:rPr>
          <w:szCs w:val="24"/>
        </w:rPr>
        <w:t>htforward to be measured. It is reported</w:t>
      </w:r>
      <w:r w:rsidRPr="00221CCF">
        <w:rPr>
          <w:szCs w:val="24"/>
        </w:rPr>
        <w:t xml:space="preserve"> </w:t>
      </w:r>
      <w:r w:rsidR="002909DC" w:rsidRPr="00221CCF">
        <w:rPr>
          <w:szCs w:val="24"/>
        </w:rPr>
        <w:fldChar w:fldCharType="begin"/>
      </w:r>
      <w:r w:rsidR="002909DC" w:rsidRPr="00221CCF">
        <w:rPr>
          <w:szCs w:val="24"/>
        </w:rPr>
        <w:instrText xml:space="preserve"> ADDIN EN.CITE &lt;EndNote&gt;&lt;Cite&gt;&lt;Author&gt;Kim&lt;/Author&gt;&lt;Year&gt;2005&lt;/Year&gt;&lt;RecNum&gt;50&lt;/RecNum&gt;&lt;DisplayText&gt;[106]&lt;/DisplayText&gt;&lt;record&gt;&lt;rec-number&gt;50&lt;/rec-number&gt;&lt;foreign-keys&gt;&lt;key app="EN" db-id="edfee5zt8w0tr5edawwvr05p29weet9xx09v"&gt;50&lt;/key&gt;&lt;/foreign-keys&gt;&lt;ref-type name="Journal Article"&gt;17&lt;/ref-type&gt;&lt;contributors&gt;&lt;authors&gt;&lt;author&gt;Kim, W. J.&lt;/author&gt;&lt;author&gt;Jeong, H. T.&lt;/author&gt;&lt;/authors&gt;&lt;/contributors&gt;&lt;auth-address&gt;Hongik Univ, Dept Mat Sci &amp;amp; Engn, Seoul 121791, South Korea. Kangnung Natl Univ, Dept Met &amp;amp; Mat Engn, Gangwon 210702, Gangneung, South Korea.&amp;#xD;Kim, WJ, Hongik Univ, Dept Mat Sci &amp;amp; Engn, 72-1 Sangsu Dong, Seoul 121791, South Korea.&amp;#xD;kimwj@wow.hongik.ac.kr&lt;/auth-address&gt;&lt;titles&gt;&lt;title&gt;Grain-size strengthening in equal-channel-angular-pressing processed AZ31 Mg alloys with a constant texture&lt;/title&gt;&lt;secondary-title&gt;Materials Transactions&lt;/secondary-title&gt;&lt;alt-title&gt;Mater. Trans.&lt;/alt-title&gt;&lt;/titles&gt;&lt;periodical&gt;&lt;full-title&gt;Materials Transactions&lt;/full-title&gt;&lt;abbr-1&gt;Mater. Trans.&lt;/abbr-1&gt;&lt;/periodical&gt;&lt;alt-periodical&gt;&lt;full-title&gt;Materials Transactions&lt;/full-title&gt;&lt;abbr-1&gt;Mater. Trans.&lt;/abbr-1&gt;&lt;/alt-periodical&gt;&lt;pages&gt;251-258&lt;/pages&gt;&lt;volume&gt;46&lt;/volume&gt;&lt;number&gt;2&lt;/number&gt;&lt;keywords&gt;&lt;keyword&gt;equal channel angular pressing&lt;/keyword&gt;&lt;keyword&gt;magnesium alloy&lt;/keyword&gt;&lt;keyword&gt;texture&lt;/keyword&gt;&lt;keyword&gt;strength&lt;/keyword&gt;&lt;keyword&gt;ductility&lt;/keyword&gt;&lt;keyword&gt;severe plastic-deformation&lt;/keyword&gt;&lt;keyword&gt;mechanical-properties&lt;/keyword&gt;&lt;keyword&gt;magnesium alloy&lt;/keyword&gt;&lt;keyword&gt;aluminum&lt;/keyword&gt;&lt;keyword&gt;superplasticity&lt;/keyword&gt;&lt;keyword&gt;enhancement&lt;/keyword&gt;&lt;keyword&gt;ecae&lt;/keyword&gt;&lt;/keywords&gt;&lt;dates&gt;&lt;year&gt;2005&lt;/year&gt;&lt;pub-dates&gt;&lt;date&gt;Feb&lt;/date&gt;&lt;/pub-dates&gt;&lt;/dates&gt;&lt;isbn&gt;1345-9678&lt;/isbn&gt;&lt;accession-num&gt;ISI:000228190900027&lt;/accession-num&gt;&lt;work-type&gt;Article&lt;/work-type&gt;&lt;urls&gt;&lt;related-urls&gt;&lt;url&gt;&amp;lt;Go to ISI&amp;gt;://000228190900027&lt;/url&gt;&lt;/related-urls&gt;&lt;/urls&gt;&lt;language&gt;English&lt;/language&gt;&lt;/record&gt;&lt;/Cite&gt;&lt;/EndNote&gt;</w:instrText>
      </w:r>
      <w:r w:rsidR="002909DC" w:rsidRPr="00221CCF">
        <w:rPr>
          <w:szCs w:val="24"/>
        </w:rPr>
        <w:fldChar w:fldCharType="separate"/>
      </w:r>
      <w:r w:rsidR="002909DC" w:rsidRPr="00221CCF">
        <w:rPr>
          <w:noProof/>
          <w:szCs w:val="24"/>
        </w:rPr>
        <w:t>[</w:t>
      </w:r>
      <w:hyperlink w:anchor="_ENREF_106" w:tooltip="Kim, 2005 #50" w:history="1">
        <w:r w:rsidR="00FE3B62" w:rsidRPr="00221CCF">
          <w:rPr>
            <w:noProof/>
            <w:szCs w:val="24"/>
          </w:rPr>
          <w:t>106</w:t>
        </w:r>
      </w:hyperlink>
      <w:r w:rsidR="002909DC" w:rsidRPr="00221CCF">
        <w:rPr>
          <w:noProof/>
          <w:szCs w:val="24"/>
        </w:rPr>
        <w:t>]</w:t>
      </w:r>
      <w:r w:rsidR="002909DC" w:rsidRPr="00221CCF">
        <w:rPr>
          <w:szCs w:val="24"/>
        </w:rPr>
        <w:fldChar w:fldCharType="end"/>
      </w:r>
      <w:r w:rsidR="002909DC" w:rsidRPr="00221CCF">
        <w:rPr>
          <w:szCs w:val="24"/>
        </w:rPr>
        <w:t xml:space="preserve"> that</w:t>
      </w:r>
      <w:r w:rsidRPr="00221CCF">
        <w:rPr>
          <w:szCs w:val="24"/>
        </w:rPr>
        <w:t xml:space="preserve"> the inverse H-P relationship during the ECAP</w:t>
      </w:r>
      <w:r w:rsidR="002909DC" w:rsidRPr="00221CCF">
        <w:rPr>
          <w:szCs w:val="24"/>
        </w:rPr>
        <w:t xml:space="preserve"> of Mg alloys when texture </w:t>
      </w:r>
      <w:r w:rsidRPr="00221CCF">
        <w:rPr>
          <w:szCs w:val="24"/>
        </w:rPr>
        <w:t>has significant change</w:t>
      </w:r>
      <w:r w:rsidR="002909DC" w:rsidRPr="00221CCF">
        <w:rPr>
          <w:szCs w:val="24"/>
        </w:rPr>
        <w:t xml:space="preserve"> </w:t>
      </w:r>
      <w:r w:rsidRPr="00221CCF">
        <w:rPr>
          <w:szCs w:val="24"/>
        </w:rPr>
        <w:t xml:space="preserve"> (</w:t>
      </w:r>
      <w:r w:rsidRPr="00221CCF">
        <w:rPr>
          <w:szCs w:val="24"/>
        </w:rPr>
        <w:fldChar w:fldCharType="begin"/>
      </w:r>
      <w:r w:rsidRPr="00221CCF">
        <w:rPr>
          <w:szCs w:val="24"/>
        </w:rPr>
        <w:instrText xml:space="preserve"> REF _Ref392802974 \h </w:instrText>
      </w:r>
      <w:r w:rsidR="00221CCF">
        <w:rPr>
          <w:szCs w:val="24"/>
        </w:rPr>
        <w:instrText xml:space="preserve"> \* MERGEFORMAT </w:instrText>
      </w:r>
      <w:r w:rsidRPr="00221CCF">
        <w:rPr>
          <w:szCs w:val="24"/>
        </w:rPr>
      </w:r>
      <w:r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20</w:t>
      </w:r>
      <w:r w:rsidRPr="00221CCF">
        <w:rPr>
          <w:szCs w:val="24"/>
        </w:rPr>
        <w:fldChar w:fldCharType="end"/>
      </w:r>
      <w:r w:rsidRPr="00221CCF">
        <w:rPr>
          <w:szCs w:val="24"/>
        </w:rPr>
        <w:t>)</w:t>
      </w:r>
      <w:r w:rsidR="002909DC" w:rsidRPr="00221CCF">
        <w:rPr>
          <w:szCs w:val="24"/>
        </w:rPr>
        <w:t xml:space="preserve"> during the deformation simultaneously</w:t>
      </w:r>
      <w:r w:rsidRPr="00221CCF">
        <w:rPr>
          <w:szCs w:val="24"/>
        </w:rPr>
        <w:t>.</w:t>
      </w:r>
    </w:p>
    <w:p w:rsidR="009770D3" w:rsidRPr="00221CCF" w:rsidRDefault="009770D3" w:rsidP="009770D3">
      <w:pPr>
        <w:pStyle w:val="text"/>
        <w:rPr>
          <w:szCs w:val="24"/>
        </w:rPr>
      </w:pPr>
      <w:r w:rsidRPr="00221CCF">
        <w:rPr>
          <w:szCs w:val="24"/>
        </w:rPr>
        <w:t xml:space="preserve"> </w:t>
      </w:r>
    </w:p>
    <w:p w:rsidR="009770D3" w:rsidRPr="00221CCF" w:rsidRDefault="009770D3" w:rsidP="009770D3">
      <w:pPr>
        <w:pStyle w:val="Heading3"/>
        <w:rPr>
          <w:szCs w:val="24"/>
        </w:rPr>
      </w:pPr>
      <w:bookmarkStart w:id="56" w:name="_Toc345685106"/>
      <w:bookmarkStart w:id="57" w:name="_Toc398039286"/>
      <w:r w:rsidRPr="00221CCF">
        <w:rPr>
          <w:szCs w:val="24"/>
        </w:rPr>
        <w:t>Introduction of Hall-</w:t>
      </w:r>
      <w:proofErr w:type="spellStart"/>
      <w:r w:rsidRPr="00221CCF">
        <w:rPr>
          <w:szCs w:val="24"/>
        </w:rPr>
        <w:t>Petch</w:t>
      </w:r>
      <w:proofErr w:type="spellEnd"/>
      <w:r w:rsidRPr="00221CCF">
        <w:rPr>
          <w:szCs w:val="24"/>
        </w:rPr>
        <w:t xml:space="preserve"> relationship</w:t>
      </w:r>
      <w:bookmarkEnd w:id="56"/>
      <w:bookmarkEnd w:id="57"/>
    </w:p>
    <w:p w:rsidR="009770D3" w:rsidRPr="00221CCF" w:rsidRDefault="009770D3" w:rsidP="009770D3">
      <w:pPr>
        <w:pStyle w:val="Heading4"/>
        <w:rPr>
          <w:szCs w:val="24"/>
        </w:rPr>
      </w:pPr>
      <w:bookmarkStart w:id="58" w:name="_Toc345685107"/>
      <w:bookmarkStart w:id="59" w:name="_Toc398039287"/>
      <w:r w:rsidRPr="00221CCF">
        <w:rPr>
          <w:szCs w:val="24"/>
        </w:rPr>
        <w:t>Hall-</w:t>
      </w:r>
      <w:proofErr w:type="spellStart"/>
      <w:r w:rsidRPr="00221CCF">
        <w:rPr>
          <w:szCs w:val="24"/>
        </w:rPr>
        <w:t>Petch</w:t>
      </w:r>
      <w:proofErr w:type="spellEnd"/>
      <w:r w:rsidRPr="00221CCF">
        <w:rPr>
          <w:szCs w:val="24"/>
        </w:rPr>
        <w:t xml:space="preserve"> relation</w:t>
      </w:r>
      <w:bookmarkEnd w:id="58"/>
      <w:bookmarkEnd w:id="59"/>
    </w:p>
    <w:p w:rsidR="009770D3" w:rsidRPr="00221CCF" w:rsidRDefault="009770D3" w:rsidP="009770D3">
      <w:pPr>
        <w:pStyle w:val="text"/>
        <w:rPr>
          <w:szCs w:val="24"/>
        </w:rPr>
      </w:pPr>
      <w:r w:rsidRPr="00221CCF">
        <w:rPr>
          <w:szCs w:val="24"/>
        </w:rPr>
        <w:t xml:space="preserve">Internal grain boundaries present obstacles to the dislocation motion to avoid the passage of a dislocation from one grain to an adjacent one through a grain boundary in the </w:t>
      </w:r>
      <w:proofErr w:type="spellStart"/>
      <w:r w:rsidRPr="00221CCF">
        <w:rPr>
          <w:szCs w:val="24"/>
        </w:rPr>
        <w:t>polycrystals</w:t>
      </w:r>
      <w:proofErr w:type="spellEnd"/>
      <w:r w:rsidRPr="00221CCF">
        <w:rPr>
          <w:szCs w:val="24"/>
        </w:rPr>
        <w:t xml:space="preserve">. On geometrical considerations, the surface defects such as grain boundaries provide greater resistance to slip than the line or point defects. A model to describe how grain boundaries harden a material is described as follow. </w:t>
      </w:r>
    </w:p>
    <w:p w:rsidR="009770D3" w:rsidRPr="00221CCF" w:rsidRDefault="009770D3" w:rsidP="009770D3">
      <w:pPr>
        <w:pStyle w:val="text"/>
        <w:rPr>
          <w:szCs w:val="24"/>
        </w:rPr>
      </w:pPr>
      <w:r w:rsidRPr="00221CCF">
        <w:rPr>
          <w:szCs w:val="24"/>
        </w:rPr>
        <w:t xml:space="preserve">Prior to macroscopic yielding, microscopic yield occur first in a grain having a favorable slip orientation according to the Schmid law. Therefore, dislocation movement </w:t>
      </w:r>
      <w:r w:rsidRPr="00221CCF">
        <w:rPr>
          <w:szCs w:val="24"/>
        </w:rPr>
        <w:lastRenderedPageBreak/>
        <w:t xml:space="preserve">is activated in these grains and pile up against the grain boundary separating it from an adjacent grain which is in the hard orientation. Macroscopic yield cannot occur until the dislocation motion is also activated in such hard adjacent grains. This can be affected by the emission of dislocations from the grain boundaries or, alternatively, the dislocation pileup at the boundary in the deforming grain can produce a stress concentration sufficient to activate slip in the non-deforming grains. </w:t>
      </w:r>
    </w:p>
    <w:p w:rsidR="009770D3" w:rsidRPr="00221CCF" w:rsidRDefault="009770D3" w:rsidP="009770D3">
      <w:pPr>
        <w:pStyle w:val="text"/>
        <w:rPr>
          <w:szCs w:val="24"/>
        </w:rPr>
      </w:pPr>
      <w:r w:rsidRPr="00221CCF">
        <w:rPr>
          <w:szCs w:val="24"/>
        </w:rPr>
        <w:t xml:space="preserve">Suppose </w:t>
      </w:r>
      <m:oMath>
        <m:sSup>
          <m:sSupPr>
            <m:ctrlPr>
              <w:rPr>
                <w:rFonts w:ascii="Cambria Math" w:hAnsi="Cambria Math"/>
                <w:i/>
                <w:szCs w:val="24"/>
              </w:rPr>
            </m:ctrlPr>
          </m:sSupPr>
          <m:e>
            <m:r>
              <w:rPr>
                <w:rFonts w:ascii="Cambria Math" w:hAnsi="Cambria Math"/>
                <w:szCs w:val="24"/>
              </w:rPr>
              <m:t>τ</m:t>
            </m:r>
          </m:e>
          <m:sup>
            <m:r>
              <w:rPr>
                <w:rFonts w:ascii="Cambria Math" w:hAnsi="Cambria Math"/>
                <w:szCs w:val="24"/>
              </w:rPr>
              <m:t>*</m:t>
            </m:r>
          </m:sup>
        </m:sSup>
      </m:oMath>
      <w:r w:rsidRPr="00221CCF">
        <w:rPr>
          <w:szCs w:val="24"/>
        </w:rPr>
        <w:t xml:space="preserve"> is the stress required to activate dislocation motion in the unfavorable oriented grain, and these dislocations are located a distance </w:t>
      </w:r>
      <w:r w:rsidRPr="00221CCF">
        <w:rPr>
          <w:i/>
          <w:szCs w:val="24"/>
        </w:rPr>
        <w:t>r</w:t>
      </w:r>
      <w:r w:rsidRPr="00221CCF">
        <w:rPr>
          <w:szCs w:val="24"/>
        </w:rPr>
        <w:t xml:space="preserve"> from the boundary. The stress concentration due to the dislocation pileup in the active grain increases with the number of dislocations that come up against the impenetrable boundary. In turn, this number increases as the mean slip distance (here is the grain size, </w:t>
      </w:r>
      <w:r w:rsidRPr="00221CCF">
        <w:rPr>
          <w:i/>
          <w:szCs w:val="24"/>
        </w:rPr>
        <w:t>d</w:t>
      </w:r>
      <w:r w:rsidRPr="00221CCF">
        <w:rPr>
          <w:szCs w:val="24"/>
        </w:rPr>
        <w:t xml:space="preserve">) in the active grain increases. Analysis shows that dislocation activation in the second grain occurs when </w:t>
      </w:r>
    </w:p>
    <w:bookmarkStart w:id="60" w:name="_Ref392803251"/>
    <w:p w:rsidR="009770D3" w:rsidRPr="00221CCF" w:rsidRDefault="00F97FDE" w:rsidP="009770D3">
      <w:pPr>
        <w:pStyle w:val="Caption"/>
        <w:rPr>
          <w:vanish/>
          <w:szCs w:val="24"/>
          <w:specVanish/>
        </w:rPr>
      </w:pPr>
      <m:oMathPara>
        <m:oMathParaPr>
          <m:jc m:val="left"/>
        </m:oMathParaPr>
        <m:oMath>
          <m:sSub>
            <m:sSubPr>
              <m:ctrlPr>
                <w:rPr>
                  <w:rFonts w:ascii="Cambria Math" w:hAnsi="Cambria Math"/>
                  <w:i/>
                  <w:szCs w:val="24"/>
                </w:rPr>
              </m:ctrlPr>
            </m:sSubPr>
            <m:e>
              <m:r>
                <w:rPr>
                  <w:rFonts w:ascii="Cambria Math" w:hAnsi="Cambria Math"/>
                  <w:szCs w:val="24"/>
                </w:rPr>
                <m:t>(τ</m:t>
              </m:r>
            </m:e>
            <m:sub>
              <m:r>
                <w:rPr>
                  <w:rFonts w:ascii="Cambria Math" w:hAnsi="Cambria Math"/>
                  <w:szCs w:val="24"/>
                </w:rPr>
                <m:t>app</m:t>
              </m:r>
            </m:sub>
          </m:sSub>
          <m:sSub>
            <m:sSubPr>
              <m:ctrlPr>
                <w:rPr>
                  <w:rFonts w:ascii="Cambria Math" w:hAnsi="Cambria Math"/>
                  <w:i/>
                  <w:szCs w:val="24"/>
                </w:rPr>
              </m:ctrlPr>
            </m:sSubPr>
            <m:e>
              <m:r>
                <w:rPr>
                  <w:rFonts w:ascii="Cambria Math" w:hAnsi="Cambria Math"/>
                  <w:szCs w:val="24"/>
                </w:rPr>
                <m:t>-τ</m:t>
              </m:r>
            </m:e>
            <m:sub>
              <m:r>
                <w:rPr>
                  <w:rFonts w:ascii="Cambria Math" w:hAnsi="Cambria Math"/>
                  <w:szCs w:val="24"/>
                </w:rPr>
                <m:t>o</m:t>
              </m:r>
            </m:sub>
          </m:sSub>
          <m:sSup>
            <m:sSupPr>
              <m:ctrlPr>
                <w:rPr>
                  <w:rFonts w:ascii="Cambria Math" w:hAnsi="Cambria Math"/>
                  <w:i/>
                  <w:szCs w:val="24"/>
                </w:rPr>
              </m:ctrlPr>
            </m:sSupPr>
            <m:e>
              <m:r>
                <w:rPr>
                  <w:rFonts w:ascii="Cambria Math" w:hAnsi="Cambria Math"/>
                  <w:szCs w:val="24"/>
                </w:rPr>
                <m:t>)(</m:t>
              </m:r>
              <m:f>
                <m:fPr>
                  <m:ctrlPr>
                    <w:rPr>
                      <w:rFonts w:ascii="Cambria Math" w:hAnsi="Cambria Math"/>
                      <w:i/>
                      <w:szCs w:val="24"/>
                    </w:rPr>
                  </m:ctrlPr>
                </m:fPr>
                <m:num>
                  <m:r>
                    <w:rPr>
                      <w:rFonts w:ascii="Cambria Math" w:hAnsi="Cambria Math"/>
                      <w:szCs w:val="24"/>
                    </w:rPr>
                    <m:t>d</m:t>
                  </m:r>
                </m:num>
                <m:den>
                  <m:r>
                    <w:rPr>
                      <w:rFonts w:ascii="Cambria Math" w:hAnsi="Cambria Math"/>
                      <w:szCs w:val="24"/>
                    </w:rPr>
                    <m:t>4r</m:t>
                  </m:r>
                </m:den>
              </m:f>
              <m:r>
                <w:rPr>
                  <w:rFonts w:ascii="Cambria Math" w:hAnsi="Cambria Math"/>
                  <w:szCs w:val="24"/>
                </w:rPr>
                <m:t>)</m:t>
              </m:r>
            </m:e>
            <m:sup>
              <m:r>
                <w:rPr>
                  <w:rFonts w:ascii="Cambria Math" w:hAnsi="Cambria Math"/>
                  <w:szCs w:val="24"/>
                </w:rPr>
                <m:t>1/2</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m:t>
              </m:r>
            </m:sup>
          </m:sSup>
        </m:oMath>
      </m:oMathPara>
      <w:bookmarkEnd w:id="60"/>
    </w:p>
    <w:p w:rsidR="009770D3" w:rsidRPr="00221CCF" w:rsidRDefault="009770D3" w:rsidP="009770D3">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bookmarkStart w:id="61" w:name="_Ref393118280"/>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2</w:t>
      </w:r>
      <w:r w:rsidR="00B23ED6">
        <w:rPr>
          <w:szCs w:val="24"/>
        </w:rPr>
        <w:fldChar w:fldCharType="end"/>
      </w:r>
      <w:bookmarkEnd w:id="61"/>
    </w:p>
    <w:p w:rsidR="009770D3" w:rsidRPr="00221CCF" w:rsidRDefault="009770D3" w:rsidP="009770D3">
      <w:pPr>
        <w:pStyle w:val="Caption"/>
        <w:rPr>
          <w:szCs w:val="24"/>
        </w:rPr>
      </w:pPr>
      <w:r w:rsidRPr="00221CCF">
        <w:rPr>
          <w:szCs w:val="24"/>
        </w:rPr>
        <w:t xml:space="preserve">Here, </w:t>
      </w:r>
      <m:oMath>
        <m:sSub>
          <m:sSubPr>
            <m:ctrlPr>
              <w:rPr>
                <w:rFonts w:ascii="Cambria Math" w:hAnsi="Cambria Math"/>
                <w:i/>
                <w:szCs w:val="24"/>
              </w:rPr>
            </m:ctrlPr>
          </m:sSubPr>
          <m:e>
            <m:r>
              <w:rPr>
                <w:rFonts w:ascii="Cambria Math" w:hAnsi="Cambria Math"/>
                <w:szCs w:val="24"/>
              </w:rPr>
              <m:t>τ</m:t>
            </m:r>
          </m:e>
          <m:sub>
            <m:r>
              <w:rPr>
                <w:rFonts w:ascii="Cambria Math" w:hAnsi="Cambria Math"/>
                <w:szCs w:val="24"/>
              </w:rPr>
              <m:t>app</m:t>
            </m:r>
          </m:sub>
        </m:sSub>
      </m:oMath>
      <w:r w:rsidRPr="00221CCF">
        <w:rPr>
          <w:szCs w:val="24"/>
        </w:rPr>
        <w:t xml:space="preserve"> is the applied shear stress at which this activation occurs and </w:t>
      </w:r>
      <m:oMath>
        <m:sSub>
          <m:sSubPr>
            <m:ctrlPr>
              <w:rPr>
                <w:rFonts w:ascii="Cambria Math" w:hAnsi="Cambria Math"/>
                <w:i/>
                <w:szCs w:val="24"/>
              </w:rPr>
            </m:ctrlPr>
          </m:sSubPr>
          <m:e>
            <m:r>
              <w:rPr>
                <w:rFonts w:ascii="Cambria Math" w:hAnsi="Cambria Math"/>
                <w:szCs w:val="24"/>
              </w:rPr>
              <m:t>τ</m:t>
            </m:r>
          </m:e>
          <m:sub>
            <m:r>
              <w:rPr>
                <w:rFonts w:ascii="Cambria Math" w:hAnsi="Cambria Math"/>
                <w:szCs w:val="24"/>
              </w:rPr>
              <m:t>o</m:t>
            </m:r>
          </m:sub>
        </m:sSub>
      </m:oMath>
      <w:r w:rsidRPr="00221CCF">
        <w:rPr>
          <w:szCs w:val="24"/>
        </w:rPr>
        <w:t xml:space="preserve"> is the intrinsic stress resisting dislocation motion in the deforming grain. The parameter </w:t>
      </w:r>
      <m:oMath>
        <m:sSup>
          <m:sSupPr>
            <m:ctrlPr>
              <w:rPr>
                <w:rFonts w:ascii="Cambria Math" w:hAnsi="Cambria Math"/>
                <w:i/>
                <w:szCs w:val="24"/>
              </w:rPr>
            </m:ctrlPr>
          </m:sSupPr>
          <m:e>
            <m:d>
              <m:dPr>
                <m:ctrlPr>
                  <w:rPr>
                    <w:rFonts w:ascii="Cambria Math" w:hAnsi="Cambria Math"/>
                    <w:i/>
                    <w:szCs w:val="24"/>
                  </w:rPr>
                </m:ctrlPr>
              </m:dPr>
              <m:e>
                <m:f>
                  <m:fPr>
                    <m:type m:val="lin"/>
                    <m:ctrlPr>
                      <w:rPr>
                        <w:rFonts w:ascii="Cambria Math" w:hAnsi="Cambria Math"/>
                        <w:i/>
                        <w:szCs w:val="24"/>
                      </w:rPr>
                    </m:ctrlPr>
                  </m:fPr>
                  <m:num>
                    <m:r>
                      <w:rPr>
                        <w:rFonts w:ascii="Cambria Math" w:hAnsi="Cambria Math"/>
                        <w:szCs w:val="24"/>
                      </w:rPr>
                      <m:t>d</m:t>
                    </m:r>
                  </m:num>
                  <m:den>
                    <m:r>
                      <w:rPr>
                        <w:rFonts w:ascii="Cambria Math" w:hAnsi="Cambria Math"/>
                        <w:szCs w:val="24"/>
                      </w:rPr>
                      <m:t>4r</m:t>
                    </m:r>
                  </m:den>
                </m:f>
              </m:e>
            </m:d>
          </m:e>
          <m:sup>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sup>
        </m:sSup>
      </m:oMath>
      <w:r w:rsidRPr="00221CCF">
        <w:rPr>
          <w:szCs w:val="24"/>
        </w:rPr>
        <w:t xml:space="preserve"> represents the stress concentration arising from the pileup</w:t>
      </w:r>
      <w:r w:rsidR="002909DC" w:rsidRPr="00221CCF">
        <w:rPr>
          <w:szCs w:val="24"/>
        </w:rPr>
        <w:t xml:space="preserve"> and it </w:t>
      </w:r>
      <w:r w:rsidRPr="00221CCF">
        <w:rPr>
          <w:szCs w:val="24"/>
        </w:rPr>
        <w:t xml:space="preserve">increases with the number of dislocations in it. Rearrangement of Equation </w:t>
      </w:r>
      <w:r w:rsidRPr="00221CCF">
        <w:rPr>
          <w:szCs w:val="24"/>
        </w:rPr>
        <w:fldChar w:fldCharType="begin"/>
      </w:r>
      <w:r w:rsidRPr="00221CCF">
        <w:rPr>
          <w:szCs w:val="24"/>
        </w:rPr>
        <w:instrText xml:space="preserve"> REF _Ref393118280 \h </w:instrText>
      </w:r>
      <w:r w:rsidR="00221CCF">
        <w:rPr>
          <w:szCs w:val="24"/>
        </w:rPr>
        <w:instrText xml:space="preserve"> \* MERGEFORMAT </w:instrText>
      </w:r>
      <w:r w:rsidRPr="00221CCF">
        <w:rPr>
          <w:szCs w:val="24"/>
        </w:rPr>
      </w:r>
      <w:r w:rsidRPr="00221CCF">
        <w:rPr>
          <w:szCs w:val="24"/>
        </w:rPr>
        <w:fldChar w:fldCharType="separate"/>
      </w:r>
      <w:r w:rsidR="001A11DE">
        <w:rPr>
          <w:noProof/>
          <w:szCs w:val="24"/>
        </w:rPr>
        <w:t>2</w:t>
      </w:r>
      <w:r w:rsidR="001A11DE">
        <w:rPr>
          <w:noProof/>
          <w:szCs w:val="24"/>
        </w:rPr>
        <w:noBreakHyphen/>
        <w:t>2</w:t>
      </w:r>
      <w:r w:rsidRPr="00221CCF">
        <w:rPr>
          <w:szCs w:val="24"/>
        </w:rPr>
        <w:fldChar w:fldCharType="end"/>
      </w:r>
      <w:r w:rsidRPr="00221CCF">
        <w:rPr>
          <w:szCs w:val="24"/>
        </w:rPr>
        <w:t xml:space="preserve"> allows the applied shear stress to be expressed in terms of the grain diameter</w:t>
      </w:r>
    </w:p>
    <w:p w:rsidR="009770D3" w:rsidRPr="00221CCF" w:rsidRDefault="00F97FDE" w:rsidP="009770D3">
      <w:pPr>
        <w:pStyle w:val="Caption"/>
        <w:rPr>
          <w:vanish/>
          <w:szCs w:val="24"/>
          <w:specVanish/>
        </w:rPr>
      </w:pPr>
      <m:oMathPara>
        <m:oMathParaPr>
          <m:jc m:val="left"/>
        </m:oMathParaPr>
        <m:oMath>
          <m:sSub>
            <m:sSubPr>
              <m:ctrlPr>
                <w:rPr>
                  <w:rFonts w:ascii="Cambria Math" w:hAnsi="Cambria Math"/>
                  <w:i/>
                  <w:szCs w:val="24"/>
                </w:rPr>
              </m:ctrlPr>
            </m:sSubPr>
            <m:e>
              <m:r>
                <w:rPr>
                  <w:rFonts w:ascii="Cambria Math" w:hAnsi="Cambria Math"/>
                  <w:szCs w:val="24"/>
                </w:rPr>
                <m:t>τ</m:t>
              </m:r>
            </m:e>
            <m:sub>
              <m:r>
                <w:rPr>
                  <w:rFonts w:ascii="Cambria Math" w:hAnsi="Cambria Math"/>
                  <w:szCs w:val="24"/>
                </w:rPr>
                <m:t>app</m:t>
              </m:r>
            </m:sub>
          </m:sSub>
          <m:sSub>
            <m:sSubPr>
              <m:ctrlPr>
                <w:rPr>
                  <w:rFonts w:ascii="Cambria Math" w:hAnsi="Cambria Math"/>
                  <w:i/>
                  <w:szCs w:val="24"/>
                </w:rPr>
              </m:ctrlPr>
            </m:sSubPr>
            <m:e>
              <m:r>
                <w:rPr>
                  <w:rFonts w:ascii="Cambria Math" w:hAnsi="Cambria Math"/>
                  <w:szCs w:val="24"/>
                </w:rPr>
                <m:t>=τ</m:t>
              </m:r>
            </m:e>
            <m:sub>
              <m:r>
                <w:rPr>
                  <w:rFonts w:ascii="Cambria Math" w:hAnsi="Cambria Math"/>
                  <w:szCs w:val="24"/>
                </w:rPr>
                <m:t>0</m:t>
              </m:r>
            </m:sub>
          </m:sSub>
          <m:r>
            <w:rPr>
              <w:rFonts w:ascii="Cambria Math" w:hAnsi="Cambria Math"/>
              <w:szCs w:val="24"/>
            </w:rPr>
            <m: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m:t>
              </m:r>
            </m:sup>
          </m:sSup>
          <m:sSup>
            <m:sSupPr>
              <m:ctrlPr>
                <w:rPr>
                  <w:rFonts w:ascii="Cambria Math" w:hAnsi="Cambria Math"/>
                  <w:i/>
                  <w:szCs w:val="24"/>
                </w:rPr>
              </m:ctrlPr>
            </m:sSupPr>
            <m:e>
              <m:r>
                <w:rPr>
                  <w:rFonts w:ascii="Cambria Math" w:hAnsi="Cambria Math"/>
                  <w:szCs w:val="24"/>
                </w:rPr>
                <m:t>r</m:t>
              </m:r>
            </m:e>
            <m:sup>
              <m:r>
                <w:rPr>
                  <w:rFonts w:ascii="Cambria Math" w:hAnsi="Cambria Math"/>
                  <w:szCs w:val="24"/>
                </w:rPr>
                <m:t>1/2</m:t>
              </m:r>
            </m:sup>
          </m:sSup>
          <m:sSup>
            <m:sSupPr>
              <m:ctrlPr>
                <w:rPr>
                  <w:rFonts w:ascii="Cambria Math" w:hAnsi="Cambria Math"/>
                  <w:i/>
                  <w:szCs w:val="24"/>
                </w:rPr>
              </m:ctrlPr>
            </m:sSupPr>
            <m:e>
              <m:r>
                <w:rPr>
                  <w:rFonts w:ascii="Cambria Math" w:hAnsi="Cambria Math"/>
                  <w:szCs w:val="24"/>
                </w:rPr>
                <m:t>d</m:t>
              </m:r>
            </m:e>
            <m:sup>
              <m:r>
                <w:rPr>
                  <w:rFonts w:ascii="Cambria Math" w:hAnsi="Cambria Math"/>
                  <w:szCs w:val="24"/>
                </w:rPr>
                <m:t>-1/2</m:t>
              </m:r>
            </m:sup>
          </m:sSup>
          <m:sSub>
            <m:sSubPr>
              <m:ctrlPr>
                <w:rPr>
                  <w:rFonts w:ascii="Cambria Math" w:hAnsi="Cambria Math"/>
                  <w:i/>
                  <w:szCs w:val="24"/>
                </w:rPr>
              </m:ctrlPr>
            </m:sSubPr>
            <m:e>
              <m:r>
                <w:rPr>
                  <w:rFonts w:ascii="Cambria Math" w:hAnsi="Cambria Math"/>
                  <w:szCs w:val="24"/>
                </w:rPr>
                <m:t>=τ</m:t>
              </m:r>
            </m:e>
            <m:sub>
              <m:r>
                <w:rPr>
                  <w:rFonts w:ascii="Cambria Math" w:hAnsi="Cambria Math"/>
                  <w:szCs w:val="24"/>
                </w:rPr>
                <m:t>0</m:t>
              </m:r>
            </m:sub>
          </m:sSub>
          <m:r>
            <w:rPr>
              <w:rFonts w:ascii="Cambria Math" w:hAnsi="Cambria Math"/>
              <w:szCs w:val="24"/>
            </w:rPr>
            <m:t>+</m:t>
          </m:r>
          <m:sSubSup>
            <m:sSubSupPr>
              <m:ctrlPr>
                <w:rPr>
                  <w:rFonts w:ascii="Cambria Math" w:hAnsi="Cambria Math"/>
                  <w:i/>
                  <w:szCs w:val="24"/>
                </w:rPr>
              </m:ctrlPr>
            </m:sSubSupPr>
            <m:e>
              <m:r>
                <w:rPr>
                  <w:rFonts w:ascii="Cambria Math" w:hAnsi="Cambria Math"/>
                  <w:szCs w:val="24"/>
                </w:rPr>
                <m:t>k</m:t>
              </m:r>
            </m:e>
            <m:sub>
              <m:r>
                <w:rPr>
                  <w:rFonts w:ascii="Cambria Math" w:hAnsi="Cambria Math"/>
                  <w:szCs w:val="24"/>
                </w:rPr>
                <m:t>y</m:t>
              </m:r>
            </m:sub>
            <m:sup>
              <m:r>
                <w:rPr>
                  <w:rFonts w:ascii="Cambria Math" w:hAnsi="Cambria Math"/>
                  <w:szCs w:val="24"/>
                </w:rPr>
                <m:t>'</m:t>
              </m:r>
            </m:sup>
          </m:sSubSup>
          <m:sSup>
            <m:sSupPr>
              <m:ctrlPr>
                <w:rPr>
                  <w:rFonts w:ascii="Cambria Math" w:hAnsi="Cambria Math"/>
                  <w:i/>
                  <w:szCs w:val="24"/>
                </w:rPr>
              </m:ctrlPr>
            </m:sSupPr>
            <m:e>
              <m:r>
                <w:rPr>
                  <w:rFonts w:ascii="Cambria Math" w:hAnsi="Cambria Math"/>
                  <w:szCs w:val="24"/>
                </w:rPr>
                <m:t>d</m:t>
              </m:r>
            </m:e>
            <m:sup>
              <m:r>
                <w:rPr>
                  <w:rFonts w:ascii="Cambria Math" w:hAnsi="Cambria Math"/>
                  <w:szCs w:val="24"/>
                </w:rPr>
                <m:t>-1/2</m:t>
              </m:r>
            </m:sup>
          </m:sSup>
        </m:oMath>
      </m:oMathPara>
    </w:p>
    <w:p w:rsidR="009770D3" w:rsidRPr="00221CCF" w:rsidRDefault="009770D3" w:rsidP="009770D3">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3</w:t>
      </w:r>
      <w:r w:rsidR="00B23ED6">
        <w:rPr>
          <w:szCs w:val="24"/>
        </w:rPr>
        <w:fldChar w:fldCharType="end"/>
      </w:r>
    </w:p>
    <w:p w:rsidR="009770D3" w:rsidRPr="00221CCF" w:rsidRDefault="009770D3" w:rsidP="009770D3">
      <w:pPr>
        <w:pStyle w:val="text"/>
        <w:ind w:firstLine="0"/>
        <w:rPr>
          <w:szCs w:val="24"/>
        </w:rPr>
      </w:pPr>
      <w:r w:rsidRPr="00221CCF">
        <w:rPr>
          <w:szCs w:val="24"/>
        </w:rPr>
        <w:t xml:space="preserve">In terms of yield strength, it can be rewritten as </w:t>
      </w:r>
    </w:p>
    <w:p w:rsidR="009770D3" w:rsidRPr="00221CCF" w:rsidRDefault="00F97FDE" w:rsidP="009770D3">
      <w:pPr>
        <w:pStyle w:val="Caption"/>
        <w:rPr>
          <w:vanish/>
          <w:szCs w:val="24"/>
          <w:specVanish/>
        </w:rPr>
      </w:pPr>
      <m:oMathPara>
        <m:oMathParaPr>
          <m:jc m:val="left"/>
        </m:oMathParaP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y</m:t>
              </m:r>
            </m:sub>
          </m:sSub>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y</m:t>
              </m:r>
            </m:sub>
          </m:sSub>
          <m:sSup>
            <m:sSupPr>
              <m:ctrlPr>
                <w:rPr>
                  <w:rFonts w:ascii="Cambria Math" w:hAnsi="Cambria Math"/>
                  <w:i/>
                  <w:szCs w:val="24"/>
                </w:rPr>
              </m:ctrlPr>
            </m:sSupPr>
            <m:e>
              <m:r>
                <w:rPr>
                  <w:rFonts w:ascii="Cambria Math" w:hAnsi="Cambria Math"/>
                  <w:szCs w:val="24"/>
                </w:rPr>
                <m:t>d</m:t>
              </m:r>
            </m:e>
            <m:sup>
              <m:r>
                <w:rPr>
                  <w:rFonts w:ascii="Cambria Math" w:hAnsi="Cambria Math"/>
                  <w:szCs w:val="24"/>
                </w:rPr>
                <m:t>-1/2</m:t>
              </m:r>
            </m:sup>
          </m:sSup>
        </m:oMath>
      </m:oMathPara>
    </w:p>
    <w:p w:rsidR="009770D3" w:rsidRPr="00221CCF" w:rsidRDefault="009770D3" w:rsidP="009770D3">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bookmarkStart w:id="62" w:name="_Ref393118414"/>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4</w:t>
      </w:r>
      <w:r w:rsidR="00B23ED6">
        <w:rPr>
          <w:szCs w:val="24"/>
        </w:rPr>
        <w:fldChar w:fldCharType="end"/>
      </w:r>
      <w:bookmarkEnd w:id="62"/>
    </w:p>
    <w:p w:rsidR="009770D3" w:rsidRPr="00221CCF" w:rsidRDefault="009770D3" w:rsidP="009770D3">
      <w:pPr>
        <w:pStyle w:val="text"/>
        <w:ind w:firstLine="0"/>
        <w:rPr>
          <w:szCs w:val="24"/>
        </w:rPr>
      </w:pPr>
      <w:r w:rsidRPr="00221CCF">
        <w:rPr>
          <w:szCs w:val="24"/>
        </w:rPr>
        <w:lastRenderedPageBreak/>
        <w:t xml:space="preserve">This is known as the H-P equation and it indicates that the yields strength of a polycrystal increases linearly with </w:t>
      </w:r>
      <m:oMath>
        <m:sSup>
          <m:sSupPr>
            <m:ctrlPr>
              <w:rPr>
                <w:rFonts w:ascii="Cambria Math" w:hAnsi="Cambria Math"/>
                <w:i/>
                <w:szCs w:val="24"/>
              </w:rPr>
            </m:ctrlPr>
          </m:sSupPr>
          <m:e>
            <m:r>
              <w:rPr>
                <w:rFonts w:ascii="Cambria Math" w:hAnsi="Cambria Math"/>
                <w:szCs w:val="24"/>
              </w:rPr>
              <m:t>d</m:t>
            </m:r>
          </m:e>
          <m:sup>
            <m:r>
              <w:rPr>
                <w:rFonts w:ascii="Cambria Math" w:hAnsi="Cambria Math"/>
                <w:szCs w:val="24"/>
              </w:rPr>
              <m:t>-1/2</m:t>
            </m:r>
          </m:sup>
        </m:sSup>
      </m:oMath>
      <w:r w:rsidRPr="00221CCF">
        <w:rPr>
          <w:szCs w:val="24"/>
        </w:rPr>
        <w:t xml:space="preserve"> </w:t>
      </w:r>
      <w:r w:rsidRPr="00221CCF">
        <w:rPr>
          <w:szCs w:val="24"/>
        </w:rPr>
        <w:fldChar w:fldCharType="begin"/>
      </w:r>
      <w:r w:rsidR="00B6010C">
        <w:rPr>
          <w:szCs w:val="24"/>
        </w:rPr>
        <w:instrText xml:space="preserve"> ADDIN EN.CITE &lt;EndNote&gt;&lt;Cite&gt;&lt;Author&gt;Courtney&lt;/Author&gt;&lt;Year&gt;2005&lt;/Year&gt;&lt;RecNum&gt;174&lt;/RecNum&gt;&lt;DisplayText&gt;[105]&lt;/DisplayText&gt;&lt;record&gt;&lt;rec-number&gt;174&lt;/rec-number&gt;&lt;foreign-keys&gt;&lt;key app="EN" db-id="edfee5zt8w0tr5edawwvr05p29weet9xx09v"&gt;174&lt;/key&gt;&lt;/foreign-keys&gt;&lt;ref-type name="Journal Article"&gt;17&lt;/ref-type&gt;&lt;contributors&gt;&lt;authors&gt;&lt;author&gt;Thomas H. Courtney&lt;/author&gt;&lt;/authors&gt;&lt;/contributors&gt;&lt;titles&gt;&lt;title&gt;Mechanical Behavior of Materials, 2nd Edition, Waveland Press, Inc., Long Grove, IL&lt;/title&gt;&lt;/titles&gt;&lt;dates&gt;&lt;year&gt;2005&lt;/year&gt;&lt;/dates&gt;&lt;urls&gt;&lt;/urls&gt;&lt;/record&gt;&lt;/Cite&gt;&lt;/EndNote&gt;</w:instrText>
      </w:r>
      <w:r w:rsidRPr="00221CCF">
        <w:rPr>
          <w:szCs w:val="24"/>
        </w:rPr>
        <w:fldChar w:fldCharType="separate"/>
      </w:r>
      <w:r w:rsidR="00C76CEF" w:rsidRPr="00221CCF">
        <w:rPr>
          <w:noProof/>
          <w:szCs w:val="24"/>
        </w:rPr>
        <w:t>[</w:t>
      </w:r>
      <w:hyperlink w:anchor="_ENREF_105" w:tooltip="Courtney, 2005 #174" w:history="1">
        <w:r w:rsidR="00FE3B62" w:rsidRPr="00221CCF">
          <w:rPr>
            <w:noProof/>
            <w:szCs w:val="24"/>
          </w:rPr>
          <w:t>105</w:t>
        </w:r>
      </w:hyperlink>
      <w:r w:rsidR="00C76CEF" w:rsidRPr="00221CCF">
        <w:rPr>
          <w:noProof/>
          <w:szCs w:val="24"/>
        </w:rPr>
        <w:t>]</w:t>
      </w:r>
      <w:r w:rsidRPr="00221CCF">
        <w:rPr>
          <w:szCs w:val="24"/>
        </w:rPr>
        <w:fldChar w:fldCharType="end"/>
      </w:r>
      <w:r w:rsidRPr="00221CCF">
        <w:rPr>
          <w:szCs w:val="24"/>
        </w:rPr>
        <w:t xml:space="preserve">. </w:t>
      </w:r>
    </w:p>
    <w:p w:rsidR="009770D3" w:rsidRPr="00221CCF" w:rsidRDefault="009770D3" w:rsidP="009770D3">
      <w:pPr>
        <w:pStyle w:val="text"/>
        <w:rPr>
          <w:szCs w:val="24"/>
        </w:rPr>
      </w:pPr>
      <w:r w:rsidRPr="00221CCF">
        <w:rPr>
          <w:szCs w:val="24"/>
        </w:rPr>
        <w:t>The degree to which grain-size hardening can be utilized depends on the material’s H-P coefficient. Generally, the FCC structure has a relatively lower H-P co</w:t>
      </w:r>
      <w:r w:rsidR="002909DC" w:rsidRPr="00221CCF">
        <w:rPr>
          <w:szCs w:val="24"/>
        </w:rPr>
        <w:t>efficient comparing with the HCP and BCC</w:t>
      </w:r>
      <w:r w:rsidRPr="00221CCF">
        <w:rPr>
          <w:szCs w:val="24"/>
        </w:rPr>
        <w:t xml:space="preserve"> structures. The H-P parameters of some common alloys are shown in </w:t>
      </w:r>
      <w:r w:rsidR="002909DC" w:rsidRPr="00221CCF">
        <w:rPr>
          <w:szCs w:val="24"/>
        </w:rPr>
        <w:fldChar w:fldCharType="begin"/>
      </w:r>
      <w:r w:rsidR="002909DC" w:rsidRPr="00221CCF">
        <w:rPr>
          <w:szCs w:val="24"/>
        </w:rPr>
        <w:instrText xml:space="preserve"> REF _Ref394601944 \h </w:instrText>
      </w:r>
      <w:r w:rsidR="00221CCF">
        <w:rPr>
          <w:szCs w:val="24"/>
        </w:rPr>
        <w:instrText xml:space="preserve"> \* MERGEFORMAT </w:instrText>
      </w:r>
      <w:r w:rsidR="002909DC" w:rsidRPr="00221CCF">
        <w:rPr>
          <w:szCs w:val="24"/>
        </w:rPr>
      </w:r>
      <w:r w:rsidR="002909DC" w:rsidRPr="00221CCF">
        <w:rPr>
          <w:szCs w:val="24"/>
        </w:rPr>
        <w:fldChar w:fldCharType="separate"/>
      </w:r>
      <w:r w:rsidR="001A11DE" w:rsidRPr="00221CCF">
        <w:rPr>
          <w:szCs w:val="24"/>
        </w:rPr>
        <w:t xml:space="preserve">Table </w:t>
      </w:r>
      <w:r w:rsidR="001A11DE">
        <w:rPr>
          <w:noProof/>
          <w:szCs w:val="24"/>
        </w:rPr>
        <w:t>2</w:t>
      </w:r>
      <w:r w:rsidR="001A11DE">
        <w:rPr>
          <w:noProof/>
          <w:szCs w:val="24"/>
        </w:rPr>
        <w:noBreakHyphen/>
        <w:t>5</w:t>
      </w:r>
      <w:r w:rsidR="002909DC" w:rsidRPr="00221CCF">
        <w:rPr>
          <w:szCs w:val="24"/>
        </w:rPr>
        <w:fldChar w:fldCharType="end"/>
      </w:r>
      <w:r w:rsidR="002909DC" w:rsidRPr="00221CCF">
        <w:rPr>
          <w:szCs w:val="24"/>
        </w:rPr>
        <w:t xml:space="preserve"> </w:t>
      </w:r>
      <w:r w:rsidRPr="00221CCF">
        <w:rPr>
          <w:szCs w:val="24"/>
        </w:rPr>
        <w:fldChar w:fldCharType="begin"/>
      </w:r>
      <w:r w:rsidR="00B6010C">
        <w:rPr>
          <w:szCs w:val="24"/>
        </w:rPr>
        <w:instrText xml:space="preserve"> ADDIN EN.CITE &lt;EndNote&gt;&lt;Cite&gt;&lt;Author&gt;Courtney&lt;/Author&gt;&lt;Year&gt;2005&lt;/Year&gt;&lt;RecNum&gt;174&lt;/RecNum&gt;&lt;DisplayText&gt;[105]&lt;/DisplayText&gt;&lt;record&gt;&lt;rec-number&gt;174&lt;/rec-number&gt;&lt;foreign-keys&gt;&lt;key app="EN" db-id="edfee5zt8w0tr5edawwvr05p29weet9xx09v"&gt;174&lt;/key&gt;&lt;/foreign-keys&gt;&lt;ref-type name="Journal Article"&gt;17&lt;/ref-type&gt;&lt;contributors&gt;&lt;authors&gt;&lt;author&gt;Thomas H. Courtney&lt;/author&gt;&lt;/authors&gt;&lt;/contributors&gt;&lt;titles&gt;&lt;title&gt;Mechanical Behavior of Materials, 2nd Edition, Waveland Press, Inc., Long Grove, IL&lt;/title&gt;&lt;/titles&gt;&lt;dates&gt;&lt;year&gt;2005&lt;/year&gt;&lt;/dates&gt;&lt;urls&gt;&lt;/urls&gt;&lt;/record&gt;&lt;/Cite&gt;&lt;/EndNote&gt;</w:instrText>
      </w:r>
      <w:r w:rsidRPr="00221CCF">
        <w:rPr>
          <w:szCs w:val="24"/>
        </w:rPr>
        <w:fldChar w:fldCharType="separate"/>
      </w:r>
      <w:r w:rsidR="00C76CEF" w:rsidRPr="00221CCF">
        <w:rPr>
          <w:noProof/>
          <w:szCs w:val="24"/>
        </w:rPr>
        <w:t>[</w:t>
      </w:r>
      <w:hyperlink w:anchor="_ENREF_105" w:tooltip="Courtney, 2005 #174" w:history="1">
        <w:r w:rsidR="00FE3B62" w:rsidRPr="00221CCF">
          <w:rPr>
            <w:noProof/>
            <w:szCs w:val="24"/>
          </w:rPr>
          <w:t>105</w:t>
        </w:r>
      </w:hyperlink>
      <w:r w:rsidR="00C76CEF" w:rsidRPr="00221CCF">
        <w:rPr>
          <w:noProof/>
          <w:szCs w:val="24"/>
        </w:rPr>
        <w:t>]</w:t>
      </w:r>
      <w:r w:rsidRPr="00221CCF">
        <w:rPr>
          <w:szCs w:val="24"/>
        </w:rPr>
        <w:fldChar w:fldCharType="end"/>
      </w:r>
      <w:r w:rsidRPr="00221CCF">
        <w:rPr>
          <w:szCs w:val="24"/>
        </w:rPr>
        <w:t>.</w:t>
      </w:r>
    </w:p>
    <w:p w:rsidR="009770D3" w:rsidRPr="00221CCF" w:rsidRDefault="009770D3" w:rsidP="009770D3">
      <w:pPr>
        <w:pStyle w:val="text"/>
        <w:rPr>
          <w:szCs w:val="24"/>
        </w:rPr>
      </w:pPr>
    </w:p>
    <w:p w:rsidR="009770D3" w:rsidRPr="00221CCF" w:rsidRDefault="009770D3" w:rsidP="009770D3">
      <w:pPr>
        <w:pStyle w:val="Heading4"/>
        <w:rPr>
          <w:szCs w:val="24"/>
        </w:rPr>
      </w:pPr>
      <w:bookmarkStart w:id="63" w:name="_Toc345685108"/>
      <w:bookmarkStart w:id="64" w:name="_Toc398039288"/>
      <w:r w:rsidRPr="00221CCF">
        <w:rPr>
          <w:szCs w:val="24"/>
        </w:rPr>
        <w:t xml:space="preserve">The friction stress, </w:t>
      </w:r>
      <w:bookmarkEnd w:id="63"/>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bookmarkEnd w:id="64"/>
    </w:p>
    <w:p w:rsidR="009770D3" w:rsidRPr="00221CCF" w:rsidRDefault="009770D3" w:rsidP="009770D3">
      <w:pPr>
        <w:pStyle w:val="text"/>
        <w:rPr>
          <w:szCs w:val="24"/>
        </w:rPr>
      </w:pPr>
      <w:r w:rsidRPr="00221CCF">
        <w:rPr>
          <w:szCs w:val="24"/>
        </w:rPr>
        <w:t>In the H-P relation</w:t>
      </w:r>
      <w:r w:rsidR="002909DC" w:rsidRPr="00221CCF">
        <w:rPr>
          <w:szCs w:val="24"/>
        </w:rPr>
        <w:t xml:space="preserve"> (Equation </w:t>
      </w:r>
      <w:r w:rsidR="002909DC" w:rsidRPr="00221CCF">
        <w:rPr>
          <w:szCs w:val="24"/>
        </w:rPr>
        <w:fldChar w:fldCharType="begin"/>
      </w:r>
      <w:r w:rsidR="002909DC" w:rsidRPr="00221CCF">
        <w:rPr>
          <w:szCs w:val="24"/>
        </w:rPr>
        <w:instrText xml:space="preserve"> REF _Ref393118414 \h </w:instrText>
      </w:r>
      <w:r w:rsidR="00221CCF">
        <w:rPr>
          <w:szCs w:val="24"/>
        </w:rPr>
        <w:instrText xml:space="preserve"> \* MERGEFORMAT </w:instrText>
      </w:r>
      <w:r w:rsidR="002909DC" w:rsidRPr="00221CCF">
        <w:rPr>
          <w:szCs w:val="24"/>
        </w:rPr>
      </w:r>
      <w:r w:rsidR="002909DC" w:rsidRPr="00221CCF">
        <w:rPr>
          <w:szCs w:val="24"/>
        </w:rPr>
        <w:fldChar w:fldCharType="separate"/>
      </w:r>
      <w:r w:rsidR="001A11DE">
        <w:rPr>
          <w:noProof/>
          <w:szCs w:val="24"/>
        </w:rPr>
        <w:t>2</w:t>
      </w:r>
      <w:r w:rsidR="001A11DE">
        <w:rPr>
          <w:noProof/>
          <w:szCs w:val="24"/>
        </w:rPr>
        <w:noBreakHyphen/>
        <w:t>4</w:t>
      </w:r>
      <w:r w:rsidR="002909DC" w:rsidRPr="00221CCF">
        <w:rPr>
          <w:szCs w:val="24"/>
        </w:rPr>
        <w:fldChar w:fldCharType="end"/>
      </w:r>
      <w:r w:rsidR="002909DC" w:rsidRPr="00221CCF">
        <w:rPr>
          <w:szCs w:val="24"/>
        </w:rPr>
        <w:t>)</w:t>
      </w:r>
      <w:r w:rsidRPr="00221CCF">
        <w:rPr>
          <w:szCs w:val="24"/>
        </w:rPr>
        <w:t xml:space="preserve">,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Pr="00221CCF">
        <w:rPr>
          <w:szCs w:val="24"/>
        </w:rPr>
        <w:t xml:space="preserve"> is the friction s</w:t>
      </w:r>
      <w:r w:rsidR="002909DC" w:rsidRPr="00221CCF">
        <w:rPr>
          <w:szCs w:val="24"/>
        </w:rPr>
        <w:t>tress for dislocation movement</w:t>
      </w:r>
      <w:r w:rsidRPr="00221CCF">
        <w:rPr>
          <w:szCs w:val="24"/>
        </w:rPr>
        <w:t xml:space="preserve">, which is similar </w:t>
      </w:r>
      <w:r w:rsidR="002909DC" w:rsidRPr="00221CCF">
        <w:rPr>
          <w:szCs w:val="24"/>
        </w:rPr>
        <w:t xml:space="preserve">to the yield strength of </w:t>
      </w:r>
      <w:r w:rsidRPr="00221CCF">
        <w:rPr>
          <w:szCs w:val="24"/>
        </w:rPr>
        <w:t>the single crystal. From the relation of</w:t>
      </w:r>
      <m:oMath>
        <m:r>
          <w:rPr>
            <w:rFonts w:ascii="Cambria Math" w:hAnsi="Cambria Math"/>
            <w:szCs w:val="24"/>
          </w:rPr>
          <m:t xml:space="preserve"> σ=mτ</m:t>
        </m:r>
      </m:oMath>
      <w:r w:rsidR="002909DC" w:rsidRPr="00221CCF">
        <w:rPr>
          <w:szCs w:val="24"/>
        </w:rPr>
        <w:t xml:space="preserve"> (σ as normal stress and τ as</w:t>
      </w:r>
      <w:r w:rsidRPr="00221CCF">
        <w:rPr>
          <w:szCs w:val="24"/>
        </w:rPr>
        <w:t xml:space="preserve"> shear stress),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Pr="00221CCF">
        <w:rPr>
          <w:szCs w:val="24"/>
        </w:rPr>
        <w:t xml:space="preserve"> is given by </w:t>
      </w:r>
    </w:p>
    <w:p w:rsidR="009770D3" w:rsidRPr="00221CCF" w:rsidRDefault="00F97FDE" w:rsidP="009770D3">
      <w:pPr>
        <w:pStyle w:val="Caption"/>
        <w:rPr>
          <w:vanish/>
          <w:szCs w:val="24"/>
          <w:specVanish/>
        </w:rPr>
      </w:pPr>
      <m:oMathPara>
        <m:oMathParaPr>
          <m:jc m:val="left"/>
        </m:oMathParaP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r>
            <w:rPr>
              <w:rFonts w:ascii="Cambria Math" w:hAnsi="Cambria Math"/>
              <w:szCs w:val="24"/>
            </w:rPr>
            <m:t>=M</m:t>
          </m:r>
          <m:sSub>
            <m:sSubPr>
              <m:ctrlPr>
                <w:rPr>
                  <w:rFonts w:ascii="Cambria Math" w:hAnsi="Cambria Math"/>
                  <w:i/>
                  <w:szCs w:val="24"/>
                </w:rPr>
              </m:ctrlPr>
            </m:sSubPr>
            <m:e>
              <m:r>
                <w:rPr>
                  <w:rFonts w:ascii="Cambria Math" w:hAnsi="Cambria Math"/>
                  <w:szCs w:val="24"/>
                </w:rPr>
                <m:t>τ</m:t>
              </m:r>
            </m:e>
            <m:sub>
              <m:r>
                <w:rPr>
                  <w:rFonts w:ascii="Cambria Math" w:hAnsi="Cambria Math"/>
                  <w:szCs w:val="24"/>
                </w:rPr>
                <m:t>CRSS</m:t>
              </m:r>
            </m:sub>
          </m:sSub>
        </m:oMath>
      </m:oMathPara>
    </w:p>
    <w:p w:rsidR="009770D3" w:rsidRPr="00221CCF" w:rsidRDefault="009770D3" w:rsidP="009770D3">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bookmarkStart w:id="65" w:name="_Ref393118667"/>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5</w:t>
      </w:r>
      <w:r w:rsidR="00B23ED6">
        <w:rPr>
          <w:szCs w:val="24"/>
        </w:rPr>
        <w:fldChar w:fldCharType="end"/>
      </w:r>
      <w:bookmarkEnd w:id="65"/>
    </w:p>
    <w:p w:rsidR="009770D3" w:rsidRPr="00221CCF" w:rsidRDefault="009770D3" w:rsidP="009770D3">
      <w:pPr>
        <w:pStyle w:val="text"/>
        <w:ind w:firstLine="0"/>
        <w:rPr>
          <w:szCs w:val="24"/>
        </w:rPr>
      </w:pPr>
      <w:r w:rsidRPr="00221CCF">
        <w:rPr>
          <w:szCs w:val="24"/>
        </w:rPr>
        <w:t xml:space="preserve">where </w:t>
      </w:r>
      <m:oMath>
        <m:r>
          <w:rPr>
            <w:rFonts w:ascii="Cambria Math" w:hAnsi="Cambria Math"/>
            <w:szCs w:val="24"/>
          </w:rPr>
          <m:t>M</m:t>
        </m:r>
      </m:oMath>
      <w:r w:rsidRPr="00221CCF">
        <w:rPr>
          <w:szCs w:val="24"/>
        </w:rPr>
        <w:t xml:space="preserve"> is the Taylor orientation factor and </w:t>
      </w:r>
      <m:oMath>
        <m:sSub>
          <m:sSubPr>
            <m:ctrlPr>
              <w:rPr>
                <w:rFonts w:ascii="Cambria Math" w:hAnsi="Cambria Math"/>
                <w:i/>
                <w:szCs w:val="24"/>
              </w:rPr>
            </m:ctrlPr>
          </m:sSubPr>
          <m:e>
            <m:r>
              <w:rPr>
                <w:rFonts w:ascii="Cambria Math" w:hAnsi="Cambria Math"/>
                <w:szCs w:val="24"/>
              </w:rPr>
              <m:t>τ</m:t>
            </m:r>
          </m:e>
          <m:sub>
            <m:r>
              <w:rPr>
                <w:rFonts w:ascii="Cambria Math" w:hAnsi="Cambria Math"/>
                <w:szCs w:val="24"/>
              </w:rPr>
              <m:t>CRSS</m:t>
            </m:r>
          </m:sub>
        </m:sSub>
      </m:oMath>
      <w:r w:rsidRPr="00221CCF">
        <w:rPr>
          <w:szCs w:val="24"/>
        </w:rPr>
        <w:t xml:space="preserve"> is the single crystal </w:t>
      </w:r>
      <w:r w:rsidR="002909DC" w:rsidRPr="00221CCF">
        <w:rPr>
          <w:szCs w:val="24"/>
        </w:rPr>
        <w:t xml:space="preserve">CRSS </w:t>
      </w:r>
      <w:r w:rsidRPr="00221CCF">
        <w:rPr>
          <w:szCs w:val="24"/>
        </w:rPr>
        <w:fldChar w:fldCharType="begin"/>
      </w:r>
      <w:r w:rsidR="00C76CEF" w:rsidRPr="00221CCF">
        <w:rPr>
          <w:szCs w:val="24"/>
        </w:rPr>
        <w:instrText xml:space="preserve"> ADDIN EN.CITE &lt;EndNote&gt;&lt;Cite&gt;&lt;Author&gt;Mabuchi&lt;/Author&gt;&lt;Year&gt;2001&lt;/Year&gt;&lt;RecNum&gt;60&lt;/RecNum&gt;&lt;DisplayText&gt;[99]&lt;/DisplayText&gt;&lt;record&gt;&lt;rec-number&gt;60&lt;/rec-number&gt;&lt;foreign-keys&gt;&lt;key app="EN" db-id="edfee5zt8w0tr5edawwvr05p29weet9xx09v"&gt;60&lt;/key&gt;&lt;/foreign-keys&gt;&lt;ref-type name="Journal Article"&gt;17&lt;/ref-type&gt;&lt;contributors&gt;&lt;authors&gt;&lt;author&gt;Mabuchi, M.&lt;/author&gt;&lt;author&gt;Chino, Y.&lt;/author&gt;&lt;author&gt;Iwasaki, H.&lt;/author&gt;&lt;author&gt;Aizawa, T.&lt;/author&gt;&lt;author&gt;Higashi, K.&lt;/author&gt;&lt;/authors&gt;&lt;/contributors&gt;&lt;titles&gt;&lt;title&gt;The grain size and texture dependence of tensile properties in extruded Mg-9Al-1Zn&lt;/title&gt;&lt;secondary-title&gt;Materials Transactions&lt;/secondary-title&gt;&lt;/titles&gt;&lt;periodical&gt;&lt;full-title&gt;Materials Transactions&lt;/full-title&gt;&lt;abbr-1&gt;Mater. Trans.&lt;/abbr-1&gt;&lt;/periodical&gt;&lt;pages&gt;1182-1189&lt;/pages&gt;&lt;volume&gt;42&lt;/volume&gt;&lt;number&gt;7&lt;/number&gt;&lt;dates&gt;&lt;year&gt;2001&lt;/year&gt;&lt;pub-dates&gt;&lt;date&gt;Jul&lt;/date&gt;&lt;/pub-dates&gt;&lt;/dates&gt;&lt;isbn&gt;1345-9678&lt;/isbn&gt;&lt;accession-num&gt;ISI:000170408600007&lt;/accession-num&gt;&lt;urls&gt;&lt;related-urls&gt;&lt;url&gt;&amp;lt;Go to ISI&amp;gt;://000170408600007&lt;/url&gt;&lt;/related-urls&gt;&lt;/urls&gt;&lt;/record&gt;&lt;/Cite&gt;&lt;/EndNote&gt;</w:instrText>
      </w:r>
      <w:r w:rsidRPr="00221CCF">
        <w:rPr>
          <w:szCs w:val="24"/>
        </w:rPr>
        <w:fldChar w:fldCharType="separate"/>
      </w:r>
      <w:r w:rsidR="00C76CEF" w:rsidRPr="00221CCF">
        <w:rPr>
          <w:noProof/>
          <w:szCs w:val="24"/>
        </w:rPr>
        <w:t>[</w:t>
      </w:r>
      <w:hyperlink w:anchor="_ENREF_99" w:tooltip="Mabuchi, 2001 #60" w:history="1">
        <w:r w:rsidR="00FE3B62" w:rsidRPr="00221CCF">
          <w:rPr>
            <w:noProof/>
            <w:szCs w:val="24"/>
          </w:rPr>
          <w:t>99</w:t>
        </w:r>
      </w:hyperlink>
      <w:r w:rsidR="00C76CEF" w:rsidRPr="00221CCF">
        <w:rPr>
          <w:noProof/>
          <w:szCs w:val="24"/>
        </w:rPr>
        <w:t>]</w:t>
      </w:r>
      <w:r w:rsidRPr="00221CCF">
        <w:rPr>
          <w:szCs w:val="24"/>
        </w:rPr>
        <w:fldChar w:fldCharType="end"/>
      </w:r>
      <w:r w:rsidRPr="00221CCF">
        <w:rPr>
          <w:szCs w:val="24"/>
        </w:rPr>
        <w:t xml:space="preserve">. </w:t>
      </w:r>
    </w:p>
    <w:p w:rsidR="009770D3" w:rsidRPr="00221CCF" w:rsidRDefault="009770D3" w:rsidP="009770D3">
      <w:pPr>
        <w:pStyle w:val="text"/>
        <w:rPr>
          <w:szCs w:val="24"/>
        </w:rPr>
      </w:pPr>
      <w:r w:rsidRPr="00221CCF">
        <w:rPr>
          <w:szCs w:val="24"/>
        </w:rPr>
        <w:t xml:space="preserve">For a single crystal, the yield stress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0.2</m:t>
            </m:r>
          </m:sub>
        </m:sSub>
      </m:oMath>
      <w:r w:rsidRPr="00221CCF">
        <w:rPr>
          <w:szCs w:val="24"/>
          <w:vertAlign w:val="subscript"/>
        </w:rPr>
        <w:t xml:space="preserve"> </w:t>
      </w:r>
      <w:r w:rsidRPr="00221CCF">
        <w:rPr>
          <w:szCs w:val="24"/>
        </w:rPr>
        <w:t xml:space="preserve">is given </w:t>
      </w:r>
      <w:proofErr w:type="gramStart"/>
      <w:r w:rsidRPr="00221CCF">
        <w:rPr>
          <w:szCs w:val="24"/>
        </w:rPr>
        <w:t xml:space="preserve">by </w:t>
      </w:r>
      <w:proofErr w:type="gramEnd"/>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0.2</m:t>
            </m:r>
          </m:sub>
        </m:sSub>
        <m:r>
          <w:rPr>
            <w:rFonts w:ascii="Cambria Math" w:hAnsi="Cambria Math"/>
            <w:szCs w:val="24"/>
          </w:rPr>
          <m:t>=(1/m)</m:t>
        </m:r>
        <m:sSub>
          <m:sSubPr>
            <m:ctrlPr>
              <w:rPr>
                <w:rFonts w:ascii="Cambria Math" w:hAnsi="Cambria Math"/>
                <w:i/>
                <w:szCs w:val="24"/>
              </w:rPr>
            </m:ctrlPr>
          </m:sSubPr>
          <m:e>
            <m:r>
              <w:rPr>
                <w:rFonts w:ascii="Cambria Math" w:hAnsi="Cambria Math"/>
                <w:szCs w:val="24"/>
              </w:rPr>
              <m:t>τ</m:t>
            </m:r>
          </m:e>
          <m:sub>
            <m:r>
              <w:rPr>
                <w:rFonts w:ascii="Cambria Math" w:hAnsi="Cambria Math"/>
                <w:szCs w:val="24"/>
              </w:rPr>
              <m:t>CRSS</m:t>
            </m:r>
          </m:sub>
        </m:sSub>
      </m:oMath>
      <w:r w:rsidRPr="00221CCF">
        <w:rPr>
          <w:szCs w:val="24"/>
        </w:rPr>
        <w:t xml:space="preserve">, where </w:t>
      </w:r>
      <m:oMath>
        <m:r>
          <w:rPr>
            <w:rFonts w:ascii="Cambria Math" w:hAnsi="Cambria Math"/>
            <w:szCs w:val="24"/>
          </w:rPr>
          <m:t>m</m:t>
        </m:r>
      </m:oMath>
      <w:r w:rsidRPr="00221CCF">
        <w:rPr>
          <w:szCs w:val="24"/>
        </w:rPr>
        <w:t xml:space="preserve"> is Schmid factor. For the cast Mg alloys, which have a r</w:t>
      </w:r>
      <w:r w:rsidR="002909DC" w:rsidRPr="00221CCF">
        <w:rPr>
          <w:szCs w:val="24"/>
        </w:rPr>
        <w:t>andom crystal orientation, the S</w:t>
      </w:r>
      <w:r w:rsidRPr="00221CCF">
        <w:rPr>
          <w:szCs w:val="24"/>
        </w:rPr>
        <w:t xml:space="preserve">chmid factor m for basal </w:t>
      </w:r>
      <w:proofErr w:type="gramStart"/>
      <w:r w:rsidRPr="00221CCF">
        <w:rPr>
          <w:szCs w:val="24"/>
        </w:rPr>
        <w:t>slip</w:t>
      </w:r>
      <w:proofErr w:type="gramEnd"/>
      <w:r w:rsidRPr="00221CCF">
        <w:rPr>
          <w:szCs w:val="24"/>
        </w:rPr>
        <w:t xml:space="preserve"> can be calculated as </w:t>
      </w:r>
      <w:r w:rsidR="00C871DF" w:rsidRPr="00221CCF">
        <w:rPr>
          <w:szCs w:val="24"/>
        </w:rPr>
        <w:t xml:space="preserve">(shown in </w:t>
      </w:r>
      <w:r w:rsidR="00C871DF" w:rsidRPr="00221CCF">
        <w:rPr>
          <w:szCs w:val="24"/>
        </w:rPr>
        <w:fldChar w:fldCharType="begin"/>
      </w:r>
      <w:r w:rsidR="00C871DF" w:rsidRPr="00221CCF">
        <w:rPr>
          <w:szCs w:val="24"/>
        </w:rPr>
        <w:instrText xml:space="preserve"> REF _Ref394602295 \h </w:instrText>
      </w:r>
      <w:r w:rsidR="00221CCF">
        <w:rPr>
          <w:szCs w:val="24"/>
        </w:rPr>
        <w:instrText xml:space="preserve"> \* MERGEFORMAT </w:instrText>
      </w:r>
      <w:r w:rsidR="00C871DF" w:rsidRPr="00221CCF">
        <w:rPr>
          <w:szCs w:val="24"/>
        </w:rPr>
      </w:r>
      <w:r w:rsidR="00C871DF"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21</w:t>
      </w:r>
      <w:r w:rsidR="00C871DF" w:rsidRPr="00221CCF">
        <w:rPr>
          <w:szCs w:val="24"/>
        </w:rPr>
        <w:fldChar w:fldCharType="end"/>
      </w:r>
      <w:r w:rsidR="00C871DF" w:rsidRPr="00221CCF">
        <w:rPr>
          <w:szCs w:val="24"/>
        </w:rPr>
        <w:t xml:space="preserve">) </w:t>
      </w:r>
      <w:r w:rsidRPr="00221CCF">
        <w:rPr>
          <w:szCs w:val="24"/>
        </w:rPr>
        <w:fldChar w:fldCharType="begin">
          <w:fldData xml:space="preserve">PEVuZE5vdGU+PENpdGU+PEF1dGhvcj5XYW5nPC9BdXRob3I+PFllYXI+MjAwNzwvWWVhcj48UmVj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</w:fldData>
        </w:fldChar>
      </w:r>
      <w:r w:rsidR="00C76CEF" w:rsidRPr="00221CCF">
        <w:rPr>
          <w:szCs w:val="24"/>
        </w:rPr>
        <w:instrText xml:space="preserve"> ADDIN EN.CITE </w:instrText>
      </w:r>
      <w:r w:rsidR="00C76CEF" w:rsidRPr="00221CCF">
        <w:rPr>
          <w:szCs w:val="24"/>
        </w:rPr>
        <w:fldChar w:fldCharType="begin">
          <w:fldData xml:space="preserve">PEVuZE5vdGU+PENpdGU+PEF1dGhvcj5XYW5nPC9BdXRob3I+PFllYXI+MjAwNzwvWWVhcj48UmVj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109" w:tooltip="Wang, 2007 #70" w:history="1">
        <w:r w:rsidR="00FE3B62" w:rsidRPr="00221CCF">
          <w:rPr>
            <w:noProof/>
            <w:szCs w:val="24"/>
          </w:rPr>
          <w:t>109</w:t>
        </w:r>
      </w:hyperlink>
      <w:r w:rsidR="00C76CEF" w:rsidRPr="00221CCF">
        <w:rPr>
          <w:noProof/>
          <w:szCs w:val="24"/>
        </w:rPr>
        <w:t>]</w:t>
      </w:r>
      <w:r w:rsidRPr="00221CCF">
        <w:rPr>
          <w:szCs w:val="24"/>
        </w:rPr>
        <w:fldChar w:fldCharType="end"/>
      </w:r>
      <w:r w:rsidRPr="00221CCF">
        <w:rPr>
          <w:szCs w:val="24"/>
        </w:rPr>
        <w:t>:</w:t>
      </w:r>
    </w:p>
    <w:p w:rsidR="009770D3" w:rsidRPr="00221CCF" w:rsidRDefault="009770D3" w:rsidP="009770D3">
      <w:pPr>
        <w:pStyle w:val="Caption"/>
        <w:rPr>
          <w:vanish/>
          <w:szCs w:val="24"/>
          <w:specVanish/>
        </w:rPr>
      </w:pPr>
      <m:oMathPara>
        <m:oMathParaPr>
          <m:jc m:val="left"/>
        </m:oMathParaPr>
        <m:oMath>
          <m:r>
            <w:rPr>
              <w:rFonts w:ascii="Cambria Math" w:hAnsi="Cambria Math"/>
              <w:szCs w:val="24"/>
            </w:rPr>
            <m:t>m=(</m:t>
          </m:r>
          <m:f>
            <m:fPr>
              <m:ctrlPr>
                <w:rPr>
                  <w:rFonts w:ascii="Cambria Math" w:hAnsi="Cambria Math"/>
                  <w:i/>
                  <w:szCs w:val="24"/>
                </w:rPr>
              </m:ctrlPr>
            </m:fPr>
            <m:num>
              <m:r>
                <w:rPr>
                  <w:rFonts w:ascii="Cambria Math" w:hAnsi="Cambria Math"/>
                  <w:szCs w:val="24"/>
                </w:rPr>
                <m:t>1</m:t>
              </m:r>
            </m:num>
            <m:den>
              <m:sSup>
                <m:sSupPr>
                  <m:ctrlPr>
                    <w:rPr>
                      <w:rFonts w:ascii="Cambria Math" w:hAnsi="Cambria Math"/>
                      <w:i/>
                      <w:szCs w:val="24"/>
                    </w:rPr>
                  </m:ctrlPr>
                </m:sSupPr>
                <m:e>
                  <m:r>
                    <w:rPr>
                      <w:rFonts w:ascii="Cambria Math" w:hAnsi="Cambria Math"/>
                      <w:szCs w:val="24"/>
                    </w:rPr>
                    <m:t>π</m:t>
                  </m:r>
                </m:e>
                <m:sup>
                  <m:r>
                    <w:rPr>
                      <w:rFonts w:ascii="Cambria Math" w:hAnsi="Cambria Math"/>
                      <w:szCs w:val="24"/>
                    </w:rPr>
                    <m:t>2</m:t>
                  </m:r>
                </m:sup>
              </m:sSup>
            </m:den>
          </m:f>
          <m:r>
            <w:rPr>
              <w:rFonts w:ascii="Cambria Math" w:hAnsi="Cambria Math"/>
              <w:szCs w:val="24"/>
            </w:rPr>
            <m:t>)∙(</m:t>
          </m:r>
          <m:f>
            <m:fPr>
              <m:ctrlPr>
                <w:rPr>
                  <w:rFonts w:ascii="Cambria Math" w:hAnsi="Cambria Math"/>
                  <w:i/>
                  <w:szCs w:val="24"/>
                </w:rPr>
              </m:ctrlPr>
            </m:fPr>
            <m:num>
              <m:r>
                <w:rPr>
                  <w:rFonts w:ascii="Cambria Math" w:hAnsi="Cambria Math"/>
                  <w:szCs w:val="24"/>
                </w:rPr>
                <m:t>2</m:t>
              </m:r>
            </m:num>
            <m:den>
              <m:r>
                <w:rPr>
                  <w:rFonts w:ascii="Cambria Math" w:hAnsi="Cambria Math"/>
                  <w:szCs w:val="24"/>
                </w:rPr>
                <m:t>π</m:t>
              </m:r>
            </m:den>
          </m:f>
          <m:nary>
            <m:naryPr>
              <m:limLoc m:val="subSup"/>
              <m:ctrlPr>
                <w:rPr>
                  <w:rFonts w:ascii="Cambria Math" w:hAnsi="Cambria Math"/>
                  <w:i/>
                  <w:szCs w:val="24"/>
                </w:rPr>
              </m:ctrlPr>
            </m:naryPr>
            <m:sub>
              <m:r>
                <w:rPr>
                  <w:rFonts w:ascii="Cambria Math" w:hAnsi="Cambria Math"/>
                  <w:szCs w:val="24"/>
                </w:rPr>
                <m:t>0</m:t>
              </m:r>
            </m:sub>
            <m:sup>
              <m:r>
                <w:rPr>
                  <w:rFonts w:ascii="Cambria Math" w:hAnsi="Cambria Math"/>
                  <w:szCs w:val="24"/>
                </w:rPr>
                <m:t>π/2</m:t>
              </m:r>
            </m:sup>
            <m:e>
              <m:f>
                <m:fPr>
                  <m:ctrlPr>
                    <w:rPr>
                      <w:rFonts w:ascii="Cambria Math" w:hAnsi="Cambria Math"/>
                      <w:i/>
                      <w:szCs w:val="24"/>
                    </w:rPr>
                  </m:ctrlPr>
                </m:fPr>
                <m:num>
                  <m:r>
                    <w:rPr>
                      <w:rFonts w:ascii="Cambria Math" w:hAnsi="Cambria Math"/>
                      <w:szCs w:val="24"/>
                    </w:rPr>
                    <m:t>3</m:t>
                  </m:r>
                </m:num>
                <m:den>
                  <m:r>
                    <w:rPr>
                      <w:rFonts w:ascii="Cambria Math" w:hAnsi="Cambria Math"/>
                      <w:szCs w:val="24"/>
                    </w:rPr>
                    <m:t>π</m:t>
                  </m:r>
                </m:den>
              </m:f>
            </m:e>
          </m:nary>
          <m:r>
            <w:rPr>
              <w:rFonts w:ascii="Cambria Math" w:hAnsi="Cambria Math"/>
              <w:szCs w:val="24"/>
            </w:rPr>
            <m:t>cosχsinχdx)≈0.031</m:t>
          </m:r>
        </m:oMath>
      </m:oMathPara>
    </w:p>
    <w:p w:rsidR="009770D3" w:rsidRPr="00221CCF" w:rsidRDefault="009770D3" w:rsidP="009770D3">
      <w:pPr>
        <w:pStyle w:val="Caption"/>
        <w:rPr>
          <w:szCs w:val="24"/>
        </w:rPr>
      </w:pPr>
      <w:r w:rsidRPr="00221CCF">
        <w:rPr>
          <w:szCs w:val="24"/>
        </w:rPr>
        <w:tab/>
      </w:r>
      <w:r w:rsidRPr="00221CCF">
        <w:rPr>
          <w:szCs w:val="24"/>
        </w:rPr>
        <w:tab/>
      </w:r>
      <w:r w:rsidRPr="00221CCF">
        <w:rPr>
          <w:szCs w:val="24"/>
        </w:rPr>
        <w:tab/>
      </w:r>
      <w:r w:rsidRPr="00221CCF">
        <w:rPr>
          <w:szCs w:val="24"/>
        </w:rPr>
        <w:tab/>
      </w:r>
      <w:r w:rsidRPr="00221CCF">
        <w:rPr>
          <w:szCs w:val="24"/>
        </w:rPr>
        <w:tab/>
      </w:r>
      <w:bookmarkStart w:id="66" w:name="_Ref393118673"/>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6</w:t>
      </w:r>
      <w:r w:rsidR="00B23ED6">
        <w:rPr>
          <w:szCs w:val="24"/>
        </w:rPr>
        <w:fldChar w:fldCharType="end"/>
      </w:r>
      <w:bookmarkEnd w:id="66"/>
      <w:r w:rsidRPr="00221CCF">
        <w:rPr>
          <w:szCs w:val="24"/>
        </w:rPr>
        <w:br/>
      </w:r>
    </w:p>
    <w:p w:rsidR="009770D3" w:rsidRPr="00221CCF" w:rsidRDefault="009770D3" w:rsidP="009770D3">
      <w:pPr>
        <w:pStyle w:val="text"/>
        <w:rPr>
          <w:szCs w:val="24"/>
        </w:rPr>
      </w:pPr>
      <w:proofErr w:type="gramStart"/>
      <w:r w:rsidRPr="00221CCF">
        <w:rPr>
          <w:szCs w:val="24"/>
        </w:rPr>
        <w:t xml:space="preserve">However, it worth to </w:t>
      </w:r>
      <w:r w:rsidR="00C871DF" w:rsidRPr="00221CCF">
        <w:rPr>
          <w:szCs w:val="24"/>
        </w:rPr>
        <w:t xml:space="preserve">note </w:t>
      </w:r>
      <w:r w:rsidRPr="00221CCF">
        <w:rPr>
          <w:szCs w:val="24"/>
        </w:rPr>
        <w:t>that the different deformation modes may be activated when the initial texture of Mg alloys are various.</w:t>
      </w:r>
      <w:proofErr w:type="gramEnd"/>
      <w:r w:rsidRPr="00221CCF">
        <w:rPr>
          <w:szCs w:val="24"/>
        </w:rPr>
        <w:t xml:space="preserve"> Considering the wide discrete of the CRSS for distinct deformation modes,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Pr="00221CCF">
        <w:rPr>
          <w:szCs w:val="24"/>
        </w:rPr>
        <w:t xml:space="preserve"> is highly dependent on the deformation modes and texture of Mg alloys.</w:t>
      </w:r>
    </w:p>
    <w:p w:rsidR="009770D3" w:rsidRPr="00221CCF" w:rsidRDefault="009770D3" w:rsidP="009770D3">
      <w:pPr>
        <w:pStyle w:val="text"/>
        <w:rPr>
          <w:szCs w:val="24"/>
        </w:rPr>
      </w:pPr>
    </w:p>
    <w:p w:rsidR="009770D3" w:rsidRPr="00221CCF" w:rsidRDefault="009770D3" w:rsidP="009770D3">
      <w:pPr>
        <w:pStyle w:val="Heading4"/>
        <w:rPr>
          <w:szCs w:val="24"/>
        </w:rPr>
      </w:pPr>
      <w:bookmarkStart w:id="67" w:name="_Toc345685109"/>
      <w:bookmarkStart w:id="68" w:name="_Toc398039289"/>
      <w:r w:rsidRPr="00221CCF">
        <w:rPr>
          <w:szCs w:val="24"/>
        </w:rPr>
        <w:t xml:space="preserve">The strength coefficient, </w:t>
      </w:r>
      <w:bookmarkEnd w:id="67"/>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y</m:t>
            </m:r>
          </m:sub>
        </m:sSub>
      </m:oMath>
      <w:bookmarkEnd w:id="68"/>
    </w:p>
    <w:p w:rsidR="009770D3" w:rsidRPr="00221CCF" w:rsidRDefault="009770D3" w:rsidP="009770D3">
      <w:pPr>
        <w:pStyle w:val="text"/>
        <w:rPr>
          <w:szCs w:val="24"/>
        </w:rPr>
      </w:pPr>
      <w:r w:rsidRPr="00221CCF">
        <w:rPr>
          <w:szCs w:val="24"/>
        </w:rPr>
        <w:t xml:space="preserve">According to the Equation </w:t>
      </w:r>
      <w:r w:rsidRPr="00221CCF">
        <w:rPr>
          <w:szCs w:val="24"/>
        </w:rPr>
        <w:fldChar w:fldCharType="begin"/>
      </w:r>
      <w:r w:rsidRPr="00221CCF">
        <w:rPr>
          <w:szCs w:val="24"/>
        </w:rPr>
        <w:instrText xml:space="preserve"> REF _Ref393118414 \h </w:instrText>
      </w:r>
      <w:r w:rsidR="00221CCF">
        <w:rPr>
          <w:szCs w:val="24"/>
        </w:rPr>
        <w:instrText xml:space="preserve"> \* MERGEFORMAT </w:instrText>
      </w:r>
      <w:r w:rsidRPr="00221CCF">
        <w:rPr>
          <w:szCs w:val="24"/>
        </w:rPr>
      </w:r>
      <w:r w:rsidRPr="00221CCF">
        <w:rPr>
          <w:szCs w:val="24"/>
        </w:rPr>
        <w:fldChar w:fldCharType="separate"/>
      </w:r>
      <w:r w:rsidR="001A11DE">
        <w:rPr>
          <w:noProof/>
          <w:szCs w:val="24"/>
        </w:rPr>
        <w:t>2</w:t>
      </w:r>
      <w:r w:rsidR="001A11DE">
        <w:rPr>
          <w:noProof/>
          <w:szCs w:val="24"/>
        </w:rPr>
        <w:noBreakHyphen/>
        <w:t>4</w:t>
      </w:r>
      <w:r w:rsidRPr="00221CCF">
        <w:rPr>
          <w:szCs w:val="24"/>
        </w:rPr>
        <w:fldChar w:fldCharType="end"/>
      </w:r>
      <w:r w:rsidRPr="00221CCF">
        <w:rPr>
          <w:szCs w:val="24"/>
        </w:rPr>
        <w:t xml:space="preserve">,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y</m:t>
            </m:r>
          </m:sub>
        </m:sSub>
      </m:oMath>
      <w:r w:rsidRPr="00221CCF">
        <w:rPr>
          <w:szCs w:val="24"/>
        </w:rPr>
        <w:t xml:space="preserve"> is the characteristic constant representing the resistance to dislocation motion provided by the grain boundaries. The definition of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y</m:t>
            </m:r>
          </m:sub>
        </m:sSub>
      </m:oMath>
      <w:r w:rsidR="00101E15" w:rsidRPr="00221CCF">
        <w:rPr>
          <w:szCs w:val="24"/>
        </w:rPr>
        <w:t xml:space="preserve"> in E</w:t>
      </w:r>
      <w:proofErr w:type="spellStart"/>
      <w:r w:rsidRPr="00221CCF">
        <w:rPr>
          <w:szCs w:val="24"/>
        </w:rPr>
        <w:t>quation</w:t>
      </w:r>
      <w:proofErr w:type="spellEnd"/>
      <w:r w:rsidRPr="00221CCF">
        <w:rPr>
          <w:szCs w:val="24"/>
        </w:rPr>
        <w:t xml:space="preserve"> </w:t>
      </w:r>
      <w:r w:rsidRPr="00221CCF">
        <w:rPr>
          <w:szCs w:val="24"/>
        </w:rPr>
        <w:fldChar w:fldCharType="begin"/>
      </w:r>
      <w:r w:rsidRPr="00221CCF">
        <w:rPr>
          <w:szCs w:val="24"/>
        </w:rPr>
        <w:instrText xml:space="preserve"> REF _Ref393118414 \h </w:instrText>
      </w:r>
      <w:r w:rsidR="00221CCF">
        <w:rPr>
          <w:szCs w:val="24"/>
        </w:rPr>
        <w:instrText xml:space="preserve"> \* MERGEFORMAT </w:instrText>
      </w:r>
      <w:r w:rsidRPr="00221CCF">
        <w:rPr>
          <w:szCs w:val="24"/>
        </w:rPr>
      </w:r>
      <w:r w:rsidRPr="00221CCF">
        <w:rPr>
          <w:szCs w:val="24"/>
        </w:rPr>
        <w:fldChar w:fldCharType="separate"/>
      </w:r>
      <w:r w:rsidR="001A11DE">
        <w:rPr>
          <w:noProof/>
          <w:szCs w:val="24"/>
        </w:rPr>
        <w:t>2</w:t>
      </w:r>
      <w:r w:rsidR="001A11DE">
        <w:rPr>
          <w:noProof/>
          <w:szCs w:val="24"/>
        </w:rPr>
        <w:noBreakHyphen/>
        <w:t>4</w:t>
      </w:r>
      <w:r w:rsidRPr="00221CCF">
        <w:rPr>
          <w:szCs w:val="24"/>
        </w:rPr>
        <w:fldChar w:fldCharType="end"/>
      </w:r>
      <w:r w:rsidRPr="00221CCF">
        <w:rPr>
          <w:szCs w:val="24"/>
        </w:rPr>
        <w:t xml:space="preserve"> is as follows according to Armstrong </w:t>
      </w:r>
      <w:r w:rsidRPr="00221CCF">
        <w:rPr>
          <w:szCs w:val="24"/>
        </w:rPr>
        <w:fldChar w:fldCharType="begin"/>
      </w:r>
      <w:r w:rsidR="00C76CEF" w:rsidRPr="00221CCF">
        <w:rPr>
          <w:szCs w:val="24"/>
        </w:rPr>
        <w:instrText xml:space="preserve"> ADDIN EN.CITE &lt;EndNote&gt;&lt;Cite&gt;&lt;Author&gt;Armstrong&lt;/Author&gt;&lt;Year&gt;1962&lt;/Year&gt;&lt;RecNum&gt;175&lt;/RecNum&gt;&lt;DisplayText&gt;[118]&lt;/DisplayText&gt;&lt;record&gt;&lt;rec-number&gt;175&lt;/rec-number&gt;&lt;foreign-keys&gt;&lt;key app="EN" db-id="edfee5zt8w0tr5edawwvr05p29weet9xx09v"&gt;175&lt;/key&gt;&lt;/foreign-keys&gt;&lt;ref-type name="Journal Article"&gt;17&lt;/ref-type&gt;&lt;contributors&gt;&lt;authors&gt;&lt;author&gt;Armstrong, R.&lt;/author&gt;&lt;author&gt;Douthwaite, R. M.&lt;/author&gt;&lt;author&gt;Codd, I.&lt;/author&gt;&lt;author&gt;Petch, N. J.&lt;/author&gt;&lt;/authors&gt;&lt;/contributors&gt;&lt;titles&gt;&lt;title&gt;PLASTIC DEFORMATION OF POLYCRYSTALLINE AGGREGATES&lt;/title&gt;&lt;secondary-title&gt;Philosophical Magazine&lt;/secondary-title&gt;&lt;/titles&gt;&lt;periodical&gt;&lt;full-title&gt;Philosophical Magazine&lt;/full-title&gt;&lt;/periodical&gt;&lt;pages&gt;45-&amp;amp;&lt;/pages&gt;&lt;volume&gt;7&lt;/volume&gt;&lt;number&gt;73&lt;/number&gt;&lt;dates&gt;&lt;year&gt;1962&lt;/year&gt;&lt;pub-dates&gt;&lt;date&gt;1962&lt;/date&gt;&lt;/pub-dates&gt;&lt;/dates&gt;&lt;isbn&gt;0031-8086&lt;/isbn&gt;&lt;accession-num&gt;WOS:A19621383C00001&lt;/accession-num&gt;&lt;urls&gt;&lt;related-urls&gt;&lt;url&gt;&amp;lt;Go to ISI&amp;gt;://WOS:A19621383C00001&lt;/url&gt;&lt;/related-urls&gt;&lt;/urls&gt;&lt;electronic-resource-num&gt;10.1080/14786436208201857&lt;/electronic-resource-num&gt;&lt;/record&gt;&lt;/Cite&gt;&lt;/EndNote&gt;</w:instrText>
      </w:r>
      <w:r w:rsidRPr="00221CCF">
        <w:rPr>
          <w:szCs w:val="24"/>
        </w:rPr>
        <w:fldChar w:fldCharType="separate"/>
      </w:r>
      <w:r w:rsidR="00C76CEF" w:rsidRPr="00221CCF">
        <w:rPr>
          <w:noProof/>
          <w:szCs w:val="24"/>
        </w:rPr>
        <w:t>[</w:t>
      </w:r>
      <w:hyperlink w:anchor="_ENREF_118" w:tooltip="Armstrong, 1962 #175" w:history="1">
        <w:r w:rsidR="00FE3B62" w:rsidRPr="00221CCF">
          <w:rPr>
            <w:noProof/>
            <w:szCs w:val="24"/>
          </w:rPr>
          <w:t>118</w:t>
        </w:r>
      </w:hyperlink>
      <w:r w:rsidR="00C76CEF" w:rsidRPr="00221CCF">
        <w:rPr>
          <w:noProof/>
          <w:szCs w:val="24"/>
        </w:rPr>
        <w:t>]</w:t>
      </w:r>
      <w:r w:rsidRPr="00221CCF">
        <w:rPr>
          <w:szCs w:val="24"/>
        </w:rPr>
        <w:fldChar w:fldCharType="end"/>
      </w:r>
      <w:r w:rsidRPr="00221CCF">
        <w:rPr>
          <w:szCs w:val="24"/>
        </w:rPr>
        <w:t xml:space="preserve">. </w:t>
      </w:r>
    </w:p>
    <w:p w:rsidR="009770D3" w:rsidRPr="00221CCF" w:rsidRDefault="00F97FDE" w:rsidP="009770D3">
      <w:pPr>
        <w:pStyle w:val="Caption"/>
        <w:rPr>
          <w:vanish/>
          <w:szCs w:val="24"/>
          <w:specVanish/>
        </w:rPr>
      </w:pPr>
      <m:oMathPara>
        <m:oMathParaPr>
          <m:jc m:val="left"/>
        </m:oMathParaP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y</m:t>
              </m:r>
            </m:sub>
          </m:sSub>
          <m:r>
            <w:rPr>
              <w:rFonts w:ascii="Cambria Math" w:hAnsi="Cambria Math"/>
              <w:szCs w:val="24"/>
            </w:rPr>
            <m:t>=</m:t>
          </m:r>
          <m:sSup>
            <m:sSupPr>
              <m:ctrlPr>
                <w:rPr>
                  <w:rFonts w:ascii="Cambria Math" w:hAnsi="Cambria Math"/>
                  <w:i/>
                  <w:szCs w:val="24"/>
                </w:rPr>
              </m:ctrlPr>
            </m:sSupPr>
            <m:e>
              <m:r>
                <w:rPr>
                  <w:rFonts w:ascii="Cambria Math" w:hAnsi="Cambria Math"/>
                  <w:szCs w:val="24"/>
                </w:rPr>
                <m:t>m</m:t>
              </m:r>
            </m:e>
            <m:sup>
              <m:r>
                <w:rPr>
                  <w:rFonts w:ascii="Cambria Math" w:hAnsi="Cambria Math"/>
                  <w:szCs w:val="24"/>
                </w:rPr>
                <m:t>2</m:t>
              </m:r>
            </m:sup>
          </m:sSup>
          <m:sSub>
            <m:sSubPr>
              <m:ctrlPr>
                <w:rPr>
                  <w:rFonts w:ascii="Cambria Math" w:hAnsi="Cambria Math"/>
                  <w:i/>
                  <w:szCs w:val="24"/>
                </w:rPr>
              </m:ctrlPr>
            </m:sSubPr>
            <m:e>
              <m:r>
                <w:rPr>
                  <w:rFonts w:ascii="Cambria Math" w:hAnsi="Cambria Math"/>
                  <w:szCs w:val="24"/>
                </w:rPr>
                <m:t>τ</m:t>
              </m:r>
            </m:e>
            <m:sub>
              <m:r>
                <w:rPr>
                  <w:rFonts w:ascii="Cambria Math" w:hAnsi="Cambria Math"/>
                  <w:szCs w:val="24"/>
                </w:rPr>
                <m:t>CRSS</m:t>
              </m:r>
            </m:sub>
          </m:sSub>
          <m:sSup>
            <m:sSupPr>
              <m:ctrlPr>
                <w:rPr>
                  <w:rFonts w:ascii="Cambria Math" w:hAnsi="Cambria Math"/>
                  <w:i/>
                  <w:szCs w:val="24"/>
                </w:rPr>
              </m:ctrlPr>
            </m:sSupPr>
            <m:e>
              <m:r>
                <w:rPr>
                  <w:rFonts w:ascii="Cambria Math" w:hAnsi="Cambria Math"/>
                  <w:szCs w:val="24"/>
                </w:rPr>
                <m:t>r</m:t>
              </m:r>
            </m:e>
            <m:sup>
              <m:r>
                <w:rPr>
                  <w:rFonts w:ascii="Cambria Math" w:hAnsi="Cambria Math"/>
                  <w:szCs w:val="24"/>
                </w:rPr>
                <m:t>1/2</m:t>
              </m:r>
            </m:sup>
          </m:sSup>
        </m:oMath>
      </m:oMathPara>
    </w:p>
    <w:p w:rsidR="009770D3" w:rsidRPr="00221CCF" w:rsidRDefault="009770D3" w:rsidP="009770D3">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bookmarkStart w:id="69" w:name="_Ref394602455"/>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7</w:t>
      </w:r>
      <w:r w:rsidR="00B23ED6">
        <w:rPr>
          <w:szCs w:val="24"/>
        </w:rPr>
        <w:fldChar w:fldCharType="end"/>
      </w:r>
      <w:bookmarkEnd w:id="69"/>
    </w:p>
    <w:p w:rsidR="009770D3" w:rsidRPr="00221CCF" w:rsidRDefault="00C871DF" w:rsidP="009770D3">
      <w:pPr>
        <w:pStyle w:val="text"/>
        <w:ind w:firstLine="0"/>
        <w:rPr>
          <w:szCs w:val="24"/>
        </w:rPr>
      </w:pPr>
      <w:r w:rsidRPr="00221CCF">
        <w:rPr>
          <w:szCs w:val="24"/>
        </w:rPr>
        <w:t xml:space="preserve">, </w:t>
      </w:r>
      <w:r w:rsidR="009770D3" w:rsidRPr="00221CCF">
        <w:rPr>
          <w:szCs w:val="24"/>
        </w:rPr>
        <w:t xml:space="preserve">where </w:t>
      </w:r>
      <m:oMath>
        <m:sSub>
          <m:sSubPr>
            <m:ctrlPr>
              <w:rPr>
                <w:rFonts w:ascii="Cambria Math" w:hAnsi="Cambria Math"/>
                <w:i/>
                <w:szCs w:val="24"/>
              </w:rPr>
            </m:ctrlPr>
          </m:sSubPr>
          <m:e>
            <m:r>
              <w:rPr>
                <w:rFonts w:ascii="Cambria Math" w:hAnsi="Cambria Math"/>
                <w:szCs w:val="24"/>
              </w:rPr>
              <m:t>τ</m:t>
            </m:r>
          </m:e>
          <m:sub>
            <m:r>
              <w:rPr>
                <w:rFonts w:ascii="Cambria Math" w:hAnsi="Cambria Math"/>
                <w:szCs w:val="24"/>
              </w:rPr>
              <m:t>CRSS</m:t>
            </m:r>
          </m:sub>
        </m:sSub>
      </m:oMath>
      <w:r w:rsidR="009770D3" w:rsidRPr="00221CCF">
        <w:rPr>
          <w:szCs w:val="24"/>
        </w:rPr>
        <w:t xml:space="preserve"> is the critically resolved shear stress for slip, </w:t>
      </w:r>
      <m:oMath>
        <m:r>
          <w:rPr>
            <w:rFonts w:ascii="Cambria Math" w:hAnsi="Cambria Math"/>
            <w:szCs w:val="24"/>
          </w:rPr>
          <m:t>m</m:t>
        </m:r>
      </m:oMath>
      <w:r w:rsidR="009770D3" w:rsidRPr="00221CCF">
        <w:rPr>
          <w:szCs w:val="24"/>
        </w:rPr>
        <w:t xml:space="preserve"> is the orientation factor related to the activated slip system and </w:t>
      </w:r>
      <m:oMath>
        <m:r>
          <w:rPr>
            <w:rFonts w:ascii="Cambria Math" w:hAnsi="Cambria Math"/>
            <w:szCs w:val="24"/>
          </w:rPr>
          <m:t>r</m:t>
        </m:r>
      </m:oMath>
      <w:r w:rsidR="009770D3" w:rsidRPr="00221CCF">
        <w:rPr>
          <w:szCs w:val="24"/>
        </w:rPr>
        <w:t xml:space="preserve"> is the distance from the nearest dislocation pileup to the dislocation source in the adjacent grain. </w:t>
      </w:r>
    </w:p>
    <w:p w:rsidR="009770D3" w:rsidRPr="00221CCF" w:rsidRDefault="009770D3" w:rsidP="009770D3">
      <w:pPr>
        <w:pStyle w:val="text"/>
        <w:rPr>
          <w:szCs w:val="24"/>
        </w:rPr>
      </w:pPr>
      <w:r w:rsidRPr="00221CCF">
        <w:rPr>
          <w:szCs w:val="24"/>
        </w:rPr>
        <w:t xml:space="preserve">Therefore, it is clear to show that the H-P parameters are related to the activated deformation mode and </w:t>
      </w:r>
      <w:r w:rsidR="00C871DF" w:rsidRPr="00221CCF">
        <w:rPr>
          <w:szCs w:val="24"/>
        </w:rPr>
        <w:t xml:space="preserve">crystal orientation </w:t>
      </w:r>
      <w:r w:rsidRPr="00221CCF">
        <w:rPr>
          <w:szCs w:val="24"/>
        </w:rPr>
        <w:t xml:space="preserve">based on the Equation </w:t>
      </w:r>
      <w:r w:rsidRPr="00221CCF">
        <w:rPr>
          <w:szCs w:val="24"/>
        </w:rPr>
        <w:fldChar w:fldCharType="begin"/>
      </w:r>
      <w:r w:rsidRPr="00221CCF">
        <w:rPr>
          <w:szCs w:val="24"/>
        </w:rPr>
        <w:instrText xml:space="preserve"> REF _Ref393118667 \h </w:instrText>
      </w:r>
      <w:r w:rsidR="00221CCF">
        <w:rPr>
          <w:szCs w:val="24"/>
        </w:rPr>
        <w:instrText xml:space="preserve"> \* MERGEFORMAT </w:instrText>
      </w:r>
      <w:r w:rsidRPr="00221CCF">
        <w:rPr>
          <w:szCs w:val="24"/>
        </w:rPr>
      </w:r>
      <w:r w:rsidRPr="00221CCF">
        <w:rPr>
          <w:szCs w:val="24"/>
        </w:rPr>
        <w:fldChar w:fldCharType="separate"/>
      </w:r>
      <w:r w:rsidR="001A11DE">
        <w:rPr>
          <w:noProof/>
          <w:szCs w:val="24"/>
        </w:rPr>
        <w:t>2</w:t>
      </w:r>
      <w:r w:rsidR="001A11DE">
        <w:rPr>
          <w:noProof/>
          <w:szCs w:val="24"/>
        </w:rPr>
        <w:noBreakHyphen/>
        <w:t>5</w:t>
      </w:r>
      <w:r w:rsidRPr="00221CCF">
        <w:rPr>
          <w:szCs w:val="24"/>
        </w:rPr>
        <w:fldChar w:fldCharType="end"/>
      </w:r>
      <w:r w:rsidRPr="00221CCF">
        <w:rPr>
          <w:szCs w:val="24"/>
        </w:rPr>
        <w:t xml:space="preserve"> and</w:t>
      </w:r>
      <w:r w:rsidR="00C871DF" w:rsidRPr="00221CCF">
        <w:rPr>
          <w:szCs w:val="24"/>
        </w:rPr>
        <w:t xml:space="preserve"> </w:t>
      </w:r>
      <w:r w:rsidR="00C871DF" w:rsidRPr="00221CCF">
        <w:rPr>
          <w:szCs w:val="24"/>
        </w:rPr>
        <w:fldChar w:fldCharType="begin"/>
      </w:r>
      <w:r w:rsidR="00C871DF" w:rsidRPr="00221CCF">
        <w:rPr>
          <w:szCs w:val="24"/>
        </w:rPr>
        <w:instrText xml:space="preserve"> REF _Ref394602455 \h </w:instrText>
      </w:r>
      <w:r w:rsidR="00221CCF">
        <w:rPr>
          <w:szCs w:val="24"/>
        </w:rPr>
        <w:instrText xml:space="preserve"> \* MERGEFORMAT </w:instrText>
      </w:r>
      <w:r w:rsidR="00C871DF" w:rsidRPr="00221CCF">
        <w:rPr>
          <w:szCs w:val="24"/>
        </w:rPr>
      </w:r>
      <w:r w:rsidR="00C871DF" w:rsidRPr="00221CCF">
        <w:rPr>
          <w:szCs w:val="24"/>
        </w:rPr>
        <w:fldChar w:fldCharType="separate"/>
      </w:r>
      <w:r w:rsidR="001A11DE">
        <w:rPr>
          <w:noProof/>
          <w:szCs w:val="24"/>
        </w:rPr>
        <w:t>2</w:t>
      </w:r>
      <w:r w:rsidR="001A11DE">
        <w:rPr>
          <w:noProof/>
          <w:szCs w:val="24"/>
        </w:rPr>
        <w:noBreakHyphen/>
        <w:t>7</w:t>
      </w:r>
      <w:r w:rsidR="00C871DF" w:rsidRPr="00221CCF">
        <w:rPr>
          <w:szCs w:val="24"/>
        </w:rPr>
        <w:fldChar w:fldCharType="end"/>
      </w:r>
      <w:r w:rsidR="00C871DF" w:rsidRPr="00221CCF">
        <w:rPr>
          <w:szCs w:val="24"/>
        </w:rPr>
        <w:t xml:space="preserve">, which </w:t>
      </w:r>
      <w:r w:rsidRPr="00221CCF">
        <w:rPr>
          <w:szCs w:val="24"/>
        </w:rPr>
        <w:t>change</w:t>
      </w:r>
      <w:r w:rsidR="00C871DF" w:rsidRPr="00221CCF">
        <w:rPr>
          <w:szCs w:val="24"/>
        </w:rPr>
        <w:t xml:space="preserve"> with the initial</w:t>
      </w:r>
      <w:r w:rsidRPr="00221CCF">
        <w:rPr>
          <w:szCs w:val="24"/>
        </w:rPr>
        <w:t xml:space="preserve"> texture of alloys.</w:t>
      </w:r>
    </w:p>
    <w:p w:rsidR="009770D3" w:rsidRPr="00221CCF" w:rsidRDefault="009770D3" w:rsidP="009770D3">
      <w:pPr>
        <w:pStyle w:val="text"/>
        <w:rPr>
          <w:szCs w:val="24"/>
        </w:rPr>
      </w:pPr>
    </w:p>
    <w:p w:rsidR="009770D3" w:rsidRPr="00221CCF" w:rsidRDefault="009770D3" w:rsidP="009770D3">
      <w:pPr>
        <w:pStyle w:val="Heading3"/>
        <w:rPr>
          <w:szCs w:val="24"/>
        </w:rPr>
      </w:pPr>
      <w:bookmarkStart w:id="70" w:name="_Toc345685110"/>
      <w:bookmarkStart w:id="71" w:name="_Toc398039290"/>
      <w:r w:rsidRPr="00221CCF">
        <w:rPr>
          <w:szCs w:val="24"/>
        </w:rPr>
        <w:t>The variation of H-P parameters of AZ31B Mg alloys</w:t>
      </w:r>
      <w:bookmarkEnd w:id="70"/>
      <w:bookmarkEnd w:id="71"/>
    </w:p>
    <w:p w:rsidR="009770D3" w:rsidRPr="00221CCF" w:rsidRDefault="009770D3" w:rsidP="009770D3">
      <w:pPr>
        <w:pStyle w:val="Heading4"/>
        <w:rPr>
          <w:szCs w:val="24"/>
        </w:rPr>
      </w:pPr>
      <w:bookmarkStart w:id="72" w:name="_Toc345685111"/>
      <w:bookmarkStart w:id="73" w:name="_Toc398039291"/>
      <w:r w:rsidRPr="00221CCF">
        <w:rPr>
          <w:szCs w:val="24"/>
        </w:rPr>
        <w:t>The H-P parameters from literature data of AZ31B with different procession</w:t>
      </w:r>
      <w:bookmarkEnd w:id="72"/>
      <w:bookmarkEnd w:id="73"/>
      <w:r w:rsidRPr="00221CCF">
        <w:rPr>
          <w:szCs w:val="24"/>
        </w:rPr>
        <w:t xml:space="preserve"> </w:t>
      </w:r>
    </w:p>
    <w:p w:rsidR="009770D3" w:rsidRPr="00221CCF" w:rsidRDefault="009770D3" w:rsidP="009770D3">
      <w:pPr>
        <w:pStyle w:val="text"/>
        <w:rPr>
          <w:szCs w:val="24"/>
        </w:rPr>
      </w:pPr>
      <w:r w:rsidRPr="00221CCF">
        <w:rPr>
          <w:szCs w:val="24"/>
        </w:rPr>
        <w:t>Even though the concentration of alloys does not change, the H-P parameters of Mg alloys are various considering the high dependence of the initial texture and deformation modes. Wide discrepancies in the values of H-P parameters (</w:t>
      </w:r>
      <m:oMath>
        <m:sSub>
          <m:sSubPr>
            <m:ctrlPr>
              <w:rPr>
                <w:rFonts w:ascii="Cambria Math" w:hAnsi="Cambria Math"/>
                <w:szCs w:val="24"/>
              </w:rPr>
            </m:ctrlPr>
          </m:sSubPr>
          <m:e>
            <m:r>
              <w:rPr>
                <w:rFonts w:ascii="Cambria Math" w:hAnsi="Cambria Math"/>
                <w:szCs w:val="24"/>
              </w:rPr>
              <m:t>σ</m:t>
            </m:r>
          </m:e>
          <m:sub>
            <m:r>
              <w:rPr>
                <w:rFonts w:ascii="Cambria Math" w:hAnsi="Cambria Math"/>
                <w:szCs w:val="24"/>
              </w:rPr>
              <m:t>o</m:t>
            </m:r>
          </m:sub>
        </m:sSub>
      </m:oMath>
      <w:r w:rsidRPr="00221CCF">
        <w:rPr>
          <w:szCs w:val="24"/>
        </w:rPr>
        <w:t xml:space="preserve"> </w:t>
      </w:r>
      <w:proofErr w:type="gramStart"/>
      <w:r w:rsidRPr="00221CCF">
        <w:rPr>
          <w:szCs w:val="24"/>
        </w:rPr>
        <w:t xml:space="preserve">and </w:t>
      </w:r>
      <w:proofErr w:type="gramEnd"/>
      <m:oMath>
        <m:sSub>
          <m:sSubPr>
            <m:ctrlPr>
              <w:rPr>
                <w:rFonts w:ascii="Cambria Math" w:hAnsi="Cambria Math"/>
                <w:szCs w:val="24"/>
              </w:rPr>
            </m:ctrlPr>
          </m:sSubPr>
          <m:e>
            <m:r>
              <w:rPr>
                <w:rFonts w:ascii="Cambria Math" w:hAnsi="Cambria Math"/>
                <w:szCs w:val="24"/>
              </w:rPr>
              <m:t>k</m:t>
            </m:r>
          </m:e>
          <m:sub>
            <m:r>
              <w:rPr>
                <w:rFonts w:ascii="Cambria Math" w:hAnsi="Cambria Math"/>
                <w:szCs w:val="24"/>
              </w:rPr>
              <m:t>y</m:t>
            </m:r>
          </m:sub>
        </m:sSub>
      </m:oMath>
      <w:r w:rsidRPr="00221CCF">
        <w:rPr>
          <w:szCs w:val="24"/>
        </w:rPr>
        <w:t xml:space="preserve">) are summarized in </w:t>
      </w:r>
      <w:r w:rsidRPr="00221CCF">
        <w:rPr>
          <w:szCs w:val="24"/>
        </w:rPr>
        <w:fldChar w:fldCharType="begin"/>
      </w:r>
      <w:r w:rsidRPr="00221CCF">
        <w:rPr>
          <w:szCs w:val="24"/>
        </w:rPr>
        <w:instrText xml:space="preserve"> REF _Ref392853045 \h </w:instrText>
      </w:r>
      <w:r w:rsidR="00221CCF">
        <w:rPr>
          <w:szCs w:val="24"/>
        </w:rPr>
        <w:instrText xml:space="preserve"> \* MERGEFORMAT </w:instrText>
      </w:r>
      <w:r w:rsidRPr="00221CCF">
        <w:rPr>
          <w:szCs w:val="24"/>
        </w:rPr>
      </w:r>
      <w:r w:rsidRPr="00221CCF">
        <w:rPr>
          <w:szCs w:val="24"/>
        </w:rPr>
        <w:fldChar w:fldCharType="separate"/>
      </w:r>
      <w:r w:rsidR="001A11DE">
        <w:rPr>
          <w:b/>
          <w:bCs/>
          <w:szCs w:val="24"/>
        </w:rPr>
        <w:t>Error! Reference source not found.</w:t>
      </w:r>
      <w:r w:rsidRPr="00221CCF">
        <w:rPr>
          <w:szCs w:val="24"/>
        </w:rPr>
        <w:fldChar w:fldCharType="end"/>
      </w:r>
      <w:r w:rsidR="001F26AA" w:rsidRPr="00221CCF">
        <w:rPr>
          <w:szCs w:val="24"/>
        </w:rPr>
        <w:t xml:space="preserve"> </w:t>
      </w:r>
      <w:r w:rsidR="001F26AA" w:rsidRPr="00221CCF">
        <w:rPr>
          <w:szCs w:val="24"/>
        </w:rPr>
        <w:fldChar w:fldCharType="begin">
          <w:fldData xml:space="preserve">aGFkZXJpPC9BdXRob3I+PFllYXI+MjAxMTwvWWVhcj48UmVjTnVtPjE3NjwvUmVjTnVtPjxyZWNv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cC4gTWljcm9zdHJ1Y3QuIFByb2Nlc3MuPC9hYmJyLTE+PC9wZXJpb2RpY2FsPjxwYWdlcz44NTM3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</w:fldData>
        </w:fldChar>
      </w:r>
      <w:r w:rsidR="00B6010C">
        <w:rPr>
          <w:szCs w:val="24"/>
        </w:rPr>
        <w:instrText xml:space="preserve"> ADDIN EN.CITE </w:instrText>
      </w:r>
      <w:r w:rsidR="00B6010C">
        <w:rPr>
          <w:szCs w:val="24"/>
        </w:rPr>
        <w:fldChar w:fldCharType="begin">
          <w:fldData xml:space="preserve">PEVuZE5vdGU+PENpdGU+PEF1dGhvcj5NYWJ1Y2hpPC9BdXRob3I+PFllYXI+MjAwMTwvWWVhcj48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==
</w:fldData>
        </w:fldChar>
      </w:r>
      <w:r w:rsidR="00B6010C">
        <w:rPr>
          <w:szCs w:val="24"/>
        </w:rPr>
        <w:instrText xml:space="preserve"> ADDIN EN.CITE.DATA </w:instrText>
      </w:r>
      <w:r w:rsidR="00B6010C">
        <w:rPr>
          <w:szCs w:val="24"/>
        </w:rPr>
      </w:r>
      <w:r w:rsidR="00B6010C">
        <w:rPr>
          <w:szCs w:val="24"/>
        </w:rPr>
        <w:fldChar w:fldCharType="end"/>
      </w:r>
      <w:r w:rsidR="00B6010C">
        <w:rPr>
          <w:szCs w:val="24"/>
        </w:rPr>
        <w:fldChar w:fldCharType="begin">
          <w:fldData xml:space="preserve">aGFkZXJpPC9BdXRob3I+PFllYXI+MjAxMTwvWWVhcj48UmVjTnVtPjE3NjwvUmVjTnVtPjxyZWNv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cC4gTWljcm9zdHJ1Y3QuIFByb2Nlc3MuPC9hYmJyLTE+PC9wZXJpb2RpY2FsPjxwYWdlcz44NTM3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</w:fldData>
        </w:fldChar>
      </w:r>
      <w:r w:rsidR="00B6010C">
        <w:rPr>
          <w:szCs w:val="24"/>
        </w:rPr>
        <w:instrText xml:space="preserve"> ADDIN EN.CITE.DATA </w:instrText>
      </w:r>
      <w:r w:rsidR="00B6010C">
        <w:rPr>
          <w:szCs w:val="24"/>
        </w:rPr>
      </w:r>
      <w:r w:rsidR="00B6010C">
        <w:rPr>
          <w:szCs w:val="24"/>
        </w:rPr>
        <w:fldChar w:fldCharType="end"/>
      </w:r>
      <w:r w:rsidR="001F26AA" w:rsidRPr="00221CCF">
        <w:rPr>
          <w:szCs w:val="24"/>
        </w:rPr>
      </w:r>
      <w:r w:rsidR="001F26AA" w:rsidRPr="00221CCF">
        <w:rPr>
          <w:szCs w:val="24"/>
        </w:rPr>
        <w:fldChar w:fldCharType="separate"/>
      </w:r>
      <w:r w:rsidR="001F26AA" w:rsidRPr="00221CCF">
        <w:rPr>
          <w:noProof/>
          <w:szCs w:val="24"/>
        </w:rPr>
        <w:t>[</w:t>
      </w:r>
      <w:hyperlink w:anchor="_ENREF_45" w:tooltip="Guo, 2011 #165" w:history="1">
        <w:r w:rsidR="00FE3B62" w:rsidRPr="00221CCF">
          <w:rPr>
            <w:noProof/>
            <w:szCs w:val="24"/>
          </w:rPr>
          <w:t>45</w:t>
        </w:r>
      </w:hyperlink>
      <w:r w:rsidR="001F26AA" w:rsidRPr="00221CCF">
        <w:rPr>
          <w:noProof/>
          <w:szCs w:val="24"/>
        </w:rPr>
        <w:t xml:space="preserve">, </w:t>
      </w:r>
      <w:hyperlink w:anchor="_ENREF_61" w:tooltip="Dobron, 2011 #108" w:history="1">
        <w:r w:rsidR="00FE3B62" w:rsidRPr="00221CCF">
          <w:rPr>
            <w:noProof/>
            <w:szCs w:val="24"/>
          </w:rPr>
          <w:t>61</w:t>
        </w:r>
      </w:hyperlink>
      <w:r w:rsidR="001F26AA" w:rsidRPr="00221CCF">
        <w:rPr>
          <w:noProof/>
          <w:szCs w:val="24"/>
        </w:rPr>
        <w:t xml:space="preserve">, </w:t>
      </w:r>
      <w:hyperlink w:anchor="_ENREF_95" w:tooltip="Yin, 2011 #102" w:history="1">
        <w:r w:rsidR="00FE3B62" w:rsidRPr="00221CCF">
          <w:rPr>
            <w:noProof/>
            <w:szCs w:val="24"/>
          </w:rPr>
          <w:t>95</w:t>
        </w:r>
      </w:hyperlink>
      <w:r w:rsidR="001F26AA" w:rsidRPr="00221CCF">
        <w:rPr>
          <w:noProof/>
          <w:szCs w:val="24"/>
        </w:rPr>
        <w:t xml:space="preserve">, </w:t>
      </w:r>
      <w:hyperlink w:anchor="_ENREF_96" w:tooltip="del Valle, 2006 #169" w:history="1">
        <w:r w:rsidR="00FE3B62" w:rsidRPr="00221CCF">
          <w:rPr>
            <w:noProof/>
            <w:szCs w:val="24"/>
          </w:rPr>
          <w:t>96</w:t>
        </w:r>
      </w:hyperlink>
      <w:r w:rsidR="001F26AA" w:rsidRPr="00221CCF">
        <w:rPr>
          <w:noProof/>
          <w:szCs w:val="24"/>
        </w:rPr>
        <w:t xml:space="preserve">, </w:t>
      </w:r>
      <w:hyperlink w:anchor="_ENREF_99" w:tooltip="Mabuchi, 2001 #60" w:history="1">
        <w:r w:rsidR="00FE3B62" w:rsidRPr="00221CCF">
          <w:rPr>
            <w:noProof/>
            <w:szCs w:val="24"/>
          </w:rPr>
          <w:t>99-117</w:t>
        </w:r>
      </w:hyperlink>
      <w:r w:rsidR="001F26AA" w:rsidRPr="00221CCF">
        <w:rPr>
          <w:noProof/>
          <w:szCs w:val="24"/>
        </w:rPr>
        <w:t>]</w:t>
      </w:r>
      <w:r w:rsidR="001F26AA" w:rsidRPr="00221CCF">
        <w:rPr>
          <w:szCs w:val="24"/>
        </w:rPr>
        <w:fldChar w:fldCharType="end"/>
      </w:r>
      <w:r w:rsidR="001F26AA" w:rsidRPr="00221CCF">
        <w:rPr>
          <w:szCs w:val="24"/>
        </w:rPr>
        <w:t>.</w:t>
      </w:r>
    </w:p>
    <w:p w:rsidR="009770D3" w:rsidRPr="00221CCF" w:rsidRDefault="00C167B4" w:rsidP="009770D3">
      <w:pPr>
        <w:pStyle w:val="text"/>
        <w:rPr>
          <w:rFonts w:eastAsia="Times New Roman"/>
          <w:color w:val="000000"/>
          <w:szCs w:val="24"/>
        </w:rPr>
      </w:pPr>
      <w:r w:rsidRPr="00221CCF">
        <w:rPr>
          <w:szCs w:val="24"/>
        </w:rPr>
        <w:fldChar w:fldCharType="begin"/>
      </w:r>
      <w:r w:rsidRPr="00221CCF">
        <w:rPr>
          <w:szCs w:val="24"/>
        </w:rPr>
        <w:instrText xml:space="preserve"> REF _Ref392853045 \h </w:instrText>
      </w:r>
      <w:r w:rsidR="00221CCF">
        <w:rPr>
          <w:szCs w:val="24"/>
        </w:rPr>
        <w:instrText xml:space="preserve"> \* MERGEFORMAT </w:instrText>
      </w:r>
      <w:r w:rsidRPr="00221CCF">
        <w:rPr>
          <w:szCs w:val="24"/>
        </w:rPr>
      </w:r>
      <w:r w:rsidRPr="00221CCF">
        <w:rPr>
          <w:szCs w:val="24"/>
        </w:rPr>
        <w:fldChar w:fldCharType="separate"/>
      </w:r>
      <w:r w:rsidR="001A11DE">
        <w:rPr>
          <w:b/>
          <w:bCs/>
          <w:szCs w:val="24"/>
        </w:rPr>
        <w:t>Error! Reference source not found.</w:t>
      </w:r>
      <w:r w:rsidRPr="00221CCF">
        <w:rPr>
          <w:szCs w:val="24"/>
        </w:rPr>
        <w:fldChar w:fldCharType="end"/>
      </w:r>
      <w:r w:rsidR="009770D3" w:rsidRPr="00221CCF">
        <w:rPr>
          <w:szCs w:val="24"/>
        </w:rPr>
        <w:t xml:space="preserve"> </w:t>
      </w:r>
      <w:proofErr w:type="gramStart"/>
      <w:r w:rsidR="009770D3" w:rsidRPr="00221CCF">
        <w:rPr>
          <w:szCs w:val="24"/>
        </w:rPr>
        <w:t>indicates</w:t>
      </w:r>
      <w:proofErr w:type="gramEnd"/>
      <w:r w:rsidR="009770D3" w:rsidRPr="00221CCF">
        <w:rPr>
          <w:szCs w:val="24"/>
        </w:rPr>
        <w:t xml:space="preserve"> that the grain size has the effects on the yield strength of Mg and Mg alloys, which follows H-P relationship in a wide range of grain size (from 2μm to 1500μm). Moreover, when the grain size decreases, the </w:t>
      </w:r>
      <w:r w:rsidR="009770D3" w:rsidRPr="00221CCF">
        <w:rPr>
          <w:szCs w:val="24"/>
        </w:rPr>
        <w:lastRenderedPageBreak/>
        <w:t>yield strength of Mg increases as a results of the positive sign of strength coefficient</w:t>
      </w:r>
      <w:proofErr w:type="gramStart"/>
      <w:r w:rsidR="009770D3" w:rsidRPr="00221CCF">
        <w:rPr>
          <w:szCs w:val="24"/>
        </w:rPr>
        <w:t xml:space="preserve">, </w:t>
      </w:r>
      <w:proofErr w:type="gramEnd"/>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y</m:t>
            </m:r>
          </m:sub>
        </m:sSub>
        <m:r>
          <w:rPr>
            <w:rFonts w:ascii="Cambria Math" w:hAnsi="Cambria Math"/>
            <w:szCs w:val="24"/>
          </w:rPr>
          <m:t xml:space="preserve"> </m:t>
        </m:r>
      </m:oMath>
      <w:r w:rsidR="009770D3" w:rsidRPr="00221CCF">
        <w:rPr>
          <w:szCs w:val="24"/>
        </w:rPr>
        <w:t>,</w:t>
      </w:r>
      <w:r w:rsidR="001F26AA" w:rsidRPr="00221CCF">
        <w:rPr>
          <w:szCs w:val="24"/>
        </w:rPr>
        <w:t xml:space="preserve"> as an example shown in </w:t>
      </w:r>
      <w:r w:rsidR="009770D3" w:rsidRPr="00221CCF">
        <w:rPr>
          <w:szCs w:val="24"/>
        </w:rPr>
        <w:fldChar w:fldCharType="begin"/>
      </w:r>
      <w:r w:rsidR="009770D3" w:rsidRPr="00221CCF">
        <w:rPr>
          <w:szCs w:val="24"/>
        </w:rPr>
        <w:instrText xml:space="preserve"> REF _Ref392853199 \h </w:instrText>
      </w:r>
      <w:r w:rsidR="00221CCF">
        <w:rPr>
          <w:szCs w:val="24"/>
        </w:rPr>
        <w:instrText xml:space="preserve"> \* MERGEFORMAT </w:instrText>
      </w:r>
      <w:r w:rsidR="009770D3" w:rsidRPr="00221CCF">
        <w:rPr>
          <w:szCs w:val="24"/>
        </w:rPr>
      </w:r>
      <w:r w:rsidR="009770D3"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22</w:t>
      </w:r>
      <w:r w:rsidR="009770D3" w:rsidRPr="00221CCF">
        <w:rPr>
          <w:szCs w:val="24"/>
        </w:rPr>
        <w:fldChar w:fldCharType="end"/>
      </w:r>
      <w:r w:rsidR="009770D3" w:rsidRPr="00221CCF">
        <w:rPr>
          <w:szCs w:val="24"/>
        </w:rPr>
        <w:t xml:space="preserve">. However, the H-P parameters including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009770D3" w:rsidRPr="00221CCF">
        <w:rPr>
          <w:szCs w:val="24"/>
        </w:rPr>
        <w:t xml:space="preserve"> and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y</m:t>
            </m:r>
          </m:sub>
        </m:sSub>
        <m:r>
          <w:rPr>
            <w:rFonts w:ascii="Cambria Math" w:hAnsi="Cambria Math"/>
            <w:szCs w:val="24"/>
          </w:rPr>
          <m:t xml:space="preserve"> </m:t>
        </m:r>
      </m:oMath>
      <w:r w:rsidR="009770D3" w:rsidRPr="00221CCF">
        <w:rPr>
          <w:rFonts w:eastAsia="Times New Roman"/>
          <w:color w:val="000000"/>
          <w:szCs w:val="24"/>
        </w:rPr>
        <w:t xml:space="preserve"> are various when materials processing or test condition are different</w:t>
      </w:r>
      <w:r w:rsidR="001F26AA" w:rsidRPr="00221CCF">
        <w:rPr>
          <w:rFonts w:eastAsia="Times New Roman"/>
          <w:color w:val="000000"/>
          <w:szCs w:val="24"/>
        </w:rPr>
        <w:t xml:space="preserve">. For instance, the processing methods </w:t>
      </w:r>
      <w:r w:rsidR="001F26AA" w:rsidRPr="00221CCF">
        <w:rPr>
          <w:szCs w:val="24"/>
        </w:rPr>
        <w:t xml:space="preserve">such as rolling, ECAP, and FSP changes the H-P parameters. </w:t>
      </w:r>
      <w:r w:rsidR="001F26AA" w:rsidRPr="00221CCF">
        <w:rPr>
          <w:rFonts w:eastAsia="Times New Roman"/>
          <w:szCs w:val="24"/>
        </w:rPr>
        <w:t xml:space="preserve">Moreover, the H-P parameters depend on the processing parameters. For example, for the rolled AZ31 Mg alloy, the H-P parameters change with the changes in reduction ratio presumably due to the changes in intensity of the plane texture </w:t>
      </w:r>
      <w:r w:rsidR="001F26AA" w:rsidRPr="00221CCF">
        <w:rPr>
          <w:rFonts w:eastAsia="Times New Roman"/>
          <w:szCs w:val="24"/>
        </w:rPr>
        <w:fldChar w:fldCharType="begin">
          <w:fldData xml:space="preserve">PEVuZE5vdGU+PENpdGU+PEF1dGhvcj5DaGlubzwvQXV0aG9yPjxZZWFyPjIwMDI8L1llYXI+PFJl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</w:fldData>
        </w:fldChar>
      </w:r>
      <w:r w:rsidR="001F26AA" w:rsidRPr="00221CCF">
        <w:rPr>
          <w:rFonts w:eastAsia="Times New Roman"/>
          <w:szCs w:val="24"/>
        </w:rPr>
        <w:instrText xml:space="preserve"> ADDIN EN.CITE </w:instrText>
      </w:r>
      <w:r w:rsidR="001F26AA" w:rsidRPr="00221CCF">
        <w:rPr>
          <w:rFonts w:eastAsia="Times New Roman"/>
          <w:szCs w:val="24"/>
        </w:rPr>
        <w:fldChar w:fldCharType="begin">
          <w:fldData xml:space="preserve">PEVuZE5vdGU+PENpdGU+PEF1dGhvcj5DaGlubzwvQXV0aG9yPjxZZWFyPjIwMDI8L1llYXI+PFJl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</w:fldData>
        </w:fldChar>
      </w:r>
      <w:r w:rsidR="001F26AA" w:rsidRPr="00221CCF">
        <w:rPr>
          <w:rFonts w:eastAsia="Times New Roman"/>
          <w:szCs w:val="24"/>
        </w:rPr>
        <w:instrText xml:space="preserve"> ADDIN EN.CITE.DATA </w:instrText>
      </w:r>
      <w:r w:rsidR="001F26AA" w:rsidRPr="00221CCF">
        <w:rPr>
          <w:rFonts w:eastAsia="Times New Roman"/>
          <w:szCs w:val="24"/>
        </w:rPr>
      </w:r>
      <w:r w:rsidR="001F26AA" w:rsidRPr="00221CCF">
        <w:rPr>
          <w:rFonts w:eastAsia="Times New Roman"/>
          <w:szCs w:val="24"/>
        </w:rPr>
        <w:fldChar w:fldCharType="end"/>
      </w:r>
      <w:r w:rsidR="001F26AA" w:rsidRPr="00221CCF">
        <w:rPr>
          <w:rFonts w:eastAsia="Times New Roman"/>
          <w:szCs w:val="24"/>
        </w:rPr>
      </w:r>
      <w:r w:rsidR="001F26AA" w:rsidRPr="00221CCF">
        <w:rPr>
          <w:rFonts w:eastAsia="Times New Roman"/>
          <w:szCs w:val="24"/>
        </w:rPr>
        <w:fldChar w:fldCharType="separate"/>
      </w:r>
      <w:r w:rsidR="001F26AA" w:rsidRPr="00221CCF">
        <w:rPr>
          <w:rFonts w:eastAsia="Times New Roman"/>
          <w:noProof/>
          <w:szCs w:val="24"/>
        </w:rPr>
        <w:t>[</w:t>
      </w:r>
      <w:hyperlink w:anchor="_ENREF_119" w:tooltip="Chino, 2002 #262" w:history="1">
        <w:r w:rsidR="00FE3B62" w:rsidRPr="00221CCF">
          <w:rPr>
            <w:rFonts w:eastAsia="Times New Roman"/>
            <w:noProof/>
            <w:szCs w:val="24"/>
          </w:rPr>
          <w:t>119</w:t>
        </w:r>
      </w:hyperlink>
      <w:r w:rsidR="001F26AA" w:rsidRPr="00221CCF">
        <w:rPr>
          <w:rFonts w:eastAsia="Times New Roman"/>
          <w:noProof/>
          <w:szCs w:val="24"/>
        </w:rPr>
        <w:t>]</w:t>
      </w:r>
      <w:r w:rsidR="001F26AA" w:rsidRPr="00221CCF">
        <w:rPr>
          <w:rFonts w:eastAsia="Times New Roman"/>
          <w:szCs w:val="24"/>
        </w:rPr>
        <w:fldChar w:fldCharType="end"/>
      </w:r>
      <w:r w:rsidR="001F26AA" w:rsidRPr="00221CCF">
        <w:rPr>
          <w:rFonts w:eastAsia="Times New Roman"/>
          <w:szCs w:val="24"/>
        </w:rPr>
        <w:t xml:space="preserve">. The H-P parameters are particularly sensitive to the loading path, which is illustrated by comparing tension </w:t>
      </w:r>
      <w:r w:rsidR="001F26AA" w:rsidRPr="00221CCF">
        <w:rPr>
          <w:rFonts w:eastAsia="Times New Roman"/>
          <w:szCs w:val="24"/>
        </w:rPr>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1F26AA" w:rsidRPr="00221CCF">
        <w:rPr>
          <w:rFonts w:eastAsia="Times New Roman"/>
          <w:szCs w:val="24"/>
        </w:rPr>
        <w:instrText xml:space="preserve"> ADDIN EN.CITE </w:instrText>
      </w:r>
      <w:r w:rsidR="001F26AA" w:rsidRPr="00221CCF">
        <w:rPr>
          <w:rFonts w:eastAsia="Times New Roman"/>
          <w:szCs w:val="24"/>
        </w:rPr>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1F26AA" w:rsidRPr="00221CCF">
        <w:rPr>
          <w:rFonts w:eastAsia="Times New Roman"/>
          <w:szCs w:val="24"/>
        </w:rPr>
        <w:instrText xml:space="preserve"> ADDIN EN.CITE.DATA </w:instrText>
      </w:r>
      <w:r w:rsidR="001F26AA" w:rsidRPr="00221CCF">
        <w:rPr>
          <w:rFonts w:eastAsia="Times New Roman"/>
          <w:szCs w:val="24"/>
        </w:rPr>
      </w:r>
      <w:r w:rsidR="001F26AA" w:rsidRPr="00221CCF">
        <w:rPr>
          <w:rFonts w:eastAsia="Times New Roman"/>
          <w:szCs w:val="24"/>
        </w:rPr>
        <w:fldChar w:fldCharType="end"/>
      </w:r>
      <w:r w:rsidR="001F26AA" w:rsidRPr="00221CCF">
        <w:rPr>
          <w:rFonts w:eastAsia="Times New Roman"/>
          <w:szCs w:val="24"/>
        </w:rPr>
      </w:r>
      <w:r w:rsidR="001F26AA" w:rsidRPr="00221CCF">
        <w:rPr>
          <w:rFonts w:eastAsia="Times New Roman"/>
          <w:szCs w:val="24"/>
        </w:rPr>
        <w:fldChar w:fldCharType="separate"/>
      </w:r>
      <w:r w:rsidR="001F26AA" w:rsidRPr="00221CCF">
        <w:rPr>
          <w:rFonts w:eastAsia="Times New Roman"/>
          <w:noProof/>
          <w:szCs w:val="24"/>
        </w:rPr>
        <w:t>[</w:t>
      </w:r>
      <w:hyperlink w:anchor="_ENREF_108" w:tooltip="Wang, 2006 #37" w:history="1">
        <w:r w:rsidR="00FE3B62" w:rsidRPr="00221CCF">
          <w:rPr>
            <w:rFonts w:eastAsia="Times New Roman"/>
            <w:noProof/>
            <w:szCs w:val="24"/>
          </w:rPr>
          <w:t>108</w:t>
        </w:r>
      </w:hyperlink>
      <w:r w:rsidR="001F26AA" w:rsidRPr="00221CCF">
        <w:rPr>
          <w:rFonts w:eastAsia="Times New Roman"/>
          <w:noProof/>
          <w:szCs w:val="24"/>
        </w:rPr>
        <w:t>]</w:t>
      </w:r>
      <w:r w:rsidR="001F26AA" w:rsidRPr="00221CCF">
        <w:rPr>
          <w:rFonts w:eastAsia="Times New Roman"/>
          <w:szCs w:val="24"/>
        </w:rPr>
        <w:fldChar w:fldCharType="end"/>
      </w:r>
      <w:r w:rsidR="001F26AA" w:rsidRPr="00221CCF">
        <w:rPr>
          <w:rFonts w:eastAsia="Times New Roman"/>
          <w:szCs w:val="24"/>
        </w:rPr>
        <w:t xml:space="preserve"> and compression </w:t>
      </w:r>
      <w:r w:rsidR="001F26AA" w:rsidRPr="00221CCF">
        <w:rPr>
          <w:rFonts w:eastAsia="Times New Roman"/>
          <w:szCs w:val="24"/>
        </w:rPr>
        <w:fldChar w:fldCharType="begin">
          <w:fldData xml:space="preserve">PEVuZE5vdGU+PENpdGU+PEF1dGhvcj5DaGFuZzwvQXV0aG9yPjxZZWFyPjIwMDk8L1llYXI+PFJl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</w:fldData>
        </w:fldChar>
      </w:r>
      <w:r w:rsidR="001F26AA" w:rsidRPr="00221CCF">
        <w:rPr>
          <w:rFonts w:eastAsia="Times New Roman"/>
          <w:szCs w:val="24"/>
        </w:rPr>
        <w:instrText xml:space="preserve"> ADDIN EN.CITE </w:instrText>
      </w:r>
      <w:r w:rsidR="001F26AA" w:rsidRPr="00221CCF">
        <w:rPr>
          <w:rFonts w:eastAsia="Times New Roman"/>
          <w:szCs w:val="24"/>
        </w:rPr>
        <w:fldChar w:fldCharType="begin">
          <w:fldData xml:space="preserve">PEVuZE5vdGU+PENpdGU+PEF1dGhvcj5DaGFuZzwvQXV0aG9yPjxZZWFyPjIwMDk8L1llYXI+PFJl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</w:fldData>
        </w:fldChar>
      </w:r>
      <w:r w:rsidR="001F26AA" w:rsidRPr="00221CCF">
        <w:rPr>
          <w:rFonts w:eastAsia="Times New Roman"/>
          <w:szCs w:val="24"/>
        </w:rPr>
        <w:instrText xml:space="preserve"> ADDIN EN.CITE.DATA </w:instrText>
      </w:r>
      <w:r w:rsidR="001F26AA" w:rsidRPr="00221CCF">
        <w:rPr>
          <w:rFonts w:eastAsia="Times New Roman"/>
          <w:szCs w:val="24"/>
        </w:rPr>
      </w:r>
      <w:r w:rsidR="001F26AA" w:rsidRPr="00221CCF">
        <w:rPr>
          <w:rFonts w:eastAsia="Times New Roman"/>
          <w:szCs w:val="24"/>
        </w:rPr>
        <w:fldChar w:fldCharType="end"/>
      </w:r>
      <w:r w:rsidR="001F26AA" w:rsidRPr="00221CCF">
        <w:rPr>
          <w:rFonts w:eastAsia="Times New Roman"/>
          <w:szCs w:val="24"/>
        </w:rPr>
      </w:r>
      <w:r w:rsidR="001F26AA" w:rsidRPr="00221CCF">
        <w:rPr>
          <w:rFonts w:eastAsia="Times New Roman"/>
          <w:szCs w:val="24"/>
        </w:rPr>
        <w:fldChar w:fldCharType="separate"/>
      </w:r>
      <w:r w:rsidR="001F26AA" w:rsidRPr="00221CCF">
        <w:rPr>
          <w:rFonts w:eastAsia="Times New Roman"/>
          <w:noProof/>
          <w:szCs w:val="24"/>
        </w:rPr>
        <w:t>[</w:t>
      </w:r>
      <w:hyperlink w:anchor="_ENREF_113" w:tooltip="Chang, 2009 #49" w:history="1">
        <w:r w:rsidR="00FE3B62" w:rsidRPr="00221CCF">
          <w:rPr>
            <w:rFonts w:eastAsia="Times New Roman"/>
            <w:noProof/>
            <w:szCs w:val="24"/>
          </w:rPr>
          <w:t>113</w:t>
        </w:r>
      </w:hyperlink>
      <w:r w:rsidR="001F26AA" w:rsidRPr="00221CCF">
        <w:rPr>
          <w:rFonts w:eastAsia="Times New Roman"/>
          <w:noProof/>
          <w:szCs w:val="24"/>
        </w:rPr>
        <w:t>]</w:t>
      </w:r>
      <w:r w:rsidR="001F26AA" w:rsidRPr="00221CCF">
        <w:rPr>
          <w:rFonts w:eastAsia="Times New Roman"/>
          <w:szCs w:val="24"/>
        </w:rPr>
        <w:fldChar w:fldCharType="end"/>
      </w:r>
      <w:r w:rsidR="001F26AA" w:rsidRPr="00221CCF">
        <w:rPr>
          <w:rFonts w:eastAsia="Times New Roman"/>
          <w:szCs w:val="24"/>
        </w:rPr>
        <w:t xml:space="preserve"> along the extrusion direction (ED)</w:t>
      </w:r>
      <w:r w:rsidR="001F26AA" w:rsidRPr="00221CCF">
        <w:rPr>
          <w:szCs w:val="24"/>
        </w:rPr>
        <w:t>.</w:t>
      </w:r>
      <w:r w:rsidR="009770D3" w:rsidRPr="00221CCF">
        <w:rPr>
          <w:rFonts w:eastAsia="Times New Roman"/>
          <w:color w:val="000000"/>
          <w:szCs w:val="24"/>
        </w:rPr>
        <w:t xml:space="preserve"> The strength coe</w:t>
      </w:r>
      <w:r w:rsidR="001F26AA" w:rsidRPr="00221CCF">
        <w:rPr>
          <w:rFonts w:eastAsia="Times New Roman"/>
          <w:color w:val="000000"/>
          <w:szCs w:val="24"/>
        </w:rPr>
        <w:t>fficient</w:t>
      </w:r>
      <w:r w:rsidR="001F26AA" w:rsidRPr="00221CCF">
        <w:rPr>
          <w:szCs w:val="24"/>
        </w:rPr>
        <w:t xml:space="preserve">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y</m:t>
            </m:r>
          </m:sub>
        </m:sSub>
      </m:oMath>
      <w:r w:rsidR="001F26AA" w:rsidRPr="00221CCF">
        <w:rPr>
          <w:rFonts w:eastAsia="Times New Roman"/>
          <w:color w:val="000000"/>
          <w:szCs w:val="24"/>
        </w:rPr>
        <w:t xml:space="preserve"> </w:t>
      </w:r>
      <w:r w:rsidR="001F26AA" w:rsidRPr="00221CCF">
        <w:rPr>
          <w:rFonts w:eastAsia="Times New Roman"/>
          <w:szCs w:val="24"/>
        </w:rPr>
        <w:t>(</w:t>
      </w:r>
      <w:r w:rsidR="001F26AA" w:rsidRPr="00221CCF">
        <w:rPr>
          <w:iCs/>
          <w:szCs w:val="24"/>
        </w:rPr>
        <w:t>MPa</w:t>
      </w:r>
      <w:r w:rsidR="001F26AA" w:rsidRPr="00221CCF">
        <w:rPr>
          <w:rFonts w:ascii="Verdana" w:hAnsi="Verdana"/>
          <w:iCs/>
          <w:szCs w:val="24"/>
        </w:rPr>
        <w:t>∙</w:t>
      </w:r>
      <w:r w:rsidR="001F26AA" w:rsidRPr="00221CCF">
        <w:rPr>
          <w:iCs/>
          <w:szCs w:val="24"/>
        </w:rPr>
        <w:t>mm</w:t>
      </w:r>
      <w:r w:rsidR="001F26AA" w:rsidRPr="00221CCF">
        <w:rPr>
          <w:iCs/>
          <w:szCs w:val="24"/>
          <w:vertAlign w:val="superscript"/>
        </w:rPr>
        <w:t>1/2</w:t>
      </w:r>
      <w:r w:rsidR="001F26AA" w:rsidRPr="00221CCF">
        <w:rPr>
          <w:iCs/>
          <w:szCs w:val="24"/>
        </w:rPr>
        <w:t>)</w:t>
      </w:r>
      <w:r w:rsidR="001F26AA" w:rsidRPr="00221CCF">
        <w:rPr>
          <w:rFonts w:eastAsia="Times New Roman"/>
          <w:szCs w:val="24"/>
        </w:rPr>
        <w:t xml:space="preserve"> </w:t>
      </w:r>
      <w:r w:rsidR="001F26AA" w:rsidRPr="00221CCF">
        <w:rPr>
          <w:rFonts w:eastAsia="Times New Roman"/>
          <w:color w:val="000000"/>
          <w:szCs w:val="24"/>
        </w:rPr>
        <w:t xml:space="preserve">varies from 5.0 to 12, while </w:t>
      </w:r>
      <w:r w:rsidR="001F26AA" w:rsidRPr="00221CCF">
        <w:rPr>
          <w:rFonts w:eastAsia="Times New Roman"/>
          <w:szCs w:val="24"/>
        </w:rPr>
        <w:t xml:space="preserve">the </w:t>
      </w:r>
      <w:proofErr w:type="gramStart"/>
      <w:r w:rsidR="001F26AA" w:rsidRPr="00221CCF">
        <w:rPr>
          <w:rFonts w:eastAsia="Times New Roman"/>
          <w:szCs w:val="24"/>
        </w:rPr>
        <w:t>friction stress</w:t>
      </w:r>
      <w:proofErr w:type="gramEnd"/>
      <w:r w:rsidR="001F26AA" w:rsidRPr="00221CCF">
        <w:rPr>
          <w:rFonts w:eastAsia="Times New Roman"/>
          <w:szCs w:val="24"/>
        </w:rPr>
        <w:t xml:space="preserve">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001F26AA" w:rsidRPr="00221CCF">
        <w:rPr>
          <w:rFonts w:eastAsia="Times New Roman"/>
          <w:szCs w:val="24"/>
        </w:rPr>
        <w:t xml:space="preserve"> (MPa) ranges from 10 to 131. </w:t>
      </w:r>
      <w:r w:rsidR="009770D3" w:rsidRPr="00221CCF">
        <w:rPr>
          <w:rFonts w:eastAsia="Times New Roman"/>
          <w:color w:val="000000"/>
          <w:szCs w:val="24"/>
        </w:rPr>
        <w:t>Therefore, it is clear that in some condition, grain size has relatively high effect on strength hardening.</w:t>
      </w:r>
    </w:p>
    <w:p w:rsidR="009770D3" w:rsidRPr="00221CCF" w:rsidRDefault="009770D3" w:rsidP="009770D3">
      <w:pPr>
        <w:pStyle w:val="text"/>
        <w:rPr>
          <w:szCs w:val="24"/>
        </w:rPr>
      </w:pPr>
    </w:p>
    <w:p w:rsidR="009770D3" w:rsidRPr="00221CCF" w:rsidRDefault="009770D3" w:rsidP="009770D3">
      <w:pPr>
        <w:pStyle w:val="Heading4"/>
        <w:rPr>
          <w:szCs w:val="24"/>
        </w:rPr>
      </w:pPr>
      <w:bookmarkStart w:id="74" w:name="_Toc345685112"/>
      <w:bookmarkStart w:id="75" w:name="_Toc398039292"/>
      <w:r w:rsidRPr="00221CCF">
        <w:rPr>
          <w:szCs w:val="24"/>
        </w:rPr>
        <w:t xml:space="preserve">The weak grain size sensitivities of </w:t>
      </w:r>
      <w:proofErr w:type="spellStart"/>
      <w:r w:rsidRPr="00221CCF">
        <w:rPr>
          <w:szCs w:val="24"/>
        </w:rPr>
        <w:t>FSWed</w:t>
      </w:r>
      <w:proofErr w:type="spellEnd"/>
      <w:r w:rsidRPr="00221CCF">
        <w:rPr>
          <w:szCs w:val="24"/>
        </w:rPr>
        <w:t xml:space="preserve"> and </w:t>
      </w:r>
      <w:proofErr w:type="spellStart"/>
      <w:r w:rsidRPr="00221CCF">
        <w:rPr>
          <w:szCs w:val="24"/>
        </w:rPr>
        <w:t>ECAPed</w:t>
      </w:r>
      <w:proofErr w:type="spellEnd"/>
      <w:r w:rsidRPr="00221CCF">
        <w:rPr>
          <w:szCs w:val="24"/>
        </w:rPr>
        <w:t xml:space="preserve"> AZ31B alloys</w:t>
      </w:r>
      <w:bookmarkEnd w:id="74"/>
      <w:bookmarkEnd w:id="75"/>
    </w:p>
    <w:p w:rsidR="009770D3" w:rsidRPr="00221CCF" w:rsidRDefault="009770D3" w:rsidP="009770D3">
      <w:pPr>
        <w:pStyle w:val="text"/>
        <w:rPr>
          <w:szCs w:val="24"/>
        </w:rPr>
      </w:pPr>
      <w:r w:rsidRPr="00221CCF">
        <w:rPr>
          <w:szCs w:val="24"/>
        </w:rPr>
        <w:t xml:space="preserve">Some reports demonstrate that the grain size effects on the strength of Mg alloys are weak, which is also shown in </w:t>
      </w:r>
      <w:r w:rsidRPr="00221CCF">
        <w:rPr>
          <w:szCs w:val="24"/>
        </w:rPr>
        <w:fldChar w:fldCharType="begin"/>
      </w:r>
      <w:r w:rsidRPr="00221CCF">
        <w:rPr>
          <w:szCs w:val="24"/>
        </w:rPr>
        <w:instrText xml:space="preserve"> REF _Ref392853045 \h </w:instrText>
      </w:r>
      <w:r w:rsidR="00221CCF">
        <w:rPr>
          <w:szCs w:val="24"/>
        </w:rPr>
        <w:instrText xml:space="preserve"> \* MERGEFORMAT </w:instrText>
      </w:r>
      <w:r w:rsidRPr="00221CCF">
        <w:rPr>
          <w:szCs w:val="24"/>
        </w:rPr>
      </w:r>
      <w:r w:rsidRPr="00221CCF">
        <w:rPr>
          <w:szCs w:val="24"/>
        </w:rPr>
        <w:fldChar w:fldCharType="separate"/>
      </w:r>
      <w:r w:rsidR="001A11DE">
        <w:rPr>
          <w:b/>
          <w:bCs/>
          <w:szCs w:val="24"/>
        </w:rPr>
        <w:t>Error! Reference source not found.</w:t>
      </w:r>
      <w:r w:rsidRPr="00221CCF">
        <w:rPr>
          <w:szCs w:val="24"/>
        </w:rPr>
        <w:fldChar w:fldCharType="end"/>
      </w:r>
      <w:r w:rsidRPr="00221CCF">
        <w:rPr>
          <w:szCs w:val="24"/>
        </w:rPr>
        <w:t xml:space="preserve">. For instance, compared with the samples processed by rolling and extrusion, the </w:t>
      </w:r>
      <w:proofErr w:type="spellStart"/>
      <w:r w:rsidRPr="00221CCF">
        <w:rPr>
          <w:szCs w:val="24"/>
        </w:rPr>
        <w:t>FSWed</w:t>
      </w:r>
      <w:proofErr w:type="spellEnd"/>
      <w:r w:rsidRPr="00221CCF">
        <w:rPr>
          <w:szCs w:val="24"/>
        </w:rPr>
        <w:t xml:space="preserve"> samples shows much lower strength coefficient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y</m:t>
            </m:r>
          </m:sub>
        </m:sSub>
        <m:r>
          <w:rPr>
            <w:rFonts w:ascii="Cambria Math" w:hAnsi="Cambria Math"/>
            <w:szCs w:val="24"/>
          </w:rPr>
          <m:t>=5.1 MPa∙</m:t>
        </m:r>
        <m:sSup>
          <m:sSupPr>
            <m:ctrlPr>
              <w:rPr>
                <w:rFonts w:ascii="Cambria Math" w:hAnsi="Cambria Math"/>
                <w:b/>
                <w:bCs/>
                <w:i/>
                <w:color w:val="000000" w:themeColor="text1" w:themeShade="BF"/>
                <w:szCs w:val="24"/>
              </w:rPr>
            </m:ctrlPr>
          </m:sSupPr>
          <m:e>
            <m:r>
              <w:rPr>
                <w:rFonts w:ascii="Cambria Math" w:hAnsi="Cambria Math"/>
                <w:szCs w:val="24"/>
              </w:rPr>
              <m:t>m</m:t>
            </m:r>
            <m:r>
              <w:rPr>
                <w:rFonts w:ascii="Cambria Math" w:hAnsi="Cambria Math"/>
                <w:szCs w:val="24"/>
              </w:rPr>
              <m:t>m</m:t>
            </m:r>
          </m:e>
          <m:sup>
            <m:r>
              <w:rPr>
                <w:rFonts w:ascii="Cambria Math" w:hAnsi="Cambria Math"/>
                <w:szCs w:val="24"/>
              </w:rPr>
              <m:t>-1/2</m:t>
            </m:r>
          </m:sup>
        </m:sSup>
      </m:oMath>
      <w:r w:rsidRPr="00221CCF">
        <w:rPr>
          <w:szCs w:val="24"/>
        </w:rPr>
        <w:t xml:space="preserve">), which is shown in </w:t>
      </w:r>
      <w:r w:rsidRPr="00221CCF">
        <w:rPr>
          <w:szCs w:val="24"/>
        </w:rPr>
        <w:fldChar w:fldCharType="begin"/>
      </w:r>
      <w:r w:rsidRPr="00221CCF">
        <w:rPr>
          <w:szCs w:val="24"/>
        </w:rPr>
        <w:instrText xml:space="preserve"> REF _Ref392853586 \h </w:instrText>
      </w:r>
      <w:r w:rsidR="00221CCF">
        <w:rPr>
          <w:szCs w:val="24"/>
        </w:rPr>
        <w:instrText xml:space="preserve"> \* MERGEFORMAT </w:instrText>
      </w:r>
      <w:r w:rsidRPr="00221CCF">
        <w:rPr>
          <w:szCs w:val="24"/>
        </w:rPr>
      </w:r>
      <w:r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23</w:t>
      </w:r>
      <w:r w:rsidRPr="00221CCF">
        <w:rPr>
          <w:szCs w:val="24"/>
        </w:rPr>
        <w:fldChar w:fldCharType="end"/>
      </w:r>
      <w:r w:rsidRPr="00221CCF">
        <w:rPr>
          <w:szCs w:val="24"/>
        </w:rPr>
        <w:t xml:space="preserve"> </w:t>
      </w:r>
      <w:r w:rsidRPr="00221CCF">
        <w:rPr>
          <w:szCs w:val="24"/>
        </w:rPr>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C76CEF" w:rsidRPr="00221CCF">
        <w:rPr>
          <w:szCs w:val="24"/>
        </w:rPr>
        <w:instrText xml:space="preserve"> ADDIN EN.CITE </w:instrText>
      </w:r>
      <w:r w:rsidR="00C76CEF" w:rsidRPr="00221CCF">
        <w:rPr>
          <w:szCs w:val="24"/>
        </w:rPr>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108" w:tooltip="Wang, 2006 #37" w:history="1">
        <w:r w:rsidR="00FE3B62" w:rsidRPr="00221CCF">
          <w:rPr>
            <w:noProof/>
            <w:szCs w:val="24"/>
          </w:rPr>
          <w:t>108</w:t>
        </w:r>
      </w:hyperlink>
      <w:r w:rsidR="00C76CEF" w:rsidRPr="00221CCF">
        <w:rPr>
          <w:noProof/>
          <w:szCs w:val="24"/>
        </w:rPr>
        <w:t>]</w:t>
      </w:r>
      <w:r w:rsidRPr="00221CCF">
        <w:rPr>
          <w:szCs w:val="24"/>
        </w:rPr>
        <w:fldChar w:fldCharType="end"/>
      </w:r>
      <w:r w:rsidRPr="00221CCF">
        <w:rPr>
          <w:szCs w:val="24"/>
        </w:rPr>
        <w:t>. It is indicated that the main reason for the difference of the</w:t>
      </w:r>
      <w:r w:rsidR="001F26AA" w:rsidRPr="00221CCF">
        <w:rPr>
          <w:szCs w:val="24"/>
        </w:rPr>
        <w:t xml:space="preserve"> H-P parameters is the change in</w:t>
      </w:r>
      <w:r w:rsidRPr="00221CCF">
        <w:rPr>
          <w:szCs w:val="24"/>
        </w:rPr>
        <w:t xml:space="preserve"> texture. </w:t>
      </w:r>
      <w:r w:rsidRPr="00221CCF">
        <w:rPr>
          <w:szCs w:val="24"/>
        </w:rPr>
        <w:fldChar w:fldCharType="begin"/>
      </w:r>
      <w:r w:rsidRPr="00221CCF">
        <w:rPr>
          <w:szCs w:val="24"/>
        </w:rPr>
        <w:instrText xml:space="preserve"> REF _Ref392853651 \h </w:instrText>
      </w:r>
      <w:r w:rsidR="00221CCF">
        <w:rPr>
          <w:szCs w:val="24"/>
        </w:rPr>
        <w:instrText xml:space="preserve"> \* MERGEFORMAT </w:instrText>
      </w:r>
      <w:r w:rsidRPr="00221CCF">
        <w:rPr>
          <w:szCs w:val="24"/>
        </w:rPr>
      </w:r>
      <w:r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24</w:t>
      </w:r>
      <w:r w:rsidRPr="00221CCF">
        <w:rPr>
          <w:szCs w:val="24"/>
        </w:rPr>
        <w:fldChar w:fldCharType="end"/>
      </w:r>
      <w:r w:rsidRPr="00221CCF">
        <w:rPr>
          <w:szCs w:val="24"/>
        </w:rPr>
        <w:t xml:space="preserve"> illustrates the obviously difference of the initial texture for </w:t>
      </w:r>
      <w:r w:rsidR="001F26AA" w:rsidRPr="00221CCF">
        <w:rPr>
          <w:szCs w:val="24"/>
        </w:rPr>
        <w:t xml:space="preserve">the hot extrusion sample and </w:t>
      </w:r>
      <w:proofErr w:type="spellStart"/>
      <w:r w:rsidR="001F26AA" w:rsidRPr="00221CCF">
        <w:rPr>
          <w:szCs w:val="24"/>
        </w:rPr>
        <w:t>FSP</w:t>
      </w:r>
      <w:r w:rsidRPr="00221CCF">
        <w:rPr>
          <w:szCs w:val="24"/>
        </w:rPr>
        <w:t>ed</w:t>
      </w:r>
      <w:proofErr w:type="spellEnd"/>
      <w:r w:rsidRPr="00221CCF">
        <w:rPr>
          <w:szCs w:val="24"/>
        </w:rPr>
        <w:t xml:space="preserve"> sample. </w:t>
      </w:r>
      <w:r w:rsidR="001F26AA" w:rsidRPr="00221CCF">
        <w:rPr>
          <w:szCs w:val="24"/>
        </w:rPr>
        <w:t xml:space="preserve">After the FSP, </w:t>
      </w:r>
      <w:proofErr w:type="gramStart"/>
      <w:r w:rsidR="001F26AA" w:rsidRPr="00221CCF">
        <w:rPr>
          <w:szCs w:val="24"/>
        </w:rPr>
        <w:t xml:space="preserve">the </w:t>
      </w:r>
      <m:oMath>
        <m:d>
          <m:dPr>
            <m:begChr m:val="{"/>
            <m:endChr m:val="}"/>
            <m:ctrlPr>
              <w:rPr>
                <w:rFonts w:ascii="Cambria Math" w:hAnsi="Cambria Math"/>
                <w:i/>
                <w:szCs w:val="24"/>
              </w:rPr>
            </m:ctrlPr>
          </m:dPr>
          <m:e>
            <m:r>
              <w:rPr>
                <w:rFonts w:ascii="Cambria Math" w:hAnsi="Cambria Math"/>
                <w:szCs w:val="24"/>
              </w:rPr>
              <m:t>0002</m:t>
            </m:r>
          </m:e>
        </m:d>
      </m:oMath>
      <w:r w:rsidR="001F26AA" w:rsidRPr="00221CCF">
        <w:rPr>
          <w:szCs w:val="24"/>
        </w:rPr>
        <w:t xml:space="preserve"> rotates</w:t>
      </w:r>
      <w:proofErr w:type="gramEnd"/>
      <w:r w:rsidR="001F26AA" w:rsidRPr="00221CCF">
        <w:rPr>
          <w:szCs w:val="24"/>
        </w:rPr>
        <w:t xml:space="preserve"> from the direction perpendicular to the ED to the direction parallel to the work </w:t>
      </w:r>
      <w:r w:rsidR="001F26AA" w:rsidRPr="00221CCF">
        <w:rPr>
          <w:szCs w:val="24"/>
        </w:rPr>
        <w:lastRenderedPageBreak/>
        <w:t xml:space="preserve">direction. </w:t>
      </w:r>
      <w:r w:rsidRPr="00221CCF">
        <w:rPr>
          <w:szCs w:val="24"/>
        </w:rPr>
        <w:t>The tensile direction is parallel to the extrusion or FSW advancing direction, respectively. Thus, the Schmid factor</w:t>
      </w:r>
      <w:proofErr w:type="gramStart"/>
      <w:r w:rsidRPr="00221CCF">
        <w:rPr>
          <w:szCs w:val="24"/>
        </w:rPr>
        <w:t xml:space="preserve">, </w:t>
      </w:r>
      <w:proofErr w:type="gramEnd"/>
      <m:oMath>
        <m:r>
          <w:rPr>
            <w:rFonts w:ascii="Cambria Math" w:hAnsi="Cambria Math"/>
            <w:szCs w:val="24"/>
          </w:rPr>
          <m:t>m</m:t>
        </m:r>
      </m:oMath>
      <w:r w:rsidRPr="00221CCF">
        <w:rPr>
          <w:szCs w:val="24"/>
        </w:rPr>
        <w:t xml:space="preserve">, for </w:t>
      </w:r>
      <m:oMath>
        <m:d>
          <m:dPr>
            <m:begChr m:val="{"/>
            <m:endChr m:val="}"/>
            <m:ctrlPr>
              <w:rPr>
                <w:rFonts w:ascii="Cambria Math" w:hAnsi="Cambria Math"/>
                <w:i/>
                <w:szCs w:val="24"/>
              </w:rPr>
            </m:ctrlPr>
          </m:dPr>
          <m:e>
            <m:r>
              <w:rPr>
                <w:rFonts w:ascii="Cambria Math" w:hAnsi="Cambria Math"/>
                <w:szCs w:val="24"/>
              </w:rPr>
              <m:t>0002</m:t>
            </m:r>
          </m:e>
        </m:d>
        <m:r>
          <w:rPr>
            <w:rFonts w:ascii="Cambria Math" w:hAnsi="Cambria Math"/>
            <w:szCs w:val="24"/>
          </w:rPr>
          <m:t>&lt;11</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0&gt;</m:t>
        </m:r>
      </m:oMath>
      <w:r w:rsidRPr="00221CCF">
        <w:rPr>
          <w:szCs w:val="24"/>
        </w:rPr>
        <w:t xml:space="preserve"> basal slip system, which has the lowest CRSS at room temperature, for the hot extrusion samp</w:t>
      </w:r>
      <w:r w:rsidR="00DD6815" w:rsidRPr="00221CCF">
        <w:rPr>
          <w:szCs w:val="24"/>
        </w:rPr>
        <w:t>le are close to 0.  However, in</w:t>
      </w:r>
      <w:r w:rsidRPr="00221CCF">
        <w:rPr>
          <w:szCs w:val="24"/>
        </w:rPr>
        <w:t xml:space="preserve"> the </w:t>
      </w:r>
      <w:proofErr w:type="spellStart"/>
      <w:r w:rsidRPr="00221CCF">
        <w:rPr>
          <w:szCs w:val="24"/>
        </w:rPr>
        <w:t>FSWed</w:t>
      </w:r>
      <w:proofErr w:type="spellEnd"/>
      <w:r w:rsidRPr="00221CCF">
        <w:rPr>
          <w:szCs w:val="24"/>
        </w:rPr>
        <w:t xml:space="preserve"> sample, the </w:t>
      </w:r>
      <m:oMath>
        <m:r>
          <w:rPr>
            <w:rFonts w:ascii="Cambria Math" w:hAnsi="Cambria Math"/>
            <w:szCs w:val="24"/>
          </w:rPr>
          <m:t>M</m:t>
        </m:r>
      </m:oMath>
      <w:r w:rsidRPr="00221CCF">
        <w:rPr>
          <w:szCs w:val="24"/>
        </w:rPr>
        <w:t xml:space="preserve"> can be calculated as follows according to the schematic drawing of basal planes distribution in </w:t>
      </w:r>
      <w:r w:rsidRPr="00221CCF">
        <w:rPr>
          <w:szCs w:val="24"/>
        </w:rPr>
        <w:fldChar w:fldCharType="begin"/>
      </w:r>
      <w:r w:rsidRPr="00221CCF">
        <w:rPr>
          <w:szCs w:val="24"/>
        </w:rPr>
        <w:instrText xml:space="preserve"> REF _Ref392853753 \h </w:instrText>
      </w:r>
      <w:r w:rsidR="00221CCF">
        <w:rPr>
          <w:szCs w:val="24"/>
        </w:rPr>
        <w:instrText xml:space="preserve"> \* MERGEFORMAT </w:instrText>
      </w:r>
      <w:r w:rsidRPr="00221CCF">
        <w:rPr>
          <w:szCs w:val="24"/>
        </w:rPr>
      </w:r>
      <w:r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25</w:t>
      </w:r>
      <w:r w:rsidRPr="00221CCF">
        <w:rPr>
          <w:szCs w:val="24"/>
        </w:rPr>
        <w:fldChar w:fldCharType="end"/>
      </w:r>
      <w:r w:rsidRPr="00221CCF">
        <w:rPr>
          <w:szCs w:val="24"/>
        </w:rPr>
        <w:t>:</w:t>
      </w:r>
    </w:p>
    <w:p w:rsidR="009770D3" w:rsidRPr="00221CCF" w:rsidRDefault="001F26AA" w:rsidP="009770D3">
      <w:pPr>
        <w:pStyle w:val="Caption"/>
        <w:rPr>
          <w:vanish/>
          <w:szCs w:val="24"/>
          <w:specVanish/>
        </w:rPr>
      </w:pPr>
      <m:oMathPara>
        <m:oMathParaPr>
          <m:jc m:val="left"/>
        </m:oMathParaPr>
        <m:oMath>
          <m:r>
            <w:rPr>
              <w:rFonts w:ascii="Cambria Math" w:hAnsi="Cambria Math"/>
              <w:szCs w:val="24"/>
            </w:rPr>
            <m:t>m=(</m:t>
          </m:r>
          <m:f>
            <m:fPr>
              <m:ctrlPr>
                <w:rPr>
                  <w:rFonts w:ascii="Cambria Math" w:hAnsi="Cambria Math"/>
                  <w:i/>
                  <w:szCs w:val="24"/>
                </w:rPr>
              </m:ctrlPr>
            </m:fPr>
            <m:num>
              <m:r>
                <w:rPr>
                  <w:rFonts w:ascii="Cambria Math" w:hAnsi="Cambria Math"/>
                  <w:szCs w:val="24"/>
                </w:rPr>
                <m:t>1</m:t>
              </m:r>
            </m:num>
            <m:den>
              <m:r>
                <w:rPr>
                  <w:rFonts w:ascii="Cambria Math" w:hAnsi="Cambria Math"/>
                  <w:szCs w:val="24"/>
                </w:rPr>
                <m:t>π</m:t>
              </m:r>
            </m:den>
          </m:f>
          <m:r>
            <w:rPr>
              <w:rFonts w:ascii="Cambria Math" w:hAnsi="Cambria Math"/>
              <w:szCs w:val="24"/>
            </w:rPr>
            <m:t>)∙(</m:t>
          </m:r>
          <m:f>
            <m:fPr>
              <m:ctrlPr>
                <w:rPr>
                  <w:rFonts w:ascii="Cambria Math" w:hAnsi="Cambria Math"/>
                  <w:i/>
                  <w:szCs w:val="24"/>
                </w:rPr>
              </m:ctrlPr>
            </m:fPr>
            <m:num>
              <m:r>
                <w:rPr>
                  <w:rFonts w:ascii="Cambria Math" w:hAnsi="Cambria Math"/>
                  <w:szCs w:val="24"/>
                </w:rPr>
                <m:t>3</m:t>
              </m:r>
            </m:num>
            <m:den>
              <m:r>
                <w:rPr>
                  <w:rFonts w:ascii="Cambria Math" w:hAnsi="Cambria Math"/>
                  <w:szCs w:val="24"/>
                </w:rPr>
                <m:t>π</m:t>
              </m:r>
            </m:den>
          </m:f>
          <m:nary>
            <m:naryPr>
              <m:limLoc m:val="subSup"/>
              <m:ctrlPr>
                <w:rPr>
                  <w:rFonts w:ascii="Cambria Math" w:hAnsi="Cambria Math"/>
                  <w:i/>
                  <w:szCs w:val="24"/>
                </w:rPr>
              </m:ctrlPr>
            </m:naryPr>
            <m:sub>
              <m:r>
                <w:rPr>
                  <w:rFonts w:ascii="Cambria Math" w:hAnsi="Cambria Math"/>
                  <w:szCs w:val="24"/>
                </w:rPr>
                <m:t>0</m:t>
              </m:r>
            </m:sub>
            <m:sup>
              <m:r>
                <w:rPr>
                  <w:rFonts w:ascii="Cambria Math" w:hAnsi="Cambria Math"/>
                  <w:szCs w:val="24"/>
                </w:rPr>
                <m:t>π/2</m:t>
              </m:r>
            </m:sup>
            <m:e>
              <m:f>
                <m:fPr>
                  <m:ctrlPr>
                    <w:rPr>
                      <w:rFonts w:ascii="Cambria Math" w:hAnsi="Cambria Math"/>
                      <w:i/>
                      <w:szCs w:val="24"/>
                    </w:rPr>
                  </m:ctrlPr>
                </m:fPr>
                <m:num>
                  <m:r>
                    <w:rPr>
                      <w:rFonts w:ascii="Cambria Math" w:hAnsi="Cambria Math"/>
                      <w:szCs w:val="24"/>
                    </w:rPr>
                    <m:t>3</m:t>
                  </m:r>
                </m:num>
                <m:den>
                  <m:r>
                    <w:rPr>
                      <w:rFonts w:ascii="Cambria Math" w:hAnsi="Cambria Math"/>
                      <w:szCs w:val="24"/>
                    </w:rPr>
                    <m:t>π</m:t>
                  </m:r>
                </m:den>
              </m:f>
            </m:e>
          </m:nary>
          <m:r>
            <w:rPr>
              <w:rFonts w:ascii="Cambria Math" w:hAnsi="Cambria Math"/>
              <w:szCs w:val="24"/>
            </w:rPr>
            <m:t>cosχsinχd</m:t>
          </m:r>
          <m:r>
            <w:rPr>
              <w:rFonts w:ascii="Cambria Math" w:hAnsi="Cambria Math"/>
              <w:szCs w:val="24"/>
            </w:rPr>
            <m:t>x)≈0.3</m:t>
          </m:r>
        </m:oMath>
      </m:oMathPara>
    </w:p>
    <w:p w:rsidR="009770D3" w:rsidRPr="00221CCF" w:rsidRDefault="009770D3" w:rsidP="009770D3">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8</w:t>
      </w:r>
      <w:r w:rsidR="00B23ED6">
        <w:rPr>
          <w:szCs w:val="24"/>
        </w:rPr>
        <w:fldChar w:fldCharType="end"/>
      </w:r>
    </w:p>
    <w:p w:rsidR="009770D3" w:rsidRPr="00221CCF" w:rsidRDefault="009770D3" w:rsidP="00E63E2E">
      <w:pPr>
        <w:pStyle w:val="text"/>
        <w:rPr>
          <w:rFonts w:eastAsia="AdvEPSTIM"/>
          <w:szCs w:val="24"/>
        </w:rPr>
      </w:pPr>
      <w:r w:rsidRPr="00221CCF">
        <w:rPr>
          <w:szCs w:val="24"/>
        </w:rPr>
        <w:t xml:space="preserve">Therefore, </w:t>
      </w:r>
      <w:r w:rsidR="00DD6815" w:rsidRPr="00221CCF">
        <w:rPr>
          <w:szCs w:val="24"/>
        </w:rPr>
        <w:t xml:space="preserve">basal slip is much easier to be activated in </w:t>
      </w:r>
      <w:r w:rsidRPr="00221CCF">
        <w:rPr>
          <w:szCs w:val="24"/>
        </w:rPr>
        <w:t xml:space="preserve">the </w:t>
      </w:r>
      <w:proofErr w:type="spellStart"/>
      <w:r w:rsidRPr="00221CCF">
        <w:rPr>
          <w:szCs w:val="24"/>
        </w:rPr>
        <w:t>FSWed</w:t>
      </w:r>
      <w:proofErr w:type="spellEnd"/>
      <w:r w:rsidRPr="00221CCF">
        <w:rPr>
          <w:szCs w:val="24"/>
        </w:rPr>
        <w:t xml:space="preserve"> sample than </w:t>
      </w:r>
      <w:r w:rsidR="00DD6815" w:rsidRPr="00221CCF">
        <w:rPr>
          <w:szCs w:val="24"/>
        </w:rPr>
        <w:t>in the extrusion one</w:t>
      </w:r>
      <w:r w:rsidRPr="00221CCF">
        <w:rPr>
          <w:szCs w:val="24"/>
        </w:rPr>
        <w:t xml:space="preserve">, which may cause the lower value </w:t>
      </w:r>
      <w:proofErr w:type="gramStart"/>
      <w:r w:rsidRPr="00221CCF">
        <w:rPr>
          <w:szCs w:val="24"/>
        </w:rPr>
        <w:t xml:space="preserve">of </w:t>
      </w:r>
      <w:proofErr w:type="gramEnd"/>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Pr="00221CCF">
        <w:rPr>
          <w:szCs w:val="24"/>
        </w:rPr>
        <w:t xml:space="preserve">. Meanwhile, </w:t>
      </w:r>
      <w:r w:rsidRPr="00221CCF">
        <w:rPr>
          <w:rFonts w:eastAsia="AdvEPSTIM"/>
          <w:szCs w:val="24"/>
        </w:rPr>
        <w:t>as mentioned above, the grain size dependence</w:t>
      </w:r>
      <w:r w:rsidR="00DD6815" w:rsidRPr="00221CCF">
        <w:rPr>
          <w:rFonts w:eastAsia="AdvEPSTIM"/>
          <w:szCs w:val="24"/>
        </w:rPr>
        <w:t xml:space="preserve">,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y</m:t>
            </m:r>
          </m:sub>
        </m:sSub>
      </m:oMath>
      <w:r w:rsidR="00DD6815" w:rsidRPr="00221CCF">
        <w:rPr>
          <w:rFonts w:eastAsia="AdvEPSTIM"/>
          <w:szCs w:val="24"/>
        </w:rPr>
        <w:t>,</w:t>
      </w:r>
      <w:r w:rsidRPr="00221CCF">
        <w:rPr>
          <w:rFonts w:eastAsia="AdvEPSTIM-I"/>
          <w:szCs w:val="24"/>
        </w:rPr>
        <w:t xml:space="preserve"> </w:t>
      </w:r>
      <w:r w:rsidRPr="00221CCF">
        <w:rPr>
          <w:rFonts w:eastAsia="AdvEPSTIM"/>
          <w:szCs w:val="24"/>
        </w:rPr>
        <w:t>expresses the magnitude of the resistance of the grain</w:t>
      </w:r>
      <w:r w:rsidRPr="00221CCF">
        <w:rPr>
          <w:rFonts w:eastAsia="AdvEPSTIM-I"/>
          <w:szCs w:val="24"/>
        </w:rPr>
        <w:t xml:space="preserve"> </w:t>
      </w:r>
      <w:r w:rsidRPr="00221CCF">
        <w:rPr>
          <w:rFonts w:eastAsia="AdvEPSTIM"/>
          <w:szCs w:val="24"/>
        </w:rPr>
        <w:t>boundaries as an obstacle to the slip across the grain</w:t>
      </w:r>
      <w:r w:rsidRPr="00221CCF">
        <w:rPr>
          <w:rFonts w:eastAsia="AdvEPSTIM-I"/>
          <w:szCs w:val="24"/>
        </w:rPr>
        <w:t xml:space="preserve"> </w:t>
      </w:r>
      <w:r w:rsidRPr="00221CCF">
        <w:rPr>
          <w:rFonts w:eastAsia="AdvEPSTIM"/>
          <w:szCs w:val="24"/>
        </w:rPr>
        <w:t>bound</w:t>
      </w:r>
      <w:r w:rsidR="00DD6815" w:rsidRPr="00221CCF">
        <w:rPr>
          <w:rFonts w:eastAsia="AdvEPSTIM"/>
          <w:szCs w:val="24"/>
        </w:rPr>
        <w:t xml:space="preserve">aries, which </w:t>
      </w:r>
      <w:r w:rsidRPr="00221CCF">
        <w:rPr>
          <w:rFonts w:eastAsia="AdvEPSTIM"/>
          <w:szCs w:val="24"/>
        </w:rPr>
        <w:t>is</w:t>
      </w:r>
      <w:r w:rsidRPr="00221CCF">
        <w:rPr>
          <w:rFonts w:eastAsia="AdvEPSTIM-I"/>
          <w:szCs w:val="24"/>
        </w:rPr>
        <w:t xml:space="preserve"> </w:t>
      </w:r>
      <w:r w:rsidRPr="00221CCF">
        <w:rPr>
          <w:rFonts w:eastAsia="AdvEPSTIM"/>
          <w:szCs w:val="24"/>
        </w:rPr>
        <w:t>related to the stress concentration originating from the</w:t>
      </w:r>
      <w:r w:rsidRPr="00221CCF">
        <w:rPr>
          <w:rFonts w:eastAsia="AdvEPSTIM-I"/>
          <w:szCs w:val="24"/>
        </w:rPr>
        <w:t xml:space="preserve"> </w:t>
      </w:r>
      <w:r w:rsidRPr="00221CCF">
        <w:rPr>
          <w:rFonts w:eastAsia="AdvEPSTIM"/>
          <w:szCs w:val="24"/>
        </w:rPr>
        <w:t>dislocation pile-ups behind the grain boundaries. Furthermore,</w:t>
      </w:r>
      <w:r w:rsidRPr="00221CCF">
        <w:rPr>
          <w:rFonts w:eastAsia="AdvEPSTIM-I"/>
          <w:szCs w:val="24"/>
        </w:rPr>
        <w:t xml:space="preserve"> </w:t>
      </w:r>
      <w:r w:rsidRPr="00221CCF">
        <w:rPr>
          <w:rFonts w:eastAsia="AdvEPSTIM"/>
          <w:szCs w:val="24"/>
        </w:rPr>
        <w:t>the stress concentration against the grain</w:t>
      </w:r>
      <w:r w:rsidRPr="00221CCF">
        <w:rPr>
          <w:rFonts w:eastAsia="AdvEPSTIM-I"/>
          <w:szCs w:val="24"/>
        </w:rPr>
        <w:t xml:space="preserve"> </w:t>
      </w:r>
      <w:r w:rsidRPr="00221CCF">
        <w:rPr>
          <w:rFonts w:eastAsia="AdvEPSTIM"/>
          <w:szCs w:val="24"/>
        </w:rPr>
        <w:t xml:space="preserve">boundaries </w:t>
      </w:r>
      <w:r w:rsidR="00DD6815" w:rsidRPr="00221CCF">
        <w:rPr>
          <w:rFonts w:eastAsia="AdvEPSTIM"/>
          <w:szCs w:val="24"/>
        </w:rPr>
        <w:t xml:space="preserve">affects </w:t>
      </w:r>
      <w:r w:rsidRPr="00221CCF">
        <w:rPr>
          <w:rFonts w:eastAsia="AdvEPSTIM"/>
          <w:szCs w:val="24"/>
        </w:rPr>
        <w:t>the dislocation action of the</w:t>
      </w:r>
      <w:r w:rsidRPr="00221CCF">
        <w:rPr>
          <w:rFonts w:eastAsia="AdvEPSTIM-I"/>
          <w:szCs w:val="24"/>
        </w:rPr>
        <w:t xml:space="preserve"> </w:t>
      </w:r>
      <w:r w:rsidRPr="00221CCF">
        <w:rPr>
          <w:rFonts w:eastAsia="AdvEPSTIM"/>
          <w:szCs w:val="24"/>
        </w:rPr>
        <w:t xml:space="preserve">neighboring grain. When the neighboring grain has a preferred orientation (referred to here as a soft orientation with a high orientation factor) with regard to the applied stress, the action of the dislocations </w:t>
      </w:r>
      <w:r w:rsidR="00DD6815" w:rsidRPr="00221CCF">
        <w:rPr>
          <w:rFonts w:eastAsia="AdvEPSTIM"/>
          <w:szCs w:val="24"/>
        </w:rPr>
        <w:t xml:space="preserve">in the soft oriented grain </w:t>
      </w:r>
      <w:r w:rsidRPr="00221CCF">
        <w:rPr>
          <w:rFonts w:eastAsia="AdvEPSTIM"/>
          <w:szCs w:val="24"/>
        </w:rPr>
        <w:t>become</w:t>
      </w:r>
      <w:r w:rsidR="00DD6815" w:rsidRPr="00221CCF">
        <w:rPr>
          <w:rFonts w:eastAsia="AdvEPSTIM"/>
          <w:szCs w:val="24"/>
        </w:rPr>
        <w:t>s</w:t>
      </w:r>
      <w:r w:rsidRPr="00221CCF">
        <w:rPr>
          <w:rFonts w:eastAsia="AdvEPSTIM"/>
          <w:szCs w:val="24"/>
        </w:rPr>
        <w:t xml:space="preserve"> easier than that in the non-preferred oriented grain (referred to here as a hard orientation with a low orientation factor) with regard to the applied stress. Thus, in soft oriented grains, the stress multiplication in the next grain should be much lower than that in the hard oriented grains. This means that, under the condition of the same grain size, the resistance of the grain boundaries as an obstacle to slip across the grain boundaries in the FSP samples (soft orientation) is much lower than that in the extruded samples (hard </w:t>
      </w:r>
      <w:r w:rsidRPr="00221CCF">
        <w:rPr>
          <w:rFonts w:eastAsia="AdvEPSTIM"/>
          <w:szCs w:val="24"/>
        </w:rPr>
        <w:lastRenderedPageBreak/>
        <w:t xml:space="preserve">orientation), which results in the low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y</m:t>
            </m:r>
          </m:sub>
        </m:sSub>
      </m:oMath>
      <w:r w:rsidRPr="00221CCF">
        <w:rPr>
          <w:rFonts w:eastAsia="AdvEPSTIM"/>
          <w:szCs w:val="24"/>
        </w:rPr>
        <w:t xml:space="preserve">. Thus, both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Pr="00221CCF">
        <w:rPr>
          <w:rFonts w:eastAsia="AdvEPSTIM"/>
          <w:szCs w:val="24"/>
        </w:rPr>
        <w:t xml:space="preserve"> and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y</m:t>
            </m:r>
          </m:sub>
        </m:sSub>
      </m:oMath>
      <w:r w:rsidRPr="00221CCF">
        <w:rPr>
          <w:rFonts w:eastAsia="AdvEPSTIM-I"/>
          <w:szCs w:val="24"/>
        </w:rPr>
        <w:t xml:space="preserve"> </w:t>
      </w:r>
      <w:r w:rsidRPr="00221CCF">
        <w:rPr>
          <w:rFonts w:eastAsia="AdvEPSTIM"/>
          <w:szCs w:val="24"/>
        </w:rPr>
        <w:t>would be low and in turn result in the low yield stress in the FSP samples as compared to the extruded specimens.</w:t>
      </w:r>
    </w:p>
    <w:p w:rsidR="009770D3" w:rsidRPr="00221CCF" w:rsidRDefault="009770D3" w:rsidP="009770D3">
      <w:pPr>
        <w:pStyle w:val="text"/>
        <w:rPr>
          <w:szCs w:val="24"/>
        </w:rPr>
      </w:pPr>
      <w:r w:rsidRPr="00221CCF">
        <w:rPr>
          <w:rFonts w:eastAsia="AdvEPSTIM"/>
          <w:szCs w:val="24"/>
        </w:rPr>
        <w:t xml:space="preserve">The similar results also obtained from the </w:t>
      </w:r>
      <w:proofErr w:type="spellStart"/>
      <w:r w:rsidRPr="00221CCF">
        <w:rPr>
          <w:rFonts w:eastAsia="AdvEPSTIM"/>
          <w:szCs w:val="24"/>
        </w:rPr>
        <w:t>ECAPed</w:t>
      </w:r>
      <w:proofErr w:type="spellEnd"/>
      <w:r w:rsidRPr="00221CCF">
        <w:rPr>
          <w:rFonts w:eastAsia="AdvEPSTIM"/>
          <w:szCs w:val="24"/>
        </w:rPr>
        <w:t xml:space="preserve"> Mg alloys. The H-P relation of Mg AZ31B alloy with different </w:t>
      </w:r>
      <w:proofErr w:type="spellStart"/>
      <w:r w:rsidRPr="00221CCF">
        <w:rPr>
          <w:rFonts w:eastAsia="AdvEPSTIM"/>
          <w:szCs w:val="24"/>
        </w:rPr>
        <w:t>ECPAed</w:t>
      </w:r>
      <w:proofErr w:type="spellEnd"/>
      <w:r w:rsidRPr="00221CCF">
        <w:rPr>
          <w:rFonts w:eastAsia="AdvEPSTIM"/>
          <w:szCs w:val="24"/>
        </w:rPr>
        <w:t xml:space="preserve"> pass is shown in </w:t>
      </w:r>
      <w:r w:rsidRPr="00221CCF">
        <w:rPr>
          <w:rFonts w:eastAsia="AdvEPSTIM"/>
          <w:szCs w:val="24"/>
        </w:rPr>
        <w:fldChar w:fldCharType="begin"/>
      </w:r>
      <w:r w:rsidRPr="00221CCF">
        <w:rPr>
          <w:rFonts w:eastAsia="AdvEPSTIM"/>
          <w:szCs w:val="24"/>
        </w:rPr>
        <w:instrText xml:space="preserve"> REF _Ref392802974 \h </w:instrText>
      </w:r>
      <w:r w:rsidR="00221CCF">
        <w:rPr>
          <w:rFonts w:eastAsia="AdvEPSTIM"/>
          <w:szCs w:val="24"/>
        </w:rPr>
        <w:instrText xml:space="preserve"> \* MERGEFORMAT </w:instrText>
      </w:r>
      <w:r w:rsidRPr="00221CCF">
        <w:rPr>
          <w:rFonts w:eastAsia="AdvEPSTIM"/>
          <w:szCs w:val="24"/>
        </w:rPr>
      </w:r>
      <w:r w:rsidRPr="00221CCF">
        <w:rPr>
          <w:rFonts w:eastAsia="AdvEPSTIM"/>
          <w:szCs w:val="24"/>
        </w:rPr>
        <w:fldChar w:fldCharType="separate"/>
      </w:r>
      <w:r w:rsidR="001A11DE" w:rsidRPr="00221CCF">
        <w:rPr>
          <w:szCs w:val="24"/>
        </w:rPr>
        <w:t xml:space="preserve">Figure </w:t>
      </w:r>
      <w:r w:rsidR="001A11DE">
        <w:rPr>
          <w:noProof/>
          <w:szCs w:val="24"/>
        </w:rPr>
        <w:t>2</w:t>
      </w:r>
      <w:r w:rsidR="001A11DE">
        <w:rPr>
          <w:noProof/>
          <w:szCs w:val="24"/>
        </w:rPr>
        <w:noBreakHyphen/>
        <w:t>20</w:t>
      </w:r>
      <w:r w:rsidRPr="00221CCF">
        <w:rPr>
          <w:rFonts w:eastAsia="AdvEPSTIM"/>
          <w:szCs w:val="24"/>
        </w:rPr>
        <w:fldChar w:fldCharType="end"/>
      </w:r>
      <w:r w:rsidRPr="00221CCF">
        <w:rPr>
          <w:rFonts w:eastAsia="AdvEPSTIM"/>
          <w:szCs w:val="24"/>
        </w:rPr>
        <w:t xml:space="preserve"> </w:t>
      </w:r>
      <w:r w:rsidRPr="00221CCF">
        <w:rPr>
          <w:rFonts w:eastAsia="AdvEPSTIM"/>
          <w:szCs w:val="24"/>
        </w:rPr>
        <w:fldChar w:fldCharType="begin"/>
      </w:r>
      <w:r w:rsidR="00C76CEF" w:rsidRPr="00221CCF">
        <w:rPr>
          <w:rFonts w:eastAsia="AdvEPSTIM"/>
          <w:szCs w:val="24"/>
        </w:rPr>
        <w:instrText xml:space="preserve"> ADDIN EN.CITE &lt;EndNote&gt;&lt;Cite&gt;&lt;Author&gt;Kim&lt;/Author&gt;&lt;Year&gt;2005&lt;/Year&gt;&lt;RecNum&gt;50&lt;/RecNum&gt;&lt;DisplayText&gt;[106]&lt;/DisplayText&gt;&lt;record&gt;&lt;rec-number&gt;50&lt;/rec-number&gt;&lt;foreign-keys&gt;&lt;key app="EN" db-id="edfee5zt8w0tr5edawwvr05p29weet9xx09v"&gt;50&lt;/key&gt;&lt;/foreign-keys&gt;&lt;ref-type name="Journal Article"&gt;17&lt;/ref-type&gt;&lt;contributors&gt;&lt;authors&gt;&lt;author&gt;Kim, W. J.&lt;/author&gt;&lt;author&gt;Jeong, H. T.&lt;/author&gt;&lt;/authors&gt;&lt;/contributors&gt;&lt;auth-address&gt;Hongik Univ, Dept Mat Sci &amp;amp; Engn, Seoul 121791, South Korea. Kangnung Natl Univ, Dept Met &amp;amp; Mat Engn, Gangwon 210702, Gangneung, South Korea.&amp;#xD;Kim, WJ, Hongik Univ, Dept Mat Sci &amp;amp; Engn, 72-1 Sangsu Dong, Seoul 121791, South Korea.&amp;#xD;kimwj@wow.hongik.ac.kr&lt;/auth-address&gt;&lt;titles&gt;&lt;title&gt;Grain-size strengthening in equal-channel-angular-pressing processed AZ31 Mg alloys with a constant texture&lt;/title&gt;&lt;secondary-title&gt;Materials Transactions&lt;/secondary-title&gt;&lt;alt-title&gt;Mater. Trans.&lt;/alt-title&gt;&lt;/titles&gt;&lt;periodical&gt;&lt;full-title&gt;Materials Transactions&lt;/full-title&gt;&lt;abbr-1&gt;Mater. Trans.&lt;/abbr-1&gt;&lt;/periodical&gt;&lt;alt-periodical&gt;&lt;full-title&gt;Materials Transactions&lt;/full-title&gt;&lt;abbr-1&gt;Mater. Trans.&lt;/abbr-1&gt;&lt;/alt-periodical&gt;&lt;pages&gt;251-258&lt;/pages&gt;&lt;volume&gt;46&lt;/volume&gt;&lt;number&gt;2&lt;/number&gt;&lt;keywords&gt;&lt;keyword&gt;equal channel angular pressing&lt;/keyword&gt;&lt;keyword&gt;magnesium alloy&lt;/keyword&gt;&lt;keyword&gt;texture&lt;/keyword&gt;&lt;keyword&gt;strength&lt;/keyword&gt;&lt;keyword&gt;ductility&lt;/keyword&gt;&lt;keyword&gt;severe plastic-deformation&lt;/keyword&gt;&lt;keyword&gt;mechanical-properties&lt;/keyword&gt;&lt;keyword&gt;magnesium alloy&lt;/keyword&gt;&lt;keyword&gt;aluminum&lt;/keyword&gt;&lt;keyword&gt;superplasticity&lt;/keyword&gt;&lt;keyword&gt;enhancement&lt;/keyword&gt;&lt;keyword&gt;ecae&lt;/keyword&gt;&lt;/keywords&gt;&lt;dates&gt;&lt;year&gt;2005&lt;/year&gt;&lt;pub-dates&gt;&lt;date&gt;Feb&lt;/date&gt;&lt;/pub-dates&gt;&lt;/dates&gt;&lt;isbn&gt;1345-9678&lt;/isbn&gt;&lt;accession-num&gt;ISI:000228190900027&lt;/accession-num&gt;&lt;work-type&gt;Article&lt;/work-type&gt;&lt;urls&gt;&lt;related-urls&gt;&lt;url&gt;&amp;lt;Go to ISI&amp;gt;://000228190900027&lt;/url&gt;&lt;/related-urls&gt;&lt;/urls&gt;&lt;language&gt;English&lt;/language&gt;&lt;/record&gt;&lt;/Cite&gt;&lt;/EndNote&gt;</w:instrText>
      </w:r>
      <w:r w:rsidRPr="00221CCF">
        <w:rPr>
          <w:rFonts w:eastAsia="AdvEPSTIM"/>
          <w:szCs w:val="24"/>
        </w:rPr>
        <w:fldChar w:fldCharType="separate"/>
      </w:r>
      <w:r w:rsidR="00C76CEF" w:rsidRPr="00221CCF">
        <w:rPr>
          <w:rFonts w:eastAsia="AdvEPSTIM"/>
          <w:noProof/>
          <w:szCs w:val="24"/>
        </w:rPr>
        <w:t>[</w:t>
      </w:r>
      <w:hyperlink w:anchor="_ENREF_106" w:tooltip="Kim, 2005 #50" w:history="1">
        <w:r w:rsidR="00FE3B62" w:rsidRPr="00221CCF">
          <w:rPr>
            <w:rFonts w:eastAsia="AdvEPSTIM"/>
            <w:noProof/>
            <w:szCs w:val="24"/>
          </w:rPr>
          <w:t>106</w:t>
        </w:r>
      </w:hyperlink>
      <w:r w:rsidR="00C76CEF" w:rsidRPr="00221CCF">
        <w:rPr>
          <w:rFonts w:eastAsia="AdvEPSTIM"/>
          <w:noProof/>
          <w:szCs w:val="24"/>
        </w:rPr>
        <w:t>]</w:t>
      </w:r>
      <w:r w:rsidRPr="00221CCF">
        <w:rPr>
          <w:rFonts w:eastAsia="AdvEPSTIM"/>
          <w:szCs w:val="24"/>
        </w:rPr>
        <w:fldChar w:fldCharType="end"/>
      </w:r>
      <w:r w:rsidRPr="00221CCF">
        <w:rPr>
          <w:rFonts w:eastAsia="AdvEPSTIM"/>
          <w:szCs w:val="24"/>
        </w:rPr>
        <w:t>. Comparison of yield strength of un-</w:t>
      </w:r>
      <w:proofErr w:type="spellStart"/>
      <w:r w:rsidRPr="00221CCF">
        <w:rPr>
          <w:rFonts w:eastAsia="AdvEPSTIM"/>
          <w:szCs w:val="24"/>
        </w:rPr>
        <w:t>ECAPed</w:t>
      </w:r>
      <w:proofErr w:type="spellEnd"/>
      <w:r w:rsidRPr="00221CCF">
        <w:rPr>
          <w:rFonts w:eastAsia="AdvEPSTIM"/>
          <w:szCs w:val="24"/>
        </w:rPr>
        <w:t xml:space="preserve"> extrusion bar, 1 pass, 2 pass and 6 pass </w:t>
      </w:r>
      <w:proofErr w:type="spellStart"/>
      <w:r w:rsidRPr="00221CCF">
        <w:rPr>
          <w:rFonts w:eastAsia="AdvEPSTIM"/>
          <w:szCs w:val="24"/>
        </w:rPr>
        <w:t>ECAPed</w:t>
      </w:r>
      <w:proofErr w:type="spellEnd"/>
      <w:r w:rsidRPr="00221CCF">
        <w:rPr>
          <w:rFonts w:eastAsia="AdvEPSTIM"/>
          <w:szCs w:val="24"/>
        </w:rPr>
        <w:t xml:space="preserve"> samples, yield strength increase with the grain coarsen</w:t>
      </w:r>
      <w:r w:rsidR="00DD6815" w:rsidRPr="00221CCF">
        <w:rPr>
          <w:rFonts w:eastAsia="AdvEPSTIM"/>
          <w:szCs w:val="24"/>
        </w:rPr>
        <w:t>, which means the “abnormal” inverse H-P relation is obtained</w:t>
      </w:r>
      <w:r w:rsidRPr="00221CCF">
        <w:rPr>
          <w:rFonts w:eastAsia="AdvEPSTIM"/>
          <w:szCs w:val="24"/>
        </w:rPr>
        <w:t>. However, comparing the samples all processed by 6 pass E</w:t>
      </w:r>
      <w:r w:rsidR="00DD6815" w:rsidRPr="00221CCF">
        <w:rPr>
          <w:rFonts w:eastAsia="AdvEPSTIM-I"/>
          <w:szCs w:val="24"/>
        </w:rPr>
        <w:t>CAP, the positive H-P slope is</w:t>
      </w:r>
      <w:r w:rsidRPr="00221CCF">
        <w:rPr>
          <w:rFonts w:eastAsia="AdvEPSTIM-I"/>
          <w:szCs w:val="24"/>
        </w:rPr>
        <w:t xml:space="preserve"> shown </w:t>
      </w:r>
      <w:r w:rsidR="00DD6815" w:rsidRPr="00221CCF">
        <w:rPr>
          <w:rFonts w:eastAsia="AdvEPSTIM-I"/>
          <w:szCs w:val="24"/>
        </w:rPr>
        <w:t>with the</w:t>
      </w:r>
      <w:r w:rsidRPr="00221CCF">
        <w:rPr>
          <w:rFonts w:eastAsia="AdvEPSTIM-I"/>
          <w:szCs w:val="24"/>
        </w:rPr>
        <w:t xml:space="preserve"> strength coefficient as 5.7</w:t>
      </w:r>
      <m:oMath>
        <m:r>
          <w:rPr>
            <w:rFonts w:ascii="Cambria Math" w:hAnsi="Cambria Math"/>
            <w:szCs w:val="24"/>
          </w:rPr>
          <m:t xml:space="preserve"> MPa∙</m:t>
        </m:r>
        <m:sSup>
          <m:sSupPr>
            <m:ctrlPr>
              <w:rPr>
                <w:rFonts w:ascii="Cambria Math" w:hAnsi="Cambria Math"/>
                <w:bCs/>
                <w:i/>
                <w:color w:val="000000" w:themeColor="text1" w:themeShade="BF"/>
                <w:szCs w:val="24"/>
              </w:rPr>
            </m:ctrlPr>
          </m:sSupPr>
          <m:e>
            <m:r>
              <w:rPr>
                <w:rFonts w:ascii="Cambria Math" w:hAnsi="Cambria Math"/>
                <w:szCs w:val="24"/>
              </w:rPr>
              <m:t>mm</m:t>
            </m:r>
          </m:e>
          <m:sup>
            <m:r>
              <w:rPr>
                <w:rFonts w:ascii="Cambria Math" w:hAnsi="Cambria Math"/>
                <w:szCs w:val="24"/>
              </w:rPr>
              <m:t>-1/2</m:t>
            </m:r>
          </m:sup>
        </m:sSup>
      </m:oMath>
      <w:r w:rsidRPr="00221CCF">
        <w:rPr>
          <w:szCs w:val="24"/>
        </w:rPr>
        <w:t xml:space="preserve">. </w:t>
      </w:r>
    </w:p>
    <w:p w:rsidR="009770D3" w:rsidRPr="00221CCF" w:rsidRDefault="009770D3" w:rsidP="009770D3">
      <w:pPr>
        <w:pStyle w:val="text"/>
        <w:rPr>
          <w:szCs w:val="24"/>
        </w:rPr>
      </w:pPr>
      <w:r w:rsidRPr="00221CCF">
        <w:rPr>
          <w:szCs w:val="24"/>
        </w:rPr>
        <w:t>The extrusion bar which is the un-</w:t>
      </w:r>
      <w:proofErr w:type="spellStart"/>
      <w:r w:rsidRPr="00221CCF">
        <w:rPr>
          <w:szCs w:val="24"/>
        </w:rPr>
        <w:t>ECAPed</w:t>
      </w:r>
      <w:proofErr w:type="spellEnd"/>
      <w:r w:rsidRPr="00221CCF">
        <w:rPr>
          <w:szCs w:val="24"/>
        </w:rPr>
        <w:t xml:space="preserve"> sample has the strong basal fiber texture. The </w:t>
      </w:r>
      <m:oMath>
        <m:d>
          <m:dPr>
            <m:begChr m:val="{"/>
            <m:endChr m:val="}"/>
            <m:ctrlPr>
              <w:rPr>
                <w:rFonts w:ascii="Cambria Math" w:hAnsi="Cambria Math"/>
                <w:i/>
                <w:szCs w:val="24"/>
              </w:rPr>
            </m:ctrlPr>
          </m:dPr>
          <m:e>
            <m:r>
              <w:rPr>
                <w:rFonts w:ascii="Cambria Math" w:hAnsi="Cambria Math"/>
                <w:szCs w:val="24"/>
              </w:rPr>
              <m:t>0002</m:t>
            </m:r>
          </m:e>
        </m:d>
      </m:oMath>
      <w:r w:rsidRPr="00221CCF">
        <w:rPr>
          <w:szCs w:val="24"/>
        </w:rPr>
        <w:t xml:space="preserve"> planes are almost parallel to the extrusion direction. For the tension along the extrusion direction, the basal plane is very hard to be activated. On the other hand, the texture has a significant change during the ECAP. The texture of the sample with 6 pass ECAP at different temperature are shown in </w:t>
      </w:r>
      <w:r w:rsidRPr="00221CCF">
        <w:rPr>
          <w:szCs w:val="24"/>
        </w:rPr>
        <w:fldChar w:fldCharType="begin"/>
      </w:r>
      <w:r w:rsidRPr="00221CCF">
        <w:rPr>
          <w:szCs w:val="24"/>
        </w:rPr>
        <w:instrText xml:space="preserve"> REF _Ref392854116 \h </w:instrText>
      </w:r>
      <w:r w:rsidR="00221CCF">
        <w:rPr>
          <w:szCs w:val="24"/>
        </w:rPr>
        <w:instrText xml:space="preserve"> \* MERGEFORMAT </w:instrText>
      </w:r>
      <w:r w:rsidRPr="00221CCF">
        <w:rPr>
          <w:szCs w:val="24"/>
        </w:rPr>
      </w:r>
      <w:r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26</w:t>
      </w:r>
      <w:r w:rsidRPr="00221CCF">
        <w:rPr>
          <w:szCs w:val="24"/>
        </w:rPr>
        <w:fldChar w:fldCharType="end"/>
      </w:r>
      <w:r w:rsidR="00DD6815" w:rsidRPr="00221CCF">
        <w:rPr>
          <w:szCs w:val="24"/>
        </w:rPr>
        <w:t>. The S</w:t>
      </w:r>
      <w:r w:rsidRPr="00221CCF">
        <w:rPr>
          <w:szCs w:val="24"/>
        </w:rPr>
        <w:t xml:space="preserve">chmid factor of basal slip and prismatic slip are calculated based on the texture measurement, which is shown in </w:t>
      </w:r>
      <w:r w:rsidR="0026026F" w:rsidRPr="00221CCF">
        <w:rPr>
          <w:szCs w:val="24"/>
        </w:rPr>
        <w:fldChar w:fldCharType="begin"/>
      </w:r>
      <w:r w:rsidR="0026026F" w:rsidRPr="00221CCF">
        <w:rPr>
          <w:szCs w:val="24"/>
        </w:rPr>
        <w:instrText xml:space="preserve"> REF _Ref392853045 \h </w:instrText>
      </w:r>
      <w:r w:rsidR="00221CCF">
        <w:rPr>
          <w:szCs w:val="24"/>
        </w:rPr>
        <w:instrText xml:space="preserve"> \* MERGEFORMAT </w:instrText>
      </w:r>
      <w:r w:rsidR="0026026F" w:rsidRPr="00221CCF">
        <w:rPr>
          <w:szCs w:val="24"/>
        </w:rPr>
      </w:r>
      <w:r w:rsidR="0026026F" w:rsidRPr="00221CCF">
        <w:rPr>
          <w:szCs w:val="24"/>
        </w:rPr>
        <w:fldChar w:fldCharType="separate"/>
      </w:r>
      <w:r w:rsidR="001A11DE">
        <w:rPr>
          <w:b/>
          <w:bCs/>
          <w:szCs w:val="24"/>
        </w:rPr>
        <w:t>Error! Reference source not found.</w:t>
      </w:r>
      <w:r w:rsidR="0026026F" w:rsidRPr="00221CCF">
        <w:rPr>
          <w:szCs w:val="24"/>
        </w:rPr>
        <w:fldChar w:fldCharType="end"/>
      </w:r>
      <w:r w:rsidR="0026026F" w:rsidRPr="00221CCF">
        <w:rPr>
          <w:szCs w:val="24"/>
        </w:rPr>
        <w:t xml:space="preserve"> </w:t>
      </w:r>
      <w:r w:rsidRPr="00221CCF">
        <w:rPr>
          <w:szCs w:val="24"/>
        </w:rPr>
        <w:fldChar w:fldCharType="begin"/>
      </w:r>
      <w:r w:rsidR="00C76CEF" w:rsidRPr="00221CCF">
        <w:rPr>
          <w:szCs w:val="24"/>
        </w:rPr>
        <w:instrText xml:space="preserve"> ADDIN EN.CITE &lt;EndNote&gt;&lt;Cite&gt;&lt;Author&gt;Kim&lt;/Author&gt;&lt;Year&gt;2005&lt;/Year&gt;&lt;RecNum&gt;50&lt;/RecNum&gt;&lt;DisplayText&gt;[106]&lt;/DisplayText&gt;&lt;record&gt;&lt;rec-number&gt;50&lt;/rec-number&gt;&lt;foreign-keys&gt;&lt;key app="EN" db-id="edfee5zt8w0tr5edawwvr05p29weet9xx09v"&gt;50&lt;/key&gt;&lt;/foreign-keys&gt;&lt;ref-type name="Journal Article"&gt;17&lt;/ref-type&gt;&lt;contributors&gt;&lt;authors&gt;&lt;author&gt;Kim, W. J.&lt;/author&gt;&lt;author&gt;Jeong, H. T.&lt;/author&gt;&lt;/authors&gt;&lt;/contributors&gt;&lt;auth-address&gt;Hongik Univ, Dept Mat Sci &amp;amp; Engn, Seoul 121791, South Korea. Kangnung Natl Univ, Dept Met &amp;amp; Mat Engn, Gangwon 210702, Gangneung, South Korea.&amp;#xD;Kim, WJ, Hongik Univ, Dept Mat Sci &amp;amp; Engn, 72-1 Sangsu Dong, Seoul 121791, South Korea.&amp;#xD;kimwj@wow.hongik.ac.kr&lt;/auth-address&gt;&lt;titles&gt;&lt;title&gt;Grain-size strengthening in equal-channel-angular-pressing processed AZ31 Mg alloys with a constant texture&lt;/title&gt;&lt;secondary-title&gt;Materials Transactions&lt;/secondary-title&gt;&lt;alt-title&gt;Mater. Trans.&lt;/alt-title&gt;&lt;/titles&gt;&lt;periodical&gt;&lt;full-title&gt;Materials Transactions&lt;/full-title&gt;&lt;abbr-1&gt;Mater. Trans.&lt;/abbr-1&gt;&lt;/periodical&gt;&lt;alt-periodical&gt;&lt;full-title&gt;Materials Transactions&lt;/full-title&gt;&lt;abbr-1&gt;Mater. Trans.&lt;/abbr-1&gt;&lt;/alt-periodical&gt;&lt;pages&gt;251-258&lt;/pages&gt;&lt;volume&gt;46&lt;/volume&gt;&lt;number&gt;2&lt;/number&gt;&lt;keywords&gt;&lt;keyword&gt;equal channel angular pressing&lt;/keyword&gt;&lt;keyword&gt;magnesium alloy&lt;/keyword&gt;&lt;keyword&gt;texture&lt;/keyword&gt;&lt;keyword&gt;strength&lt;/keyword&gt;&lt;keyword&gt;ductility&lt;/keyword&gt;&lt;keyword&gt;severe plastic-deformation&lt;/keyword&gt;&lt;keyword&gt;mechanical-properties&lt;/keyword&gt;&lt;keyword&gt;magnesium alloy&lt;/keyword&gt;&lt;keyword&gt;aluminum&lt;/keyword&gt;&lt;keyword&gt;superplasticity&lt;/keyword&gt;&lt;keyword&gt;enhancement&lt;/keyword&gt;&lt;keyword&gt;ecae&lt;/keyword&gt;&lt;/keywords&gt;&lt;dates&gt;&lt;year&gt;2005&lt;/year&gt;&lt;pub-dates&gt;&lt;date&gt;Feb&lt;/date&gt;&lt;/pub-dates&gt;&lt;/dates&gt;&lt;isbn&gt;1345-9678&lt;/isbn&gt;&lt;accession-num&gt;ISI:000228190900027&lt;/accession-num&gt;&lt;work-type&gt;Article&lt;/work-type&gt;&lt;urls&gt;&lt;related-urls&gt;&lt;url&gt;&amp;lt;Go to ISI&amp;gt;://000228190900027&lt;/url&gt;&lt;/related-urls&gt;&lt;/urls&gt;&lt;language&gt;English&lt;/language&gt;&lt;/record&gt;&lt;/Cite&gt;&lt;/EndNote&gt;</w:instrText>
      </w:r>
      <w:r w:rsidRPr="00221CCF">
        <w:rPr>
          <w:szCs w:val="24"/>
        </w:rPr>
        <w:fldChar w:fldCharType="separate"/>
      </w:r>
      <w:r w:rsidR="00C76CEF" w:rsidRPr="00221CCF">
        <w:rPr>
          <w:noProof/>
          <w:szCs w:val="24"/>
        </w:rPr>
        <w:t>[</w:t>
      </w:r>
      <w:hyperlink w:anchor="_ENREF_106" w:tooltip="Kim, 2005 #50" w:history="1">
        <w:r w:rsidR="00FE3B62" w:rsidRPr="00221CCF">
          <w:rPr>
            <w:noProof/>
            <w:szCs w:val="24"/>
          </w:rPr>
          <w:t>106</w:t>
        </w:r>
      </w:hyperlink>
      <w:r w:rsidR="00C76CEF" w:rsidRPr="00221CCF">
        <w:rPr>
          <w:noProof/>
          <w:szCs w:val="24"/>
        </w:rPr>
        <w:t>]</w:t>
      </w:r>
      <w:r w:rsidRPr="00221CCF">
        <w:rPr>
          <w:szCs w:val="24"/>
        </w:rPr>
        <w:fldChar w:fldCharType="end"/>
      </w:r>
      <w:r w:rsidR="0026026F" w:rsidRPr="00221CCF">
        <w:rPr>
          <w:szCs w:val="24"/>
        </w:rPr>
        <w:t>.</w:t>
      </w:r>
    </w:p>
    <w:p w:rsidR="009770D3" w:rsidRPr="00221CCF" w:rsidRDefault="009770D3" w:rsidP="009770D3">
      <w:pPr>
        <w:pStyle w:val="text"/>
        <w:rPr>
          <w:szCs w:val="24"/>
        </w:rPr>
      </w:pPr>
      <w:r w:rsidRPr="00221CCF">
        <w:rPr>
          <w:szCs w:val="24"/>
        </w:rPr>
        <w:t>Thus, it can be concluded that during the ECAP, the texture cha</w:t>
      </w:r>
      <w:r w:rsidR="00DD6815" w:rsidRPr="00221CCF">
        <w:rPr>
          <w:szCs w:val="24"/>
        </w:rPr>
        <w:t>nges gradually to increase the S</w:t>
      </w:r>
      <w:r w:rsidRPr="00221CCF">
        <w:rPr>
          <w:szCs w:val="24"/>
        </w:rPr>
        <w:t xml:space="preserve">chmid factor of basal slip. </w:t>
      </w:r>
      <w:proofErr w:type="gramStart"/>
      <w:r w:rsidRPr="00221CCF">
        <w:rPr>
          <w:szCs w:val="24"/>
        </w:rPr>
        <w:t>The activation of basal sl</w:t>
      </w:r>
      <w:r w:rsidR="00DD6815" w:rsidRPr="00221CCF">
        <w:rPr>
          <w:szCs w:val="24"/>
        </w:rPr>
        <w:t xml:space="preserve">ip increase with the increase in pass number, </w:t>
      </w:r>
      <w:r w:rsidRPr="00221CCF">
        <w:rPr>
          <w:szCs w:val="24"/>
        </w:rPr>
        <w:t>which results to the significant decrease of yield strength considering the lowest CRSS value of basal slip for Mg in all possible deformation modes at room temperature.</w:t>
      </w:r>
      <w:proofErr w:type="gramEnd"/>
      <w:r w:rsidRPr="00221CCF">
        <w:rPr>
          <w:szCs w:val="24"/>
        </w:rPr>
        <w:t xml:space="preserve"> The soften effect due to the texture evolution overwhelms the grain size hardening during the ECAP, which</w:t>
      </w:r>
      <w:r w:rsidR="00DD6815" w:rsidRPr="00221CCF">
        <w:rPr>
          <w:szCs w:val="24"/>
        </w:rPr>
        <w:t xml:space="preserve"> leads to the “abnormal”</w:t>
      </w:r>
      <w:r w:rsidRPr="00221CCF">
        <w:rPr>
          <w:szCs w:val="24"/>
        </w:rPr>
        <w:t xml:space="preserve"> inverse H-P </w:t>
      </w:r>
      <w:r w:rsidRPr="00221CCF">
        <w:rPr>
          <w:szCs w:val="24"/>
        </w:rPr>
        <w:lastRenderedPageBreak/>
        <w:t>relation. Moreover, when the texture does not change obviously for the samples with 6 pass ECAP at different temperature</w:t>
      </w:r>
      <w:r w:rsidR="00DD6815" w:rsidRPr="00221CCF">
        <w:rPr>
          <w:szCs w:val="24"/>
        </w:rPr>
        <w:t>s</w:t>
      </w:r>
      <w:r w:rsidRPr="00221CCF">
        <w:rPr>
          <w:szCs w:val="24"/>
        </w:rPr>
        <w:t xml:space="preserve">, the normal H-P relation are shown clearly. The low grain size dependency is because of the same reason that shows in </w:t>
      </w:r>
      <w:proofErr w:type="spellStart"/>
      <w:r w:rsidRPr="00221CCF">
        <w:rPr>
          <w:szCs w:val="24"/>
        </w:rPr>
        <w:t>FSWed</w:t>
      </w:r>
      <w:proofErr w:type="spellEnd"/>
      <w:r w:rsidRPr="00221CCF">
        <w:rPr>
          <w:szCs w:val="24"/>
        </w:rPr>
        <w:t xml:space="preserve"> samples mentioned above.  The easy activation of basal slip of the 6 pass </w:t>
      </w:r>
      <w:proofErr w:type="spellStart"/>
      <w:r w:rsidRPr="00221CCF">
        <w:rPr>
          <w:szCs w:val="24"/>
        </w:rPr>
        <w:t>ECAPed</w:t>
      </w:r>
      <w:proofErr w:type="spellEnd"/>
      <w:r w:rsidRPr="00221CCF">
        <w:rPr>
          <w:szCs w:val="24"/>
        </w:rPr>
        <w:t xml:space="preserve"> samples leads to the small strength coefficient. </w:t>
      </w:r>
    </w:p>
    <w:p w:rsidR="009770D3" w:rsidRPr="00221CCF" w:rsidRDefault="009770D3" w:rsidP="009770D3">
      <w:pPr>
        <w:pStyle w:val="text"/>
        <w:rPr>
          <w:szCs w:val="24"/>
        </w:rPr>
      </w:pPr>
      <w:r w:rsidRPr="00221CCF">
        <w:rPr>
          <w:szCs w:val="24"/>
        </w:rPr>
        <w:t xml:space="preserve"> </w:t>
      </w:r>
    </w:p>
    <w:p w:rsidR="009770D3" w:rsidRPr="00221CCF" w:rsidRDefault="009770D3" w:rsidP="009770D3">
      <w:pPr>
        <w:pStyle w:val="Heading4"/>
        <w:rPr>
          <w:szCs w:val="24"/>
        </w:rPr>
      </w:pPr>
      <w:bookmarkStart w:id="76" w:name="_Toc345685113"/>
      <w:bookmarkStart w:id="77" w:name="_Toc398039293"/>
      <w:r w:rsidRPr="00221CCF">
        <w:rPr>
          <w:szCs w:val="24"/>
        </w:rPr>
        <w:t>The influence of deformation modes on the H-P parameters</w:t>
      </w:r>
      <w:bookmarkEnd w:id="76"/>
      <w:bookmarkEnd w:id="77"/>
    </w:p>
    <w:p w:rsidR="009770D3" w:rsidRPr="00221CCF" w:rsidRDefault="009770D3" w:rsidP="009770D3">
      <w:pPr>
        <w:pStyle w:val="text"/>
        <w:rPr>
          <w:rFonts w:eastAsia="AdvPSTim"/>
          <w:szCs w:val="24"/>
        </w:rPr>
      </w:pPr>
      <w:r w:rsidRPr="00221CCF">
        <w:rPr>
          <w:szCs w:val="24"/>
        </w:rPr>
        <w:t>The potent effect of grain size on the mechanical properties of magnesium alloys has been established in the literature</w:t>
      </w:r>
      <w:r w:rsidR="005154F5" w:rsidRPr="00221CCF">
        <w:rPr>
          <w:szCs w:val="24"/>
        </w:rPr>
        <w:t xml:space="preserve"> </w:t>
      </w:r>
      <w:r w:rsidR="005154F5" w:rsidRPr="00221CCF">
        <w:rPr>
          <w:szCs w:val="24"/>
        </w:rPr>
        <w:fldChar w:fldCharType="begin">
          <w:fldData xml:space="preserve">PEF1dGhvcj5HaGFkZXJpPC9BdXRob3I+PFllYXI+MjAxMTwvWWVhcj48UmVjTnVtPjE3NjwvUmVj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</w:fldData>
        </w:fldChar>
      </w:r>
      <w:r w:rsidR="00B6010C">
        <w:rPr>
          <w:szCs w:val="24"/>
        </w:rPr>
        <w:instrText xml:space="preserve"> ADDIN EN.CITE </w:instrText>
      </w:r>
      <w:r w:rsidR="00B6010C">
        <w:rPr>
          <w:szCs w:val="24"/>
        </w:rPr>
        <w:fldChar w:fldCharType="begin">
          <w:fldData xml:space="preserve">PEVuZE5vdGU+PENpdGU+PEF1dGhvcj5NYWJ1Y2hpPC9BdXRob3I+PFllYXI+MjAwMTwvWWVhcj48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==
</w:fldData>
        </w:fldChar>
      </w:r>
      <w:r w:rsidR="00B6010C">
        <w:rPr>
          <w:szCs w:val="24"/>
        </w:rPr>
        <w:instrText xml:space="preserve"> ADDIN EN.CITE.DATA </w:instrText>
      </w:r>
      <w:r w:rsidR="00B6010C">
        <w:rPr>
          <w:szCs w:val="24"/>
        </w:rPr>
      </w:r>
      <w:r w:rsidR="00B6010C">
        <w:rPr>
          <w:szCs w:val="24"/>
        </w:rPr>
        <w:fldChar w:fldCharType="end"/>
      </w:r>
      <w:r w:rsidR="00B6010C">
        <w:rPr>
          <w:szCs w:val="24"/>
        </w:rPr>
        <w:fldChar w:fldCharType="begin">
          <w:fldData xml:space="preserve">PEF1dGhvcj5HaGFkZXJpPC9BdXRob3I+PFllYXI+MjAxMTwvWWVhcj48UmVjTnVtPjE3NjwvUmVj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</w:fldData>
        </w:fldChar>
      </w:r>
      <w:r w:rsidR="00B6010C">
        <w:rPr>
          <w:szCs w:val="24"/>
        </w:rPr>
        <w:instrText xml:space="preserve"> ADDIN EN.CITE.DATA </w:instrText>
      </w:r>
      <w:r w:rsidR="00B6010C">
        <w:rPr>
          <w:szCs w:val="24"/>
        </w:rPr>
      </w:r>
      <w:r w:rsidR="00B6010C">
        <w:rPr>
          <w:szCs w:val="24"/>
        </w:rPr>
        <w:fldChar w:fldCharType="end"/>
      </w:r>
      <w:r w:rsidR="005154F5" w:rsidRPr="00221CCF">
        <w:rPr>
          <w:szCs w:val="24"/>
        </w:rPr>
      </w:r>
      <w:r w:rsidR="005154F5" w:rsidRPr="00221CCF">
        <w:rPr>
          <w:szCs w:val="24"/>
        </w:rPr>
        <w:fldChar w:fldCharType="separate"/>
      </w:r>
      <w:r w:rsidR="005154F5" w:rsidRPr="00221CCF">
        <w:rPr>
          <w:noProof/>
          <w:szCs w:val="24"/>
        </w:rPr>
        <w:t>[</w:t>
      </w:r>
      <w:hyperlink w:anchor="_ENREF_45" w:tooltip="Guo, 2011 #165" w:history="1">
        <w:r w:rsidR="00FE3B62" w:rsidRPr="00221CCF">
          <w:rPr>
            <w:noProof/>
            <w:szCs w:val="24"/>
          </w:rPr>
          <w:t>45</w:t>
        </w:r>
      </w:hyperlink>
      <w:r w:rsidR="005154F5" w:rsidRPr="00221CCF">
        <w:rPr>
          <w:noProof/>
          <w:szCs w:val="24"/>
        </w:rPr>
        <w:t xml:space="preserve">, </w:t>
      </w:r>
      <w:hyperlink w:anchor="_ENREF_61" w:tooltip="Dobron, 2011 #108" w:history="1">
        <w:r w:rsidR="00FE3B62" w:rsidRPr="00221CCF">
          <w:rPr>
            <w:noProof/>
            <w:szCs w:val="24"/>
          </w:rPr>
          <w:t>61</w:t>
        </w:r>
      </w:hyperlink>
      <w:r w:rsidR="005154F5" w:rsidRPr="00221CCF">
        <w:rPr>
          <w:noProof/>
          <w:szCs w:val="24"/>
        </w:rPr>
        <w:t xml:space="preserve">, </w:t>
      </w:r>
      <w:hyperlink w:anchor="_ENREF_95" w:tooltip="Yin, 2011 #102" w:history="1">
        <w:r w:rsidR="00FE3B62" w:rsidRPr="00221CCF">
          <w:rPr>
            <w:noProof/>
            <w:szCs w:val="24"/>
          </w:rPr>
          <w:t>95</w:t>
        </w:r>
      </w:hyperlink>
      <w:r w:rsidR="005154F5" w:rsidRPr="00221CCF">
        <w:rPr>
          <w:noProof/>
          <w:szCs w:val="24"/>
        </w:rPr>
        <w:t xml:space="preserve">, </w:t>
      </w:r>
      <w:hyperlink w:anchor="_ENREF_96" w:tooltip="del Valle, 2006 #169" w:history="1">
        <w:r w:rsidR="00FE3B62" w:rsidRPr="00221CCF">
          <w:rPr>
            <w:noProof/>
            <w:szCs w:val="24"/>
          </w:rPr>
          <w:t>96</w:t>
        </w:r>
      </w:hyperlink>
      <w:r w:rsidR="005154F5" w:rsidRPr="00221CCF">
        <w:rPr>
          <w:noProof/>
          <w:szCs w:val="24"/>
        </w:rPr>
        <w:t xml:space="preserve">, </w:t>
      </w:r>
      <w:hyperlink w:anchor="_ENREF_99" w:tooltip="Mabuchi, 2001 #60" w:history="1">
        <w:r w:rsidR="00FE3B62" w:rsidRPr="00221CCF">
          <w:rPr>
            <w:noProof/>
            <w:szCs w:val="24"/>
          </w:rPr>
          <w:t>99-117</w:t>
        </w:r>
      </w:hyperlink>
      <w:r w:rsidR="005154F5" w:rsidRPr="00221CCF">
        <w:rPr>
          <w:noProof/>
          <w:szCs w:val="24"/>
        </w:rPr>
        <w:t xml:space="preserve">, </w:t>
      </w:r>
      <w:hyperlink w:anchor="_ENREF_119" w:tooltip="Chino, 2002 #262" w:history="1">
        <w:r w:rsidR="00FE3B62" w:rsidRPr="00221CCF">
          <w:rPr>
            <w:noProof/>
            <w:szCs w:val="24"/>
          </w:rPr>
          <w:t>119-121</w:t>
        </w:r>
      </w:hyperlink>
      <w:r w:rsidR="005154F5" w:rsidRPr="00221CCF">
        <w:rPr>
          <w:noProof/>
          <w:szCs w:val="24"/>
        </w:rPr>
        <w:t>]</w:t>
      </w:r>
      <w:r w:rsidR="005154F5" w:rsidRPr="00221CCF">
        <w:rPr>
          <w:szCs w:val="24"/>
        </w:rPr>
        <w:fldChar w:fldCharType="end"/>
      </w:r>
      <w:r w:rsidRPr="00221CCF">
        <w:rPr>
          <w:szCs w:val="24"/>
        </w:rPr>
        <w:t xml:space="preserve">. In particular, some researchers </w:t>
      </w:r>
      <w:r w:rsidR="005154F5" w:rsidRPr="00221CCF">
        <w:rPr>
          <w:szCs w:val="24"/>
        </w:rPr>
        <w:fldChar w:fldCharType="begin">
          <w:fldData xml:space="preserve">PEVuZE5vdGU+PENpdGU+PEF1dGhvcj5CYXJuZXR0PC9BdXRob3I+PFllYXI+MjAwNDwvWWVhcj48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</w:fldData>
        </w:fldChar>
      </w:r>
      <w:r w:rsidR="005B16B0" w:rsidRPr="00221CCF">
        <w:rPr>
          <w:szCs w:val="24"/>
        </w:rPr>
        <w:instrText xml:space="preserve"> ADDIN EN.CITE </w:instrText>
      </w:r>
      <w:r w:rsidR="005B16B0" w:rsidRPr="00221CCF">
        <w:rPr>
          <w:szCs w:val="24"/>
        </w:rPr>
        <w:fldChar w:fldCharType="begin">
          <w:fldData xml:space="preserve">PEVuZE5vdGU+PENpdGU+PEF1dGhvcj5CYXJuZXR0PC9BdXRob3I+PFllYXI+MjAwNDwvWWVhcj48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</w:fldData>
        </w:fldChar>
      </w:r>
      <w:r w:rsidR="005B16B0" w:rsidRPr="00221CCF">
        <w:rPr>
          <w:szCs w:val="24"/>
        </w:rPr>
        <w:instrText xml:space="preserve"> ADDIN EN.CITE.DATA </w:instrText>
      </w:r>
      <w:r w:rsidR="005B16B0" w:rsidRPr="00221CCF">
        <w:rPr>
          <w:szCs w:val="24"/>
        </w:rPr>
      </w:r>
      <w:r w:rsidR="005B16B0" w:rsidRPr="00221CCF">
        <w:rPr>
          <w:szCs w:val="24"/>
        </w:rPr>
        <w:fldChar w:fldCharType="end"/>
      </w:r>
      <w:r w:rsidR="005154F5" w:rsidRPr="00221CCF">
        <w:rPr>
          <w:szCs w:val="24"/>
        </w:rPr>
      </w:r>
      <w:r w:rsidR="005154F5" w:rsidRPr="00221CCF">
        <w:rPr>
          <w:szCs w:val="24"/>
        </w:rPr>
        <w:fldChar w:fldCharType="separate"/>
      </w:r>
      <w:r w:rsidR="005B16B0" w:rsidRPr="00221CCF">
        <w:rPr>
          <w:noProof/>
          <w:szCs w:val="24"/>
        </w:rPr>
        <w:t>[</w:t>
      </w:r>
      <w:hyperlink w:anchor="_ENREF_103" w:tooltip="Barnett, 2004 #61" w:history="1">
        <w:r w:rsidR="00FE3B62" w:rsidRPr="00221CCF">
          <w:rPr>
            <w:noProof/>
            <w:szCs w:val="24"/>
          </w:rPr>
          <w:t>103</w:t>
        </w:r>
      </w:hyperlink>
      <w:r w:rsidR="005B16B0" w:rsidRPr="00221CCF">
        <w:rPr>
          <w:noProof/>
          <w:szCs w:val="24"/>
        </w:rPr>
        <w:t xml:space="preserve">, </w:t>
      </w:r>
      <w:hyperlink w:anchor="_ENREF_122" w:tooltip="Meyers, 1995 #420" w:history="1">
        <w:r w:rsidR="00FE3B62" w:rsidRPr="00221CCF">
          <w:rPr>
            <w:noProof/>
            <w:szCs w:val="24"/>
          </w:rPr>
          <w:t>122</w:t>
        </w:r>
      </w:hyperlink>
      <w:r w:rsidR="005B16B0" w:rsidRPr="00221CCF">
        <w:rPr>
          <w:noProof/>
          <w:szCs w:val="24"/>
        </w:rPr>
        <w:t>]</w:t>
      </w:r>
      <w:r w:rsidR="005154F5" w:rsidRPr="00221CCF">
        <w:rPr>
          <w:szCs w:val="24"/>
        </w:rPr>
        <w:fldChar w:fldCharType="end"/>
      </w:r>
      <w:r w:rsidR="005154F5" w:rsidRPr="00221CCF">
        <w:rPr>
          <w:szCs w:val="24"/>
        </w:rPr>
        <w:t xml:space="preserve"> </w:t>
      </w:r>
      <w:r w:rsidRPr="00221CCF">
        <w:rPr>
          <w:szCs w:val="24"/>
        </w:rPr>
        <w:t xml:space="preserve">believe that </w:t>
      </w:r>
      <w:r w:rsidR="005154F5" w:rsidRPr="00221CCF">
        <w:rPr>
          <w:szCs w:val="24"/>
        </w:rPr>
        <w:t xml:space="preserve">grain size dependences of </w:t>
      </w:r>
      <w:r w:rsidRPr="00221CCF">
        <w:rPr>
          <w:szCs w:val="24"/>
        </w:rPr>
        <w:t xml:space="preserve">mechanical twinning and dislocation glide </w:t>
      </w:r>
      <w:r w:rsidR="005154F5" w:rsidRPr="00221CCF">
        <w:rPr>
          <w:szCs w:val="24"/>
        </w:rPr>
        <w:t>systems are</w:t>
      </w:r>
      <w:r w:rsidRPr="00221CCF">
        <w:rPr>
          <w:szCs w:val="24"/>
        </w:rPr>
        <w:t xml:space="preserve"> distinct</w:t>
      </w:r>
      <w:r w:rsidR="005154F5" w:rsidRPr="00221CCF">
        <w:rPr>
          <w:szCs w:val="24"/>
        </w:rPr>
        <w:t xml:space="preserve">. </w:t>
      </w:r>
      <w:r w:rsidRPr="00221CCF">
        <w:rPr>
          <w:szCs w:val="24"/>
        </w:rPr>
        <w:t xml:space="preserve">Barnett </w:t>
      </w:r>
      <w:r w:rsidRPr="00221CCF">
        <w:rPr>
          <w:szCs w:val="24"/>
        </w:rPr>
        <w:fldChar w:fldCharType="begin">
          <w:fldData xml:space="preserve">PEVuZE5vdGU+PENpdGU+PEF1dGhvcj5CYXJuZXR0PC9BdXRob3I+PFllYXI+MjAwNDwvWWVhcj48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==
</w:fldData>
        </w:fldChar>
      </w:r>
      <w:r w:rsidR="00C76CEF" w:rsidRPr="00221CCF">
        <w:rPr>
          <w:szCs w:val="24"/>
        </w:rPr>
        <w:instrText xml:space="preserve"> ADDIN EN.CITE </w:instrText>
      </w:r>
      <w:r w:rsidR="00C76CEF" w:rsidRPr="00221CCF">
        <w:rPr>
          <w:szCs w:val="24"/>
        </w:rPr>
        <w:fldChar w:fldCharType="begin">
          <w:fldData xml:space="preserve">PEVuZE5vdGU+PENpdGU+PEF1dGhvcj5CYXJuZXR0PC9BdXRob3I+PFllYXI+MjAwNDwvWWVhcj48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==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103" w:tooltip="Barnett, 2004 #61" w:history="1">
        <w:r w:rsidR="00FE3B62" w:rsidRPr="00221CCF">
          <w:rPr>
            <w:noProof/>
            <w:szCs w:val="24"/>
          </w:rPr>
          <w:t>103</w:t>
        </w:r>
      </w:hyperlink>
      <w:r w:rsidR="00C76CEF" w:rsidRPr="00221CCF">
        <w:rPr>
          <w:noProof/>
          <w:szCs w:val="24"/>
        </w:rPr>
        <w:t>]</w:t>
      </w:r>
      <w:r w:rsidRPr="00221CCF">
        <w:rPr>
          <w:szCs w:val="24"/>
        </w:rPr>
        <w:fldChar w:fldCharType="end"/>
      </w:r>
      <w:r w:rsidRPr="00221CCF">
        <w:rPr>
          <w:szCs w:val="24"/>
        </w:rPr>
        <w:t xml:space="preserve"> analyzed the H-P parameters for extrusion Mg alloys at the temperature range from room temperature to 200</w:t>
      </w:r>
      <w:r w:rsidRPr="00221CCF">
        <w:rPr>
          <w:szCs w:val="24"/>
          <w:vertAlign w:val="superscript"/>
        </w:rPr>
        <w:t>o</w:t>
      </w:r>
      <w:r w:rsidRPr="00221CCF">
        <w:rPr>
          <w:szCs w:val="24"/>
        </w:rPr>
        <w:t>C (</w:t>
      </w:r>
      <w:r w:rsidRPr="00221CCF">
        <w:rPr>
          <w:szCs w:val="24"/>
        </w:rPr>
        <w:fldChar w:fldCharType="begin"/>
      </w:r>
      <w:r w:rsidRPr="00221CCF">
        <w:rPr>
          <w:szCs w:val="24"/>
        </w:rPr>
        <w:instrText xml:space="preserve"> REF _Ref392854331 \h </w:instrText>
      </w:r>
      <w:r w:rsidR="00221CCF">
        <w:rPr>
          <w:szCs w:val="24"/>
        </w:rPr>
        <w:instrText xml:space="preserve"> \* MERGEFORMAT </w:instrText>
      </w:r>
      <w:r w:rsidRPr="00221CCF">
        <w:rPr>
          <w:szCs w:val="24"/>
        </w:rPr>
      </w:r>
      <w:r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27</w:t>
      </w:r>
      <w:r w:rsidRPr="00221CCF">
        <w:rPr>
          <w:szCs w:val="24"/>
        </w:rPr>
        <w:fldChar w:fldCharType="end"/>
      </w:r>
      <w:r w:rsidRPr="00221CCF">
        <w:rPr>
          <w:szCs w:val="24"/>
        </w:rPr>
        <w:t>). The compression samples are loaded along the extrusion direction, which means the loading direction i</w:t>
      </w:r>
      <w:r w:rsidR="00145D0C" w:rsidRPr="00221CCF">
        <w:rPr>
          <w:szCs w:val="24"/>
        </w:rPr>
        <w:t xml:space="preserve">s almost perpendicular to the </w:t>
      </w:r>
      <w:r w:rsidR="00145D0C" w:rsidRPr="00221CCF">
        <w:rPr>
          <w:i/>
          <w:szCs w:val="24"/>
        </w:rPr>
        <w:t>c</w:t>
      </w:r>
      <w:r w:rsidR="00145D0C" w:rsidRPr="00221CCF">
        <w:rPr>
          <w:szCs w:val="24"/>
        </w:rPr>
        <w:t>-</w:t>
      </w:r>
      <w:r w:rsidRPr="00221CCF">
        <w:rPr>
          <w:szCs w:val="24"/>
        </w:rPr>
        <w:t>axis of crystal conside</w:t>
      </w:r>
      <w:r w:rsidR="005154F5" w:rsidRPr="00221CCF">
        <w:rPr>
          <w:szCs w:val="24"/>
        </w:rPr>
        <w:t>ring the strong fiber texture in</w:t>
      </w:r>
      <w:r w:rsidRPr="00221CCF">
        <w:rPr>
          <w:szCs w:val="24"/>
        </w:rPr>
        <w:t xml:space="preserve"> Mg extrusion bar. Therefore, the extension twin is the dominated deformation modes at room temperature. However, the ac</w:t>
      </w:r>
      <w:r w:rsidR="005154F5" w:rsidRPr="00221CCF">
        <w:rPr>
          <w:szCs w:val="24"/>
        </w:rPr>
        <w:t>tivation of prismatic slip rises</w:t>
      </w:r>
      <w:r w:rsidRPr="00221CCF">
        <w:rPr>
          <w:szCs w:val="24"/>
        </w:rPr>
        <w:t xml:space="preserve"> rapidly</w:t>
      </w:r>
      <w:r w:rsidR="005154F5" w:rsidRPr="00221CCF">
        <w:rPr>
          <w:szCs w:val="24"/>
        </w:rPr>
        <w:t xml:space="preserve"> with the increase of temperature</w:t>
      </w:r>
      <w:r w:rsidRPr="00221CCF">
        <w:rPr>
          <w:szCs w:val="24"/>
        </w:rPr>
        <w:t>. Therefore, the prismatic slip becomes dominated at higher temperature and smaller grain size. The H-P relationship demonstrated the transition the deformation modes at 150</w:t>
      </w:r>
      <w:r w:rsidRPr="00221CCF">
        <w:rPr>
          <w:szCs w:val="24"/>
          <w:vertAlign w:val="superscript"/>
        </w:rPr>
        <w:t xml:space="preserve"> </w:t>
      </w:r>
      <w:proofErr w:type="spellStart"/>
      <w:r w:rsidRPr="00221CCF">
        <w:rPr>
          <w:szCs w:val="24"/>
          <w:vertAlign w:val="superscript"/>
        </w:rPr>
        <w:t>o</w:t>
      </w:r>
      <w:r w:rsidRPr="00221CCF">
        <w:rPr>
          <w:szCs w:val="24"/>
        </w:rPr>
        <w:t>C</w:t>
      </w:r>
      <w:proofErr w:type="spellEnd"/>
      <w:r w:rsidRPr="00221CCF">
        <w:rPr>
          <w:szCs w:val="24"/>
        </w:rPr>
        <w:t xml:space="preserve"> and 200</w:t>
      </w:r>
      <w:r w:rsidRPr="00221CCF">
        <w:rPr>
          <w:szCs w:val="24"/>
          <w:vertAlign w:val="superscript"/>
        </w:rPr>
        <w:t xml:space="preserve"> </w:t>
      </w:r>
      <w:proofErr w:type="spellStart"/>
      <w:r w:rsidRPr="00221CCF">
        <w:rPr>
          <w:szCs w:val="24"/>
          <w:vertAlign w:val="superscript"/>
        </w:rPr>
        <w:t>o</w:t>
      </w:r>
      <w:r w:rsidRPr="00221CCF">
        <w:rPr>
          <w:szCs w:val="24"/>
        </w:rPr>
        <w:t>C.</w:t>
      </w:r>
      <w:proofErr w:type="spellEnd"/>
      <w:r w:rsidRPr="00221CCF">
        <w:rPr>
          <w:szCs w:val="24"/>
        </w:rPr>
        <w:t xml:space="preserve"> </w:t>
      </w:r>
      <w:r w:rsidR="005154F5" w:rsidRPr="00221CCF">
        <w:rPr>
          <w:rFonts w:eastAsia="AdvPSTim"/>
          <w:szCs w:val="24"/>
        </w:rPr>
        <w:t>A “inverse”</w:t>
      </w:r>
      <w:r w:rsidRPr="00221CCF">
        <w:rPr>
          <w:rFonts w:eastAsia="AdvPSTim"/>
          <w:szCs w:val="24"/>
        </w:rPr>
        <w:t xml:space="preserve"> H-P effect was observed in the study for the stress at a strain of 0.2 for grain sizes between </w:t>
      </w:r>
      <m:oMath>
        <m:sSubSup>
          <m:sSubSupPr>
            <m:ctrlPr>
              <w:rPr>
                <w:rFonts w:ascii="Cambria Math" w:eastAsia="AdvPSTim" w:hAnsi="Cambria Math"/>
                <w:i/>
                <w:szCs w:val="24"/>
              </w:rPr>
            </m:ctrlPr>
          </m:sSubSupPr>
          <m:e>
            <m:r>
              <w:rPr>
                <w:rFonts w:ascii="Cambria Math" w:eastAsia="AdvPSTim" w:hAnsi="Cambria Math"/>
                <w:szCs w:val="24"/>
              </w:rPr>
              <m:t>d</m:t>
            </m:r>
          </m:e>
          <m:sub>
            <m:r>
              <w:rPr>
                <w:rFonts w:ascii="Cambria Math" w:eastAsia="AdvPSTim" w:hAnsi="Cambria Math"/>
                <w:szCs w:val="24"/>
              </w:rPr>
              <m:t>HP</m:t>
            </m:r>
          </m:sub>
          <m:sup>
            <m:r>
              <w:rPr>
                <w:rFonts w:ascii="Cambria Math" w:eastAsia="AdvPSTim" w:hAnsi="Cambria Math"/>
                <w:szCs w:val="24"/>
              </w:rPr>
              <m:t>*</m:t>
            </m:r>
          </m:sup>
        </m:sSubSup>
      </m:oMath>
      <w:r w:rsidRPr="00221CCF">
        <w:rPr>
          <w:rFonts w:eastAsia="AdvPSTim"/>
          <w:szCs w:val="24"/>
        </w:rPr>
        <w:t xml:space="preserve"> </w:t>
      </w:r>
      <w:proofErr w:type="gramStart"/>
      <w:r w:rsidRPr="00221CCF">
        <w:rPr>
          <w:rFonts w:eastAsia="AdvPSTim"/>
          <w:szCs w:val="24"/>
        </w:rPr>
        <w:t xml:space="preserve">and </w:t>
      </w:r>
      <w:proofErr w:type="gramEnd"/>
      <m:oMath>
        <m:sSubSup>
          <m:sSubSupPr>
            <m:ctrlPr>
              <w:rPr>
                <w:rFonts w:ascii="Cambria Math" w:eastAsia="AdvPSTim" w:hAnsi="Cambria Math"/>
                <w:i/>
                <w:szCs w:val="24"/>
              </w:rPr>
            </m:ctrlPr>
          </m:sSubSupPr>
          <m:e>
            <m:r>
              <w:rPr>
                <w:rFonts w:ascii="Cambria Math" w:eastAsia="AdvPSTim" w:hAnsi="Cambria Math"/>
                <w:szCs w:val="24"/>
              </w:rPr>
              <m:t>d</m:t>
            </m:r>
          </m:e>
          <m:sub>
            <m:r>
              <w:rPr>
                <w:rFonts w:ascii="Cambria Math" w:eastAsia="AdvPSTim" w:hAnsi="Cambria Math"/>
                <w:szCs w:val="24"/>
              </w:rPr>
              <m:t>σε</m:t>
            </m:r>
          </m:sub>
          <m:sup>
            <m:r>
              <w:rPr>
                <w:rFonts w:ascii="Cambria Math" w:eastAsia="AdvPSTim" w:hAnsi="Cambria Math"/>
                <w:szCs w:val="24"/>
              </w:rPr>
              <m:t>*</m:t>
            </m:r>
          </m:sup>
        </m:sSubSup>
      </m:oMath>
      <w:r w:rsidRPr="00221CCF">
        <w:rPr>
          <w:rFonts w:eastAsia="AdvPSTim"/>
          <w:szCs w:val="24"/>
        </w:rPr>
        <w:t xml:space="preserve">. As the grain size is decrease in this region twinning is expected to become increasingly suppressed; i.e., it occurs only in a diminishing number of grains. This </w:t>
      </w:r>
      <w:r w:rsidRPr="00221CCF">
        <w:rPr>
          <w:rFonts w:eastAsia="AdvPSTim"/>
          <w:szCs w:val="24"/>
        </w:rPr>
        <w:lastRenderedPageBreak/>
        <w:t>suppression of twinning means a reduction in twin induced hardening and hence the stress at a strain of 0.2 drops with decreasing grain size. It is interesting to note that in this region</w:t>
      </w:r>
      <w:r w:rsidR="005154F5" w:rsidRPr="00221CCF">
        <w:rPr>
          <w:rFonts w:eastAsia="AdvPSTim"/>
          <w:szCs w:val="24"/>
        </w:rPr>
        <w:t>,</w:t>
      </w:r>
      <w:r w:rsidRPr="00221CCF">
        <w:rPr>
          <w:rFonts w:eastAsia="AdvPSTim"/>
          <w:szCs w:val="24"/>
        </w:rPr>
        <w:t xml:space="preserve"> the yield stress follows the H-P relationship for slip dominated flow. It can therefore be surmised that the yield stress</w:t>
      </w:r>
      <w:r w:rsidRPr="00221CCF">
        <w:rPr>
          <w:szCs w:val="24"/>
        </w:rPr>
        <w:t xml:space="preserve"> </w:t>
      </w:r>
      <w:r w:rsidRPr="00221CCF">
        <w:rPr>
          <w:rFonts w:eastAsia="AdvPSTim"/>
          <w:szCs w:val="24"/>
        </w:rPr>
        <w:t xml:space="preserve">is not dependent upon twinning in this </w:t>
      </w:r>
      <w:proofErr w:type="gramStart"/>
      <w:r w:rsidRPr="00221CCF">
        <w:rPr>
          <w:rFonts w:eastAsia="AdvPSTim"/>
          <w:szCs w:val="24"/>
        </w:rPr>
        <w:t>region,</w:t>
      </w:r>
      <w:proofErr w:type="gramEnd"/>
      <w:r w:rsidRPr="00221CCF">
        <w:rPr>
          <w:rFonts w:eastAsia="AdvPSTim"/>
          <w:szCs w:val="24"/>
        </w:rPr>
        <w:t xml:space="preserve"> rather, twinning becomes more significant only after some finite amount of strain.</w:t>
      </w:r>
      <w:r w:rsidRPr="00221CCF">
        <w:rPr>
          <w:szCs w:val="24"/>
        </w:rPr>
        <w:t xml:space="preserve"> Moreover, the higher grain size dependency of twin than slips modes is indicated. The </w:t>
      </w:r>
      <w:proofErr w:type="gramStart"/>
      <w:r w:rsidRPr="00221CCF">
        <w:rPr>
          <w:szCs w:val="24"/>
        </w:rPr>
        <w:t xml:space="preserve">relationship of H-P parameters,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Pr="00221CCF">
        <w:rPr>
          <w:rFonts w:eastAsia="AdvEPSTIM"/>
          <w:szCs w:val="24"/>
        </w:rPr>
        <w:t xml:space="preserve"> and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y</m:t>
            </m:r>
          </m:sub>
        </m:sSub>
      </m:oMath>
      <w:r w:rsidRPr="00221CCF">
        <w:rPr>
          <w:rFonts w:eastAsia="AdvEPSTIM"/>
          <w:szCs w:val="24"/>
        </w:rPr>
        <w:t xml:space="preserve"> </w:t>
      </w:r>
      <w:r w:rsidRPr="00221CCF">
        <w:rPr>
          <w:szCs w:val="24"/>
        </w:rPr>
        <w:t xml:space="preserve">as a function of </w:t>
      </w:r>
      <w:proofErr w:type="spellStart"/>
      <w:r w:rsidRPr="00221CCF">
        <w:rPr>
          <w:szCs w:val="24"/>
        </w:rPr>
        <w:t>Zener-Hollomon</w:t>
      </w:r>
      <w:proofErr w:type="spellEnd"/>
      <w:r w:rsidRPr="00221CCF">
        <w:rPr>
          <w:szCs w:val="24"/>
        </w:rPr>
        <w:t xml:space="preserve"> parameter, </w:t>
      </w:r>
      <w:r w:rsidRPr="00221CCF">
        <w:rPr>
          <w:i/>
          <w:szCs w:val="24"/>
        </w:rPr>
        <w:t>Z</w:t>
      </w:r>
      <w:r w:rsidR="005154F5" w:rsidRPr="00221CCF">
        <w:rPr>
          <w:szCs w:val="24"/>
        </w:rPr>
        <w:t>,</w:t>
      </w:r>
      <w:r w:rsidRPr="00221CCF">
        <w:rPr>
          <w:szCs w:val="24"/>
        </w:rPr>
        <w:t xml:space="preserve"> are</w:t>
      </w:r>
      <w:proofErr w:type="gramEnd"/>
      <w:r w:rsidRPr="00221CCF">
        <w:rPr>
          <w:szCs w:val="24"/>
        </w:rPr>
        <w:t xml:space="preserve"> also obtained from the analysis. </w:t>
      </w:r>
    </w:p>
    <w:p w:rsidR="009770D3" w:rsidRPr="00221CCF" w:rsidRDefault="009770D3" w:rsidP="009770D3">
      <w:pPr>
        <w:pStyle w:val="text"/>
        <w:rPr>
          <w:color w:val="000000"/>
          <w:szCs w:val="24"/>
        </w:rPr>
      </w:pPr>
      <w:r w:rsidRPr="00221CCF">
        <w:rPr>
          <w:color w:val="000000"/>
          <w:szCs w:val="24"/>
        </w:rPr>
        <w:t xml:space="preserve">There is precedent for the hypothesis that grain size strengthening affects different deformation mechanisms distinctly. For instance, Ashby </w:t>
      </w:r>
      <w:r w:rsidRPr="00221CCF">
        <w:rPr>
          <w:color w:val="000000"/>
          <w:szCs w:val="24"/>
        </w:rPr>
        <w:fldChar w:fldCharType="begin"/>
      </w:r>
      <w:r w:rsidR="005154F5" w:rsidRPr="00221CCF">
        <w:rPr>
          <w:color w:val="000000"/>
          <w:szCs w:val="24"/>
        </w:rPr>
        <w:instrText xml:space="preserve"> ADDIN EN.CITE &lt;EndNote&gt;&lt;Cite&gt;&lt;Author&gt;Ashby&lt;/Author&gt;&lt;Year&gt;1970&lt;/Year&gt;&lt;RecNum&gt;264&lt;/RecNum&gt;&lt;DisplayText&gt;[123]&lt;/DisplayText&gt;&lt;record&gt;&lt;rec-number&gt;264&lt;/rec-number&gt;&lt;foreign-keys&gt;&lt;key app="EN" db-id="edfee5zt8w0tr5edawwvr05p29weet9xx09v"&gt;264&lt;/key&gt;&lt;/foreign-keys&gt;&lt;ref-type name="Journal Article"&gt;17&lt;/ref-type&gt;&lt;contributors&gt;&lt;authors&gt;&lt;author&gt;Ashby, M. F.&lt;/author&gt;&lt;/authors&gt;&lt;/contributors&gt;&lt;titles&gt;&lt;title&gt;DEFORMATION OF PLASTICALLY NON-HOMOGENEOUS MATERIALS&lt;/title&gt;&lt;secondary-title&gt;Philosophical Magazine&lt;/secondary-title&gt;&lt;/titles&gt;&lt;periodical&gt;&lt;full-title&gt;Philosophical Magazine&lt;/full-title&gt;&lt;/periodical&gt;&lt;pages&gt;399-&amp;amp;&lt;/pages&gt;&lt;volume&gt;21&lt;/volume&gt;&lt;number&gt;170&lt;/number&gt;&lt;dates&gt;&lt;year&gt;1970&lt;/year&gt;&lt;/dates&gt;&lt;isbn&gt;0031-8086&lt;/isbn&gt;&lt;accession-num&gt;WOS:A1970F246500015&lt;/accession-num&gt;&lt;work-type&gt;Article&lt;/work-type&gt;&lt;urls&gt;&lt;related-urls&gt;&lt;url&gt;&amp;lt;Go to ISI&amp;gt;://WOS:A1970F246500015&lt;/url&gt;&lt;/related-urls&gt;&lt;/urls&gt;&lt;electronic-resource-num&gt;10.1080/14786437008238426&lt;/electronic-resource-num&gt;&lt;language&gt;English&lt;/language&gt;&lt;/record&gt;&lt;/Cite&gt;&lt;/EndNote&gt;</w:instrText>
      </w:r>
      <w:r w:rsidRPr="00221CCF">
        <w:rPr>
          <w:color w:val="000000"/>
          <w:szCs w:val="24"/>
        </w:rPr>
        <w:fldChar w:fldCharType="separate"/>
      </w:r>
      <w:r w:rsidR="005154F5" w:rsidRPr="00221CCF">
        <w:rPr>
          <w:noProof/>
          <w:color w:val="000000"/>
          <w:szCs w:val="24"/>
        </w:rPr>
        <w:t>[</w:t>
      </w:r>
      <w:hyperlink w:anchor="_ENREF_123" w:tooltip="Ashby, 1970 #264" w:history="1">
        <w:r w:rsidR="00FE3B62" w:rsidRPr="00221CCF">
          <w:rPr>
            <w:noProof/>
            <w:color w:val="000000"/>
            <w:szCs w:val="24"/>
          </w:rPr>
          <w:t>123</w:t>
        </w:r>
      </w:hyperlink>
      <w:r w:rsidR="005154F5" w:rsidRPr="00221CCF">
        <w:rPr>
          <w:noProof/>
          <w:color w:val="000000"/>
          <w:szCs w:val="24"/>
        </w:rPr>
        <w:t>]</w:t>
      </w:r>
      <w:r w:rsidRPr="00221CCF">
        <w:rPr>
          <w:color w:val="000000"/>
          <w:szCs w:val="24"/>
        </w:rPr>
        <w:fldChar w:fldCharType="end"/>
      </w:r>
      <w:r w:rsidRPr="00221CCF">
        <w:rPr>
          <w:color w:val="000000"/>
          <w:szCs w:val="24"/>
        </w:rPr>
        <w:t xml:space="preserve"> proposed that the grain boundary region would serve to accommodate the plastic incompatibilities between distinctly oriented neighbor grains by so-called geometrically necessary dislocations. This model allows the grain interiors to deform via soft (either by virtue of orientation or critical resolved shear stress) mechanisms while the grain boundary region might require hard mechanisms to operate. This notion is supported by metallographic evidence presented by Hauser </w:t>
      </w:r>
      <w:r w:rsidRPr="00221CCF">
        <w:rPr>
          <w:color w:val="000000"/>
          <w:szCs w:val="24"/>
        </w:rPr>
        <w:fldChar w:fldCharType="begin"/>
      </w:r>
      <w:r w:rsidR="005154F5" w:rsidRPr="00221CCF">
        <w:rPr>
          <w:color w:val="000000"/>
          <w:szCs w:val="24"/>
        </w:rPr>
        <w:instrText xml:space="preserve"> ADDIN EN.CITE &lt;EndNote&gt;&lt;Cite&gt;&lt;Author&gt;Hauser&lt;/Author&gt;&lt;Year&gt;1956&lt;/Year&gt;&lt;RecNum&gt;265&lt;/RecNum&gt;&lt;DisplayText&gt;[124]&lt;/DisplayText&gt;&lt;record&gt;&lt;rec-number&gt;265&lt;/rec-number&gt;&lt;foreign-keys&gt;&lt;key app="EN" db-id="edfee5zt8w0tr5edawwvr05p29weet9xx09v"&gt;265&lt;/key&gt;&lt;/foreign-keys&gt;&lt;ref-type name="Journal Article"&gt;17&lt;/ref-type&gt;&lt;contributors&gt;&lt;authors&gt;&lt;author&gt;Hauser, F. E.&lt;/author&gt;&lt;author&gt;Landon, P. R.&lt;/author&gt;&lt;author&gt;Dorn, J. E.&lt;/author&gt;&lt;/authors&gt;&lt;/contributors&gt;&lt;titles&gt;&lt;title&gt;FRACTURE OF MAGNESIUM ALLOYS AT LOW TEMPERATURE&lt;/title&gt;&lt;secondary-title&gt;Transactions of the American Institute of Mining and Metallurgical Engineers&lt;/secondary-title&gt;&lt;/titles&gt;&lt;periodical&gt;&lt;full-title&gt;Transactions of the American Institute of Mining and Metallurgical Engineers&lt;/full-title&gt;&lt;/periodical&gt;&lt;pages&gt;589-593&lt;/pages&gt;&lt;volume&gt;206&lt;/volume&gt;&lt;number&gt;5&lt;/number&gt;&lt;dates&gt;&lt;year&gt;1956&lt;/year&gt;&lt;/dates&gt;&lt;accession-num&gt;WOS:A1956WY77300029&lt;/accession-num&gt;&lt;work-type&gt;Article&lt;/work-type&gt;&lt;urls&gt;&lt;related-urls&gt;&lt;url&gt;&amp;lt;Go to ISI&amp;gt;://WOS:A1956WY77300029&lt;/url&gt;&lt;/related-urls&gt;&lt;/urls&gt;&lt;language&gt;English&lt;/language&gt;&lt;/record&gt;&lt;/Cite&gt;&lt;/EndNote&gt;</w:instrText>
      </w:r>
      <w:r w:rsidRPr="00221CCF">
        <w:rPr>
          <w:color w:val="000000"/>
          <w:szCs w:val="24"/>
        </w:rPr>
        <w:fldChar w:fldCharType="separate"/>
      </w:r>
      <w:r w:rsidR="005154F5" w:rsidRPr="00221CCF">
        <w:rPr>
          <w:noProof/>
          <w:color w:val="000000"/>
          <w:szCs w:val="24"/>
        </w:rPr>
        <w:t>[</w:t>
      </w:r>
      <w:hyperlink w:anchor="_ENREF_124" w:tooltip="Hauser, 1956 #265" w:history="1">
        <w:r w:rsidR="00FE3B62" w:rsidRPr="00221CCF">
          <w:rPr>
            <w:noProof/>
            <w:color w:val="000000"/>
            <w:szCs w:val="24"/>
          </w:rPr>
          <w:t>124</w:t>
        </w:r>
      </w:hyperlink>
      <w:r w:rsidR="005154F5" w:rsidRPr="00221CCF">
        <w:rPr>
          <w:noProof/>
          <w:color w:val="000000"/>
          <w:szCs w:val="24"/>
        </w:rPr>
        <w:t>]</w:t>
      </w:r>
      <w:r w:rsidRPr="00221CCF">
        <w:rPr>
          <w:color w:val="000000"/>
          <w:szCs w:val="24"/>
        </w:rPr>
        <w:fldChar w:fldCharType="end"/>
      </w:r>
      <w:r w:rsidRPr="00221CCF">
        <w:rPr>
          <w:color w:val="000000"/>
          <w:szCs w:val="24"/>
        </w:rPr>
        <w:t xml:space="preserve">, who noted non-basal slip throughout the grains in a Mg–Li alloy, but only near the grain boundaries in polycrystalline, pure Mg. More recently, Koike </w:t>
      </w:r>
      <w:r w:rsidRPr="00221CCF">
        <w:rPr>
          <w:color w:val="000000"/>
          <w:szCs w:val="24"/>
        </w:rPr>
        <w:fldChar w:fldCharType="begin"/>
      </w:r>
      <w:r w:rsidR="001A21DD" w:rsidRPr="00221CCF">
        <w:rPr>
          <w:color w:val="000000"/>
          <w:szCs w:val="24"/>
        </w:rPr>
        <w:instrText xml:space="preserve"> ADDIN EN.CITE &lt;EndNote&gt;&lt;Cite&gt;&lt;Author&gt;Koike&lt;/Author&gt;&lt;Year&gt;2005&lt;/Year&gt;&lt;RecNum&gt;76&lt;/RecNum&gt;&lt;DisplayText&gt;[51]&lt;/DisplayText&gt;&lt;record&gt;&lt;rec-number&gt;76&lt;/rec-number&gt;&lt;foreign-keys&gt;&lt;key app="EN" db-id="edfee5zt8w0tr5edawwvr05p29weet9xx09v"&gt;76&lt;/key&gt;&lt;/foreign-keys&gt;&lt;ref-type name="Journal Article"&gt;17&lt;/ref-type&gt;&lt;contributors&gt;&lt;authors&gt;&lt;author&gt;Koike, J.&lt;/author&gt;&lt;/authors&gt;&lt;/contributors&gt;&lt;auth-address&gt;Tohoku Univ, Dept Mat Sci, Sendai, Miyagi 9808579, Japan.&amp;#xD;Koike, J, Tohoku Univ, Dept Mat Sci, Sendai, Miyagi 9808579, Japan.&amp;#xD;koikej@material.tohoku.ac.jp&lt;/auth-address&gt;&lt;titles&gt;&lt;title&gt;Enhanced deformation mechanisms by anisotropic plasticity in polycrystalline Mg alloys at room temperature&lt;/title&gt;&lt;secondary-title&gt;Metallurgical and Materials Transactions a-Physical Metallurgy and Materials Science&lt;/secondary-title&gt;&lt;alt-title&gt;Metall. Mater. Trans. A-Phys. Metall. Mater. Sci.&lt;/alt-title&gt;&lt;/titles&gt;&lt;periodical&gt;&lt;full-title&gt;Metallurgical and Materials Transactions a-Physical Metallurgy and Materials Science&lt;/full-title&gt;&lt;abbr-1&gt;Metall. Mater. Trans. A-Phys. Metall. Mater. Sci.&lt;/abbr-1&gt;&lt;/periodical&gt;&lt;alt-periodical&gt;&lt;full-title&gt;Metallurgical and Materials Transactions a-Physical Metallurgy and Materials Science&lt;/full-title&gt;&lt;abbr-1&gt;Metall. Mater. Trans. A-Phys. Metall. Mater. Sci.&lt;/abbr-1&gt;&lt;/alt-periodical&gt;&lt;pages&gt;1689-1696&lt;/pages&gt;&lt;volume&gt;36A&lt;/volume&gt;&lt;number&gt;7&lt;/number&gt;&lt;keywords&gt;&lt;keyword&gt;close-packed metals&lt;/keyword&gt;&lt;keyword&gt;magnesium alloy&lt;/keyword&gt;&lt;keyword&gt;slip systems&lt;/keyword&gt;&lt;keyword&gt;grain-size&lt;/keyword&gt;&lt;keyword&gt;zinc&lt;/keyword&gt;&lt;keyword&gt;bicrystals&lt;/keyword&gt;&lt;keyword&gt;single-crystals&lt;/keyword&gt;&lt;keyword&gt;nonbasal slip&lt;/keyword&gt;&lt;keyword&gt;yield-stress&lt;/keyword&gt;&lt;keyword&gt;strain&lt;/keyword&gt;&lt;keyword&gt;az31&lt;/keyword&gt;&lt;/keywords&gt;&lt;dates&gt;&lt;year&gt;2005&lt;/year&gt;&lt;pub-dates&gt;&lt;date&gt;Jul&lt;/date&gt;&lt;/pub-dates&gt;&lt;/dates&gt;&lt;isbn&gt;1073-5623&lt;/isbn&gt;&lt;accession-num&gt;ISI:000229997800009&lt;/accession-num&gt;&lt;work-type&gt;Proceedings Paper&lt;/work-type&gt;&lt;urls&gt;&lt;related-urls&gt;&lt;url&gt;&amp;lt;Go to ISI&amp;gt;://000229997800009&lt;/url&gt;&lt;/related-urls&gt;&lt;/urls&gt;&lt;language&gt;English&lt;/language&gt;&lt;/record&gt;&lt;/Cite&gt;&lt;/EndNote&gt;</w:instrText>
      </w:r>
      <w:r w:rsidRPr="00221CCF">
        <w:rPr>
          <w:color w:val="000000"/>
          <w:szCs w:val="24"/>
        </w:rPr>
        <w:fldChar w:fldCharType="separate"/>
      </w:r>
      <w:r w:rsidR="001A21DD" w:rsidRPr="00221CCF">
        <w:rPr>
          <w:noProof/>
          <w:color w:val="000000"/>
          <w:szCs w:val="24"/>
        </w:rPr>
        <w:t>[</w:t>
      </w:r>
      <w:hyperlink w:anchor="_ENREF_51" w:tooltip="Koike, 2005 #76" w:history="1">
        <w:r w:rsidR="00FE3B62" w:rsidRPr="00221CCF">
          <w:rPr>
            <w:noProof/>
            <w:color w:val="000000"/>
            <w:szCs w:val="24"/>
          </w:rPr>
          <w:t>51</w:t>
        </w:r>
      </w:hyperlink>
      <w:r w:rsidR="001A21DD" w:rsidRPr="00221CCF">
        <w:rPr>
          <w:noProof/>
          <w:color w:val="000000"/>
          <w:szCs w:val="24"/>
        </w:rPr>
        <w:t>]</w:t>
      </w:r>
      <w:r w:rsidRPr="00221CCF">
        <w:rPr>
          <w:color w:val="000000"/>
          <w:szCs w:val="24"/>
        </w:rPr>
        <w:fldChar w:fldCharType="end"/>
      </w:r>
      <w:r w:rsidRPr="00221CCF">
        <w:rPr>
          <w:color w:val="000066"/>
          <w:szCs w:val="24"/>
        </w:rPr>
        <w:t xml:space="preserve"> </w:t>
      </w:r>
      <w:r w:rsidRPr="00221CCF">
        <w:rPr>
          <w:color w:val="000000"/>
          <w:szCs w:val="24"/>
        </w:rPr>
        <w:t xml:space="preserve">published the same kind of observation by TEM of alloy AZ31B, in which it was suggested that non-basal slip was primarily associated with the grain boundary region. The implication is that hard mechanisms might have more potent grain size dependence than soft mechanisms, which would cause the hard mechanisms to play a </w:t>
      </w:r>
      <w:r w:rsidRPr="00221CCF">
        <w:rPr>
          <w:color w:val="000000"/>
          <w:szCs w:val="24"/>
        </w:rPr>
        <w:lastRenderedPageBreak/>
        <w:t>more significant role in strain accommodation within fine-grained materials than they do in coarse-grained.</w:t>
      </w:r>
    </w:p>
    <w:p w:rsidR="009770D3" w:rsidRPr="00221CCF" w:rsidRDefault="009770D3" w:rsidP="009770D3">
      <w:pPr>
        <w:pStyle w:val="text"/>
        <w:rPr>
          <w:szCs w:val="24"/>
        </w:rPr>
      </w:pPr>
      <w:r w:rsidRPr="00221CCF">
        <w:rPr>
          <w:szCs w:val="24"/>
        </w:rPr>
        <w:t xml:space="preserve">These concepts must be tempered by the following observation by Armstrong </w:t>
      </w:r>
      <w:r w:rsidR="005154F5" w:rsidRPr="00221CCF">
        <w:rPr>
          <w:szCs w:val="24"/>
        </w:rPr>
        <w:fldChar w:fldCharType="begin"/>
      </w:r>
      <w:r w:rsidR="005154F5" w:rsidRPr="00221CCF">
        <w:rPr>
          <w:szCs w:val="24"/>
        </w:rPr>
        <w:instrText xml:space="preserve"> ADDIN EN.CITE &lt;EndNote&gt;&lt;Cite&gt;&lt;Author&gt;Armstron.Rw&lt;/Author&gt;&lt;Year&gt;1968&lt;/Year&gt;&lt;RecNum&gt;266&lt;/RecNum&gt;&lt;DisplayText&gt;[125]&lt;/DisplayText&gt;&lt;record&gt;&lt;rec-number&gt;266&lt;/rec-number&gt;&lt;foreign-keys&gt;&lt;key app="EN" db-id="edfee5zt8w0tr5edawwvr05p29weet9xx09v"&gt;266&lt;/key&gt;&lt;/foreign-keys&gt;&lt;ref-type name="Journal Article"&gt;17&lt;/ref-type&gt;&lt;contributors&gt;&lt;authors&gt;&lt;author&gt;Armstron.Rw,&lt;/author&gt;&lt;/authors&gt;&lt;/contributors&gt;&lt;titles&gt;&lt;title&gt;THEORY OF TENSILE DUCTILE-BRITTLE BEHAVIOR OF POLYCRYSTALLINE HCP MATERIALS WITH APPLICATION TO BERYLLIUM&lt;/title&gt;&lt;secondary-title&gt;Acta Metallurgica&lt;/secondary-title&gt;&lt;/titles&gt;&lt;periodical&gt;&lt;full-title&gt;Acta Metallurgica&lt;/full-title&gt;&lt;/periodical&gt;&lt;pages&gt;347-&amp;amp;&lt;/pages&gt;&lt;volume&gt;16&lt;/volume&gt;&lt;number&gt;3&lt;/number&gt;&lt;dates&gt;&lt;year&gt;1968&lt;/year&gt;&lt;pub-dates&gt;&lt;date&gt;1968&lt;/date&gt;&lt;/pub-dates&gt;&lt;/dates&gt;&lt;isbn&gt;0001-6160&lt;/isbn&gt;&lt;accession-num&gt;WOS:A1968A880300011&lt;/accession-num&gt;&lt;urls&gt;&lt;related-urls&gt;&lt;url&gt;&amp;lt;Go to ISI&amp;gt;://WOS:A1968A880300011&lt;/url&gt;&lt;/related-urls&gt;&lt;/urls&gt;&lt;electronic-resource-num&gt;10.1016/0001-6160(68)90021-7&lt;/electronic-resource-num&gt;&lt;/record&gt;&lt;/Cite&gt;&lt;/EndNote&gt;</w:instrText>
      </w:r>
      <w:r w:rsidR="005154F5" w:rsidRPr="00221CCF">
        <w:rPr>
          <w:szCs w:val="24"/>
        </w:rPr>
        <w:fldChar w:fldCharType="separate"/>
      </w:r>
      <w:r w:rsidR="005154F5" w:rsidRPr="00221CCF">
        <w:rPr>
          <w:noProof/>
          <w:szCs w:val="24"/>
        </w:rPr>
        <w:t>[</w:t>
      </w:r>
      <w:hyperlink w:anchor="_ENREF_125" w:tooltip="Armstron.Rw, 1968 #266" w:history="1">
        <w:r w:rsidR="00FE3B62" w:rsidRPr="00221CCF">
          <w:rPr>
            <w:noProof/>
            <w:szCs w:val="24"/>
          </w:rPr>
          <w:t>125</w:t>
        </w:r>
      </w:hyperlink>
      <w:r w:rsidR="005154F5" w:rsidRPr="00221CCF">
        <w:rPr>
          <w:noProof/>
          <w:szCs w:val="24"/>
        </w:rPr>
        <w:t>]</w:t>
      </w:r>
      <w:r w:rsidR="005154F5" w:rsidRPr="00221CCF">
        <w:rPr>
          <w:szCs w:val="24"/>
        </w:rPr>
        <w:fldChar w:fldCharType="end"/>
      </w:r>
      <w:r w:rsidR="005154F5" w:rsidRPr="00221CCF">
        <w:rPr>
          <w:szCs w:val="24"/>
        </w:rPr>
        <w:t xml:space="preserve"> </w:t>
      </w:r>
      <w:r w:rsidRPr="00221CCF">
        <w:rPr>
          <w:szCs w:val="24"/>
        </w:rPr>
        <w:t xml:space="preserve">in his study of another hexagonal close-packed metal, beryllium, in which he also alludes to magnesium. He concludes that the H-P parameters obtained from tensile flow curves essentially represent the grain size dependence of the critical stress to activate prismatic slip. This is consistent with the notion that prismatic slip is the rate controlling mechanism </w:t>
      </w:r>
      <w:r w:rsidRPr="00221CCF">
        <w:rPr>
          <w:szCs w:val="24"/>
        </w:rPr>
        <w:fldChar w:fldCharType="begin"/>
      </w:r>
      <w:r w:rsidR="005154F5" w:rsidRPr="00221CCF">
        <w:rPr>
          <w:szCs w:val="24"/>
        </w:rPr>
        <w:instrText xml:space="preserve"> ADDIN EN.CITE &lt;EndNote&gt;&lt;Cite&gt;&lt;Author&gt;Couret&lt;/Author&gt;&lt;Year&gt;1985&lt;/Year&gt;&lt;RecNum&gt;267&lt;/RecNum&gt;&lt;DisplayText&gt;[126, 127]&lt;/DisplayText&gt;&lt;record&gt;&lt;rec-number&gt;267&lt;/rec-number&gt;&lt;foreign-keys&gt;&lt;key app="EN" db-id="edfee5zt8w0tr5edawwvr05p29weet9xx09v"&gt;267&lt;/key&gt;&lt;/foreign-keys&gt;&lt;ref-type name="Journal Article"&gt;17&lt;/ref-type&gt;&lt;contributors&gt;&lt;authors&gt;&lt;author&gt;Couret, A.&lt;/author&gt;&lt;author&gt;Caillard, D.&lt;/author&gt;&lt;/authors&gt;&lt;/contributors&gt;&lt;titles&gt;&lt;title&gt;AN INSITU STUDY OF PRISMATIC GLIDE IN MAGNESIUM .1. THE RATE CONTROLLING MECHANISM&lt;/title&gt;&lt;secondary-title&gt;Acta Metallurgica&lt;/secondary-title&gt;&lt;/titles&gt;&lt;periodical&gt;&lt;full-title&gt;Acta Metallurgica&lt;/full-title&gt;&lt;/periodical&gt;&lt;pages&gt;1447-1454&lt;/pages&gt;&lt;volume&gt;33&lt;/volume&gt;&lt;number&gt;8&lt;/number&gt;&lt;dates&gt;&lt;year&gt;1985&lt;/year&gt;&lt;pub-dates&gt;&lt;date&gt;1985&lt;/date&gt;&lt;/pub-dates&gt;&lt;/dates&gt;&lt;isbn&gt;0001-6160&lt;/isbn&gt;&lt;accession-num&gt;WOS:A1985ANV3600009&lt;/accession-num&gt;&lt;urls&gt;&lt;related-urls&gt;&lt;url&gt;&amp;lt;Go to ISI&amp;gt;://WOS:A1985ANV3600009&lt;/url&gt;&lt;/related-urls&gt;&lt;/urls&gt;&lt;electronic-resource-num&gt;10.1016/0001-6160(85)90045-8&lt;/electronic-resource-num&gt;&lt;/record&gt;&lt;/Cite&gt;&lt;Cite&gt;&lt;Author&gt;Couret&lt;/Author&gt;&lt;Year&gt;1985&lt;/Year&gt;&lt;RecNum&gt;268&lt;/RecNum&gt;&lt;record&gt;&lt;rec-number&gt;268&lt;/rec-number&gt;&lt;foreign-keys&gt;&lt;key app="EN" db-id="edfee5zt8w0tr5edawwvr05p29weet9xx09v"&gt;268&lt;/key&gt;&lt;/foreign-keys&gt;&lt;ref-type name="Journal Article"&gt;17&lt;/ref-type&gt;&lt;contributors&gt;&lt;authors&gt;&lt;author&gt;Couret, A.&lt;/author&gt;&lt;author&gt;Caillard, D.&lt;/author&gt;&lt;/authors&gt;&lt;/contributors&gt;&lt;titles&gt;&lt;title&gt;AN INSITU STUDY OF PRISMATIC GLIDE IN MAGNESIUM .2. MICROSCOPIC ACTIVATION PARAMETERS&lt;/title&gt;&lt;secondary-title&gt;Acta Metallurgica&lt;/secondary-title&gt;&lt;/titles&gt;&lt;periodical&gt;&lt;full-title&gt;Acta Metallurgica&lt;/full-title&gt;&lt;/periodical&gt;&lt;pages&gt;1455-1462&lt;/pages&gt;&lt;volume&gt;33&lt;/volume&gt;&lt;number&gt;8&lt;/number&gt;&lt;dates&gt;&lt;year&gt;1985&lt;/year&gt;&lt;pub-dates&gt;&lt;date&gt;1985&lt;/date&gt;&lt;/pub-dates&gt;&lt;/dates&gt;&lt;isbn&gt;0001-6160&lt;/isbn&gt;&lt;accession-num&gt;WOS:A1985ANV3600010&lt;/accession-num&gt;&lt;urls&gt;&lt;related-urls&gt;&lt;url&gt;&amp;lt;Go to ISI&amp;gt;://WOS:A1985ANV3600010&lt;/url&gt;&lt;/related-urls&gt;&lt;/urls&gt;&lt;electronic-resource-num&gt;10.1016/0001-6160(85)90046-x&lt;/electronic-resource-num&gt;&lt;/record&gt;&lt;/Cite&gt;&lt;/EndNote&gt;</w:instrText>
      </w:r>
      <w:r w:rsidRPr="00221CCF">
        <w:rPr>
          <w:szCs w:val="24"/>
        </w:rPr>
        <w:fldChar w:fldCharType="separate"/>
      </w:r>
      <w:r w:rsidR="005154F5" w:rsidRPr="00221CCF">
        <w:rPr>
          <w:noProof/>
          <w:szCs w:val="24"/>
        </w:rPr>
        <w:t>[</w:t>
      </w:r>
      <w:hyperlink w:anchor="_ENREF_126" w:tooltip="Couret, 1985 #267" w:history="1">
        <w:r w:rsidR="00FE3B62" w:rsidRPr="00221CCF">
          <w:rPr>
            <w:noProof/>
            <w:szCs w:val="24"/>
          </w:rPr>
          <w:t>126</w:t>
        </w:r>
      </w:hyperlink>
      <w:r w:rsidR="005154F5" w:rsidRPr="00221CCF">
        <w:rPr>
          <w:noProof/>
          <w:szCs w:val="24"/>
        </w:rPr>
        <w:t xml:space="preserve">, </w:t>
      </w:r>
      <w:hyperlink w:anchor="_ENREF_127" w:tooltip="Couret, 1985 #268" w:history="1">
        <w:r w:rsidR="00FE3B62" w:rsidRPr="00221CCF">
          <w:rPr>
            <w:noProof/>
            <w:szCs w:val="24"/>
          </w:rPr>
          <w:t>127</w:t>
        </w:r>
      </w:hyperlink>
      <w:r w:rsidR="005154F5" w:rsidRPr="00221CCF">
        <w:rPr>
          <w:noProof/>
          <w:szCs w:val="24"/>
        </w:rPr>
        <w:t>]</w:t>
      </w:r>
      <w:r w:rsidRPr="00221CCF">
        <w:rPr>
          <w:szCs w:val="24"/>
        </w:rPr>
        <w:fldChar w:fldCharType="end"/>
      </w:r>
      <w:r w:rsidRPr="00221CCF">
        <w:rPr>
          <w:szCs w:val="24"/>
        </w:rPr>
        <w:t xml:space="preserve"> and recent studies of the present group </w:t>
      </w:r>
      <w:r w:rsidR="005154F5" w:rsidRPr="00221CCF">
        <w:rPr>
          <w:szCs w:val="24"/>
        </w:rPr>
        <w:fldChar w:fldCharType="begin">
          <w:fldData xml:space="preserve">PEVuZE5vdGU+PENpdGU+PEF1dGhvcj5BZ25ldzwvQXV0aG9yPjxZZWFyPjIwMDY8L1llYXI+PFJl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</w:fldData>
        </w:fldChar>
      </w:r>
      <w:r w:rsidR="005154F5" w:rsidRPr="00221CCF">
        <w:rPr>
          <w:szCs w:val="24"/>
        </w:rPr>
        <w:instrText xml:space="preserve"> ADDIN EN.CITE </w:instrText>
      </w:r>
      <w:r w:rsidR="005154F5" w:rsidRPr="00221CCF">
        <w:rPr>
          <w:szCs w:val="24"/>
        </w:rPr>
        <w:fldChar w:fldCharType="begin">
          <w:fldData xml:space="preserve">PEVuZE5vdGU+PENpdGU+PEF1dGhvcj5BZ25ldzwvQXV0aG9yPjxZZWFyPjIwMDY8L1llYXI+PFJl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</w:fldData>
        </w:fldChar>
      </w:r>
      <w:r w:rsidR="005154F5" w:rsidRPr="00221CCF">
        <w:rPr>
          <w:szCs w:val="24"/>
        </w:rPr>
        <w:instrText xml:space="preserve"> ADDIN EN.CITE.DATA </w:instrText>
      </w:r>
      <w:r w:rsidR="005154F5" w:rsidRPr="00221CCF">
        <w:rPr>
          <w:szCs w:val="24"/>
        </w:rPr>
      </w:r>
      <w:r w:rsidR="005154F5" w:rsidRPr="00221CCF">
        <w:rPr>
          <w:szCs w:val="24"/>
        </w:rPr>
        <w:fldChar w:fldCharType="end"/>
      </w:r>
      <w:r w:rsidR="005154F5" w:rsidRPr="00221CCF">
        <w:rPr>
          <w:szCs w:val="24"/>
        </w:rPr>
      </w:r>
      <w:r w:rsidR="005154F5" w:rsidRPr="00221CCF">
        <w:rPr>
          <w:szCs w:val="24"/>
        </w:rPr>
        <w:fldChar w:fldCharType="separate"/>
      </w:r>
      <w:r w:rsidR="005154F5" w:rsidRPr="00221CCF">
        <w:rPr>
          <w:noProof/>
          <w:szCs w:val="24"/>
        </w:rPr>
        <w:t>[</w:t>
      </w:r>
      <w:hyperlink w:anchor="_ENREF_128" w:tooltip="Agnew, 2006 #121" w:history="1">
        <w:r w:rsidR="00FE3B62" w:rsidRPr="00221CCF">
          <w:rPr>
            <w:noProof/>
            <w:szCs w:val="24"/>
          </w:rPr>
          <w:t>128</w:t>
        </w:r>
      </w:hyperlink>
      <w:r w:rsidR="005154F5" w:rsidRPr="00221CCF">
        <w:rPr>
          <w:noProof/>
          <w:szCs w:val="24"/>
        </w:rPr>
        <w:t>]</w:t>
      </w:r>
      <w:r w:rsidR="005154F5" w:rsidRPr="00221CCF">
        <w:rPr>
          <w:szCs w:val="24"/>
        </w:rPr>
        <w:fldChar w:fldCharType="end"/>
      </w:r>
      <w:r w:rsidR="005154F5" w:rsidRPr="00221CCF">
        <w:rPr>
          <w:szCs w:val="24"/>
        </w:rPr>
        <w:t xml:space="preserve"> </w:t>
      </w:r>
      <w:r w:rsidRPr="00221CCF">
        <w:rPr>
          <w:szCs w:val="24"/>
        </w:rPr>
        <w:t>using neutron diffraction which demonstrate that the activation of prismatic slip is correlated with macroscopic yielding. As such, it seems impossible to reveal the distinct grain size dependences of the different deformation through the H-P slope alone.</w:t>
      </w:r>
    </w:p>
    <w:p w:rsidR="009770D3" w:rsidRPr="00221CCF" w:rsidRDefault="009770D3" w:rsidP="009770D3">
      <w:pPr>
        <w:pStyle w:val="text"/>
        <w:rPr>
          <w:szCs w:val="24"/>
        </w:rPr>
      </w:pPr>
      <w:r w:rsidRPr="00221CCF">
        <w:rPr>
          <w:szCs w:val="24"/>
        </w:rPr>
        <w:t xml:space="preserve">Jain </w:t>
      </w:r>
      <w:r w:rsidRPr="00221CCF">
        <w:rPr>
          <w:szCs w:val="24"/>
        </w:rPr>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C76CEF" w:rsidRPr="00221CCF">
        <w:rPr>
          <w:szCs w:val="24"/>
        </w:rPr>
        <w:instrText xml:space="preserve"> ADDIN EN.CITE </w:instrText>
      </w:r>
      <w:r w:rsidR="00C76CEF" w:rsidRPr="00221CCF">
        <w:rPr>
          <w:szCs w:val="24"/>
        </w:rPr>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89" w:tooltip="Jain, 2008 #106" w:history="1">
        <w:r w:rsidR="00FE3B62" w:rsidRPr="00221CCF">
          <w:rPr>
            <w:noProof/>
            <w:szCs w:val="24"/>
          </w:rPr>
          <w:t>89</w:t>
        </w:r>
      </w:hyperlink>
      <w:r w:rsidR="00C76CEF" w:rsidRPr="00221CCF">
        <w:rPr>
          <w:noProof/>
          <w:szCs w:val="24"/>
        </w:rPr>
        <w:t>]</w:t>
      </w:r>
      <w:r w:rsidRPr="00221CCF">
        <w:rPr>
          <w:szCs w:val="24"/>
        </w:rPr>
        <w:fldChar w:fldCharType="end"/>
      </w:r>
      <w:r w:rsidRPr="00221CCF">
        <w:rPr>
          <w:szCs w:val="24"/>
        </w:rPr>
        <w:t xml:space="preserve"> measured the H-P parameters of in-plane tension along TD and RD cut from a rolled AZ31 plate at room temperature, which is shown </w:t>
      </w:r>
      <w:r w:rsidRPr="00221CCF">
        <w:rPr>
          <w:szCs w:val="24"/>
        </w:rPr>
        <w:fldChar w:fldCharType="begin"/>
      </w:r>
      <w:r w:rsidRPr="00221CCF">
        <w:rPr>
          <w:szCs w:val="24"/>
        </w:rPr>
        <w:instrText xml:space="preserve"> REF _Ref392854655 \h </w:instrText>
      </w:r>
      <w:r w:rsidR="00221CCF">
        <w:rPr>
          <w:szCs w:val="24"/>
        </w:rPr>
        <w:instrText xml:space="preserve"> \* MERGEFORMAT </w:instrText>
      </w:r>
      <w:r w:rsidRPr="00221CCF">
        <w:rPr>
          <w:szCs w:val="24"/>
        </w:rPr>
      </w:r>
      <w:r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28</w:t>
      </w:r>
      <w:r w:rsidRPr="00221CCF">
        <w:rPr>
          <w:szCs w:val="24"/>
        </w:rPr>
        <w:fldChar w:fldCharType="end"/>
      </w:r>
      <w:r w:rsidRPr="00221CCF">
        <w:rPr>
          <w:szCs w:val="24"/>
        </w:rPr>
        <w:t xml:space="preserve">. The prismatic slip dominates the deformation for both cases and very few extension twins and contraction twins are involved, which is demonstrated through VPSC modeling.  In order to </w:t>
      </w:r>
      <w:proofErr w:type="gramStart"/>
      <w:r w:rsidRPr="00221CCF">
        <w:rPr>
          <w:szCs w:val="24"/>
        </w:rPr>
        <w:t>simulated</w:t>
      </w:r>
      <w:proofErr w:type="gramEnd"/>
      <w:r w:rsidRPr="00221CCF">
        <w:rPr>
          <w:szCs w:val="24"/>
        </w:rPr>
        <w:t xml:space="preserve"> H-P plots, the slip parameters are changed independently, which can illustrate their respective influences on the strength (</w:t>
      </w:r>
      <w:r w:rsidRPr="00221CCF">
        <w:rPr>
          <w:szCs w:val="24"/>
        </w:rPr>
        <w:fldChar w:fldCharType="begin"/>
      </w:r>
      <w:r w:rsidRPr="00221CCF">
        <w:rPr>
          <w:szCs w:val="24"/>
        </w:rPr>
        <w:instrText xml:space="preserve"> REF _Ref392854742 \h </w:instrText>
      </w:r>
      <w:r w:rsidR="00221CCF">
        <w:rPr>
          <w:szCs w:val="24"/>
        </w:rPr>
        <w:instrText xml:space="preserve"> \* MERGEFORMAT </w:instrText>
      </w:r>
      <w:r w:rsidRPr="00221CCF">
        <w:rPr>
          <w:szCs w:val="24"/>
        </w:rPr>
      </w:r>
      <w:r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29</w:t>
      </w:r>
      <w:r w:rsidRPr="00221CCF">
        <w:rPr>
          <w:szCs w:val="24"/>
        </w:rPr>
        <w:fldChar w:fldCharType="end"/>
      </w:r>
      <w:r w:rsidRPr="00221CCF">
        <w:rPr>
          <w:szCs w:val="24"/>
        </w:rPr>
        <w:t>). For example, the H-P Law is first used to describe grain size dependence of the basal slip systems</w:t>
      </w:r>
      <w:proofErr w:type="gramStart"/>
      <w:r w:rsidRPr="00221CCF">
        <w:rPr>
          <w:szCs w:val="24"/>
        </w:rPr>
        <w:t xml:space="preserve">, </w:t>
      </w:r>
      <w:proofErr w:type="gramEnd"/>
      <m:oMath>
        <m:sSub>
          <m:sSubPr>
            <m:ctrlPr>
              <w:rPr>
                <w:rFonts w:ascii="Cambria Math" w:hAnsi="Cambria Math"/>
                <w:i/>
                <w:szCs w:val="24"/>
              </w:rPr>
            </m:ctrlPr>
          </m:sSubPr>
          <m:e>
            <m:r>
              <w:rPr>
                <w:rFonts w:ascii="Cambria Math" w:hAnsi="Cambria Math"/>
                <w:szCs w:val="24"/>
              </w:rPr>
              <m:t>τ</m:t>
            </m:r>
          </m:e>
          <m:sub>
            <m:r>
              <w:rPr>
                <w:rFonts w:ascii="Cambria Math" w:hAnsi="Cambria Math"/>
                <w:szCs w:val="24"/>
              </w:rPr>
              <m:t>basal,o</m:t>
            </m:r>
          </m:sub>
        </m:sSub>
      </m:oMath>
      <w:r w:rsidRPr="00221CCF">
        <w:rPr>
          <w:szCs w:val="24"/>
        </w:rPr>
        <w:t xml:space="preserve">, alone and the resulting polycrystal simulations show hardly any grain size effect. In contrast, if the strength of the prismatic slip systems, </w:t>
      </w:r>
      <w:r w:rsidRPr="00221CCF">
        <w:rPr>
          <w:rFonts w:eastAsia="MTMI"/>
          <w:iCs/>
          <w:szCs w:val="24"/>
        </w:rPr>
        <w:t>τ</w:t>
      </w:r>
      <w:r w:rsidRPr="00221CCF">
        <w:rPr>
          <w:rFonts w:eastAsia="MTMI"/>
          <w:iCs/>
          <w:szCs w:val="24"/>
          <w:vertAlign w:val="subscript"/>
        </w:rPr>
        <w:t>prismatic</w:t>
      </w:r>
      <w:proofErr w:type="gramStart"/>
      <w:r w:rsidRPr="00221CCF">
        <w:rPr>
          <w:rFonts w:eastAsia="MTMI"/>
          <w:iCs/>
          <w:szCs w:val="24"/>
          <w:vertAlign w:val="subscript"/>
        </w:rPr>
        <w:t>,0</w:t>
      </w:r>
      <w:proofErr w:type="gramEnd"/>
      <w:r w:rsidRPr="00221CCF">
        <w:rPr>
          <w:szCs w:val="24"/>
        </w:rPr>
        <w:t xml:space="preserve">, are varied accordingly, the simulated results closely approximate the experimental observation. These state-of-the-art polycrystal plasticity simulation results provide verification (and quantification) of the </w:t>
      </w:r>
      <w:r w:rsidRPr="00221CCF">
        <w:rPr>
          <w:szCs w:val="24"/>
        </w:rPr>
        <w:lastRenderedPageBreak/>
        <w:t>claim made by Armstrong</w:t>
      </w:r>
      <w:r w:rsidR="005B16B0" w:rsidRPr="00221CCF">
        <w:rPr>
          <w:szCs w:val="24"/>
        </w:rPr>
        <w:t xml:space="preserve"> </w:t>
      </w:r>
      <w:r w:rsidR="005B16B0" w:rsidRPr="00221CCF">
        <w:rPr>
          <w:szCs w:val="24"/>
        </w:rPr>
        <w:fldChar w:fldCharType="begin"/>
      </w:r>
      <w:r w:rsidR="005B16B0" w:rsidRPr="00221CCF">
        <w:rPr>
          <w:szCs w:val="24"/>
        </w:rPr>
        <w:instrText xml:space="preserve"> ADDIN EN.CITE &lt;EndNote&gt;&lt;Cite&gt;&lt;Author&gt;Armstrong&lt;/Author&gt;&lt;Year&gt;1973&lt;/Year&gt;&lt;RecNum&gt;419&lt;/RecNum&gt;&lt;DisplayText&gt;[125, 129]&lt;/DisplayText&gt;&lt;record&gt;&lt;rec-number&gt;419&lt;/rec-number&gt;&lt;foreign-keys&gt;&lt;key app="EN" db-id="edfee5zt8w0tr5edawwvr05p29weet9xx09v"&gt;419&lt;/key&gt;&lt;/foreign-keys&gt;&lt;ref-type name="Book"&gt;6&lt;/ref-type&gt;&lt;contributors&gt;&lt;authors&gt;&lt;author&gt;R.W. Armstrong &lt;/author&gt;&lt;author&gt;P. Worthington&lt;/author&gt;&lt;/authors&gt;&lt;secondary-authors&gt;&lt;author&gt;R.W. Rohde&lt;/author&gt;&lt;author&gt;B.M Butcher&lt;/author&gt;&lt;author&gt;J.R. Holland&lt;/author&gt;&lt;author&gt;C.H. Karnes&lt;/author&gt;&lt;/secondary-authors&gt;&lt;/contributors&gt;&lt;titles&gt;&lt;title&gt;A constitutive relation for deformation twinning in body centered cubic metals&lt;/title&gt;&lt;secondary-title&gt;Metallurgical effects at high strain rates&lt;/secondary-title&gt;&lt;/titles&gt;&lt;section&gt;401.&lt;/section&gt;&lt;dates&gt;&lt;year&gt;1973&lt;/year&gt;&lt;/dates&gt;&lt;pub-location&gt;New York&lt;/pub-location&gt;&lt;publisher&gt;Plenum Press&lt;/publisher&gt;&lt;urls&gt;&lt;/urls&gt;&lt;/record&gt;&lt;/Cite&gt;&lt;Cite&gt;&lt;Author&gt;Armstron.Rw&lt;/Author&gt;&lt;Year&gt;1968&lt;/Year&gt;&lt;RecNum&gt;266&lt;/RecNum&gt;&lt;record&gt;&lt;rec-number&gt;266&lt;/rec-number&gt;&lt;foreign-keys&gt;&lt;key app="EN" db-id="edfee5zt8w0tr5edawwvr05p29weet9xx09v"&gt;266&lt;/key&gt;&lt;/foreign-keys&gt;&lt;ref-type name="Journal Article"&gt;17&lt;/ref-type&gt;&lt;contributors&gt;&lt;authors&gt;&lt;author&gt;Armstron.Rw,&lt;/author&gt;&lt;/authors&gt;&lt;/contributors&gt;&lt;titles&gt;&lt;title&gt;THEORY OF TENSILE DUCTILE-BRITTLE BEHAVIOR OF POLYCRYSTALLINE HCP MATERIALS WITH APPLICATION TO BERYLLIUM&lt;/title&gt;&lt;secondary-title&gt;Acta Metallurgica&lt;/secondary-title&gt;&lt;/titles&gt;&lt;periodical&gt;&lt;full-title&gt;Acta Metallurgica&lt;/full-title&gt;&lt;/periodical&gt;&lt;pages&gt;347-&amp;amp;&lt;/pages&gt;&lt;volume&gt;16&lt;/volume&gt;&lt;number&gt;3&lt;/number&gt;&lt;dates&gt;&lt;year&gt;1968&lt;/year&gt;&lt;pub-dates&gt;&lt;date&gt;1968&lt;/date&gt;&lt;/pub-dates&gt;&lt;/dates&gt;&lt;isbn&gt;0001-6160&lt;/isbn&gt;&lt;accession-num&gt;WOS:A1968A880300011&lt;/accession-num&gt;&lt;urls&gt;&lt;related-urls&gt;&lt;url&gt;&amp;lt;Go to ISI&amp;gt;://WOS:A1968A880300011&lt;/url&gt;&lt;/related-urls&gt;&lt;/urls&gt;&lt;electronic-resource-num&gt;10.1016/0001-6160(68)90021-7&lt;/electronic-resource-num&gt;&lt;/record&gt;&lt;/Cite&gt;&lt;/EndNote&gt;</w:instrText>
      </w:r>
      <w:r w:rsidR="005B16B0" w:rsidRPr="00221CCF">
        <w:rPr>
          <w:szCs w:val="24"/>
        </w:rPr>
        <w:fldChar w:fldCharType="separate"/>
      </w:r>
      <w:r w:rsidR="005B16B0" w:rsidRPr="00221CCF">
        <w:rPr>
          <w:noProof/>
          <w:szCs w:val="24"/>
        </w:rPr>
        <w:t>[</w:t>
      </w:r>
      <w:hyperlink w:anchor="_ENREF_125" w:tooltip="Armstron.Rw, 1968 #266" w:history="1">
        <w:r w:rsidR="00FE3B62" w:rsidRPr="00221CCF">
          <w:rPr>
            <w:noProof/>
            <w:szCs w:val="24"/>
          </w:rPr>
          <w:t>125</w:t>
        </w:r>
      </w:hyperlink>
      <w:r w:rsidR="005B16B0" w:rsidRPr="00221CCF">
        <w:rPr>
          <w:noProof/>
          <w:szCs w:val="24"/>
        </w:rPr>
        <w:t xml:space="preserve">, </w:t>
      </w:r>
      <w:hyperlink w:anchor="_ENREF_129" w:tooltip="Armstrong, 1973 #419" w:history="1">
        <w:r w:rsidR="00FE3B62" w:rsidRPr="00221CCF">
          <w:rPr>
            <w:noProof/>
            <w:szCs w:val="24"/>
          </w:rPr>
          <w:t>129</w:t>
        </w:r>
      </w:hyperlink>
      <w:r w:rsidR="005B16B0" w:rsidRPr="00221CCF">
        <w:rPr>
          <w:noProof/>
          <w:szCs w:val="24"/>
        </w:rPr>
        <w:t>]</w:t>
      </w:r>
      <w:r w:rsidR="005B16B0" w:rsidRPr="00221CCF">
        <w:rPr>
          <w:szCs w:val="24"/>
        </w:rPr>
        <w:fldChar w:fldCharType="end"/>
      </w:r>
      <w:r w:rsidRPr="00221CCF">
        <w:rPr>
          <w:szCs w:val="24"/>
        </w:rPr>
        <w:t>, that the grain size dependence of the strength of prismatic slip dictates the grain size dependence of the polycrystal strength of magnesium (and beryllium). Finally, if all the slip modes (and extension twinning) are assumed to have the same type of H-P effect, the results also closely model those of the experiment. Note that only the trend lines resulting from simulations of tension along the TD are shown for the first two cases, for clarity, while each individual simulation result for tension along the TD and RD are shown for the final case, along with their respective linear fits. The variations of the simulated points from the trend lines are due to the use of the experimentally measured textures of the respective grain sizes as modeling inputs.</w:t>
      </w:r>
    </w:p>
    <w:p w:rsidR="009770D3" w:rsidRPr="00221CCF" w:rsidRDefault="009770D3" w:rsidP="009770D3">
      <w:pPr>
        <w:pStyle w:val="text"/>
        <w:rPr>
          <w:szCs w:val="24"/>
        </w:rPr>
      </w:pPr>
      <w:r w:rsidRPr="00221CCF">
        <w:rPr>
          <w:szCs w:val="24"/>
        </w:rPr>
        <w:t xml:space="preserve">Based on the VPSC modeling, not only extension twinning </w:t>
      </w:r>
      <w:r w:rsidR="005B16B0" w:rsidRPr="00221CCF">
        <w:rPr>
          <w:szCs w:val="24"/>
        </w:rPr>
        <w:t xml:space="preserve">was </w:t>
      </w:r>
      <w:r w:rsidRPr="00221CCF">
        <w:rPr>
          <w:szCs w:val="24"/>
        </w:rPr>
        <w:t>predicted to occur, the observed increase in twin volume fraction (TVF) with increasing grain size is also predicted, provided the initial texture is taken into account (</w:t>
      </w:r>
      <w:r w:rsidRPr="00221CCF">
        <w:rPr>
          <w:color w:val="000066"/>
          <w:szCs w:val="24"/>
        </w:rPr>
        <w:fldChar w:fldCharType="begin"/>
      </w:r>
      <w:r w:rsidRPr="00221CCF">
        <w:rPr>
          <w:szCs w:val="24"/>
        </w:rPr>
        <w:instrText xml:space="preserve"> REF _Ref392854798 \h </w:instrText>
      </w:r>
      <w:r w:rsidR="00221CCF">
        <w:rPr>
          <w:color w:val="000066"/>
          <w:szCs w:val="24"/>
        </w:rPr>
        <w:instrText xml:space="preserve"> \* MERGEFORMAT </w:instrText>
      </w:r>
      <w:r w:rsidRPr="00221CCF">
        <w:rPr>
          <w:color w:val="000066"/>
          <w:szCs w:val="24"/>
        </w:rPr>
      </w:r>
      <w:r w:rsidRPr="00221CCF">
        <w:rPr>
          <w:color w:val="000066"/>
          <w:szCs w:val="24"/>
        </w:rPr>
        <w:fldChar w:fldCharType="separate"/>
      </w:r>
      <w:r w:rsidR="001A11DE" w:rsidRPr="00221CCF">
        <w:rPr>
          <w:szCs w:val="24"/>
        </w:rPr>
        <w:t xml:space="preserve">Figure </w:t>
      </w:r>
      <w:r w:rsidR="001A11DE">
        <w:rPr>
          <w:noProof/>
          <w:szCs w:val="24"/>
        </w:rPr>
        <w:t>2</w:t>
      </w:r>
      <w:r w:rsidR="001A11DE">
        <w:rPr>
          <w:noProof/>
          <w:szCs w:val="24"/>
        </w:rPr>
        <w:noBreakHyphen/>
        <w:t>30</w:t>
      </w:r>
      <w:r w:rsidRPr="00221CCF">
        <w:rPr>
          <w:color w:val="000066"/>
          <w:szCs w:val="24"/>
        </w:rPr>
        <w:fldChar w:fldCharType="end"/>
      </w:r>
      <w:r w:rsidRPr="00221CCF">
        <w:rPr>
          <w:szCs w:val="24"/>
        </w:rPr>
        <w:t>). Interestingly, it is not necessary to change the single crystal constitutive parameters in order to obtain this result, which indicates that the main reason for the increase in twinning activity within larger grain size samples is related to the change in texture and not due to grain size itself.</w:t>
      </w:r>
    </w:p>
    <w:p w:rsidR="009770D3" w:rsidRPr="00221CCF" w:rsidRDefault="009770D3" w:rsidP="009770D3">
      <w:pPr>
        <w:pStyle w:val="text"/>
        <w:rPr>
          <w:szCs w:val="24"/>
        </w:rPr>
      </w:pPr>
      <w:r w:rsidRPr="00221CCF">
        <w:rPr>
          <w:szCs w:val="24"/>
        </w:rPr>
        <w:t xml:space="preserve">The VPSC analysis suggests that the grain size dependence of extension twinning is the same as that of the slip mechanisms. If twinning is assumed to have a stronger grain size dependence than slip (as observed previously by Barnett </w:t>
      </w:r>
      <w:r w:rsidRPr="00221CCF">
        <w:rPr>
          <w:szCs w:val="24"/>
        </w:rPr>
        <w:fldChar w:fldCharType="begin">
          <w:fldData xml:space="preserve">PEVuZE5vdGU+PENpdGU+PEF1dGhvcj5CYXJuZXR0PC9BdXRob3I+PFllYXI+MjAwNDwvWWVhcj48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==
</w:fldData>
        </w:fldChar>
      </w:r>
      <w:r w:rsidR="00C76CEF" w:rsidRPr="00221CCF">
        <w:rPr>
          <w:szCs w:val="24"/>
        </w:rPr>
        <w:instrText xml:space="preserve"> ADDIN EN.CITE </w:instrText>
      </w:r>
      <w:r w:rsidR="00C76CEF" w:rsidRPr="00221CCF">
        <w:rPr>
          <w:szCs w:val="24"/>
        </w:rPr>
        <w:fldChar w:fldCharType="begin">
          <w:fldData xml:space="preserve">PEVuZE5vdGU+PENpdGU+PEF1dGhvcj5CYXJuZXR0PC9BdXRob3I+PFllYXI+MjAwNDwvWWVhcj48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==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103" w:tooltip="Barnett, 2004 #61" w:history="1">
        <w:r w:rsidR="00FE3B62" w:rsidRPr="00221CCF">
          <w:rPr>
            <w:noProof/>
            <w:szCs w:val="24"/>
          </w:rPr>
          <w:t>103</w:t>
        </w:r>
      </w:hyperlink>
      <w:r w:rsidR="00C76CEF" w:rsidRPr="00221CCF">
        <w:rPr>
          <w:noProof/>
          <w:szCs w:val="24"/>
        </w:rPr>
        <w:t>]</w:t>
      </w:r>
      <w:r w:rsidRPr="00221CCF">
        <w:rPr>
          <w:szCs w:val="24"/>
        </w:rPr>
        <w:fldChar w:fldCharType="end"/>
      </w:r>
      <w:r w:rsidRPr="00221CCF">
        <w:rPr>
          <w:szCs w:val="24"/>
        </w:rPr>
        <w:t xml:space="preserve">), the twin volume fraction is over-predicted at large grain sizes </w:t>
      </w:r>
      <w:r w:rsidRPr="00221CCF">
        <w:rPr>
          <w:szCs w:val="24"/>
        </w:rPr>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C76CEF" w:rsidRPr="00221CCF">
        <w:rPr>
          <w:szCs w:val="24"/>
        </w:rPr>
        <w:instrText xml:space="preserve"> ADDIN EN.CITE </w:instrText>
      </w:r>
      <w:r w:rsidR="00C76CEF" w:rsidRPr="00221CCF">
        <w:rPr>
          <w:szCs w:val="24"/>
        </w:rPr>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89" w:tooltip="Jain, 2008 #106" w:history="1">
        <w:r w:rsidR="00FE3B62" w:rsidRPr="00221CCF">
          <w:rPr>
            <w:noProof/>
            <w:szCs w:val="24"/>
          </w:rPr>
          <w:t>89</w:t>
        </w:r>
      </w:hyperlink>
      <w:r w:rsidR="00C76CEF" w:rsidRPr="00221CCF">
        <w:rPr>
          <w:noProof/>
          <w:szCs w:val="24"/>
        </w:rPr>
        <w:t>]</w:t>
      </w:r>
      <w:r w:rsidRPr="00221CCF">
        <w:rPr>
          <w:szCs w:val="24"/>
        </w:rPr>
        <w:fldChar w:fldCharType="end"/>
      </w:r>
      <w:r w:rsidRPr="00221CCF">
        <w:rPr>
          <w:szCs w:val="24"/>
        </w:rPr>
        <w:t xml:space="preserve">. An explanation for this apparent contradiction is found in the internal stress measurements by </w:t>
      </w:r>
      <w:r w:rsidRPr="00221CCF">
        <w:rPr>
          <w:rFonts w:eastAsia="Times-Italic"/>
          <w:iCs/>
          <w:szCs w:val="24"/>
        </w:rPr>
        <w:t>in situ</w:t>
      </w:r>
      <w:r w:rsidRPr="00221CCF">
        <w:rPr>
          <w:rFonts w:eastAsia="Times-Italic"/>
          <w:i/>
          <w:iCs/>
          <w:szCs w:val="24"/>
        </w:rPr>
        <w:t xml:space="preserve"> </w:t>
      </w:r>
      <w:r w:rsidRPr="00221CCF">
        <w:rPr>
          <w:szCs w:val="24"/>
        </w:rPr>
        <w:t xml:space="preserve">neutron diffraction, which shows that basal slip strongly precedes extension twinning during the present </w:t>
      </w:r>
      <w:r w:rsidRPr="00221CCF">
        <w:rPr>
          <w:szCs w:val="24"/>
        </w:rPr>
        <w:lastRenderedPageBreak/>
        <w:t xml:space="preserve">tensile deformation, and the VPSC modeling which shows that slip continues to dominate the strain accommodation throughout the deformation </w:t>
      </w:r>
      <w:r w:rsidRPr="00221CCF">
        <w:rPr>
          <w:szCs w:val="24"/>
        </w:rPr>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C76CEF" w:rsidRPr="00221CCF">
        <w:rPr>
          <w:szCs w:val="24"/>
        </w:rPr>
        <w:instrText xml:space="preserve"> ADDIN EN.CITE </w:instrText>
      </w:r>
      <w:r w:rsidR="00C76CEF" w:rsidRPr="00221CCF">
        <w:rPr>
          <w:szCs w:val="24"/>
        </w:rPr>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89" w:tooltip="Jain, 2008 #106" w:history="1">
        <w:r w:rsidR="00FE3B62" w:rsidRPr="00221CCF">
          <w:rPr>
            <w:noProof/>
            <w:szCs w:val="24"/>
          </w:rPr>
          <w:t>89</w:t>
        </w:r>
      </w:hyperlink>
      <w:r w:rsidR="00C76CEF" w:rsidRPr="00221CCF">
        <w:rPr>
          <w:noProof/>
          <w:szCs w:val="24"/>
        </w:rPr>
        <w:t>]</w:t>
      </w:r>
      <w:r w:rsidRPr="00221CCF">
        <w:rPr>
          <w:szCs w:val="24"/>
        </w:rPr>
        <w:fldChar w:fldCharType="end"/>
      </w:r>
      <w:r w:rsidRPr="00221CCF">
        <w:rPr>
          <w:szCs w:val="24"/>
        </w:rPr>
        <w:t xml:space="preserve">. It is suggested that stress concentrations associated with grain incompatibilities (e.g., dislocation pile-ups) are responsible for activating twinning and, thus, the grain size dependence of slip controls the grain size dependence of twinning. In contrast, extension twinning was the dominant straining mechanism responsible for yielding during the compression tests of extruded Mg alloy, AZ31B, performed by Barnett </w:t>
      </w:r>
      <w:r w:rsidRPr="00221CCF">
        <w:rPr>
          <w:szCs w:val="24"/>
        </w:rPr>
        <w:fldChar w:fldCharType="begin"/>
      </w:r>
      <w:r w:rsidR="00C76CEF" w:rsidRPr="00221CCF">
        <w:rPr>
          <w:szCs w:val="24"/>
        </w:rPr>
        <w:instrText xml:space="preserve"> ADDIN EN.CITE &lt;EndNote&gt;&lt;Cite&gt;&lt;Author&gt;Barnett&lt;/Author&gt;&lt;Year&gt;2004&lt;/Year&gt;&lt;RecNum&gt;46&lt;/RecNum&gt;&lt;DisplayText&gt;[102]&lt;/DisplayText&gt;&lt;record&gt;&lt;rec-number&gt;46&lt;/rec-number&gt;&lt;foreign-keys&gt;&lt;key app="EN" db-id="edfee5zt8w0tr5edawwvr05p29weet9xx09v"&gt;46&lt;/key&gt;&lt;/foreign-keys&gt;&lt;ref-type name="Book Section"&gt;5&lt;/ref-type&gt;&lt;contributors&gt;&lt;authors&gt;&lt;author&gt;Barnett, M. R.&lt;/author&gt;&lt;author&gt;Atwell, D.&lt;/author&gt;&lt;author&gt;Beer, A. G.&lt;/author&gt;&lt;/authors&gt;&lt;secondary-authors&gt;&lt;author&gt;Bacroix, B.&lt;/author&gt;&lt;author&gt;Driver, J. H.&lt;/author&gt;&lt;author&gt;LeGall, R.&lt;/author&gt;&lt;author&gt;Maurice, C.&lt;/author&gt;&lt;author&gt;Penelle, R.&lt;/author&gt;&lt;author&gt;Regle, H.&lt;/author&gt;&lt;author&gt;Tabourot, L.&lt;/author&gt;&lt;/secondary-authors&gt;&lt;/contributors&gt;&lt;auth-address&gt;Deakin Univ, Sch Engn &amp;amp; Technol, Geelong, Vic 3217, Australia.&amp;#xD;Barnett, MR, Deakin Univ, Sch Engn &amp;amp; Technol, Geelong, Vic 3217, Australia.&lt;/auth-address&gt;&lt;titles&gt;&lt;title&gt;Effect of grain size on the deformation and dynamic recrystallization of Mg-3Al-1Zn&lt;/title&gt;&lt;secondary-title&gt;Recrystallization and Grain Growth, Pts 1 and 2&lt;/secondary-title&gt;&lt;tertiary-title&gt;Materials Science Forum&lt;/tertiary-title&gt;&lt;/titles&gt;&lt;pages&gt;435-440&lt;/pages&gt;&lt;volume&gt;467-470&lt;/volume&gt;&lt;keywords&gt;&lt;keyword&gt;magnesium&lt;/keyword&gt;&lt;keyword&gt;twinning&lt;/keyword&gt;&lt;keyword&gt;dynamic recrystallization&lt;/keyword&gt;&lt;keyword&gt;deformation map&lt;/keyword&gt;&lt;keyword&gt;grain&lt;/keyword&gt;&lt;keyword&gt;size&lt;/keyword&gt;&lt;keyword&gt;magnesium az31&lt;/keyword&gt;&lt;keyword&gt;hot-working&lt;/keyword&gt;&lt;keyword&gt;microstructure&lt;/keyword&gt;&lt;keyword&gt;polycrystals&lt;/keyword&gt;&lt;keyword&gt;behavior&lt;/keyword&gt;&lt;/keywords&gt;&lt;dates&gt;&lt;year&gt;2004&lt;/year&gt;&lt;/dates&gt;&lt;pub-location&gt;Zurich-Uetikon&lt;/pub-location&gt;&lt;publisher&gt;Trans Tech Publications Ltd&lt;/publisher&gt;&lt;isbn&gt;0255-5476&amp;#xD;0-87849-952-0&lt;/isbn&gt;&lt;accession-num&gt;ISI:000225119800069&lt;/accession-num&gt;&lt;urls&gt;&lt;related-urls&gt;&lt;url&gt;&amp;lt;Go to ISI&amp;gt;://000225119800069&lt;/url&gt;&lt;/related-urls&gt;&lt;/urls&gt;&lt;language&gt;English&lt;/language&gt;&lt;/record&gt;&lt;/Cite&gt;&lt;/EndNote&gt;</w:instrText>
      </w:r>
      <w:r w:rsidRPr="00221CCF">
        <w:rPr>
          <w:szCs w:val="24"/>
        </w:rPr>
        <w:fldChar w:fldCharType="separate"/>
      </w:r>
      <w:r w:rsidR="00C76CEF" w:rsidRPr="00221CCF">
        <w:rPr>
          <w:noProof/>
          <w:szCs w:val="24"/>
        </w:rPr>
        <w:t>[</w:t>
      </w:r>
      <w:hyperlink w:anchor="_ENREF_102" w:tooltip="Barnett, 2004 #46" w:history="1">
        <w:r w:rsidR="00FE3B62" w:rsidRPr="00221CCF">
          <w:rPr>
            <w:noProof/>
            <w:szCs w:val="24"/>
          </w:rPr>
          <w:t>102</w:t>
        </w:r>
      </w:hyperlink>
      <w:r w:rsidR="00C76CEF" w:rsidRPr="00221CCF">
        <w:rPr>
          <w:noProof/>
          <w:szCs w:val="24"/>
        </w:rPr>
        <w:t>]</w:t>
      </w:r>
      <w:r w:rsidRPr="00221CCF">
        <w:rPr>
          <w:szCs w:val="24"/>
        </w:rPr>
        <w:fldChar w:fldCharType="end"/>
      </w:r>
      <w:r w:rsidRPr="00221CCF">
        <w:rPr>
          <w:szCs w:val="24"/>
        </w:rPr>
        <w:t>, which allowed the grain size dependence of twinning to be assessed more independently without such a strong influence of dislocation slip as a precursor to twinning.</w:t>
      </w:r>
    </w:p>
    <w:p w:rsidR="009770D3" w:rsidRPr="00221CCF" w:rsidRDefault="009770D3" w:rsidP="009770D3">
      <w:pPr>
        <w:pStyle w:val="text"/>
        <w:rPr>
          <w:szCs w:val="24"/>
        </w:rPr>
      </w:pPr>
      <w:r w:rsidRPr="00221CCF">
        <w:rPr>
          <w:szCs w:val="24"/>
        </w:rPr>
        <w:t>Thus, the effects of the texture and different deformation modes including the, basal</w:t>
      </w:r>
      <w:r w:rsidR="005B16B0" w:rsidRPr="00221CCF">
        <w:rPr>
          <w:szCs w:val="24"/>
        </w:rPr>
        <w:t xml:space="preserve"> slip</w:t>
      </w:r>
      <w:r w:rsidRPr="00221CCF">
        <w:rPr>
          <w:szCs w:val="24"/>
        </w:rPr>
        <w:t xml:space="preserve">, </w:t>
      </w:r>
      <w:r w:rsidR="005B16B0" w:rsidRPr="00221CCF">
        <w:rPr>
          <w:szCs w:val="24"/>
        </w:rPr>
        <w:t xml:space="preserve">prismatic slip, </w:t>
      </w:r>
      <w:r w:rsidRPr="00221CCF">
        <w:rPr>
          <w:szCs w:val="24"/>
        </w:rPr>
        <w:t xml:space="preserve">and extension twin, which are the possible deformation mechanisms at room temperature on the grain size sensitivity of yield strength and texture evolution, are still controversy, which worth to be deeply studied.  </w:t>
      </w:r>
    </w:p>
    <w:p w:rsidR="009770D3" w:rsidRPr="00221CCF" w:rsidRDefault="009770D3" w:rsidP="00F806EC">
      <w:pPr>
        <w:pStyle w:val="text"/>
        <w:rPr>
          <w:szCs w:val="24"/>
        </w:rPr>
      </w:pPr>
    </w:p>
    <w:p w:rsidR="00F806EC" w:rsidRPr="00221CCF" w:rsidRDefault="00F806EC" w:rsidP="00F806EC">
      <w:pPr>
        <w:pStyle w:val="Heading2"/>
      </w:pPr>
      <w:bookmarkStart w:id="78" w:name="_Toc398039294"/>
      <w:r w:rsidRPr="00221CCF">
        <w:t>The visco-plastic self-consistent modeling</w:t>
      </w:r>
      <w:bookmarkEnd w:id="78"/>
    </w:p>
    <w:p w:rsidR="00F806EC" w:rsidRPr="00221CCF" w:rsidRDefault="00F806EC" w:rsidP="006859EA">
      <w:pPr>
        <w:pStyle w:val="Heading3"/>
        <w:rPr>
          <w:szCs w:val="24"/>
        </w:rPr>
      </w:pPr>
      <w:bookmarkStart w:id="79" w:name="_Toc398039295"/>
      <w:r w:rsidRPr="00221CCF">
        <w:rPr>
          <w:szCs w:val="24"/>
        </w:rPr>
        <w:t>Introduction of self-consistent model</w:t>
      </w:r>
      <w:bookmarkEnd w:id="79"/>
    </w:p>
    <w:p w:rsidR="00F806EC" w:rsidRPr="00221CCF" w:rsidRDefault="00902B73" w:rsidP="00F806EC">
      <w:r w:rsidRPr="00221CCF">
        <w:t>The anisotropic mechanical behavior of the Mg alloy is well known</w:t>
      </w:r>
      <w:r w:rsidR="00F806EC" w:rsidRPr="00221CCF">
        <w:t>. Various approaches have been proposed to model the</w:t>
      </w:r>
      <w:r w:rsidRPr="00221CCF">
        <w:t xml:space="preserve"> deformation mechanisms and</w:t>
      </w:r>
      <w:r w:rsidR="00F806EC" w:rsidRPr="00221CCF">
        <w:t xml:space="preserve"> texture evolution</w:t>
      </w:r>
      <w:r w:rsidRPr="00221CCF">
        <w:t>s</w:t>
      </w:r>
      <w:r w:rsidR="00F806EC" w:rsidRPr="00221CCF">
        <w:t xml:space="preserve"> by simulating the crystal reorientation and hardening behaviors based on the deformation mechanisms started from the original Taylor-Bishop-Hill </w:t>
      </w:r>
      <w:r w:rsidR="00F806EC" w:rsidRPr="00221CCF">
        <w:fldChar w:fldCharType="begin"/>
      </w:r>
      <w:r w:rsidR="005B16B0" w:rsidRPr="00221CCF">
        <w:instrText xml:space="preserve"> ADDIN EN.CITE &lt;EndNote&gt;&lt;Cite&gt;&lt;Author&gt;Taylor&lt;/Author&gt;&lt;Year&gt;1938&lt;/Year&gt;&lt;RecNum&gt;454&lt;/RecNum&gt;&lt;DisplayText&gt;[130]&lt;/DisplayText&gt;&lt;record&gt;&lt;rec-number&gt;454&lt;/rec-number&gt;&lt;foreign-keys&gt;&lt;key app="EN" db-id="edfee5zt8w0tr5edawwvr05p29weet9xx09v"&gt;454&lt;/key&gt;&lt;/foreign-keys&gt;&lt;ref-type name="Journal Article"&gt;17&lt;/ref-type&gt;&lt;contributors&gt;&lt;authors&gt;&lt;author&gt;Taylor, G. I.&lt;/author&gt;&lt;/authors&gt;&lt;/contributors&gt;&lt;titles&gt;&lt;title&gt;Plastic strain in metals&lt;/title&gt;&lt;secondary-title&gt;Journal of the Institute of Metals&lt;/secondary-title&gt;&lt;/titles&gt;&lt;periodical&gt;&lt;full-title&gt;Journal of the Institute of Metals&lt;/full-title&gt;&lt;/periodical&gt;&lt;pages&gt;307-324&lt;/pages&gt;&lt;volume&gt;62&lt;/volume&gt;&lt;dates&gt;&lt;year&gt;1938&lt;/year&gt;&lt;/dates&gt;&lt;isbn&gt;0020-2975&lt;/isbn&gt;&lt;accession-num&gt;WOS:000201412600013&lt;/accession-num&gt;&lt;urls&gt;&lt;related-urls&gt;&lt;url&gt;&amp;lt;Go to ISI&amp;gt;://WOS:000201412600013&lt;/url&gt;&lt;/related-urls&gt;&lt;/urls&gt;&lt;/record&gt;&lt;/Cite&gt;&lt;/EndNote&gt;</w:instrText>
      </w:r>
      <w:r w:rsidR="00F806EC" w:rsidRPr="00221CCF">
        <w:fldChar w:fldCharType="separate"/>
      </w:r>
      <w:r w:rsidR="005B16B0" w:rsidRPr="00221CCF">
        <w:rPr>
          <w:noProof/>
        </w:rPr>
        <w:t>[</w:t>
      </w:r>
      <w:hyperlink w:anchor="_ENREF_130" w:tooltip="Taylor, 1938 #454" w:history="1">
        <w:r w:rsidR="00FE3B62" w:rsidRPr="00221CCF">
          <w:rPr>
            <w:noProof/>
          </w:rPr>
          <w:t>130</w:t>
        </w:r>
      </w:hyperlink>
      <w:r w:rsidR="005B16B0" w:rsidRPr="00221CCF">
        <w:rPr>
          <w:noProof/>
        </w:rPr>
        <w:t>]</w:t>
      </w:r>
      <w:r w:rsidR="00F806EC" w:rsidRPr="00221CCF">
        <w:fldChar w:fldCharType="end"/>
      </w:r>
      <w:r w:rsidR="006859EA" w:rsidRPr="00221CCF">
        <w:t xml:space="preserve"> </w:t>
      </w:r>
      <w:r w:rsidR="00F806EC" w:rsidRPr="00221CCF">
        <w:t xml:space="preserve">and Sachs </w:t>
      </w:r>
      <w:r w:rsidR="00F806EC" w:rsidRPr="00221CCF">
        <w:fldChar w:fldCharType="begin"/>
      </w:r>
      <w:r w:rsidR="005B16B0" w:rsidRPr="00221CCF">
        <w:instrText xml:space="preserve"> ADDIN EN.CITE &lt;EndNote&gt;&lt;Cite&gt;&lt;Author&gt;Sachs&lt;/Author&gt;&lt;Year&gt;1928&lt;/Year&gt;&lt;RecNum&gt;455&lt;/RecNum&gt;&lt;DisplayText&gt;[131]&lt;/DisplayText&gt;&lt;record&gt;&lt;rec-number&gt;455&lt;/rec-number&gt;&lt;foreign-keys&gt;&lt;key app="EN" db-id="edfee5zt8w0tr5edawwvr05p29weet9xx09v"&gt;455&lt;/key&gt;&lt;/foreign-keys&gt;&lt;ref-type name="Journal Article"&gt;17&lt;/ref-type&gt;&lt;contributors&gt;&lt;authors&gt;&lt;author&gt;Sachs, G.&lt;/author&gt;&lt;/authors&gt;&lt;/contributors&gt;&lt;titles&gt;&lt;title&gt;On the derivation of a condition of flowing&lt;/title&gt;&lt;secondary-title&gt;Zeitschrift Des Vereines Deutscher Ingenieure&lt;/secondary-title&gt;&lt;/titles&gt;&lt;periodical&gt;&lt;full-title&gt;Zeitschrift Des Vereines Deutscher Ingenieure&lt;/full-title&gt;&lt;/periodical&gt;&lt;pages&gt;734-736&lt;/pages&gt;&lt;volume&gt;72&lt;/volume&gt;&lt;dates&gt;&lt;year&gt;1928&lt;/year&gt;&lt;/dates&gt;&lt;isbn&gt;0341-7255&lt;/isbn&gt;&lt;accession-num&gt;WOS:000201414700233&lt;/accession-num&gt;&lt;urls&gt;&lt;related-urls&gt;&lt;url&gt;&amp;lt;Go to ISI&amp;gt;://WOS:000201414700233&lt;/url&gt;&lt;/related-urls&gt;&lt;/urls&gt;&lt;/record&gt;&lt;/Cite&gt;&lt;/EndNote&gt;</w:instrText>
      </w:r>
      <w:r w:rsidR="00F806EC" w:rsidRPr="00221CCF">
        <w:fldChar w:fldCharType="separate"/>
      </w:r>
      <w:r w:rsidR="005B16B0" w:rsidRPr="00221CCF">
        <w:rPr>
          <w:noProof/>
        </w:rPr>
        <w:t>[</w:t>
      </w:r>
      <w:hyperlink w:anchor="_ENREF_131" w:tooltip="Sachs, 1928 #455" w:history="1">
        <w:r w:rsidR="00FE3B62" w:rsidRPr="00221CCF">
          <w:rPr>
            <w:noProof/>
          </w:rPr>
          <w:t>131</w:t>
        </w:r>
      </w:hyperlink>
      <w:r w:rsidR="005B16B0" w:rsidRPr="00221CCF">
        <w:rPr>
          <w:noProof/>
        </w:rPr>
        <w:t>]</w:t>
      </w:r>
      <w:r w:rsidR="00F806EC" w:rsidRPr="00221CCF">
        <w:fldChar w:fldCharType="end"/>
      </w:r>
      <w:r w:rsidR="00F806EC" w:rsidRPr="00221CCF">
        <w:t xml:space="preserve"> approaches to the VPSC theory </w:t>
      </w:r>
      <w:r w:rsidR="00F806EC" w:rsidRPr="00221CCF">
        <w:fldChar w:fldCharType="begin"/>
      </w:r>
      <w:r w:rsidR="005B16B0" w:rsidRPr="00221CCF">
        <w:instrText xml:space="preserve"> ADDIN EN.CITE &lt;EndNote&gt;&lt;Cite&gt;&lt;Author&gt;Lebensohn&lt;/Author&gt;&lt;Year&gt;1993&lt;/Year&gt;&lt;RecNum&gt;449&lt;/RecNum&gt;&lt;DisplayText&gt;[132]&lt;/DisplayText&gt;&lt;record&gt;&lt;rec-number&gt;449&lt;/rec-number&gt;&lt;foreign-keys&gt;&lt;key app="EN" db-id="edfee5zt8w0tr5edawwvr05p29weet9xx09v"&gt;449&lt;/key&gt;&lt;/foreign-keys&gt;&lt;ref-type name="Journal Article"&gt;17&lt;/ref-type&gt;&lt;contributors&gt;&lt;authors&gt;&lt;author&gt;Lebensohn, R. A.&lt;/author&gt;&lt;author&gt;Tome, C. N.&lt;/author&gt;&lt;/authors&gt;&lt;/contributors&gt;&lt;auth-address&gt;UNR, FAC CIENCIAS EXACTAS INGN &amp;amp; AGRIMENSURA, RA-2000 ROSARIO, ARGENTINA. ATOM ENERGY CANADA LTD, WHITESHELL LABS, REACTOR MAT RES BRANCH, PINAWA R0E 1L0, MANITOBA, CANADA.&amp;#xD;LEBENSOHN, RA (reprint author), UNR, CONICET, INST FIS ROSARIO, 27 FEBRERO 210 BIS, RA-2000 ROSARIO, ARGENTINA.&lt;/auth-address&gt;&lt;titles&gt;&lt;title&gt;A SELF-CONSISTENT ANISOTROPIC APPROACH FOR THE SIMULATION OF PLASTIC-DEFORMATION AND TEXTURE DEVELOPMENT OF POLYCRYSTALS - APPLICATION TO ZIRCONIUM ALLOYS&lt;/title&gt;&lt;secondary-title&gt;Acta Metallurgica Et Materialia&lt;/secondary-title&gt;&lt;alt-title&gt;Acta Metall. Mater.&lt;/alt-title&gt;&lt;/titles&gt;&lt;periodical&gt;&lt;full-title&gt;Acta Metallurgica Et Materialia&lt;/full-title&gt;&lt;/periodical&gt;&lt;pages&gt;2611-2624&lt;/pages&gt;&lt;volume&gt;41&lt;/volume&gt;&lt;number&gt;9&lt;/number&gt;&lt;dates&gt;&lt;year&gt;1993&lt;/year&gt;&lt;pub-dates&gt;&lt;date&gt;Sep&lt;/date&gt;&lt;/pub-dates&gt;&lt;/dates&gt;&lt;isbn&gt;0956-7151&lt;/isbn&gt;&lt;accession-num&gt;WOS:A1993LR48400009&lt;/accession-num&gt;&lt;work-type&gt;Article&lt;/work-type&gt;&lt;urls&gt;&lt;related-urls&gt;&lt;url&gt;&amp;lt;Go to ISI&amp;gt;://WOS:A1993LR48400009&lt;/url&gt;&lt;/related-urls&gt;&lt;/urls&gt;&lt;electronic-resource-num&gt;10.1016/0956-7151(93)90130-k&lt;/electronic-resource-num&gt;&lt;language&gt;English&lt;/language&gt;&lt;/record&gt;&lt;/Cite&gt;&lt;/EndNote&gt;</w:instrText>
      </w:r>
      <w:r w:rsidR="00F806EC" w:rsidRPr="00221CCF">
        <w:fldChar w:fldCharType="separate"/>
      </w:r>
      <w:r w:rsidR="005B16B0" w:rsidRPr="00221CCF">
        <w:rPr>
          <w:noProof/>
        </w:rPr>
        <w:t>[</w:t>
      </w:r>
      <w:hyperlink w:anchor="_ENREF_132" w:tooltip="Lebensohn, 1993 #449" w:history="1">
        <w:r w:rsidR="00FE3B62" w:rsidRPr="00221CCF">
          <w:rPr>
            <w:noProof/>
          </w:rPr>
          <w:t>132</w:t>
        </w:r>
      </w:hyperlink>
      <w:r w:rsidR="005B16B0" w:rsidRPr="00221CCF">
        <w:rPr>
          <w:noProof/>
        </w:rPr>
        <w:t>]</w:t>
      </w:r>
      <w:r w:rsidR="00F806EC" w:rsidRPr="00221CCF">
        <w:fldChar w:fldCharType="end"/>
      </w:r>
      <w:r w:rsidR="00F806EC" w:rsidRPr="00221CCF">
        <w:t xml:space="preserve">, the φ-model </w:t>
      </w:r>
      <w:r w:rsidR="00F806EC" w:rsidRPr="00221CCF">
        <w:fldChar w:fldCharType="begin"/>
      </w:r>
      <w:r w:rsidR="005B16B0" w:rsidRPr="00221CCF">
        <w:instrText xml:space="preserve"> ADDIN EN.CITE &lt;EndNote&gt;&lt;Cite&gt;&lt;Author&gt;Ahzi&lt;/Author&gt;&lt;Year&gt;2008&lt;/Year&gt;&lt;RecNum&gt;456&lt;/RecNum&gt;&lt;DisplayText&gt;[133]&lt;/DisplayText&gt;&lt;record&gt;&lt;rec-number&gt;456&lt;/rec-number&gt;&lt;foreign-keys&gt;&lt;key app="EN" db-id="edfee5zt8w0tr5edawwvr05p29weet9xx09v"&gt;456&lt;/key&gt;&lt;/foreign-keys&gt;&lt;ref-type name="Journal Article"&gt;17&lt;/ref-type&gt;&lt;contributors&gt;&lt;authors&gt;&lt;author&gt;Ahzi, S.&lt;/author&gt;&lt;author&gt;M&amp;apos;Guil, S.&lt;/author&gt;&lt;/authors&gt;&lt;/contributors&gt;&lt;titles&gt;&lt;title&gt;A new intermediate model for polycrystalline viscoplastic deformation and texture evolution&lt;/title&gt;&lt;secondary-title&gt;Acta Materialia&lt;/secondary-title&gt;&lt;/titles&gt;&lt;periodical&gt;&lt;full-title&gt;Acta Materialia&lt;/full-title&gt;&lt;abbr-1&gt;Acta Mater.&lt;/abbr-1&gt;&lt;/periodical&gt;&lt;pages&gt;5359-5369&lt;/pages&gt;&lt;volume&gt;56&lt;/volume&gt;&lt;number&gt;19&lt;/number&gt;&lt;dates&gt;&lt;year&gt;2008&lt;/year&gt;&lt;pub-dates&gt;&lt;date&gt;Nov&lt;/date&gt;&lt;/pub-dates&gt;&lt;/dates&gt;&lt;isbn&gt;1359-6454&lt;/isbn&gt;&lt;accession-num&gt;WOS:000261347500001&lt;/accession-num&gt;&lt;urls&gt;&lt;related-urls&gt;&lt;url&gt;&amp;lt;Go to ISI&amp;gt;://WOS:000261347500001&lt;/url&gt;&lt;/related-urls&gt;&lt;/urls&gt;&lt;electronic-resource-num&gt;10.1016/j.actamat.2008.07.007&lt;/electronic-resource-num&gt;&lt;/record&gt;&lt;/Cite&gt;&lt;/EndNote&gt;</w:instrText>
      </w:r>
      <w:r w:rsidR="00F806EC" w:rsidRPr="00221CCF">
        <w:fldChar w:fldCharType="separate"/>
      </w:r>
      <w:r w:rsidR="005B16B0" w:rsidRPr="00221CCF">
        <w:rPr>
          <w:noProof/>
        </w:rPr>
        <w:t>[</w:t>
      </w:r>
      <w:hyperlink w:anchor="_ENREF_133" w:tooltip="Ahzi, 2008 #456" w:history="1">
        <w:r w:rsidR="00FE3B62" w:rsidRPr="00221CCF">
          <w:rPr>
            <w:noProof/>
          </w:rPr>
          <w:t>133</w:t>
        </w:r>
      </w:hyperlink>
      <w:r w:rsidR="005B16B0" w:rsidRPr="00221CCF">
        <w:rPr>
          <w:noProof/>
        </w:rPr>
        <w:t>]</w:t>
      </w:r>
      <w:r w:rsidR="00F806EC" w:rsidRPr="00221CCF">
        <w:fldChar w:fldCharType="end"/>
      </w:r>
      <w:r w:rsidR="00F806EC" w:rsidRPr="00221CCF">
        <w:t xml:space="preserve"> and finite element model </w:t>
      </w:r>
      <w:r w:rsidR="00F806EC" w:rsidRPr="00221CCF">
        <w:fldChar w:fldCharType="begin"/>
      </w:r>
      <w:r w:rsidR="005B16B0" w:rsidRPr="00221CCF">
        <w:instrText xml:space="preserve"> ADDIN EN.CITE &lt;EndNote&gt;&lt;Cite&gt;&lt;Author&gt;Kalidindi&lt;/Author&gt;&lt;Year&gt;2009&lt;/Year&gt;&lt;RecNum&gt;457&lt;/RecNum&gt;&lt;DisplayText&gt;[134]&lt;/DisplayText&gt;&lt;record&gt;&lt;rec-number&gt;457&lt;/rec-number&gt;&lt;foreign-keys&gt;&lt;key app="EN" db-id="edfee5zt8w0tr5edawwvr05p29weet9xx09v"&gt;457&lt;/key&gt;&lt;/foreign-keys&gt;&lt;ref-type name="Journal Article"&gt;17&lt;/ref-type&gt;&lt;contributors&gt;&lt;authors&gt;&lt;author&gt;Kalidindi, S. R.&lt;/author&gt;&lt;author&gt;Donohue, B. R.&lt;/author&gt;&lt;author&gt;Li, S. Y.&lt;/author&gt;&lt;/authors&gt;&lt;/contributors&gt;&lt;titles&gt;&lt;title&gt;Modeling texture evolution in equal channel angular extrusion using crystal plasticity finite element models&lt;/title&gt;&lt;secondary-title&gt;International Journal of Plasticity&lt;/secondary-title&gt;&lt;/titles&gt;&lt;periodical&gt;&lt;full-title&gt;International Journal of Plasticity&lt;/full-title&gt;&lt;/periodical&gt;&lt;pages&gt;768-779&lt;/pages&gt;&lt;volume&gt;25&lt;/volume&gt;&lt;number&gt;5&lt;/number&gt;&lt;dates&gt;&lt;year&gt;2009&lt;/year&gt;&lt;pub-dates&gt;&lt;date&gt;May&lt;/date&gt;&lt;/pub-dates&gt;&lt;/dates&gt;&lt;isbn&gt;0749-6419&lt;/isbn&gt;&lt;accession-num&gt;WOS:000265245800004&lt;/accession-num&gt;&lt;urls&gt;&lt;related-urls&gt;&lt;url&gt;&amp;lt;Go to ISI&amp;gt;://WOS:000265245800004&lt;/url&gt;&lt;/related-urls&gt;&lt;/urls&gt;&lt;electronic-resource-num&gt;10.1016/j.ijplas.2008.06.008&lt;/electronic-resource-num&gt;&lt;/record&gt;&lt;/Cite&gt;&lt;/EndNote&gt;</w:instrText>
      </w:r>
      <w:r w:rsidR="00F806EC" w:rsidRPr="00221CCF">
        <w:fldChar w:fldCharType="separate"/>
      </w:r>
      <w:r w:rsidR="005B16B0" w:rsidRPr="00221CCF">
        <w:rPr>
          <w:noProof/>
        </w:rPr>
        <w:t>[</w:t>
      </w:r>
      <w:hyperlink w:anchor="_ENREF_134" w:tooltip="Kalidindi, 2009 #457" w:history="1">
        <w:r w:rsidR="00FE3B62" w:rsidRPr="00221CCF">
          <w:rPr>
            <w:noProof/>
          </w:rPr>
          <w:t>134</w:t>
        </w:r>
      </w:hyperlink>
      <w:r w:rsidR="005B16B0" w:rsidRPr="00221CCF">
        <w:rPr>
          <w:noProof/>
        </w:rPr>
        <w:t>]</w:t>
      </w:r>
      <w:r w:rsidR="00F806EC" w:rsidRPr="00221CCF">
        <w:fldChar w:fldCharType="end"/>
      </w:r>
      <w:r w:rsidR="00F806EC" w:rsidRPr="00221CCF">
        <w:t xml:space="preserve">. The difference of the crystal plasticity models comes from the methods used to </w:t>
      </w:r>
      <w:r w:rsidR="00F806EC" w:rsidRPr="00221CCF">
        <w:lastRenderedPageBreak/>
        <w:t xml:space="preserve">describe the interaction between the grains and their neighbors. Actually, the Taylor and Sachs model assume the </w:t>
      </w:r>
      <w:proofErr w:type="spellStart"/>
      <w:r w:rsidR="00F806EC" w:rsidRPr="00221CCF">
        <w:t>iso</w:t>
      </w:r>
      <w:proofErr w:type="spellEnd"/>
      <w:r w:rsidR="00F806EC" w:rsidRPr="00221CCF">
        <w:t>-strain an</w:t>
      </w:r>
      <w:r w:rsidRPr="00221CCF">
        <w:t xml:space="preserve">d </w:t>
      </w:r>
      <w:proofErr w:type="spellStart"/>
      <w:r w:rsidRPr="00221CCF">
        <w:t>iso</w:t>
      </w:r>
      <w:proofErr w:type="spellEnd"/>
      <w:r w:rsidRPr="00221CCF">
        <w:t xml:space="preserve">-stress between the grains, respectively, </w:t>
      </w:r>
      <w:r w:rsidR="00F806EC" w:rsidRPr="00221CCF">
        <w:t>and ignore the interaction between the grains and surroundings. The VPSC simulation assume the surroundings as</w:t>
      </w:r>
      <w:r w:rsidR="006859EA" w:rsidRPr="00221CCF">
        <w:t xml:space="preserve"> a homogenous effective medium </w:t>
      </w:r>
      <w:r w:rsidR="00F806EC" w:rsidRPr="00221CCF">
        <w:t>(HEM). The interaction between each grain (represented by an ellipsoidal shape inclusion) with the HEM can be simplified to various intera</w:t>
      </w:r>
      <w:r w:rsidRPr="00221CCF">
        <w:t>ction equations such as Tangent</w:t>
      </w:r>
      <w:r w:rsidR="00F806EC" w:rsidRPr="00221CCF">
        <w:t xml:space="preserve"> and Scent according the </w:t>
      </w:r>
      <w:proofErr w:type="spellStart"/>
      <w:r w:rsidR="00F806EC" w:rsidRPr="00221CCF">
        <w:t>Elshby</w:t>
      </w:r>
      <w:proofErr w:type="spellEnd"/>
      <w:r w:rsidR="00F806EC" w:rsidRPr="00221CCF">
        <w:t xml:space="preserve"> theory. The φ-model is a non-linear intermediate model, which can describe the interaction between the grain and neighbors in the way similar to the VPSC model, while the </w:t>
      </w:r>
      <w:proofErr w:type="spellStart"/>
      <w:r w:rsidR="00F806EC" w:rsidRPr="00221CCF">
        <w:t>Eshelby</w:t>
      </w:r>
      <w:proofErr w:type="spellEnd"/>
      <w:r w:rsidR="00F806EC" w:rsidRPr="00221CCF">
        <w:t xml:space="preserve">-tensor is not embedded into the model.  </w:t>
      </w:r>
    </w:p>
    <w:p w:rsidR="00F806EC" w:rsidRPr="00221CCF" w:rsidRDefault="00F806EC" w:rsidP="00F806EC">
      <w:r w:rsidRPr="00221CCF">
        <w:t xml:space="preserve">In the past about two decades, the anisotropic behaviors and the texture evolution during the deformation of the HCP metals such as </w:t>
      </w:r>
      <w:proofErr w:type="spellStart"/>
      <w:r w:rsidRPr="00221CCF">
        <w:t>Ti</w:t>
      </w:r>
      <w:proofErr w:type="spellEnd"/>
      <w:r w:rsidRPr="00221CCF">
        <w:t xml:space="preserve">, Mg and </w:t>
      </w:r>
      <w:proofErr w:type="spellStart"/>
      <w:r w:rsidRPr="00221CCF">
        <w:t>Zr</w:t>
      </w:r>
      <w:proofErr w:type="spellEnd"/>
      <w:r w:rsidRPr="00221CCF">
        <w:t xml:space="preserve"> </w:t>
      </w:r>
      <w:r w:rsidRPr="00221CCF">
        <w:fldChar w:fldCharType="begin"/>
      </w:r>
      <w:r w:rsidR="005B16B0" w:rsidRPr="00221CCF">
        <w:instrText xml:space="preserve"> ADDIN EN.CITE &lt;EndNote&gt;&lt;Cite&gt;&lt;Author&gt;Tome&lt;/Author&gt;&lt;Year&gt;2001&lt;/Year&gt;&lt;RecNum&gt;448&lt;/RecNum&gt;&lt;DisplayText&gt;[135]&lt;/DisplayText&gt;&lt;record&gt;&lt;rec-number&gt;448&lt;/rec-number&gt;&lt;foreign-keys&gt;&lt;key app="EN" db-id="edfee5zt8w0tr5edawwvr05p29weet9xx09v"&gt;448&lt;/key&gt;&lt;/foreign-keys&gt;&lt;ref-type name="Journal Article"&gt;17&lt;/ref-type&gt;&lt;contributors&gt;&lt;authors&gt;&lt;author&gt;Tome, C. N.&lt;/author&gt;&lt;author&gt;Maudlin, P. J.&lt;/author&gt;&lt;author&gt;Lebensohn, R. A.&lt;/author&gt;&lt;author&gt;Kaschner, G. C.&lt;/author&gt;&lt;/authors&gt;&lt;/contributors&gt;&lt;auth-address&gt;Los Alamos Natl Lab, Los Alamos, NM 87545 USA. Inst Fis Rosario, RA-2000 Rosario, Argentina.&amp;#xD;Tome, CN (reprint author), Los Alamos Natl Lab, MST-8 MS G755, Los Alamos, NM 87545 USA.&lt;/auth-address&gt;&lt;titles&gt;&lt;title&gt;Mechanical response of zirconium - I. Derivation of a polycrystal constitutive law and finite element analysis&lt;/title&gt;&lt;secondary-title&gt;Acta Materialia&lt;/secondary-title&gt;&lt;alt-title&gt;Acta Mater.&lt;/alt-title&gt;&lt;/titles&gt;&lt;periodical&gt;&lt;full-title&gt;Acta Materialia&lt;/full-title&gt;&lt;abbr-1&gt;Acta Mater.&lt;/abbr-1&gt;&lt;/periodical&gt;&lt;alt-periodical&gt;&lt;full-title&gt;Acta Materialia&lt;/full-title&gt;&lt;abbr-1&gt;Acta Mater.&lt;/abbr-1&gt;&lt;/alt-periodical&gt;&lt;pages&gt;3085-3096&lt;/pages&gt;&lt;volume&gt;49&lt;/volume&gt;&lt;number&gt;15&lt;/number&gt;&lt;keywords&gt;&lt;keyword&gt;texture&lt;/keyword&gt;&lt;keyword&gt;polycrystal modeling&lt;/keyword&gt;&lt;keyword&gt;self-consistent approach&lt;/keyword&gt;&lt;keyword&gt;texture development&lt;/keyword&gt;&lt;keyword&gt;crystallographic texture&lt;/keyword&gt;&lt;keyword&gt;deformation&lt;/keyword&gt;&lt;keyword&gt;model&lt;/keyword&gt;&lt;keyword&gt;plasticity&lt;/keyword&gt;&lt;keyword&gt;prediction&lt;/keyword&gt;&lt;keyword&gt;behavior&lt;/keyword&gt;&lt;keyword&gt;alloys&lt;/keyword&gt;&lt;/keywords&gt;&lt;dates&gt;&lt;year&gt;2001&lt;/year&gt;&lt;pub-dates&gt;&lt;date&gt;Sep&lt;/date&gt;&lt;/pub-dates&gt;&lt;/dates&gt;&lt;isbn&gt;1359-6454&lt;/isbn&gt;&lt;accession-num&gt;WOS:000170652100022&lt;/accession-num&gt;&lt;work-type&gt;Article&lt;/work-type&gt;&lt;urls&gt;&lt;related-urls&gt;&lt;url&gt;&amp;lt;Go to ISI&amp;gt;://WOS:000170652100022&lt;/url&gt;&lt;/related-urls&gt;&lt;/urls&gt;&lt;electronic-resource-num&gt;10.1016/s1359-6454(01)00190-2&lt;/electronic-resource-num&gt;&lt;language&gt;English&lt;/language&gt;&lt;/record&gt;&lt;/Cite&gt;&lt;/EndNote&gt;</w:instrText>
      </w:r>
      <w:r w:rsidRPr="00221CCF">
        <w:fldChar w:fldCharType="separate"/>
      </w:r>
      <w:r w:rsidR="005B16B0" w:rsidRPr="00221CCF">
        <w:rPr>
          <w:noProof/>
        </w:rPr>
        <w:t>[</w:t>
      </w:r>
      <w:hyperlink w:anchor="_ENREF_135" w:tooltip="Tome, 2001 #448" w:history="1">
        <w:r w:rsidR="00FE3B62" w:rsidRPr="00221CCF">
          <w:rPr>
            <w:noProof/>
          </w:rPr>
          <w:t>135</w:t>
        </w:r>
      </w:hyperlink>
      <w:r w:rsidR="005B16B0" w:rsidRPr="00221CCF">
        <w:rPr>
          <w:noProof/>
        </w:rPr>
        <w:t>]</w:t>
      </w:r>
      <w:r w:rsidRPr="00221CCF">
        <w:fldChar w:fldCharType="end"/>
      </w:r>
      <w:r w:rsidRPr="00221CCF">
        <w:t xml:space="preserve"> have been intensively studied through the polycrystal plasticity theory. The pioneering works by </w:t>
      </w:r>
      <w:proofErr w:type="spellStart"/>
      <w:r w:rsidRPr="00221CCF">
        <w:t>Lebensohn</w:t>
      </w:r>
      <w:proofErr w:type="spellEnd"/>
      <w:r w:rsidRPr="00221CCF">
        <w:t xml:space="preserve"> </w:t>
      </w:r>
      <w:r w:rsidRPr="00221CCF">
        <w:fldChar w:fldCharType="begin"/>
      </w:r>
      <w:r w:rsidR="005B16B0" w:rsidRPr="00221CCF">
        <w:instrText xml:space="preserve"> ADDIN EN.CITE &lt;EndNote&gt;&lt;Cite&gt;&lt;Author&gt;Lebensohn&lt;/Author&gt;&lt;Year&gt;1993&lt;/Year&gt;&lt;RecNum&gt;449&lt;/RecNum&gt;&lt;DisplayText&gt;[132]&lt;/DisplayText&gt;&lt;record&gt;&lt;rec-number&gt;449&lt;/rec-number&gt;&lt;foreign-keys&gt;&lt;key app="EN" db-id="edfee5zt8w0tr5edawwvr05p29weet9xx09v"&gt;449&lt;/key&gt;&lt;/foreign-keys&gt;&lt;ref-type name="Journal Article"&gt;17&lt;/ref-type&gt;&lt;contributors&gt;&lt;authors&gt;&lt;author&gt;Lebensohn, R. A.&lt;/author&gt;&lt;author&gt;Tome, C. N.&lt;/author&gt;&lt;/authors&gt;&lt;/contributors&gt;&lt;auth-address&gt;UNR, FAC CIENCIAS EXACTAS INGN &amp;amp; AGRIMENSURA, RA-2000 ROSARIO, ARGENTINA. ATOM ENERGY CANADA LTD, WHITESHELL LABS, REACTOR MAT RES BRANCH, PINAWA R0E 1L0, MANITOBA, CANADA.&amp;#xD;LEBENSOHN, RA (reprint author), UNR, CONICET, INST FIS ROSARIO, 27 FEBRERO 210 BIS, RA-2000 ROSARIO, ARGENTINA.&lt;/auth-address&gt;&lt;titles&gt;&lt;title&gt;A SELF-CONSISTENT ANISOTROPIC APPROACH FOR THE SIMULATION OF PLASTIC-DEFORMATION AND TEXTURE DEVELOPMENT OF POLYCRYSTALS - APPLICATION TO ZIRCONIUM ALLOYS&lt;/title&gt;&lt;secondary-title&gt;Acta Metallurgica Et Materialia&lt;/secondary-title&gt;&lt;alt-title&gt;Acta Metall. Mater.&lt;/alt-title&gt;&lt;/titles&gt;&lt;periodical&gt;&lt;full-title&gt;Acta Metallurgica Et Materialia&lt;/full-title&gt;&lt;/periodical&gt;&lt;pages&gt;2611-2624&lt;/pages&gt;&lt;volume&gt;41&lt;/volume&gt;&lt;number&gt;9&lt;/number&gt;&lt;dates&gt;&lt;year&gt;1993&lt;/year&gt;&lt;pub-dates&gt;&lt;date&gt;Sep&lt;/date&gt;&lt;/pub-dates&gt;&lt;/dates&gt;&lt;isbn&gt;0956-7151&lt;/isbn&gt;&lt;accession-num&gt;WOS:A1993LR48400009&lt;/accession-num&gt;&lt;work-type&gt;Article&lt;/work-type&gt;&lt;urls&gt;&lt;related-urls&gt;&lt;url&gt;&amp;lt;Go to ISI&amp;gt;://WOS:A1993LR48400009&lt;/url&gt;&lt;/related-urls&gt;&lt;/urls&gt;&lt;electronic-resource-num&gt;10.1016/0956-7151(93)90130-k&lt;/electronic-resource-num&gt;&lt;language&gt;English&lt;/language&gt;&lt;/record&gt;&lt;/Cite&gt;&lt;/EndNote&gt;</w:instrText>
      </w:r>
      <w:r w:rsidRPr="00221CCF">
        <w:fldChar w:fldCharType="separate"/>
      </w:r>
      <w:r w:rsidR="005B16B0" w:rsidRPr="00221CCF">
        <w:rPr>
          <w:noProof/>
        </w:rPr>
        <w:t>[</w:t>
      </w:r>
      <w:hyperlink w:anchor="_ENREF_132" w:tooltip="Lebensohn, 1993 #449" w:history="1">
        <w:r w:rsidR="00FE3B62" w:rsidRPr="00221CCF">
          <w:rPr>
            <w:noProof/>
          </w:rPr>
          <w:t>132</w:t>
        </w:r>
      </w:hyperlink>
      <w:r w:rsidR="005B16B0" w:rsidRPr="00221CCF">
        <w:rPr>
          <w:noProof/>
        </w:rPr>
        <w:t>]</w:t>
      </w:r>
      <w:r w:rsidRPr="00221CCF">
        <w:fldChar w:fldCharType="end"/>
      </w:r>
      <w:r w:rsidRPr="00221CCF">
        <w:t xml:space="preserve"> led to </w:t>
      </w:r>
      <w:r w:rsidR="00902B73" w:rsidRPr="00221CCF">
        <w:t>the VPSC</w:t>
      </w:r>
      <w:r w:rsidRPr="00221CCF">
        <w:t xml:space="preserve"> modeling. The micromechanical self-consistent method have the advantages by comparing with the Taylor’s and </w:t>
      </w:r>
      <w:proofErr w:type="spellStart"/>
      <w:r w:rsidRPr="00221CCF">
        <w:t>Sach’s</w:t>
      </w:r>
      <w:proofErr w:type="spellEnd"/>
      <w:r w:rsidRPr="00221CCF">
        <w:t xml:space="preserve"> assumption due to the much more accurate stress and texture evolution prediction as well as the finite element methods due to lower computational costs.</w:t>
      </w:r>
    </w:p>
    <w:p w:rsidR="00F806EC" w:rsidRPr="00221CCF" w:rsidRDefault="00F806EC" w:rsidP="00F806EC">
      <w:r w:rsidRPr="00221CCF">
        <w:t xml:space="preserve">However, the VPSC models cannot be used to simulate the elastic deformation component or internal stress evolution. Therefore, the </w:t>
      </w:r>
      <w:proofErr w:type="spellStart"/>
      <w:r w:rsidRPr="00221CCF">
        <w:t>elasto</w:t>
      </w:r>
      <w:proofErr w:type="spellEnd"/>
      <w:r w:rsidRPr="00221CCF">
        <w:t xml:space="preserve">-plastic self-consistent (EPSC) polycrystal model was developed by Turner </w:t>
      </w:r>
      <w:r w:rsidRPr="00221CCF">
        <w:fldChar w:fldCharType="begin"/>
      </w:r>
      <w:r w:rsidR="005B16B0" w:rsidRPr="00221CCF">
        <w:instrText xml:space="preserve"> ADDIN EN.CITE &lt;EndNote&gt;&lt;Cite&gt;&lt;Author&gt;Turner&lt;/Author&gt;&lt;Year&gt;1994&lt;/Year&gt;&lt;RecNum&gt;453&lt;/RecNum&gt;&lt;DisplayText&gt;[136]&lt;/DisplayText&gt;&lt;record&gt;&lt;rec-number&gt;453&lt;/rec-number&gt;&lt;foreign-keys&gt;&lt;key app="EN" db-id="edfee5zt8w0tr5edawwvr05p29weet9xx09v"&gt;453&lt;/key&gt;&lt;/foreign-keys&gt;&lt;ref-type name="Journal Article"&gt;17&lt;/ref-type&gt;&lt;contributors&gt;&lt;authors&gt;&lt;author&gt;Turner, P. A.&lt;/author&gt;&lt;author&gt;Tome, C. N.&lt;/author&gt;&lt;/authors&gt;&lt;/contributors&gt;&lt;titles&gt;&lt;title&gt;A STUDY OF RESIDUAL-STRESSES IN ZIRCALOY-2 WITH ROD TEXTURE&lt;/title&gt;&lt;secondary-title&gt;Acta Metallurgica Et Materialia&lt;/secondary-title&gt;&lt;/titles&gt;&lt;periodical&gt;&lt;full-title&gt;Acta Metallurgica Et Materialia&lt;/full-title&gt;&lt;/periodical&gt;&lt;pages&gt;4143-4153&lt;/pages&gt;&lt;volume&gt;42&lt;/volume&gt;&lt;number&gt;12&lt;/number&gt;&lt;dates&gt;&lt;year&gt;1994&lt;/year&gt;&lt;pub-dates&gt;&lt;date&gt;Dec&lt;/date&gt;&lt;/pub-dates&gt;&lt;/dates&gt;&lt;isbn&gt;0956-7151&lt;/isbn&gt;&lt;accession-num&gt;WOS:A1994PQ61900022&lt;/accession-num&gt;&lt;urls&gt;&lt;related-urls&gt;&lt;url&gt;&amp;lt;Go to ISI&amp;gt;://WOS:A1994PQ61900022&lt;/url&gt;&lt;/related-urls&gt;&lt;/urls&gt;&lt;electronic-resource-num&gt;10.1016/0956-7151(94)90191-0&lt;/electronic-resource-num&gt;&lt;/record&gt;&lt;/Cite&gt;&lt;/EndNote&gt;</w:instrText>
      </w:r>
      <w:r w:rsidRPr="00221CCF">
        <w:fldChar w:fldCharType="separate"/>
      </w:r>
      <w:r w:rsidR="005B16B0" w:rsidRPr="00221CCF">
        <w:rPr>
          <w:noProof/>
        </w:rPr>
        <w:t>[</w:t>
      </w:r>
      <w:hyperlink w:anchor="_ENREF_136" w:tooltip="Turner, 1994 #453" w:history="1">
        <w:r w:rsidR="00FE3B62" w:rsidRPr="00221CCF">
          <w:rPr>
            <w:noProof/>
          </w:rPr>
          <w:t>136</w:t>
        </w:r>
      </w:hyperlink>
      <w:r w:rsidR="005B16B0" w:rsidRPr="00221CCF">
        <w:rPr>
          <w:noProof/>
        </w:rPr>
        <w:t>]</w:t>
      </w:r>
      <w:r w:rsidRPr="00221CCF">
        <w:fldChar w:fldCharType="end"/>
      </w:r>
      <w:r w:rsidRPr="00221CCF">
        <w:t xml:space="preserve"> to understand the elastic deformation and internal stress. The EPSC model was well established and verified by comparing the lattice stain measurements through neutron diffraction measurements of HCP crystals such as Mg alloys during the deformation </w:t>
      </w:r>
      <w:r w:rsidRPr="00221CCF">
        <w:fldChar w:fldCharType="begin">
          <w:fldData xml:space="preserve">PEVuZE5vdGU+PENpdGU+PEF1dGhvcj5DbGF1c2VuPC9BdXRob3I+PFllYXI+MjAwODwvWWVhcj48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==
</w:fldData>
        </w:fldChar>
      </w:r>
      <w:r w:rsidR="005B16B0" w:rsidRPr="00221CCF">
        <w:instrText xml:space="preserve"> ADDIN EN.CITE </w:instrText>
      </w:r>
      <w:r w:rsidR="005B16B0" w:rsidRPr="00221CCF">
        <w:fldChar w:fldCharType="begin">
          <w:fldData xml:space="preserve">PEVuZE5vdGU+PENpdGU+PEF1dGhvcj5DbGF1c2VuPC9BdXRob3I+PFllYXI+MjAwODwvWWVhcj48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==
</w:fldData>
        </w:fldChar>
      </w:r>
      <w:r w:rsidR="005B16B0" w:rsidRPr="00221CCF">
        <w:instrText xml:space="preserve"> ADDIN EN.CITE.DATA </w:instrText>
      </w:r>
      <w:r w:rsidR="005B16B0" w:rsidRPr="00221CCF">
        <w:fldChar w:fldCharType="end"/>
      </w:r>
      <w:r w:rsidRPr="00221CCF">
        <w:fldChar w:fldCharType="separate"/>
      </w:r>
      <w:r w:rsidR="005B16B0" w:rsidRPr="00221CCF">
        <w:rPr>
          <w:noProof/>
        </w:rPr>
        <w:t>[</w:t>
      </w:r>
      <w:hyperlink w:anchor="_ENREF_50" w:tooltip="Clausen, 2008 #118" w:history="1">
        <w:r w:rsidR="00FE3B62" w:rsidRPr="00221CCF">
          <w:rPr>
            <w:noProof/>
          </w:rPr>
          <w:t>50</w:t>
        </w:r>
      </w:hyperlink>
      <w:r w:rsidR="005B16B0" w:rsidRPr="00221CCF">
        <w:rPr>
          <w:noProof/>
        </w:rPr>
        <w:t xml:space="preserve">, </w:t>
      </w:r>
      <w:hyperlink w:anchor="_ENREF_137" w:tooltip="Muránsky, 2008 #179" w:history="1">
        <w:r w:rsidR="00FE3B62" w:rsidRPr="00221CCF">
          <w:rPr>
            <w:noProof/>
          </w:rPr>
          <w:t>137</w:t>
        </w:r>
      </w:hyperlink>
      <w:r w:rsidR="005B16B0" w:rsidRPr="00221CCF">
        <w:rPr>
          <w:noProof/>
        </w:rPr>
        <w:t>]</w:t>
      </w:r>
      <w:r w:rsidRPr="00221CCF">
        <w:fldChar w:fldCharType="end"/>
      </w:r>
      <w:r w:rsidRPr="00221CCF">
        <w:t xml:space="preserve">. However, EPSC </w:t>
      </w:r>
      <w:r w:rsidRPr="00221CCF">
        <w:lastRenderedPageBreak/>
        <w:t>cannot be used to catch the crystal reorientation, which leads to the texture evolution or twin activation. Moreover, the EPSC model is strain rate-insensitive, a</w:t>
      </w:r>
      <w:r w:rsidR="006859EA" w:rsidRPr="00221CCF">
        <w:t xml:space="preserve">nd therefore it avoids </w:t>
      </w:r>
      <w:proofErr w:type="gramStart"/>
      <w:r w:rsidR="006859EA" w:rsidRPr="00221CCF">
        <w:t>to s</w:t>
      </w:r>
      <w:r w:rsidRPr="00221CCF">
        <w:t>imulate the stress relaxations and creep</w:t>
      </w:r>
      <w:proofErr w:type="gramEnd"/>
      <w:r w:rsidRPr="00221CCF">
        <w:t xml:space="preserve"> behaviors, while they occur commonly during the long time in-situ neutron diffraction measurements. Very recently, the </w:t>
      </w:r>
      <w:proofErr w:type="spellStart"/>
      <w:r w:rsidRPr="00221CCF">
        <w:t>elasto-viscoplastic</w:t>
      </w:r>
      <w:proofErr w:type="spellEnd"/>
      <w:r w:rsidRPr="00221CCF">
        <w:t xml:space="preserve"> self-consistent model (EVPSC) developed by Wang </w:t>
      </w:r>
      <w:r w:rsidRPr="00221CCF">
        <w:fldChar w:fldCharType="begin">
          <w:fldData xml:space="preserve">PEVuZE5vdGU+PENpdGU+PEF1dGhvcj5XYW5nPC9BdXRob3I+PFllYXI+MjAxMDwvWWVhcj48UmVj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</w:fldData>
        </w:fldChar>
      </w:r>
      <w:r w:rsidR="005B16B0" w:rsidRPr="00221CCF">
        <w:instrText xml:space="preserve"> ADDIN EN.CITE </w:instrText>
      </w:r>
      <w:r w:rsidR="005B16B0" w:rsidRPr="00221CCF">
        <w:fldChar w:fldCharType="begin">
          <w:fldData xml:space="preserve">PEVuZE5vdGU+PENpdGU+PEF1dGhvcj5XYW5nPC9BdXRob3I+PFllYXI+MjAxMDwvWWVhcj48UmVj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</w:fldData>
        </w:fldChar>
      </w:r>
      <w:r w:rsidR="005B16B0" w:rsidRPr="00221CCF">
        <w:instrText xml:space="preserve"> ADDIN EN.CITE.DATA </w:instrText>
      </w:r>
      <w:r w:rsidR="005B16B0" w:rsidRPr="00221CCF">
        <w:fldChar w:fldCharType="end"/>
      </w:r>
      <w:r w:rsidRPr="00221CCF">
        <w:fldChar w:fldCharType="separate"/>
      </w:r>
      <w:r w:rsidR="005B16B0" w:rsidRPr="00221CCF">
        <w:rPr>
          <w:noProof/>
        </w:rPr>
        <w:t>[</w:t>
      </w:r>
      <w:hyperlink w:anchor="_ENREF_138" w:tooltip="Wang, 2010 #430" w:history="1">
        <w:r w:rsidR="00FE3B62" w:rsidRPr="00221CCF">
          <w:rPr>
            <w:noProof/>
          </w:rPr>
          <w:t>138</w:t>
        </w:r>
      </w:hyperlink>
      <w:r w:rsidR="005B16B0" w:rsidRPr="00221CCF">
        <w:rPr>
          <w:noProof/>
        </w:rPr>
        <w:t>]</w:t>
      </w:r>
      <w:r w:rsidRPr="00221CCF">
        <w:fldChar w:fldCharType="end"/>
      </w:r>
      <w:r w:rsidRPr="00221CCF">
        <w:t xml:space="preserve"> was successfully be used to simulate and explain the lattice strain and texture evolution in the large strain during the uniaxial tension and compression of Mg AZ31 alloy measured through neutron diffraction by Agnew </w:t>
      </w:r>
      <w:r w:rsidRPr="00221CCF">
        <w:fldChar w:fldCharType="begin">
          <w:fldData xml:space="preserve">PEVuZE5vdGU+PENpdGU+PEF1dGhvcj5BZ25ldzwvQXV0aG9yPjxZZWFyPjIwMDY8L1llYXI+PFJl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</w:fldData>
        </w:fldChar>
      </w:r>
      <w:r w:rsidR="005154F5" w:rsidRPr="00221CCF">
        <w:instrText xml:space="preserve"> ADDIN EN.CITE </w:instrText>
      </w:r>
      <w:r w:rsidR="005154F5" w:rsidRPr="00221CCF">
        <w:fldChar w:fldCharType="begin">
          <w:fldData xml:space="preserve">PEVuZE5vdGU+PENpdGU+PEF1dGhvcj5BZ25ldzwvQXV0aG9yPjxZZWFyPjIwMDY8L1llYXI+PFJl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</w:fldData>
        </w:fldChar>
      </w:r>
      <w:r w:rsidR="005154F5" w:rsidRPr="00221CCF">
        <w:instrText xml:space="preserve"> ADDIN EN.CITE.DATA </w:instrText>
      </w:r>
      <w:r w:rsidR="005154F5" w:rsidRPr="00221CCF">
        <w:fldChar w:fldCharType="end"/>
      </w:r>
      <w:r w:rsidRPr="00221CCF">
        <w:fldChar w:fldCharType="separate"/>
      </w:r>
      <w:r w:rsidR="005154F5" w:rsidRPr="00221CCF">
        <w:rPr>
          <w:noProof/>
        </w:rPr>
        <w:t>[</w:t>
      </w:r>
      <w:hyperlink w:anchor="_ENREF_128" w:tooltip="Agnew, 2006 #121" w:history="1">
        <w:r w:rsidR="00FE3B62" w:rsidRPr="00221CCF">
          <w:rPr>
            <w:noProof/>
          </w:rPr>
          <w:t>128</w:t>
        </w:r>
      </w:hyperlink>
      <w:r w:rsidR="005154F5" w:rsidRPr="00221CCF">
        <w:rPr>
          <w:noProof/>
        </w:rPr>
        <w:t>]</w:t>
      </w:r>
      <w:r w:rsidRPr="00221CCF">
        <w:fldChar w:fldCharType="end"/>
      </w:r>
      <w:r w:rsidRPr="00221CCF">
        <w:t>.  Overall, the VPSC is the most effective one to understand the deformation mechanisms and especially the texture evolution during the</w:t>
      </w:r>
      <w:r w:rsidR="00902B73" w:rsidRPr="00221CCF">
        <w:t xml:space="preserve"> large</w:t>
      </w:r>
      <w:r w:rsidRPr="00221CCF">
        <w:t xml:space="preserve"> plastic deformation under different loading paths for the alloys with different structures, since the relatively easier constitutive parameters</w:t>
      </w:r>
      <w:r w:rsidR="00902B73" w:rsidRPr="00221CCF">
        <w:t xml:space="preserve"> are needed</w:t>
      </w:r>
      <w:r w:rsidRPr="00221CCF">
        <w:t xml:space="preserve">. For example, it was successfully to simulate the creep texture and creep properties of Al alloy processed by ECAP </w:t>
      </w:r>
      <w:r w:rsidRPr="00221CCF">
        <w:fldChar w:fldCharType="begin">
          <w:fldData xml:space="preserve">PEVuZE5vdGU+PENpdGU+PEF1dGhvcj5LYXdhc2FraTwvQXV0aG9yPjxZZWFyPjIwMDg8L1llYXI+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</w:fldData>
        </w:fldChar>
      </w:r>
      <w:r w:rsidR="005B16B0" w:rsidRPr="00221CCF">
        <w:instrText xml:space="preserve"> ADDIN EN.CITE </w:instrText>
      </w:r>
      <w:r w:rsidR="005B16B0" w:rsidRPr="00221CCF">
        <w:fldChar w:fldCharType="begin">
          <w:fldData xml:space="preserve">PEVuZE5vdGU+PENpdGU+PEF1dGhvcj5LYXdhc2FraTwvQXV0aG9yPjxZZWFyPjIwMDg8L1llYXI+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</w:fldData>
        </w:fldChar>
      </w:r>
      <w:r w:rsidR="005B16B0" w:rsidRPr="00221CCF">
        <w:instrText xml:space="preserve"> ADDIN EN.CITE.DATA </w:instrText>
      </w:r>
      <w:r w:rsidR="005B16B0" w:rsidRPr="00221CCF">
        <w:fldChar w:fldCharType="end"/>
      </w:r>
      <w:r w:rsidRPr="00221CCF">
        <w:fldChar w:fldCharType="separate"/>
      </w:r>
      <w:r w:rsidR="005B16B0" w:rsidRPr="00221CCF">
        <w:rPr>
          <w:noProof/>
        </w:rPr>
        <w:t>[</w:t>
      </w:r>
      <w:hyperlink w:anchor="_ENREF_139" w:tooltip="Kawasaki, 2008 #440" w:history="1">
        <w:r w:rsidR="00FE3B62" w:rsidRPr="00221CCF">
          <w:rPr>
            <w:noProof/>
          </w:rPr>
          <w:t>139</w:t>
        </w:r>
      </w:hyperlink>
      <w:r w:rsidR="005B16B0" w:rsidRPr="00221CCF">
        <w:rPr>
          <w:noProof/>
        </w:rPr>
        <w:t>]</w:t>
      </w:r>
      <w:r w:rsidRPr="00221CCF">
        <w:fldChar w:fldCharType="end"/>
      </w:r>
      <w:r w:rsidRPr="00221CCF">
        <w:t xml:space="preserve">; texture evolution of Al </w:t>
      </w:r>
      <w:r w:rsidRPr="00221CCF">
        <w:fldChar w:fldCharType="begin">
          <w:fldData xml:space="preserve">PEVuZE5vdGU+PENpdGU+PEF1dGhvcj5CZXllcmxlaW48L0F1dGhvcj48WWVhcj4yMDAzPC9ZZWFy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</w:fldData>
        </w:fldChar>
      </w:r>
      <w:r w:rsidR="005B16B0" w:rsidRPr="00221CCF">
        <w:instrText xml:space="preserve"> ADDIN EN.CITE </w:instrText>
      </w:r>
      <w:r w:rsidR="005B16B0" w:rsidRPr="00221CCF">
        <w:fldChar w:fldCharType="begin">
          <w:fldData xml:space="preserve">PEVuZE5vdGU+PENpdGU+PEF1dGhvcj5CZXllcmxlaW48L0F1dGhvcj48WWVhcj4yMDAzPC9ZZWFy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</w:fldData>
        </w:fldChar>
      </w:r>
      <w:r w:rsidR="005B16B0" w:rsidRPr="00221CCF">
        <w:instrText xml:space="preserve"> ADDIN EN.CITE.DATA </w:instrText>
      </w:r>
      <w:r w:rsidR="005B16B0" w:rsidRPr="00221CCF">
        <w:fldChar w:fldCharType="end"/>
      </w:r>
      <w:r w:rsidRPr="00221CCF">
        <w:fldChar w:fldCharType="separate"/>
      </w:r>
      <w:r w:rsidR="005B16B0" w:rsidRPr="00221CCF">
        <w:rPr>
          <w:noProof/>
        </w:rPr>
        <w:t>[</w:t>
      </w:r>
      <w:hyperlink w:anchor="_ENREF_140" w:tooltip="Beyerlein, 2003 #446" w:history="1">
        <w:r w:rsidR="00FE3B62" w:rsidRPr="00221CCF">
          <w:rPr>
            <w:noProof/>
          </w:rPr>
          <w:t>140</w:t>
        </w:r>
      </w:hyperlink>
      <w:r w:rsidR="005B16B0" w:rsidRPr="00221CCF">
        <w:rPr>
          <w:noProof/>
        </w:rPr>
        <w:t>]</w:t>
      </w:r>
      <w:r w:rsidRPr="00221CCF">
        <w:fldChar w:fldCharType="end"/>
      </w:r>
      <w:r w:rsidRPr="00221CCF">
        <w:t xml:space="preserve"> and Cu </w:t>
      </w:r>
      <w:r w:rsidRPr="00221CCF">
        <w:fldChar w:fldCharType="begin"/>
      </w:r>
      <w:r w:rsidR="005B16B0" w:rsidRPr="00221CCF">
        <w:instrText xml:space="preserve"> ADDIN EN.CITE &lt;EndNote&gt;&lt;Cite&gt;&lt;Author&gt;Li&lt;/Author&gt;&lt;Year&gt;2004&lt;/Year&gt;&lt;RecNum&gt;445&lt;/RecNum&gt;&lt;DisplayText&gt;[141]&lt;/DisplayText&gt;&lt;record&gt;&lt;rec-number&gt;445&lt;/rec-number&gt;&lt;foreign-keys&gt;&lt;key app="EN" db-id="edfee5zt8w0tr5edawwvr05p29weet9xx09v"&gt;445&lt;/key&gt;&lt;/foreign-keys&gt;&lt;ref-type name="Journal Article"&gt;17&lt;/ref-type&gt;&lt;contributors&gt;&lt;authors&gt;&lt;author&gt;Li, S. Y.&lt;/author&gt;&lt;author&gt;Beyerlein, I. J.&lt;/author&gt;&lt;author&gt;Necker, C. T.&lt;/author&gt;&lt;author&gt;Alexander, D. J.&lt;/author&gt;&lt;author&gt;Bourke, M.&lt;/author&gt;&lt;/authors&gt;&lt;/contributors&gt;&lt;auth-address&gt;Los Alamos Natl Lab, Mat Sci &amp;amp; Technol Div, Los Alamos, NM 87545 USA. Los Alamos Natl Lab, Theoret Div, Los Alamos, NM 87545 USA.&amp;#xD;Li, SY (reprint author), Los Alamos Natl Lab, Mat Sci &amp;amp; Technol Div, POB 1663, Los Alamos, NM 87545 USA.&amp;#xD;saiyi@lanl.gov&lt;/auth-address&gt;&lt;titles&gt;&lt;title&gt;Heterogeneity of deformation texture in equal channel angular extrusion of copper&lt;/title&gt;&lt;secondary-title&gt;Acta Materialia&lt;/secondary-title&gt;&lt;alt-title&gt;Acta Mater.&lt;/alt-title&gt;&lt;/titles&gt;&lt;periodical&gt;&lt;full-title&gt;Acta Materialia&lt;/full-title&gt;&lt;abbr-1&gt;Acta Mater.&lt;/abbr-1&gt;&lt;/periodical&gt;&lt;alt-periodical&gt;&lt;full-title&gt;Acta Materialia&lt;/full-title&gt;&lt;abbr-1&gt;Acta Mater.&lt;/abbr-1&gt;&lt;/alt-periodical&gt;&lt;pages&gt;4859-4875&lt;/pages&gt;&lt;volume&gt;52&lt;/volume&gt;&lt;number&gt;16&lt;/number&gt;&lt;keywords&gt;&lt;keyword&gt;ECAE&lt;/keyword&gt;&lt;keyword&gt;texture&lt;/keyword&gt;&lt;keyword&gt;heterogeneity&lt;/keyword&gt;&lt;keyword&gt;finite element&lt;/keyword&gt;&lt;keyword&gt;polycrystal plasticity&lt;/keyword&gt;&lt;keyword&gt;severe plastic-deformation&lt;/keyword&gt;&lt;keyword&gt;modeling texture&lt;/keyword&gt;&lt;keyword&gt;simple shear&lt;/keyword&gt;&lt;keyword&gt;evolution&lt;/keyword&gt;&lt;keyword&gt;aluminum&lt;/keyword&gt;&lt;keyword&gt;strain&lt;/keyword&gt;&lt;/keywords&gt;&lt;dates&gt;&lt;year&gt;2004&lt;/year&gt;&lt;pub-dates&gt;&lt;date&gt;Sep&lt;/date&gt;&lt;/pub-dates&gt;&lt;/dates&gt;&lt;isbn&gt;1359-6454&lt;/isbn&gt;&lt;accession-num&gt;WOS:000223794000014&lt;/accession-num&gt;&lt;work-type&gt;Article&lt;/work-type&gt;&lt;urls&gt;&lt;related-urls&gt;&lt;url&gt;&amp;lt;Go to ISI&amp;gt;://WOS:000223794000014&lt;/url&gt;&lt;/related-urls&gt;&lt;/urls&gt;&lt;electronic-resource-num&gt;10.1016/j.actamat.2004.06.042&lt;/electronic-resource-num&gt;&lt;language&gt;English&lt;/language&gt;&lt;/record&gt;&lt;/Cite&gt;&lt;/EndNote&gt;</w:instrText>
      </w:r>
      <w:r w:rsidRPr="00221CCF">
        <w:fldChar w:fldCharType="separate"/>
      </w:r>
      <w:r w:rsidR="005B16B0" w:rsidRPr="00221CCF">
        <w:rPr>
          <w:noProof/>
        </w:rPr>
        <w:t>[</w:t>
      </w:r>
      <w:hyperlink w:anchor="_ENREF_141" w:tooltip="Li, 2004 #445" w:history="1">
        <w:r w:rsidR="00FE3B62" w:rsidRPr="00221CCF">
          <w:rPr>
            <w:noProof/>
          </w:rPr>
          <w:t>141</w:t>
        </w:r>
      </w:hyperlink>
      <w:r w:rsidR="005B16B0" w:rsidRPr="00221CCF">
        <w:rPr>
          <w:noProof/>
        </w:rPr>
        <w:t>]</w:t>
      </w:r>
      <w:r w:rsidRPr="00221CCF">
        <w:fldChar w:fldCharType="end"/>
      </w:r>
      <w:r w:rsidRPr="00221CCF">
        <w:t xml:space="preserve"> after the equal channel angular extrusion (ECAE); texture gradients in the rolled Al sheet </w:t>
      </w:r>
      <w:r w:rsidRPr="00221CCF">
        <w:fldChar w:fldCharType="begin">
          <w:fldData xml:space="preserve">PEVuZE5vdGU+PENpdGU+PEF1dGhvcj5FbmdsZXI8L0F1dGhvcj48WWVhcj4yMDAwPC9ZZWFyPjxS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</w:fldData>
        </w:fldChar>
      </w:r>
      <w:r w:rsidR="005B16B0" w:rsidRPr="00221CCF">
        <w:instrText xml:space="preserve"> ADDIN EN.CITE </w:instrText>
      </w:r>
      <w:r w:rsidR="005B16B0" w:rsidRPr="00221CCF">
        <w:fldChar w:fldCharType="begin">
          <w:fldData xml:space="preserve">PEVuZE5vdGU+PENpdGU+PEF1dGhvcj5FbmdsZXI8L0F1dGhvcj48WWVhcj4yMDAwPC9ZZWFyPjxS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</w:fldData>
        </w:fldChar>
      </w:r>
      <w:r w:rsidR="005B16B0" w:rsidRPr="00221CCF">
        <w:instrText xml:space="preserve"> ADDIN EN.CITE.DATA </w:instrText>
      </w:r>
      <w:r w:rsidR="005B16B0" w:rsidRPr="00221CCF">
        <w:fldChar w:fldCharType="end"/>
      </w:r>
      <w:r w:rsidRPr="00221CCF">
        <w:fldChar w:fldCharType="separate"/>
      </w:r>
      <w:r w:rsidR="005B16B0" w:rsidRPr="00221CCF">
        <w:rPr>
          <w:noProof/>
        </w:rPr>
        <w:t>[</w:t>
      </w:r>
      <w:hyperlink w:anchor="_ENREF_142" w:tooltip="Engler, 2000 #450" w:history="1">
        <w:r w:rsidR="00FE3B62" w:rsidRPr="00221CCF">
          <w:rPr>
            <w:noProof/>
          </w:rPr>
          <w:t>142</w:t>
        </w:r>
      </w:hyperlink>
      <w:r w:rsidR="005B16B0" w:rsidRPr="00221CCF">
        <w:rPr>
          <w:noProof/>
        </w:rPr>
        <w:t>]</w:t>
      </w:r>
      <w:r w:rsidRPr="00221CCF">
        <w:fldChar w:fldCharType="end"/>
      </w:r>
      <w:r w:rsidRPr="00221CCF">
        <w:t xml:space="preserve">; stress-strain in the ferrite and </w:t>
      </w:r>
      <w:proofErr w:type="spellStart"/>
      <w:r w:rsidRPr="00221CCF">
        <w:t>martensite</w:t>
      </w:r>
      <w:proofErr w:type="spellEnd"/>
      <w:r w:rsidRPr="00221CCF">
        <w:t xml:space="preserve"> during the loading of a dual-phase steel </w:t>
      </w:r>
      <w:r w:rsidRPr="00221CCF">
        <w:fldChar w:fldCharType="begin">
          <w:fldData xml:space="preserve">PEVuZE5vdGU+PENpdGU+PEF1dGhvcj5Db25nPC9BdXRob3I+PFllYXI+MjAwOTwvWWVhcj48UmVj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</w:fldData>
        </w:fldChar>
      </w:r>
      <w:r w:rsidR="005B16B0" w:rsidRPr="00221CCF">
        <w:instrText xml:space="preserve"> ADDIN EN.CITE </w:instrText>
      </w:r>
      <w:r w:rsidR="005B16B0" w:rsidRPr="00221CCF">
        <w:fldChar w:fldCharType="begin">
          <w:fldData xml:space="preserve">PEVuZE5vdGU+PENpdGU+PEF1dGhvcj5Db25nPC9BdXRob3I+PFllYXI+MjAwOTwvWWVhcj48UmVj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</w:fldData>
        </w:fldChar>
      </w:r>
      <w:r w:rsidR="005B16B0" w:rsidRPr="00221CCF">
        <w:instrText xml:space="preserve"> ADDIN EN.CITE.DATA </w:instrText>
      </w:r>
      <w:r w:rsidR="005B16B0" w:rsidRPr="00221CCF">
        <w:fldChar w:fldCharType="end"/>
      </w:r>
      <w:r w:rsidRPr="00221CCF">
        <w:fldChar w:fldCharType="separate"/>
      </w:r>
      <w:r w:rsidR="005B16B0" w:rsidRPr="00221CCF">
        <w:rPr>
          <w:noProof/>
        </w:rPr>
        <w:t>[</w:t>
      </w:r>
      <w:hyperlink w:anchor="_ENREF_143" w:tooltip="Cong, 2009 #438" w:history="1">
        <w:r w:rsidR="00FE3B62" w:rsidRPr="00221CCF">
          <w:rPr>
            <w:noProof/>
          </w:rPr>
          <w:t>143</w:t>
        </w:r>
      </w:hyperlink>
      <w:r w:rsidR="005B16B0" w:rsidRPr="00221CCF">
        <w:rPr>
          <w:noProof/>
        </w:rPr>
        <w:t>]</w:t>
      </w:r>
      <w:r w:rsidRPr="00221CCF">
        <w:fldChar w:fldCharType="end"/>
      </w:r>
      <w:r w:rsidRPr="00221CCF">
        <w:t xml:space="preserve">, and the twinning behaviors during the compression of the clock-rolled </w:t>
      </w:r>
      <w:proofErr w:type="spellStart"/>
      <w:r w:rsidRPr="00221CCF">
        <w:t>Zr</w:t>
      </w:r>
      <w:proofErr w:type="spellEnd"/>
      <w:r w:rsidRPr="00221CCF">
        <w:t xml:space="preserve"> </w:t>
      </w:r>
      <w:r w:rsidRPr="00221CCF">
        <w:fldChar w:fldCharType="begin">
          <w:fldData xml:space="preserve">PEVuZE5vdGU+PENpdGU+PEF1dGhvcj5SYW5nYXN3YW15PC9BdXRob3I+PFllYXI+MjAwMjwvWWVh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</w:fldData>
        </w:fldChar>
      </w:r>
      <w:r w:rsidR="005B16B0" w:rsidRPr="00221CCF">
        <w:instrText xml:space="preserve"> ADDIN EN.CITE </w:instrText>
      </w:r>
      <w:r w:rsidR="005B16B0" w:rsidRPr="00221CCF">
        <w:fldChar w:fldCharType="begin">
          <w:fldData xml:space="preserve">PEVuZE5vdGU+PENpdGU+PEF1dGhvcj5SYW5nYXN3YW15PC9BdXRob3I+PFllYXI+MjAwMjwvWWVh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</w:fldData>
        </w:fldChar>
      </w:r>
      <w:r w:rsidR="005B16B0" w:rsidRPr="00221CCF">
        <w:instrText xml:space="preserve"> ADDIN EN.CITE.DATA </w:instrText>
      </w:r>
      <w:r w:rsidR="005B16B0" w:rsidRPr="00221CCF">
        <w:fldChar w:fldCharType="end"/>
      </w:r>
      <w:r w:rsidRPr="00221CCF">
        <w:fldChar w:fldCharType="separate"/>
      </w:r>
      <w:r w:rsidR="005B16B0" w:rsidRPr="00221CCF">
        <w:rPr>
          <w:noProof/>
        </w:rPr>
        <w:t>[</w:t>
      </w:r>
      <w:hyperlink w:anchor="_ENREF_144" w:tooltip="Rangaswamy, 2002 #447" w:history="1">
        <w:r w:rsidR="00FE3B62" w:rsidRPr="00221CCF">
          <w:rPr>
            <w:noProof/>
          </w:rPr>
          <w:t>144</w:t>
        </w:r>
      </w:hyperlink>
      <w:r w:rsidR="005B16B0" w:rsidRPr="00221CCF">
        <w:rPr>
          <w:noProof/>
        </w:rPr>
        <w:t>]</w:t>
      </w:r>
      <w:r w:rsidRPr="00221CCF">
        <w:fldChar w:fldCharType="end"/>
      </w:r>
      <w:r w:rsidRPr="00221CCF">
        <w:t>.</w:t>
      </w:r>
    </w:p>
    <w:p w:rsidR="009770D3" w:rsidRPr="00221CCF" w:rsidRDefault="009770D3" w:rsidP="00F806EC"/>
    <w:p w:rsidR="00F806EC" w:rsidRPr="00221CCF" w:rsidRDefault="00F806EC" w:rsidP="006859EA">
      <w:pPr>
        <w:pStyle w:val="Heading3"/>
        <w:rPr>
          <w:szCs w:val="24"/>
        </w:rPr>
      </w:pPr>
      <w:bookmarkStart w:id="80" w:name="_Toc398039296"/>
      <w:r w:rsidRPr="00221CCF">
        <w:rPr>
          <w:szCs w:val="24"/>
        </w:rPr>
        <w:t>The theory of VPSC model</w:t>
      </w:r>
      <w:bookmarkEnd w:id="80"/>
    </w:p>
    <w:p w:rsidR="00F806EC" w:rsidRPr="00221CCF" w:rsidRDefault="00F806EC" w:rsidP="006859EA">
      <w:pPr>
        <w:pStyle w:val="Heading4"/>
        <w:rPr>
          <w:szCs w:val="24"/>
        </w:rPr>
      </w:pPr>
      <w:bookmarkStart w:id="81" w:name="_Toc398039297"/>
      <w:r w:rsidRPr="00221CCF">
        <w:rPr>
          <w:szCs w:val="24"/>
        </w:rPr>
        <w:t>Crystal plasticity theory</w:t>
      </w:r>
      <w:bookmarkEnd w:id="81"/>
    </w:p>
    <w:p w:rsidR="00F806EC" w:rsidRPr="00221CCF" w:rsidRDefault="00F806EC" w:rsidP="00F806EC">
      <w:pPr>
        <w:pStyle w:val="text"/>
        <w:rPr>
          <w:szCs w:val="24"/>
        </w:rPr>
      </w:pPr>
      <w:r w:rsidRPr="00221CCF">
        <w:rPr>
          <w:szCs w:val="24"/>
        </w:rPr>
        <w:t xml:space="preserve">Plastic deformation of a crystal is assumed to be </w:t>
      </w:r>
      <w:r w:rsidR="00902B73" w:rsidRPr="00221CCF">
        <w:rPr>
          <w:szCs w:val="24"/>
        </w:rPr>
        <w:t xml:space="preserve">Voce hardening </w:t>
      </w:r>
      <w:r w:rsidRPr="00221CCF">
        <w:rPr>
          <w:szCs w:val="24"/>
        </w:rPr>
        <w:t xml:space="preserve">due to the crystallographic slip and twinning on slip and twinning </w:t>
      </w:r>
      <w:proofErr w:type="gramStart"/>
      <w:r w:rsidRPr="00221CCF">
        <w:rPr>
          <w:szCs w:val="24"/>
        </w:rPr>
        <w:t xml:space="preserve">systems </w:t>
      </w:r>
      <w:proofErr w:type="gramEnd"/>
      <m:oMath>
        <m:r>
          <w:rPr>
            <w:rFonts w:ascii="Cambria Math" w:hAnsi="Cambria Math"/>
            <w:szCs w:val="24"/>
          </w:rPr>
          <m:t>(</m:t>
        </m:r>
        <m:sSup>
          <m:sSupPr>
            <m:ctrlPr>
              <w:rPr>
                <w:rFonts w:ascii="Cambria Math" w:hAnsi="Cambria Math"/>
                <w:i/>
                <w:szCs w:val="24"/>
              </w:rPr>
            </m:ctrlPr>
          </m:sSupPr>
          <m:e>
            <m:r>
              <m:rPr>
                <m:sty m:val="bi"/>
              </m:rPr>
              <w:rPr>
                <w:rFonts w:ascii="Cambria Math" w:hAnsi="Cambria Math"/>
                <w:szCs w:val="24"/>
              </w:rPr>
              <m:t>s</m:t>
            </m:r>
          </m:e>
          <m:sup>
            <m:r>
              <w:rPr>
                <w:rFonts w:ascii="Cambria Math" w:hAnsi="Cambria Math"/>
                <w:szCs w:val="24"/>
              </w:rPr>
              <m:t>α</m:t>
            </m:r>
          </m:sup>
        </m:sSup>
        <m:r>
          <w:rPr>
            <w:rFonts w:ascii="Cambria Math" w:hAnsi="Cambria Math"/>
            <w:szCs w:val="24"/>
          </w:rPr>
          <m:t>,</m:t>
        </m:r>
        <m:sSup>
          <m:sSupPr>
            <m:ctrlPr>
              <w:rPr>
                <w:rFonts w:ascii="Cambria Math" w:hAnsi="Cambria Math"/>
                <w:i/>
                <w:szCs w:val="24"/>
              </w:rPr>
            </m:ctrlPr>
          </m:sSupPr>
          <m:e>
            <m:r>
              <m:rPr>
                <m:sty m:val="bi"/>
              </m:rPr>
              <w:rPr>
                <w:rFonts w:ascii="Cambria Math" w:hAnsi="Cambria Math"/>
                <w:szCs w:val="24"/>
              </w:rPr>
              <m:t>n</m:t>
            </m:r>
          </m:e>
          <m:sup>
            <m:r>
              <w:rPr>
                <w:rFonts w:ascii="Cambria Math" w:hAnsi="Cambria Math"/>
                <w:szCs w:val="24"/>
              </w:rPr>
              <m:t>α</m:t>
            </m:r>
          </m:sup>
        </m:sSup>
        <m:r>
          <w:rPr>
            <w:rFonts w:ascii="Cambria Math" w:hAnsi="Cambria Math"/>
            <w:szCs w:val="24"/>
          </w:rPr>
          <m:t>)</m:t>
        </m:r>
      </m:oMath>
      <w:r w:rsidRPr="00221CCF">
        <w:rPr>
          <w:szCs w:val="24"/>
        </w:rPr>
        <w:t xml:space="preserve">. Here, </w:t>
      </w:r>
      <m:oMath>
        <m:sSup>
          <m:sSupPr>
            <m:ctrlPr>
              <w:rPr>
                <w:rFonts w:ascii="Cambria Math" w:hAnsi="Cambria Math"/>
                <w:i/>
                <w:szCs w:val="24"/>
              </w:rPr>
            </m:ctrlPr>
          </m:sSupPr>
          <m:e>
            <m:r>
              <m:rPr>
                <m:sty m:val="bi"/>
              </m:rPr>
              <w:rPr>
                <w:rFonts w:ascii="Cambria Math" w:hAnsi="Cambria Math"/>
                <w:szCs w:val="24"/>
              </w:rPr>
              <m:t>s</m:t>
            </m:r>
          </m:e>
          <m:sup>
            <m:r>
              <w:rPr>
                <w:rFonts w:ascii="Cambria Math" w:hAnsi="Cambria Math"/>
                <w:szCs w:val="24"/>
              </w:rPr>
              <m:t>α</m:t>
            </m:r>
          </m:sup>
        </m:sSup>
      </m:oMath>
      <w:r w:rsidRPr="00221CCF">
        <w:rPr>
          <w:szCs w:val="24"/>
        </w:rPr>
        <w:t xml:space="preserve"> and </w:t>
      </w:r>
      <m:oMath>
        <m:sSup>
          <m:sSupPr>
            <m:ctrlPr>
              <w:rPr>
                <w:rFonts w:ascii="Cambria Math" w:hAnsi="Cambria Math"/>
                <w:i/>
                <w:szCs w:val="24"/>
              </w:rPr>
            </m:ctrlPr>
          </m:sSupPr>
          <m:e>
            <m:r>
              <m:rPr>
                <m:sty m:val="bi"/>
              </m:rPr>
              <w:rPr>
                <w:rFonts w:ascii="Cambria Math" w:hAnsi="Cambria Math"/>
                <w:szCs w:val="24"/>
              </w:rPr>
              <m:t>n</m:t>
            </m:r>
          </m:e>
          <m:sup>
            <m:r>
              <w:rPr>
                <w:rFonts w:ascii="Cambria Math" w:hAnsi="Cambria Math"/>
                <w:szCs w:val="24"/>
              </w:rPr>
              <m:t>α</m:t>
            </m:r>
          </m:sup>
        </m:sSup>
      </m:oMath>
      <w:r w:rsidRPr="00221CCF">
        <w:rPr>
          <w:szCs w:val="24"/>
        </w:rPr>
        <w:t xml:space="preserve"> are, respectively, the slip/twinning direction and normal direction of the slip/twi</w:t>
      </w:r>
      <w:proofErr w:type="spellStart"/>
      <w:r w:rsidRPr="00221CCF">
        <w:rPr>
          <w:szCs w:val="24"/>
        </w:rPr>
        <w:t>nning</w:t>
      </w:r>
      <w:proofErr w:type="spellEnd"/>
      <w:r w:rsidRPr="00221CCF">
        <w:rPr>
          <w:szCs w:val="24"/>
        </w:rPr>
        <w:t xml:space="preserve"> </w:t>
      </w:r>
      <w:r w:rsidRPr="00221CCF">
        <w:rPr>
          <w:szCs w:val="24"/>
        </w:rPr>
        <w:lastRenderedPageBreak/>
        <w:t xml:space="preserve">system α in the present configuration. The following equation gives the grain (crystal) level plastic strain </w:t>
      </w:r>
      <w:proofErr w:type="gramStart"/>
      <w:r w:rsidRPr="00221CCF">
        <w:rPr>
          <w:szCs w:val="24"/>
        </w:rPr>
        <w:t xml:space="preserve">rate </w:t>
      </w:r>
      <w:proofErr w:type="gramEnd"/>
      <m:oMath>
        <m:sSup>
          <m:sSupPr>
            <m:ctrlPr>
              <w:rPr>
                <w:rFonts w:ascii="Cambria Math" w:hAnsi="Cambria Math"/>
                <w:b/>
                <w:i/>
                <w:szCs w:val="24"/>
              </w:rPr>
            </m:ctrlPr>
          </m:sSupPr>
          <m:e>
            <m:r>
              <m:rPr>
                <m:sty m:val="bi"/>
              </m:rPr>
              <w:rPr>
                <w:rFonts w:ascii="Cambria Math" w:hAnsi="Cambria Math"/>
                <w:szCs w:val="24"/>
              </w:rPr>
              <m:t>d</m:t>
            </m:r>
          </m:e>
          <m:sup>
            <m:r>
              <m:rPr>
                <m:sty m:val="bi"/>
              </m:rPr>
              <w:rPr>
                <w:rFonts w:ascii="Cambria Math" w:hAnsi="Cambria Math"/>
                <w:szCs w:val="24"/>
              </w:rPr>
              <m:t>g</m:t>
            </m:r>
          </m:sup>
        </m:sSup>
      </m:oMath>
      <w:r w:rsidRPr="00221CCF">
        <w:rPr>
          <w:color w:val="000066"/>
          <w:szCs w:val="24"/>
        </w:rPr>
        <w:t>,</w:t>
      </w:r>
    </w:p>
    <w:p w:rsidR="00F806EC" w:rsidRPr="00221CCF" w:rsidRDefault="00F97FDE" w:rsidP="00F806EC">
      <w:pPr>
        <w:pStyle w:val="text"/>
        <w:rPr>
          <w:vanish/>
          <w:szCs w:val="24"/>
          <w:specVanish/>
        </w:rPr>
      </w:pPr>
      <m:oMathPara>
        <m:oMathParaPr>
          <m:jc m:val="left"/>
        </m:oMathParaPr>
        <m:oMath>
          <m:sSup>
            <m:sSupPr>
              <m:ctrlPr>
                <w:rPr>
                  <w:rFonts w:ascii="Cambria Math" w:hAnsi="Cambria Math"/>
                  <w:i/>
                  <w:szCs w:val="24"/>
                </w:rPr>
              </m:ctrlPr>
            </m:sSupPr>
            <m:e>
              <m:r>
                <w:rPr>
                  <w:rFonts w:ascii="Cambria Math" w:hAnsi="Cambria Math"/>
                  <w:szCs w:val="24"/>
                </w:rPr>
                <m:t>d</m:t>
              </m:r>
            </m:e>
            <m:sup>
              <m:r>
                <w:rPr>
                  <w:rFonts w:ascii="Cambria Math" w:hAnsi="Cambria Math"/>
                  <w:szCs w:val="24"/>
                </w:rPr>
                <m:t>g</m:t>
              </m:r>
            </m:sup>
          </m:sSup>
          <m:r>
            <w:rPr>
              <w:rFonts w:ascii="Cambria Math" w:hAnsi="Cambria Math"/>
              <w:szCs w:val="24"/>
            </w:rPr>
            <m:t>=</m:t>
          </m:r>
          <m:nary>
            <m:naryPr>
              <m:chr m:val="∑"/>
              <m:limLoc m:val="undOvr"/>
              <m:supHide m:val="1"/>
              <m:ctrlPr>
                <w:rPr>
                  <w:rFonts w:ascii="Cambria Math" w:hAnsi="Cambria Math"/>
                  <w:i/>
                  <w:szCs w:val="24"/>
                </w:rPr>
              </m:ctrlPr>
            </m:naryPr>
            <m:sub>
              <m:r>
                <w:rPr>
                  <w:rFonts w:ascii="Cambria Math" w:hAnsi="Cambria Math"/>
                  <w:szCs w:val="24"/>
                </w:rPr>
                <m:t>α</m:t>
              </m:r>
            </m:sub>
            <m:sup/>
            <m:e>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γ</m:t>
                      </m:r>
                    </m:e>
                  </m:acc>
                </m:e>
                <m:sup>
                  <m:r>
                    <w:rPr>
                      <w:rFonts w:ascii="Cambria Math" w:hAnsi="Cambria Math"/>
                      <w:szCs w:val="24"/>
                    </w:rPr>
                    <m:t>α</m:t>
                  </m:r>
                </m:sup>
              </m:sSup>
              <m:r>
                <w:rPr>
                  <w:rFonts w:ascii="Cambria Math" w:hAnsi="Cambria Math"/>
                  <w:szCs w:val="24"/>
                </w:rPr>
                <m:t xml:space="preserve"> </m:t>
              </m:r>
              <m:sSup>
                <m:sSupPr>
                  <m:ctrlPr>
                    <w:rPr>
                      <w:rFonts w:ascii="Cambria Math" w:hAnsi="Cambria Math"/>
                      <w:b/>
                      <w:i/>
                      <w:szCs w:val="24"/>
                    </w:rPr>
                  </m:ctrlPr>
                </m:sSupPr>
                <m:e>
                  <m:r>
                    <m:rPr>
                      <m:sty m:val="bi"/>
                    </m:rPr>
                    <w:rPr>
                      <w:rFonts w:ascii="Cambria Math" w:hAnsi="Cambria Math"/>
                      <w:szCs w:val="24"/>
                    </w:rPr>
                    <m:t>P</m:t>
                  </m:r>
                </m:e>
                <m:sup>
                  <m:r>
                    <m:rPr>
                      <m:sty m:val="bi"/>
                    </m:rPr>
                    <w:rPr>
                      <w:rFonts w:ascii="Cambria Math" w:hAnsi="Cambria Math"/>
                      <w:szCs w:val="24"/>
                    </w:rPr>
                    <m:t>α</m:t>
                  </m:r>
                </m:sup>
              </m:sSup>
            </m:e>
          </m:nary>
        </m:oMath>
      </m:oMathPara>
    </w:p>
    <w:p w:rsidR="006859EA" w:rsidRPr="00221CCF" w:rsidRDefault="006859EA" w:rsidP="006859EA">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9</w:t>
      </w:r>
      <w:r w:rsidR="00B23ED6">
        <w:rPr>
          <w:szCs w:val="24"/>
        </w:rPr>
        <w:fldChar w:fldCharType="end"/>
      </w:r>
    </w:p>
    <w:p w:rsidR="00F806EC" w:rsidRPr="00221CCF" w:rsidRDefault="00F806EC" w:rsidP="00F806EC">
      <w:pPr>
        <w:pStyle w:val="text"/>
        <w:ind w:firstLine="0"/>
        <w:rPr>
          <w:szCs w:val="24"/>
        </w:rPr>
      </w:pPr>
      <w:proofErr w:type="gramStart"/>
      <w:r w:rsidRPr="00221CCF">
        <w:rPr>
          <w:szCs w:val="24"/>
        </w:rPr>
        <w:t>where</w:t>
      </w:r>
      <w:proofErr w:type="gramEnd"/>
      <w:r w:rsidRPr="00221CCF">
        <w:rPr>
          <w:szCs w:val="24"/>
        </w:rPr>
        <w:t xml:space="preserve"> </w:t>
      </w:r>
      <m:oMath>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γ</m:t>
                </m:r>
              </m:e>
            </m:acc>
          </m:e>
          <m:sup>
            <m:r>
              <w:rPr>
                <w:rFonts w:ascii="Cambria Math" w:hAnsi="Cambria Math"/>
                <w:szCs w:val="24"/>
              </w:rPr>
              <m:t>α</m:t>
            </m:r>
          </m:sup>
        </m:sSup>
      </m:oMath>
      <w:r w:rsidRPr="00221CCF">
        <w:rPr>
          <w:szCs w:val="24"/>
        </w:rPr>
        <w:t xml:space="preserve"> is the shear rate of slip (twinning) s</w:t>
      </w:r>
      <w:proofErr w:type="spellStart"/>
      <w:r w:rsidRPr="00221CCF">
        <w:rPr>
          <w:szCs w:val="24"/>
        </w:rPr>
        <w:t>ystem</w:t>
      </w:r>
      <w:proofErr w:type="spellEnd"/>
      <w:r w:rsidRPr="00221CCF">
        <w:rPr>
          <w:szCs w:val="24"/>
        </w:rPr>
        <w:t xml:space="preserve"> α, and </w:t>
      </w:r>
      <m:oMath>
        <m:sSup>
          <m:sSupPr>
            <m:ctrlPr>
              <w:rPr>
                <w:rFonts w:ascii="Cambria Math" w:hAnsi="Cambria Math"/>
                <w:b/>
                <w:i/>
                <w:szCs w:val="24"/>
              </w:rPr>
            </m:ctrlPr>
          </m:sSupPr>
          <m:e>
            <m:r>
              <m:rPr>
                <m:sty m:val="bi"/>
              </m:rPr>
              <w:rPr>
                <w:rFonts w:ascii="Cambria Math" w:hAnsi="Cambria Math"/>
                <w:szCs w:val="24"/>
              </w:rPr>
              <m:t>P</m:t>
            </m:r>
          </m:e>
          <m:sup>
            <m:r>
              <m:rPr>
                <m:sty m:val="bi"/>
              </m:rPr>
              <w:rPr>
                <w:rFonts w:ascii="Cambria Math" w:hAnsi="Cambria Math"/>
                <w:szCs w:val="24"/>
              </w:rPr>
              <m:t>α</m:t>
            </m:r>
          </m:sup>
        </m:sSup>
      </m:oMath>
      <w:r w:rsidRPr="00221CCF">
        <w:rPr>
          <w:szCs w:val="24"/>
        </w:rPr>
        <w:t xml:space="preserve"> is the associated Schmid tensor:</w:t>
      </w:r>
    </w:p>
    <w:p w:rsidR="00F806EC" w:rsidRPr="00221CCF" w:rsidRDefault="00F97FDE" w:rsidP="00F806EC">
      <w:pPr>
        <w:pStyle w:val="text"/>
        <w:tabs>
          <w:tab w:val="left" w:pos="720"/>
          <w:tab w:val="left" w:pos="1440"/>
          <w:tab w:val="left" w:pos="2160"/>
          <w:tab w:val="left" w:pos="2880"/>
          <w:tab w:val="left" w:pos="3600"/>
          <w:tab w:val="left" w:pos="4320"/>
          <w:tab w:val="left" w:pos="5040"/>
          <w:tab w:val="left" w:pos="5760"/>
          <w:tab w:val="left" w:pos="6712"/>
        </w:tabs>
        <w:jc w:val="left"/>
        <w:rPr>
          <w:rFonts w:eastAsia="AdvGulli-BI"/>
          <w:vanish/>
          <w:szCs w:val="24"/>
          <w:specVanish/>
        </w:rPr>
      </w:pPr>
      <m:oMathPara>
        <m:oMathParaPr>
          <m:jc m:val="left"/>
        </m:oMathParaPr>
        <m:oMath>
          <m:sSup>
            <m:sSupPr>
              <m:ctrlPr>
                <w:rPr>
                  <w:rFonts w:ascii="Cambria Math" w:hAnsi="Cambria Math"/>
                  <w:b/>
                  <w:i/>
                  <w:szCs w:val="24"/>
                </w:rPr>
              </m:ctrlPr>
            </m:sSupPr>
            <m:e>
              <m:r>
                <m:rPr>
                  <m:sty m:val="bi"/>
                </m:rPr>
                <w:rPr>
                  <w:rFonts w:ascii="Cambria Math" w:hAnsi="Cambria Math"/>
                  <w:szCs w:val="24"/>
                </w:rPr>
                <m:t>P</m:t>
              </m:r>
            </m:e>
            <m:sup>
              <m:r>
                <m:rPr>
                  <m:sty m:val="bi"/>
                </m:rPr>
                <w:rPr>
                  <w:rFonts w:ascii="Cambria Math" w:hAnsi="Cambria Math"/>
                  <w:szCs w:val="24"/>
                </w:rPr>
                <m:t>α</m:t>
              </m:r>
            </m:sup>
          </m:sSup>
          <m:r>
            <m:rPr>
              <m:sty m:val="bi"/>
            </m:rPr>
            <w:rPr>
              <w:rFonts w:ascii="Cambria Math" w:hAnsi="Cambria Math"/>
              <w:szCs w:val="24"/>
            </w:rPr>
            <m:t>=</m:t>
          </m:r>
          <m:f>
            <m:fPr>
              <m:ctrlPr>
                <w:rPr>
                  <w:rFonts w:ascii="Cambria Math" w:hAnsi="Cambria Math"/>
                  <w:b/>
                  <w:i/>
                  <w:szCs w:val="24"/>
                </w:rPr>
              </m:ctrlPr>
            </m:fPr>
            <m:num>
              <m:r>
                <m:rPr>
                  <m:sty m:val="bi"/>
                </m:rPr>
                <w:rPr>
                  <w:rFonts w:ascii="Cambria Math" w:hAnsi="Cambria Math"/>
                  <w:szCs w:val="24"/>
                </w:rPr>
                <m:t>1</m:t>
              </m:r>
            </m:num>
            <m:den>
              <m:r>
                <m:rPr>
                  <m:sty m:val="bi"/>
                </m:rPr>
                <w:rPr>
                  <w:rFonts w:ascii="Cambria Math" w:hAnsi="Cambria Math"/>
                  <w:szCs w:val="24"/>
                </w:rPr>
                <m:t>2</m:t>
              </m:r>
            </m:den>
          </m:f>
          <m:r>
            <m:rPr>
              <m:sty m:val="bi"/>
            </m:rPr>
            <w:rPr>
              <w:rFonts w:ascii="Cambria Math" w:hAnsi="Cambria Math"/>
              <w:szCs w:val="24"/>
            </w:rPr>
            <m:t xml:space="preserve"> (</m:t>
          </m:r>
          <m:sSup>
            <m:sSupPr>
              <m:ctrlPr>
                <w:rPr>
                  <w:rFonts w:ascii="Cambria Math" w:hAnsi="Cambria Math"/>
                  <w:i/>
                  <w:szCs w:val="24"/>
                </w:rPr>
              </m:ctrlPr>
            </m:sSupPr>
            <m:e>
              <m:r>
                <m:rPr>
                  <m:sty m:val="bi"/>
                </m:rPr>
                <w:rPr>
                  <w:rFonts w:ascii="Cambria Math" w:hAnsi="Cambria Math"/>
                  <w:szCs w:val="24"/>
                </w:rPr>
                <m:t>s</m:t>
              </m:r>
            </m:e>
            <m:sup>
              <m:r>
                <w:rPr>
                  <w:rFonts w:ascii="Cambria Math" w:hAnsi="Cambria Math"/>
                  <w:szCs w:val="24"/>
                </w:rPr>
                <m:t>α</m:t>
              </m:r>
            </m:sup>
          </m:sSup>
          <m:sSup>
            <m:sSupPr>
              <m:ctrlPr>
                <w:rPr>
                  <w:rFonts w:ascii="Cambria Math" w:hAnsi="Cambria Math"/>
                  <w:i/>
                  <w:szCs w:val="24"/>
                </w:rPr>
              </m:ctrlPr>
            </m:sSupPr>
            <m:e>
              <m:r>
                <m:rPr>
                  <m:sty m:val="bi"/>
                </m:rPr>
                <w:rPr>
                  <w:rFonts w:ascii="Cambria Math" w:hAnsi="Cambria Math"/>
                  <w:szCs w:val="24"/>
                </w:rPr>
                <m:t>n</m:t>
              </m:r>
            </m:e>
            <m:sup>
              <m:r>
                <w:rPr>
                  <w:rFonts w:ascii="Cambria Math" w:hAnsi="Cambria Math"/>
                  <w:szCs w:val="24"/>
                </w:rPr>
                <m:t>α</m:t>
              </m:r>
            </m:sup>
          </m:sSup>
          <m:r>
            <w:rPr>
              <w:rFonts w:ascii="Cambria Math" w:hAnsi="Cambria Math"/>
              <w:szCs w:val="24"/>
            </w:rPr>
            <m:t>+</m:t>
          </m:r>
          <m:sSup>
            <m:sSupPr>
              <m:ctrlPr>
                <w:rPr>
                  <w:rFonts w:ascii="Cambria Math" w:hAnsi="Cambria Math"/>
                  <w:i/>
                  <w:szCs w:val="24"/>
                </w:rPr>
              </m:ctrlPr>
            </m:sSupPr>
            <m:e>
              <m:r>
                <m:rPr>
                  <m:sty m:val="bi"/>
                </m:rPr>
                <w:rPr>
                  <w:rFonts w:ascii="Cambria Math" w:hAnsi="Cambria Math"/>
                  <w:szCs w:val="24"/>
                </w:rPr>
                <m:t>n</m:t>
              </m:r>
            </m:e>
            <m:sup>
              <m:r>
                <w:rPr>
                  <w:rFonts w:ascii="Cambria Math" w:hAnsi="Cambria Math"/>
                  <w:szCs w:val="24"/>
                </w:rPr>
                <m:t>α</m:t>
              </m:r>
            </m:sup>
          </m:sSup>
          <m:sSup>
            <m:sSupPr>
              <m:ctrlPr>
                <w:rPr>
                  <w:rFonts w:ascii="Cambria Math" w:hAnsi="Cambria Math"/>
                  <w:i/>
                  <w:szCs w:val="24"/>
                </w:rPr>
              </m:ctrlPr>
            </m:sSupPr>
            <m:e>
              <m:r>
                <m:rPr>
                  <m:sty m:val="bi"/>
                </m:rPr>
                <w:rPr>
                  <w:rFonts w:ascii="Cambria Math" w:hAnsi="Cambria Math"/>
                  <w:szCs w:val="24"/>
                </w:rPr>
                <m:t>s</m:t>
              </m:r>
            </m:e>
            <m:sup>
              <m:r>
                <w:rPr>
                  <w:rFonts w:ascii="Cambria Math" w:hAnsi="Cambria Math"/>
                  <w:szCs w:val="24"/>
                </w:rPr>
                <m:t>α</m:t>
              </m:r>
            </m:sup>
          </m:sSup>
          <m:r>
            <w:rPr>
              <w:rFonts w:ascii="Cambria Math" w:hAnsi="Cambria Math"/>
              <w:szCs w:val="24"/>
            </w:rPr>
            <m:t>)</m:t>
          </m:r>
        </m:oMath>
      </m:oMathPara>
    </w:p>
    <w:p w:rsidR="006859EA" w:rsidRPr="00221CCF" w:rsidRDefault="006859EA" w:rsidP="006859EA">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10</w:t>
      </w:r>
      <w:r w:rsidR="00B23ED6">
        <w:rPr>
          <w:szCs w:val="24"/>
        </w:rPr>
        <w:fldChar w:fldCharType="end"/>
      </w:r>
    </w:p>
    <w:p w:rsidR="00F806EC" w:rsidRPr="00221CCF" w:rsidRDefault="00F806EC" w:rsidP="00F806EC">
      <w:pPr>
        <w:pStyle w:val="text"/>
        <w:ind w:firstLine="0"/>
        <w:rPr>
          <w:szCs w:val="24"/>
        </w:rPr>
      </w:pPr>
      <w:r w:rsidRPr="00221CCF">
        <w:rPr>
          <w:szCs w:val="24"/>
        </w:rPr>
        <w:t>For slip,</w:t>
      </w:r>
    </w:p>
    <w:p w:rsidR="00F806EC" w:rsidRPr="00221CCF" w:rsidRDefault="00F97FDE" w:rsidP="00F806EC">
      <w:pPr>
        <w:pStyle w:val="text"/>
        <w:rPr>
          <w:vanish/>
          <w:szCs w:val="24"/>
          <w:specVanish/>
        </w:rPr>
      </w:pPr>
      <m:oMathPara>
        <m:oMathParaPr>
          <m:jc m:val="left"/>
        </m:oMathParaPr>
        <m:oMath>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γ</m:t>
                  </m:r>
                </m:e>
              </m:acc>
            </m:e>
            <m:sup>
              <m:r>
                <w:rPr>
                  <w:rFonts w:ascii="Cambria Math" w:hAnsi="Cambria Math"/>
                  <w:szCs w:val="24"/>
                </w:rPr>
                <m:t>α</m:t>
              </m:r>
            </m:sup>
          </m:sSup>
          <m:r>
            <w:rPr>
              <w:rFonts w:ascii="Cambria Math" w:hAnsi="Cambria Math"/>
              <w:szCs w:val="24"/>
            </w:rPr>
            <m:t>=</m:t>
          </m:r>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γ</m:t>
                  </m:r>
                </m:e>
                <m:sub>
                  <m:r>
                    <w:rPr>
                      <w:rFonts w:ascii="Cambria Math" w:hAnsi="Cambria Math"/>
                      <w:szCs w:val="24"/>
                    </w:rPr>
                    <m:t>0</m:t>
                  </m:r>
                </m:sub>
              </m:sSub>
            </m:e>
          </m:acc>
          <m:sSup>
            <m:sSupPr>
              <m:ctrlPr>
                <w:rPr>
                  <w:rFonts w:ascii="Cambria Math" w:hAnsi="Cambria Math"/>
                  <w:i/>
                  <w:szCs w:val="24"/>
                </w:rPr>
              </m:ctrlPr>
            </m:sSupPr>
            <m:e>
              <m:d>
                <m:dPr>
                  <m:begChr m:val="|"/>
                  <m:endChr m:val="|"/>
                  <m:ctrlPr>
                    <w:rPr>
                      <w:rFonts w:ascii="Cambria Math" w:hAnsi="Cambria Math"/>
                      <w:i/>
                      <w:szCs w:val="24"/>
                    </w:rPr>
                  </m:ctrlPr>
                </m:dPr>
                <m:e>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num>
                    <m:den>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CR</m:t>
                          </m:r>
                        </m:sub>
                        <m:sup>
                          <m:r>
                            <w:rPr>
                              <w:rFonts w:ascii="Cambria Math" w:hAnsi="Cambria Math"/>
                              <w:szCs w:val="24"/>
                            </w:rPr>
                            <m:t>α</m:t>
                          </m:r>
                        </m:sup>
                      </m:sSubSup>
                    </m:den>
                  </m:f>
                </m:e>
              </m:d>
            </m:e>
            <m:sup>
              <m:r>
                <w:rPr>
                  <w:rFonts w:ascii="Cambria Math" w:hAnsi="Cambria Math"/>
                  <w:szCs w:val="24"/>
                </w:rPr>
                <m:t>1/m</m:t>
              </m:r>
            </m:sup>
          </m:sSup>
          <m:r>
            <w:rPr>
              <w:rFonts w:ascii="Cambria Math" w:hAnsi="Cambria Math"/>
              <w:szCs w:val="24"/>
            </w:rPr>
            <m:t>sgn(</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r>
            <w:rPr>
              <w:rFonts w:ascii="Cambria Math" w:hAnsi="Cambria Math"/>
              <w:szCs w:val="24"/>
            </w:rPr>
            <m:t>)</m:t>
          </m:r>
        </m:oMath>
      </m:oMathPara>
    </w:p>
    <w:p w:rsidR="006859EA" w:rsidRPr="00221CCF" w:rsidRDefault="006859EA" w:rsidP="006859EA">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11</w:t>
      </w:r>
      <w:r w:rsidR="00B23ED6">
        <w:rPr>
          <w:szCs w:val="24"/>
        </w:rPr>
        <w:fldChar w:fldCharType="end"/>
      </w:r>
    </w:p>
    <w:p w:rsidR="00F806EC" w:rsidRPr="00221CCF" w:rsidRDefault="00F806EC" w:rsidP="00F806EC">
      <w:pPr>
        <w:pStyle w:val="text"/>
        <w:ind w:firstLine="0"/>
        <w:rPr>
          <w:szCs w:val="24"/>
        </w:rPr>
      </w:pPr>
      <w:proofErr w:type="gramStart"/>
      <w:r w:rsidRPr="00221CCF">
        <w:rPr>
          <w:szCs w:val="24"/>
        </w:rPr>
        <w:t>and</w:t>
      </w:r>
      <w:proofErr w:type="gramEnd"/>
      <w:r w:rsidRPr="00221CCF">
        <w:rPr>
          <w:szCs w:val="24"/>
        </w:rPr>
        <w:t xml:space="preserve"> for twinning,</w:t>
      </w:r>
    </w:p>
    <w:p w:rsidR="00F806EC" w:rsidRPr="00221CCF" w:rsidRDefault="00F97FDE" w:rsidP="00F806EC">
      <w:pPr>
        <w:pStyle w:val="text"/>
        <w:rPr>
          <w:rFonts w:eastAsia="AdvP4C4E59"/>
          <w:vanish/>
          <w:szCs w:val="24"/>
          <w:specVanish/>
        </w:rPr>
      </w:pPr>
      <m:oMathPara>
        <m:oMathParaPr>
          <m:jc m:val="left"/>
        </m:oMathParaPr>
        <m:oMath>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γ</m:t>
                  </m:r>
                </m:e>
              </m:acc>
            </m:e>
            <m:sup>
              <m:r>
                <w:rPr>
                  <w:rFonts w:ascii="Cambria Math" w:hAnsi="Cambria Math"/>
                  <w:szCs w:val="24"/>
                </w:rPr>
                <m:t>α</m:t>
              </m:r>
            </m:sup>
          </m:sSup>
          <m:r>
            <w:rPr>
              <w:rFonts w:ascii="Cambria Math" w:hAnsi="Cambria Math"/>
              <w:szCs w:val="24"/>
            </w:rPr>
            <m:t>=</m:t>
          </m:r>
          <m:d>
            <m:dPr>
              <m:begChr m:val="{"/>
              <m:endChr m:val=""/>
              <m:ctrlPr>
                <w:rPr>
                  <w:rFonts w:ascii="Cambria Math" w:hAnsi="Cambria Math"/>
                  <w:i/>
                  <w:szCs w:val="24"/>
                </w:rPr>
              </m:ctrlPr>
            </m:dPr>
            <m:e>
              <m:eqArr>
                <m:eqArrPr>
                  <m:ctrlPr>
                    <w:rPr>
                      <w:rFonts w:ascii="Cambria Math" w:hAnsi="Cambria Math"/>
                      <w:i/>
                      <w:szCs w:val="24"/>
                    </w:rPr>
                  </m:ctrlPr>
                </m:eqArrPr>
                <m:e>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γ</m:t>
                          </m:r>
                        </m:e>
                        <m:sub>
                          <m:r>
                            <w:rPr>
                              <w:rFonts w:ascii="Cambria Math" w:hAnsi="Cambria Math"/>
                              <w:szCs w:val="24"/>
                            </w:rPr>
                            <m:t>0</m:t>
                          </m:r>
                        </m:sub>
                      </m:sSub>
                    </m:e>
                  </m:acc>
                  <m:sSup>
                    <m:sSupPr>
                      <m:ctrlPr>
                        <w:rPr>
                          <w:rFonts w:ascii="Cambria Math" w:hAnsi="Cambria Math"/>
                          <w:i/>
                          <w:szCs w:val="24"/>
                        </w:rPr>
                      </m:ctrlPr>
                    </m:sSupPr>
                    <m:e>
                      <m:d>
                        <m:dPr>
                          <m:begChr m:val="|"/>
                          <m:endChr m:val="|"/>
                          <m:ctrlPr>
                            <w:rPr>
                              <w:rFonts w:ascii="Cambria Math" w:hAnsi="Cambria Math"/>
                              <w:i/>
                              <w:szCs w:val="24"/>
                            </w:rPr>
                          </m:ctrlPr>
                        </m:dPr>
                        <m:e>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num>
                            <m:den>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CR</m:t>
                                  </m:r>
                                </m:sub>
                                <m:sup>
                                  <m:r>
                                    <w:rPr>
                                      <w:rFonts w:ascii="Cambria Math" w:hAnsi="Cambria Math"/>
                                      <w:szCs w:val="24"/>
                                    </w:rPr>
                                    <m:t>α</m:t>
                                  </m:r>
                                </m:sup>
                              </m:sSubSup>
                            </m:den>
                          </m:f>
                        </m:e>
                      </m:d>
                    </m:e>
                    <m:sup>
                      <m:r>
                        <w:rPr>
                          <w:rFonts w:ascii="Cambria Math" w:hAnsi="Cambria Math"/>
                          <w:szCs w:val="24"/>
                        </w:rPr>
                        <m:t>1/m</m:t>
                      </m:r>
                    </m:sup>
                  </m:sSup>
                  <m:r>
                    <w:rPr>
                      <w:rFonts w:ascii="Cambria Math" w:hAnsi="Cambria Math"/>
                      <w:szCs w:val="24"/>
                    </w:rPr>
                    <m:t xml:space="preserve"> for </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r>
                    <w:rPr>
                      <w:rFonts w:ascii="Cambria Math" w:hAnsi="Cambria Math"/>
                      <w:szCs w:val="24"/>
                    </w:rPr>
                    <m:t>&gt;0</m:t>
                  </m:r>
                </m:e>
                <m:e>
                  <m:r>
                    <w:rPr>
                      <w:rFonts w:ascii="Cambria Math" w:hAnsi="Cambria Math"/>
                      <w:szCs w:val="24"/>
                    </w:rPr>
                    <m:t xml:space="preserve">0                  for  </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r>
                    <w:rPr>
                      <w:rFonts w:ascii="Cambria Math" w:hAnsi="Cambria Math"/>
                      <w:szCs w:val="24"/>
                    </w:rPr>
                    <m:t>≤0</m:t>
                  </m:r>
                </m:e>
              </m:eqArr>
            </m:e>
          </m:d>
        </m:oMath>
      </m:oMathPara>
    </w:p>
    <w:p w:rsidR="006859EA" w:rsidRPr="00221CCF" w:rsidRDefault="006859EA" w:rsidP="006859EA">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12</w:t>
      </w:r>
      <w:r w:rsidR="00B23ED6">
        <w:rPr>
          <w:szCs w:val="24"/>
        </w:rPr>
        <w:fldChar w:fldCharType="end"/>
      </w:r>
    </w:p>
    <w:p w:rsidR="00F806EC" w:rsidRPr="00221CCF" w:rsidRDefault="00F806EC" w:rsidP="00F806EC">
      <w:pPr>
        <w:pStyle w:val="text"/>
        <w:ind w:firstLine="0"/>
        <w:rPr>
          <w:szCs w:val="24"/>
        </w:rPr>
      </w:pPr>
      <w:proofErr w:type="gramStart"/>
      <w:r w:rsidRPr="00221CCF">
        <w:rPr>
          <w:szCs w:val="24"/>
        </w:rPr>
        <w:t>where</w:t>
      </w:r>
      <w:proofErr w:type="gramEnd"/>
      <w:r w:rsidRPr="00221CCF">
        <w:rPr>
          <w:szCs w:val="24"/>
        </w:rPr>
        <w:t xml:space="preserve"> </w:t>
      </w:r>
      <m:oMath>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γ</m:t>
                </m:r>
              </m:e>
              <m:sub>
                <m:r>
                  <w:rPr>
                    <w:rFonts w:ascii="Cambria Math" w:hAnsi="Cambria Math"/>
                    <w:szCs w:val="24"/>
                  </w:rPr>
                  <m:t>0</m:t>
                </m:r>
              </m:sub>
            </m:sSub>
          </m:e>
        </m:acc>
      </m:oMath>
      <w:r w:rsidRPr="00221CCF">
        <w:rPr>
          <w:szCs w:val="24"/>
        </w:rPr>
        <w:t xml:space="preserve"> is a reference value of slip/twinning rate, </w:t>
      </w:r>
      <m:oMath>
        <m:r>
          <w:rPr>
            <w:rFonts w:ascii="Cambria Math" w:hAnsi="Cambria Math"/>
            <w:szCs w:val="24"/>
          </w:rPr>
          <m:t>m</m:t>
        </m:r>
      </m:oMath>
      <w:r w:rsidRPr="00221CCF">
        <w:rPr>
          <w:rFonts w:eastAsia="AdvGulliv-I"/>
          <w:szCs w:val="24"/>
        </w:rPr>
        <w:t xml:space="preserve"> </w:t>
      </w:r>
      <w:r w:rsidRPr="00221CCF">
        <w:rPr>
          <w:szCs w:val="24"/>
        </w:rPr>
        <w:t xml:space="preserve">is the slip/ twinning rate sensitivity, and </w:t>
      </w:r>
      <m:oMath>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oMath>
      <w:r w:rsidRPr="00221CCF">
        <w:rPr>
          <w:szCs w:val="24"/>
        </w:rPr>
        <w:t xml:space="preserve"> is the resolved shear stress:</w:t>
      </w:r>
    </w:p>
    <w:p w:rsidR="00F806EC" w:rsidRPr="00221CCF" w:rsidRDefault="00F97FDE" w:rsidP="00F806EC">
      <w:pPr>
        <w:pStyle w:val="text"/>
        <w:rPr>
          <w:rFonts w:eastAsia="AdvP4C4E74"/>
          <w:vanish/>
          <w:szCs w:val="24"/>
          <w:specVanish/>
        </w:rPr>
      </w:pPr>
      <m:oMathPara>
        <m:oMathParaPr>
          <m:jc m:val="left"/>
        </m:oMathParaPr>
        <m:oMath>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r>
            <w:rPr>
              <w:rFonts w:ascii="Cambria Math" w:hAnsi="Cambria Math"/>
              <w:szCs w:val="24"/>
            </w:rPr>
            <m:t>=</m:t>
          </m:r>
          <m:sSup>
            <m:sSupPr>
              <m:ctrlPr>
                <w:rPr>
                  <w:rFonts w:ascii="Cambria Math" w:hAnsi="Cambria Math"/>
                  <w:i/>
                  <w:szCs w:val="24"/>
                </w:rPr>
              </m:ctrlPr>
            </m:sSupPr>
            <m:e>
              <m:r>
                <m:rPr>
                  <m:sty m:val="bi"/>
                </m:rPr>
                <w:rPr>
                  <w:rFonts w:ascii="Cambria Math" w:hAnsi="Cambria Math"/>
                  <w:szCs w:val="24"/>
                </w:rPr>
                <m:t>σ</m:t>
              </m:r>
            </m:e>
            <m:sup>
              <m:r>
                <w:rPr>
                  <w:rFonts w:ascii="Cambria Math" w:hAnsi="Cambria Math"/>
                  <w:szCs w:val="24"/>
                </w:rPr>
                <m:t>g</m:t>
              </m:r>
            </m:sup>
          </m:sSup>
          <m:r>
            <w:rPr>
              <w:rFonts w:ascii="Cambria Math" w:hAnsi="Cambria Math"/>
              <w:szCs w:val="24"/>
            </w:rPr>
            <m:t>:</m:t>
          </m:r>
          <m:sSup>
            <m:sSupPr>
              <m:ctrlPr>
                <w:rPr>
                  <w:rFonts w:ascii="Cambria Math" w:hAnsi="Cambria Math"/>
                  <w:b/>
                  <w:i/>
                  <w:szCs w:val="24"/>
                </w:rPr>
              </m:ctrlPr>
            </m:sSupPr>
            <m:e>
              <m:r>
                <m:rPr>
                  <m:sty m:val="bi"/>
                </m:rPr>
                <w:rPr>
                  <w:rFonts w:ascii="Cambria Math" w:hAnsi="Cambria Math"/>
                  <w:szCs w:val="24"/>
                </w:rPr>
                <m:t>P</m:t>
              </m:r>
            </m:e>
            <m:sup>
              <m:r>
                <m:rPr>
                  <m:sty m:val="bi"/>
                </m:rPr>
                <w:rPr>
                  <w:rFonts w:ascii="Cambria Math" w:hAnsi="Cambria Math"/>
                  <w:szCs w:val="24"/>
                </w:rPr>
                <m:t>α</m:t>
              </m:r>
            </m:sup>
          </m:sSup>
        </m:oMath>
      </m:oMathPara>
    </w:p>
    <w:p w:rsidR="006859EA" w:rsidRPr="00221CCF" w:rsidRDefault="006859EA" w:rsidP="006859EA">
      <w:pPr>
        <w:pStyle w:val="Caption"/>
        <w:rPr>
          <w:rFonts w:eastAsia="AdvP4C4E74"/>
          <w:szCs w:val="24"/>
        </w:rPr>
      </w:pPr>
      <w:r w:rsidRPr="00221CCF">
        <w:rPr>
          <w:rFonts w:eastAsia="AdvP4C4E74"/>
          <w:szCs w:val="24"/>
        </w:rPr>
        <w:tab/>
      </w:r>
      <w:r w:rsidRPr="00221CCF">
        <w:rPr>
          <w:rFonts w:eastAsia="AdvP4C4E74"/>
          <w:szCs w:val="24"/>
        </w:rPr>
        <w:tab/>
      </w:r>
      <w:r w:rsidRPr="00221CCF">
        <w:rPr>
          <w:rFonts w:eastAsia="AdvP4C4E74"/>
          <w:szCs w:val="24"/>
        </w:rPr>
        <w:tab/>
      </w:r>
      <w:r w:rsidRPr="00221CCF">
        <w:rPr>
          <w:rFonts w:eastAsia="AdvP4C4E74"/>
          <w:szCs w:val="24"/>
        </w:rPr>
        <w:tab/>
      </w:r>
      <w:r w:rsidRPr="00221CCF">
        <w:rPr>
          <w:rFonts w:eastAsia="AdvP4C4E74"/>
          <w:szCs w:val="24"/>
        </w:rPr>
        <w:tab/>
      </w:r>
      <w:r w:rsidRPr="00221CCF">
        <w:rPr>
          <w:rFonts w:eastAsia="AdvP4C4E74"/>
          <w:szCs w:val="24"/>
        </w:rPr>
        <w:tab/>
      </w:r>
      <w:r w:rsidRPr="00221CCF">
        <w:rPr>
          <w:rFonts w:eastAsia="AdvP4C4E74"/>
          <w:szCs w:val="24"/>
        </w:rPr>
        <w:tab/>
      </w:r>
      <w:r w:rsidRPr="00221CCF">
        <w:rPr>
          <w:rFonts w:eastAsia="AdvP4C4E74"/>
          <w:szCs w:val="24"/>
        </w:rPr>
        <w:tab/>
      </w:r>
      <w:r w:rsidRPr="00221CCF">
        <w:rPr>
          <w:rFonts w:eastAsia="AdvP4C4E74"/>
          <w:szCs w:val="24"/>
        </w:rPr>
        <w:tab/>
      </w:r>
      <w:r w:rsidRPr="00221CCF">
        <w:rPr>
          <w:rFonts w:eastAsia="AdvP4C4E74"/>
          <w:szCs w:val="24"/>
        </w:rPr>
        <w:tab/>
      </w:r>
      <w:r w:rsidR="00B23ED6">
        <w:rPr>
          <w:rFonts w:eastAsia="AdvP4C4E74"/>
          <w:szCs w:val="24"/>
        </w:rPr>
        <w:fldChar w:fldCharType="begin"/>
      </w:r>
      <w:r w:rsidR="00B23ED6">
        <w:rPr>
          <w:rFonts w:eastAsia="AdvP4C4E74"/>
          <w:szCs w:val="24"/>
        </w:rPr>
        <w:instrText xml:space="preserve"> STYLEREF 1 \s </w:instrText>
      </w:r>
      <w:r w:rsidR="00B23ED6">
        <w:rPr>
          <w:rFonts w:eastAsia="AdvP4C4E74"/>
          <w:szCs w:val="24"/>
        </w:rPr>
        <w:fldChar w:fldCharType="separate"/>
      </w:r>
      <w:r w:rsidR="001A11DE">
        <w:rPr>
          <w:rFonts w:eastAsia="AdvP4C4E74"/>
          <w:noProof/>
          <w:szCs w:val="24"/>
        </w:rPr>
        <w:t>2</w:t>
      </w:r>
      <w:r w:rsidR="00B23ED6">
        <w:rPr>
          <w:rFonts w:eastAsia="AdvP4C4E74"/>
          <w:szCs w:val="24"/>
        </w:rPr>
        <w:fldChar w:fldCharType="end"/>
      </w:r>
      <w:r w:rsidR="00B23ED6">
        <w:rPr>
          <w:rFonts w:eastAsia="AdvP4C4E74"/>
          <w:szCs w:val="24"/>
        </w:rPr>
        <w:noBreakHyphen/>
      </w:r>
      <w:r w:rsidR="00B23ED6">
        <w:rPr>
          <w:rFonts w:eastAsia="AdvP4C4E74"/>
          <w:szCs w:val="24"/>
        </w:rPr>
        <w:fldChar w:fldCharType="begin"/>
      </w:r>
      <w:r w:rsidR="00B23ED6">
        <w:rPr>
          <w:rFonts w:eastAsia="AdvP4C4E74"/>
          <w:szCs w:val="24"/>
        </w:rPr>
        <w:instrText xml:space="preserve"> SEQ Equation \* ARABIC \s 1 </w:instrText>
      </w:r>
      <w:r w:rsidR="00B23ED6">
        <w:rPr>
          <w:rFonts w:eastAsia="AdvP4C4E74"/>
          <w:szCs w:val="24"/>
        </w:rPr>
        <w:fldChar w:fldCharType="separate"/>
      </w:r>
      <w:r w:rsidR="001A11DE">
        <w:rPr>
          <w:rFonts w:eastAsia="AdvP4C4E74"/>
          <w:noProof/>
          <w:szCs w:val="24"/>
        </w:rPr>
        <w:t>13</w:t>
      </w:r>
      <w:r w:rsidR="00B23ED6">
        <w:rPr>
          <w:rFonts w:eastAsia="AdvP4C4E74"/>
          <w:szCs w:val="24"/>
        </w:rPr>
        <w:fldChar w:fldCharType="end"/>
      </w:r>
    </w:p>
    <w:p w:rsidR="00F806EC" w:rsidRPr="00221CCF" w:rsidRDefault="00F806EC" w:rsidP="00F806EC">
      <w:pPr>
        <w:pStyle w:val="text"/>
        <w:ind w:firstLine="0"/>
        <w:rPr>
          <w:szCs w:val="24"/>
        </w:rPr>
      </w:pPr>
      <m:oMath>
        <m:r>
          <w:rPr>
            <w:rFonts w:ascii="Cambria Math" w:hAnsi="Cambria Math"/>
            <w:szCs w:val="24"/>
          </w:rPr>
          <m:t xml:space="preserve"> </m:t>
        </m:r>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CR</m:t>
            </m:r>
          </m:sub>
          <m:sup>
            <m:r>
              <w:rPr>
                <w:rFonts w:ascii="Cambria Math" w:hAnsi="Cambria Math"/>
                <w:szCs w:val="24"/>
              </w:rPr>
              <m:t>α</m:t>
            </m:r>
          </m:sup>
        </m:sSubSup>
      </m:oMath>
      <w:r w:rsidRPr="00221CCF">
        <w:rPr>
          <w:szCs w:val="24"/>
        </w:rPr>
        <w:t xml:space="preserve"> </w:t>
      </w:r>
      <w:proofErr w:type="gramStart"/>
      <w:r w:rsidRPr="00221CCF">
        <w:rPr>
          <w:szCs w:val="24"/>
        </w:rPr>
        <w:t>is</w:t>
      </w:r>
      <w:proofErr w:type="gramEnd"/>
      <w:r w:rsidRPr="00221CCF">
        <w:rPr>
          <w:szCs w:val="24"/>
        </w:rPr>
        <w:t xml:space="preserve"> the critical resolved shear stress (CRSS), sgn is the sign function.</w:t>
      </w:r>
    </w:p>
    <w:p w:rsidR="00F806EC" w:rsidRPr="00221CCF" w:rsidRDefault="00F806EC" w:rsidP="00F806EC">
      <w:pPr>
        <w:pStyle w:val="text"/>
        <w:rPr>
          <w:szCs w:val="24"/>
        </w:rPr>
      </w:pPr>
      <w:r w:rsidRPr="00221CCF">
        <w:rPr>
          <w:szCs w:val="24"/>
        </w:rPr>
        <w:t xml:space="preserve">The evolution of </w:t>
      </w:r>
      <m:oMath>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CR</m:t>
            </m:r>
          </m:sub>
          <m:sup>
            <m:r>
              <w:rPr>
                <w:rFonts w:ascii="Cambria Math" w:hAnsi="Cambria Math"/>
                <w:szCs w:val="24"/>
              </w:rPr>
              <m:t>α</m:t>
            </m:r>
          </m:sup>
        </m:sSubSup>
      </m:oMath>
      <w:r w:rsidRPr="00221CCF">
        <w:rPr>
          <w:szCs w:val="24"/>
        </w:rPr>
        <w:t xml:space="preserve"> is taken in the form of</w:t>
      </w:r>
    </w:p>
    <w:p w:rsidR="00F806EC" w:rsidRPr="00221CCF" w:rsidRDefault="00F97FDE" w:rsidP="00F806EC">
      <w:pPr>
        <w:pStyle w:val="text"/>
        <w:rPr>
          <w:rFonts w:eastAsia="AdvGulliv-I"/>
          <w:vanish/>
          <w:szCs w:val="24"/>
          <w:specVanish/>
        </w:rPr>
      </w:pPr>
      <m:oMathPara>
        <m:oMathParaPr>
          <m:jc m:val="left"/>
        </m:oMathParaPr>
        <m:oMath>
          <m:sSubSup>
            <m:sSubSupPr>
              <m:ctrlPr>
                <w:rPr>
                  <w:rFonts w:ascii="Cambria Math" w:hAnsi="Cambria Math"/>
                  <w:i/>
                  <w:szCs w:val="24"/>
                </w:rPr>
              </m:ctrlPr>
            </m:sSubSupPr>
            <m:e>
              <m:acc>
                <m:accPr>
                  <m:chr m:val="̇"/>
                  <m:ctrlPr>
                    <w:rPr>
                      <w:rFonts w:ascii="Cambria Math" w:hAnsi="Cambria Math"/>
                      <w:i/>
                      <w:szCs w:val="24"/>
                    </w:rPr>
                  </m:ctrlPr>
                </m:accPr>
                <m:e>
                  <m:r>
                    <w:rPr>
                      <w:rFonts w:ascii="Cambria Math" w:hAnsi="Cambria Math"/>
                      <w:szCs w:val="24"/>
                    </w:rPr>
                    <m:t>τ</m:t>
                  </m:r>
                </m:e>
              </m:acc>
            </m:e>
            <m:sub>
              <m:r>
                <w:rPr>
                  <w:rFonts w:ascii="Cambria Math" w:hAnsi="Cambria Math"/>
                  <w:szCs w:val="24"/>
                </w:rPr>
                <m:t>CR</m:t>
              </m:r>
            </m:sub>
            <m:sup>
              <m:r>
                <w:rPr>
                  <w:rFonts w:ascii="Cambria Math" w:hAnsi="Cambria Math"/>
                  <w:szCs w:val="24"/>
                </w:rPr>
                <m:t>α</m:t>
              </m:r>
            </m:sup>
          </m:sSubSup>
          <m:r>
            <w:rPr>
              <w:rFonts w:ascii="Cambria Math" w:hAnsi="Cambria Math"/>
              <w:szCs w:val="24"/>
            </w:rPr>
            <m:t>=</m:t>
          </m:r>
          <m:f>
            <m:fPr>
              <m:ctrlPr>
                <w:rPr>
                  <w:rFonts w:ascii="Cambria Math" w:hAnsi="Cambria Math"/>
                  <w:i/>
                  <w:szCs w:val="24"/>
                </w:rPr>
              </m:ctrlPr>
            </m:fPr>
            <m:num>
              <m:r>
                <w:rPr>
                  <w:rFonts w:ascii="Cambria Math" w:hAnsi="Cambria Math"/>
                  <w:szCs w:val="24"/>
                </w:rPr>
                <m:t>d</m:t>
              </m:r>
              <m:sSup>
                <m:sSupPr>
                  <m:ctrlPr>
                    <w:rPr>
                      <w:rFonts w:ascii="Cambria Math" w:hAnsi="Cambria Math"/>
                      <w:i/>
                      <w:szCs w:val="24"/>
                    </w:rPr>
                  </m:ctrlPr>
                </m:sSupPr>
                <m:e>
                  <m:acc>
                    <m:accPr>
                      <m:ctrlPr>
                        <w:rPr>
                          <w:rFonts w:ascii="Cambria Math" w:hAnsi="Cambria Math"/>
                          <w:i/>
                          <w:szCs w:val="24"/>
                        </w:rPr>
                      </m:ctrlPr>
                    </m:accPr>
                    <m:e>
                      <m:r>
                        <w:rPr>
                          <w:rFonts w:ascii="Cambria Math" w:hAnsi="Cambria Math"/>
                          <w:szCs w:val="24"/>
                        </w:rPr>
                        <m:t>τ</m:t>
                      </m:r>
                    </m:e>
                  </m:acc>
                </m:e>
                <m:sup>
                  <m:r>
                    <w:rPr>
                      <w:rFonts w:ascii="Cambria Math" w:hAnsi="Cambria Math"/>
                      <w:szCs w:val="24"/>
                    </w:rPr>
                    <m:t>α</m:t>
                  </m:r>
                </m:sup>
              </m:sSup>
            </m:num>
            <m:den>
              <m:r>
                <w:rPr>
                  <w:rFonts w:ascii="Cambria Math" w:hAnsi="Cambria Math"/>
                  <w:szCs w:val="24"/>
                </w:rPr>
                <m:t>d</m:t>
              </m:r>
              <m:sSub>
                <m:sSubPr>
                  <m:ctrlPr>
                    <w:rPr>
                      <w:rFonts w:ascii="Cambria Math" w:hAnsi="Cambria Math"/>
                      <w:i/>
                      <w:szCs w:val="24"/>
                    </w:rPr>
                  </m:ctrlPr>
                </m:sSubPr>
                <m:e>
                  <m:r>
                    <w:rPr>
                      <w:rFonts w:ascii="Cambria Math" w:hAnsi="Cambria Math"/>
                      <w:szCs w:val="24"/>
                    </w:rPr>
                    <m:t>γ</m:t>
                  </m:r>
                </m:e>
                <m:sub>
                  <m:r>
                    <w:rPr>
                      <w:rFonts w:ascii="Cambria Math" w:hAnsi="Cambria Math"/>
                      <w:szCs w:val="24"/>
                    </w:rPr>
                    <m:t>ac</m:t>
                  </m:r>
                </m:sub>
              </m:sSub>
            </m:den>
          </m:f>
          <m:nary>
            <m:naryPr>
              <m:chr m:val="∑"/>
              <m:limLoc m:val="undOvr"/>
              <m:supHide m:val="1"/>
              <m:ctrlPr>
                <w:rPr>
                  <w:rFonts w:ascii="Cambria Math" w:hAnsi="Cambria Math"/>
                  <w:i/>
                  <w:szCs w:val="24"/>
                </w:rPr>
              </m:ctrlPr>
            </m:naryPr>
            <m:sub>
              <m:r>
                <w:rPr>
                  <w:rFonts w:ascii="Cambria Math" w:hAnsi="Cambria Math"/>
                  <w:szCs w:val="24"/>
                </w:rPr>
                <m:t>β</m:t>
              </m:r>
            </m:sub>
            <m:sup/>
            <m:e>
              <m:sSup>
                <m:sSupPr>
                  <m:ctrlPr>
                    <w:rPr>
                      <w:rFonts w:ascii="Cambria Math" w:hAnsi="Cambria Math"/>
                      <w:i/>
                      <w:szCs w:val="24"/>
                    </w:rPr>
                  </m:ctrlPr>
                </m:sSupPr>
                <m:e>
                  <m:r>
                    <w:rPr>
                      <w:rFonts w:ascii="Cambria Math" w:hAnsi="Cambria Math"/>
                      <w:szCs w:val="24"/>
                    </w:rPr>
                    <m:t>h</m:t>
                  </m:r>
                </m:e>
                <m:sup>
                  <m:r>
                    <w:rPr>
                      <w:rFonts w:ascii="Cambria Math" w:hAnsi="Cambria Math"/>
                      <w:szCs w:val="24"/>
                    </w:rPr>
                    <m:t>αβ</m:t>
                  </m:r>
                </m:sup>
              </m:sSup>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γ</m:t>
                      </m:r>
                    </m:e>
                  </m:acc>
                </m:e>
                <m:sup>
                  <m:r>
                    <w:rPr>
                      <w:rFonts w:ascii="Cambria Math" w:hAnsi="Cambria Math"/>
                      <w:szCs w:val="24"/>
                    </w:rPr>
                    <m:t>β</m:t>
                  </m:r>
                </m:sup>
              </m:sSup>
            </m:e>
          </m:nary>
        </m:oMath>
      </m:oMathPara>
    </w:p>
    <w:p w:rsidR="006859EA" w:rsidRPr="00221CCF" w:rsidRDefault="006859EA" w:rsidP="006859EA">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14</w:t>
      </w:r>
      <w:r w:rsidR="00B23ED6">
        <w:rPr>
          <w:szCs w:val="24"/>
        </w:rPr>
        <w:fldChar w:fldCharType="end"/>
      </w:r>
    </w:p>
    <w:p w:rsidR="00F806EC" w:rsidRPr="00221CCF" w:rsidRDefault="00F806EC" w:rsidP="00F806EC">
      <w:pPr>
        <w:pStyle w:val="text"/>
        <w:ind w:firstLine="0"/>
        <w:rPr>
          <w:szCs w:val="24"/>
        </w:rPr>
      </w:pPr>
      <w:r w:rsidRPr="00221CCF">
        <w:rPr>
          <w:szCs w:val="24"/>
        </w:rPr>
        <w:lastRenderedPageBreak/>
        <w:t xml:space="preserve">where </w:t>
      </w:r>
      <m:oMath>
        <m:sSub>
          <m:sSubPr>
            <m:ctrlPr>
              <w:rPr>
                <w:rFonts w:ascii="Cambria Math" w:hAnsi="Cambria Math"/>
                <w:i/>
                <w:szCs w:val="24"/>
              </w:rPr>
            </m:ctrlPr>
          </m:sSubPr>
          <m:e>
            <m:r>
              <w:rPr>
                <w:rFonts w:ascii="Cambria Math" w:hAnsi="Cambria Math"/>
                <w:szCs w:val="24"/>
              </w:rPr>
              <m:t>γ</m:t>
            </m:r>
          </m:e>
          <m:sub>
            <m:r>
              <w:rPr>
                <w:rFonts w:ascii="Cambria Math" w:hAnsi="Cambria Math"/>
                <w:szCs w:val="24"/>
              </w:rPr>
              <m:t>ac</m:t>
            </m:r>
          </m:sub>
        </m:sSub>
        <m:r>
          <w:rPr>
            <w:rFonts w:ascii="Cambria Math" w:hAnsi="Cambria Math"/>
            <w:szCs w:val="24"/>
          </w:rPr>
          <m:t>=</m:t>
        </m:r>
        <m:nary>
          <m:naryPr>
            <m:chr m:val="∑"/>
            <m:limLoc m:val="undOvr"/>
            <m:supHide m:val="1"/>
            <m:ctrlPr>
              <w:rPr>
                <w:rFonts w:ascii="Cambria Math" w:hAnsi="Cambria Math"/>
                <w:i/>
                <w:szCs w:val="24"/>
              </w:rPr>
            </m:ctrlPr>
          </m:naryPr>
          <m:sub>
            <m:r>
              <w:rPr>
                <w:rFonts w:ascii="Cambria Math" w:hAnsi="Cambria Math"/>
                <w:szCs w:val="24"/>
              </w:rPr>
              <m:t>α</m:t>
            </m:r>
          </m:sub>
          <m:sup/>
          <m:e>
            <m:d>
              <m:dPr>
                <m:begChr m:val="|"/>
                <m:endChr m:val="|"/>
                <m:ctrlPr>
                  <w:rPr>
                    <w:rFonts w:ascii="Cambria Math" w:hAnsi="Cambria Math"/>
                    <w:i/>
                    <w:szCs w:val="24"/>
                  </w:rPr>
                </m:ctrlPr>
              </m:dPr>
              <m:e>
                <m:sSup>
                  <m:sSupPr>
                    <m:ctrlPr>
                      <w:rPr>
                        <w:rFonts w:ascii="Cambria Math" w:hAnsi="Cambria Math"/>
                        <w:i/>
                        <w:szCs w:val="24"/>
                      </w:rPr>
                    </m:ctrlPr>
                  </m:sSupPr>
                  <m:e>
                    <m:r>
                      <w:rPr>
                        <w:rFonts w:ascii="Cambria Math" w:hAnsi="Cambria Math"/>
                        <w:szCs w:val="24"/>
                      </w:rPr>
                      <m:t>γ</m:t>
                    </m:r>
                  </m:e>
                  <m:sup>
                    <m:r>
                      <w:rPr>
                        <w:rFonts w:ascii="Cambria Math" w:hAnsi="Cambria Math"/>
                        <w:szCs w:val="24"/>
                      </w:rPr>
                      <m:t>α</m:t>
                    </m:r>
                  </m:sup>
                </m:sSup>
              </m:e>
            </m:d>
          </m:e>
        </m:nary>
      </m:oMath>
      <w:r w:rsidRPr="00221CCF">
        <w:rPr>
          <w:szCs w:val="24"/>
        </w:rPr>
        <w:t xml:space="preserve"> is the accumulated shear strain in the grain, </w:t>
      </w:r>
      <m:oMath>
        <m:sSup>
          <m:sSupPr>
            <m:ctrlPr>
              <w:rPr>
                <w:rFonts w:ascii="Cambria Math" w:hAnsi="Cambria Math"/>
                <w:i/>
                <w:szCs w:val="24"/>
              </w:rPr>
            </m:ctrlPr>
          </m:sSupPr>
          <m:e>
            <m:r>
              <w:rPr>
                <w:rFonts w:ascii="Cambria Math" w:hAnsi="Cambria Math"/>
                <w:szCs w:val="24"/>
              </w:rPr>
              <m:t>h</m:t>
            </m:r>
          </m:e>
          <m:sup>
            <m:r>
              <w:rPr>
                <w:rFonts w:ascii="Cambria Math" w:hAnsi="Cambria Math"/>
                <w:szCs w:val="24"/>
              </w:rPr>
              <m:t>αβ</m:t>
            </m:r>
          </m:sup>
        </m:sSup>
      </m:oMath>
      <w:r w:rsidRPr="00221CCF">
        <w:rPr>
          <w:szCs w:val="24"/>
        </w:rPr>
        <w:t xml:space="preserve"> is the latent hardening coupling coefficient which empirically accounts for the obstacles on system α associated with system β. </w:t>
      </w:r>
      <m:oMath>
        <m:r>
          <w:rPr>
            <w:rFonts w:ascii="Cambria Math" w:hAnsi="Cambria Math"/>
            <w:szCs w:val="24"/>
          </w:rPr>
          <m:t xml:space="preserve"> </m:t>
        </m:r>
        <m:sSup>
          <m:sSupPr>
            <m:ctrlPr>
              <w:rPr>
                <w:rFonts w:ascii="Cambria Math" w:hAnsi="Cambria Math"/>
                <w:i/>
                <w:szCs w:val="24"/>
              </w:rPr>
            </m:ctrlPr>
          </m:sSupPr>
          <m:e>
            <m:acc>
              <m:accPr>
                <m:ctrlPr>
                  <w:rPr>
                    <w:rFonts w:ascii="Cambria Math" w:hAnsi="Cambria Math"/>
                    <w:i/>
                    <w:szCs w:val="24"/>
                  </w:rPr>
                </m:ctrlPr>
              </m:accPr>
              <m:e>
                <m:r>
                  <w:rPr>
                    <w:rFonts w:ascii="Cambria Math" w:hAnsi="Cambria Math"/>
                    <w:szCs w:val="24"/>
                  </w:rPr>
                  <m:t>τ</m:t>
                </m:r>
              </m:e>
            </m:acc>
          </m:e>
          <m:sup>
            <m:r>
              <w:rPr>
                <w:rFonts w:ascii="Cambria Math" w:hAnsi="Cambria Math"/>
                <w:szCs w:val="24"/>
              </w:rPr>
              <m:t>α</m:t>
            </m:r>
          </m:sup>
        </m:sSup>
      </m:oMath>
      <w:r w:rsidRPr="00221CCF">
        <w:rPr>
          <w:szCs w:val="24"/>
        </w:rPr>
        <w:t xml:space="preserve"> is the threshold stress and is characterized by</w:t>
      </w:r>
    </w:p>
    <w:p w:rsidR="00F806EC" w:rsidRPr="00221CCF" w:rsidRDefault="00F97FDE" w:rsidP="00F806EC">
      <w:pPr>
        <w:pStyle w:val="text"/>
        <w:rPr>
          <w:vanish/>
          <w:szCs w:val="24"/>
          <w:specVanish/>
        </w:rPr>
      </w:pPr>
      <m:oMathPara>
        <m:oMathParaPr>
          <m:jc m:val="left"/>
        </m:oMathParaPr>
        <m:oMath>
          <m:sSup>
            <m:sSupPr>
              <m:ctrlPr>
                <w:rPr>
                  <w:rFonts w:ascii="Cambria Math" w:hAnsi="Cambria Math"/>
                  <w:i/>
                  <w:szCs w:val="24"/>
                </w:rPr>
              </m:ctrlPr>
            </m:sSupPr>
            <m:e>
              <m:acc>
                <m:accPr>
                  <m:ctrlPr>
                    <w:rPr>
                      <w:rFonts w:ascii="Cambria Math" w:hAnsi="Cambria Math"/>
                      <w:i/>
                      <w:szCs w:val="24"/>
                    </w:rPr>
                  </m:ctrlPr>
                </m:accPr>
                <m:e>
                  <m:r>
                    <w:rPr>
                      <w:rFonts w:ascii="Cambria Math" w:hAnsi="Cambria Math"/>
                      <w:szCs w:val="24"/>
                    </w:rPr>
                    <m:t>τ</m:t>
                  </m:r>
                </m:e>
              </m:acc>
            </m:e>
            <m:sup>
              <m:r>
                <w:rPr>
                  <w:rFonts w:ascii="Cambria Math" w:hAnsi="Cambria Math"/>
                  <w:szCs w:val="24"/>
                </w:rPr>
                <m:t>α</m:t>
              </m:r>
            </m:sup>
          </m:sSup>
          <m:r>
            <m:rPr>
              <m:sty m:val="p"/>
            </m:rPr>
            <w:rPr>
              <w:rFonts w:ascii="Cambria Math" w:hAnsi="Cambria Math"/>
              <w:szCs w:val="24"/>
            </w:rPr>
            <m:t>=</m:t>
          </m:r>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 xml:space="preserve">0 </m:t>
              </m:r>
            </m:sub>
            <m:sup>
              <m:r>
                <w:rPr>
                  <w:rFonts w:ascii="Cambria Math" w:hAnsi="Cambria Math"/>
                  <w:szCs w:val="24"/>
                </w:rPr>
                <m:t>α</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1</m:t>
              </m:r>
            </m:sub>
            <m:sup>
              <m:r>
                <w:rPr>
                  <w:rFonts w:ascii="Cambria Math" w:hAnsi="Cambria Math"/>
                  <w:szCs w:val="24"/>
                </w:rPr>
                <m:t>α</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h</m:t>
              </m:r>
            </m:e>
            <m:sub>
              <m:r>
                <w:rPr>
                  <w:rFonts w:ascii="Cambria Math" w:hAnsi="Cambria Math"/>
                  <w:szCs w:val="24"/>
                </w:rPr>
                <m:t>1</m:t>
              </m:r>
            </m:sub>
            <m:sup>
              <m:r>
                <w:rPr>
                  <w:rFonts w:ascii="Cambria Math" w:hAnsi="Cambria Math"/>
                  <w:szCs w:val="24"/>
                </w:rPr>
                <m:t>α</m:t>
              </m:r>
            </m:sup>
          </m:sSubSup>
          <m:sSub>
            <m:sSubPr>
              <m:ctrlPr>
                <w:rPr>
                  <w:rFonts w:ascii="Cambria Math" w:hAnsi="Cambria Math"/>
                  <w:i/>
                  <w:szCs w:val="24"/>
                </w:rPr>
              </m:ctrlPr>
            </m:sSubPr>
            <m:e>
              <m:r>
                <w:rPr>
                  <w:rFonts w:ascii="Cambria Math" w:hAnsi="Cambria Math"/>
                  <w:szCs w:val="24"/>
                </w:rPr>
                <m:t>γ</m:t>
              </m:r>
            </m:e>
            <m:sub>
              <m:r>
                <w:rPr>
                  <w:rFonts w:ascii="Cambria Math" w:hAnsi="Cambria Math"/>
                  <w:szCs w:val="24"/>
                </w:rPr>
                <m:t>ac</m:t>
              </m:r>
            </m:sub>
          </m:sSub>
          <m:r>
            <w:rPr>
              <w:rFonts w:ascii="Cambria Math" w:hAnsi="Cambria Math"/>
              <w:szCs w:val="24"/>
            </w:rPr>
            <m:t>) (1-exp(-</m:t>
          </m:r>
          <m:f>
            <m:fPr>
              <m:ctrlPr>
                <w:rPr>
                  <w:rFonts w:ascii="Cambria Math" w:hAnsi="Cambria Math"/>
                  <w:i/>
                  <w:szCs w:val="24"/>
                </w:rPr>
              </m:ctrlPr>
            </m:fPr>
            <m:num>
              <m:sSubSup>
                <m:sSubSupPr>
                  <m:ctrlPr>
                    <w:rPr>
                      <w:rFonts w:ascii="Cambria Math" w:hAnsi="Cambria Math"/>
                      <w:i/>
                      <w:szCs w:val="24"/>
                    </w:rPr>
                  </m:ctrlPr>
                </m:sSubSupPr>
                <m:e>
                  <m:r>
                    <w:rPr>
                      <w:rFonts w:ascii="Cambria Math" w:hAnsi="Cambria Math"/>
                      <w:szCs w:val="24"/>
                    </w:rPr>
                    <m:t>h</m:t>
                  </m:r>
                </m:e>
                <m:sub>
                  <m:r>
                    <w:rPr>
                      <w:rFonts w:ascii="Cambria Math" w:hAnsi="Cambria Math"/>
                      <w:szCs w:val="24"/>
                    </w:rPr>
                    <m:t>0</m:t>
                  </m:r>
                </m:sub>
                <m:sup>
                  <m:r>
                    <w:rPr>
                      <w:rFonts w:ascii="Cambria Math" w:hAnsi="Cambria Math"/>
                      <w:szCs w:val="24"/>
                    </w:rPr>
                    <m:t>α</m:t>
                  </m:r>
                </m:sup>
              </m:sSubSup>
            </m:num>
            <m:den>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1</m:t>
                  </m:r>
                </m:sub>
                <m:sup>
                  <m:r>
                    <w:rPr>
                      <w:rFonts w:ascii="Cambria Math" w:hAnsi="Cambria Math"/>
                      <w:szCs w:val="24"/>
                    </w:rPr>
                    <m:t>α</m:t>
                  </m:r>
                </m:sup>
              </m:sSubSup>
            </m:den>
          </m:f>
          <m:sSub>
            <m:sSubPr>
              <m:ctrlPr>
                <w:rPr>
                  <w:rFonts w:ascii="Cambria Math" w:hAnsi="Cambria Math"/>
                  <w:i/>
                  <w:szCs w:val="24"/>
                </w:rPr>
              </m:ctrlPr>
            </m:sSubPr>
            <m:e>
              <m:r>
                <w:rPr>
                  <w:rFonts w:ascii="Cambria Math" w:hAnsi="Cambria Math"/>
                  <w:szCs w:val="24"/>
                </w:rPr>
                <m:t>γ</m:t>
              </m:r>
            </m:e>
            <m:sub>
              <m:r>
                <w:rPr>
                  <w:rFonts w:ascii="Cambria Math" w:hAnsi="Cambria Math"/>
                  <w:szCs w:val="24"/>
                </w:rPr>
                <m:t>ac</m:t>
              </m:r>
            </m:sub>
          </m:sSub>
          <m:r>
            <w:rPr>
              <w:rFonts w:ascii="Cambria Math" w:hAnsi="Cambria Math"/>
              <w:szCs w:val="24"/>
            </w:rPr>
            <m:t>)</m:t>
          </m:r>
        </m:oMath>
      </m:oMathPara>
    </w:p>
    <w:p w:rsidR="006859EA" w:rsidRPr="00221CCF" w:rsidRDefault="006859EA" w:rsidP="006859EA">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15</w:t>
      </w:r>
      <w:r w:rsidR="00B23ED6">
        <w:rPr>
          <w:szCs w:val="24"/>
        </w:rPr>
        <w:fldChar w:fldCharType="end"/>
      </w:r>
    </w:p>
    <w:p w:rsidR="006859EA" w:rsidRPr="00221CCF" w:rsidRDefault="00F806EC" w:rsidP="006859EA">
      <w:pPr>
        <w:pStyle w:val="text"/>
        <w:ind w:firstLine="0"/>
        <w:rPr>
          <w:szCs w:val="24"/>
        </w:rPr>
      </w:pPr>
      <w:r w:rsidRPr="00221CCF">
        <w:rPr>
          <w:szCs w:val="24"/>
        </w:rPr>
        <w:t>Here</w:t>
      </w:r>
      <w:proofErr w:type="gramStart"/>
      <w:r w:rsidRPr="00221CCF">
        <w:rPr>
          <w:szCs w:val="24"/>
        </w:rPr>
        <w:t xml:space="preserve">, </w:t>
      </w:r>
      <w:proofErr w:type="gramEnd"/>
      <m:oMath>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 xml:space="preserve">0 </m:t>
            </m:r>
          </m:sub>
          <m:sup>
            <m:r>
              <w:rPr>
                <w:rFonts w:ascii="Cambria Math" w:hAnsi="Cambria Math"/>
                <w:szCs w:val="24"/>
              </w:rPr>
              <m:t>α</m:t>
            </m:r>
          </m:sup>
        </m:sSubSup>
      </m:oMath>
      <w:r w:rsidRPr="00221CCF">
        <w:rPr>
          <w:szCs w:val="24"/>
        </w:rPr>
        <w:t xml:space="preserve">, </w:t>
      </w:r>
      <m:oMath>
        <m:sSubSup>
          <m:sSubSupPr>
            <m:ctrlPr>
              <w:rPr>
                <w:rFonts w:ascii="Cambria Math" w:hAnsi="Cambria Math"/>
                <w:i/>
                <w:szCs w:val="24"/>
              </w:rPr>
            </m:ctrlPr>
          </m:sSubSupPr>
          <m:e>
            <m:r>
              <w:rPr>
                <w:rFonts w:ascii="Cambria Math" w:hAnsi="Cambria Math"/>
                <w:szCs w:val="24"/>
              </w:rPr>
              <m:t>h</m:t>
            </m:r>
          </m:e>
          <m:sub>
            <m:r>
              <w:rPr>
                <w:rFonts w:ascii="Cambria Math" w:hAnsi="Cambria Math"/>
                <w:szCs w:val="24"/>
              </w:rPr>
              <m:t>0</m:t>
            </m:r>
          </m:sub>
          <m:sup>
            <m:r>
              <w:rPr>
                <w:rFonts w:ascii="Cambria Math" w:hAnsi="Cambria Math"/>
                <w:szCs w:val="24"/>
              </w:rPr>
              <m:t>α</m:t>
            </m:r>
          </m:sup>
        </m:sSubSup>
      </m:oMath>
      <w:r w:rsidRPr="00221CCF">
        <w:rPr>
          <w:szCs w:val="24"/>
        </w:rPr>
        <w:t xml:space="preserve">, </w:t>
      </w:r>
      <m:oMath>
        <m:sSubSup>
          <m:sSubSupPr>
            <m:ctrlPr>
              <w:rPr>
                <w:rFonts w:ascii="Cambria Math" w:hAnsi="Cambria Math"/>
                <w:i/>
                <w:szCs w:val="24"/>
              </w:rPr>
            </m:ctrlPr>
          </m:sSubSupPr>
          <m:e>
            <m:r>
              <w:rPr>
                <w:rFonts w:ascii="Cambria Math" w:hAnsi="Cambria Math"/>
                <w:szCs w:val="24"/>
              </w:rPr>
              <m:t>h</m:t>
            </m:r>
          </m:e>
          <m:sub>
            <m:r>
              <w:rPr>
                <w:rFonts w:ascii="Cambria Math" w:hAnsi="Cambria Math"/>
                <w:szCs w:val="24"/>
              </w:rPr>
              <m:t>1</m:t>
            </m:r>
          </m:sub>
          <m:sup>
            <m:r>
              <w:rPr>
                <w:rFonts w:ascii="Cambria Math" w:hAnsi="Cambria Math"/>
                <w:szCs w:val="24"/>
              </w:rPr>
              <m:t>α</m:t>
            </m:r>
          </m:sup>
        </m:sSubSup>
      </m:oMath>
      <w:r w:rsidRPr="00221CCF">
        <w:rPr>
          <w:szCs w:val="24"/>
        </w:rPr>
        <w:t xml:space="preserve">, and </w:t>
      </w:r>
      <m:oMath>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 xml:space="preserve">0 </m:t>
            </m:r>
          </m:sub>
          <m:sup>
            <m:r>
              <w:rPr>
                <w:rFonts w:ascii="Cambria Math" w:hAnsi="Cambria Math"/>
                <w:szCs w:val="24"/>
              </w:rPr>
              <m:t>α</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1</m:t>
            </m:r>
          </m:sub>
          <m:sup>
            <m:r>
              <w:rPr>
                <w:rFonts w:ascii="Cambria Math" w:hAnsi="Cambria Math"/>
                <w:szCs w:val="24"/>
              </w:rPr>
              <m:t>α</m:t>
            </m:r>
          </m:sup>
        </m:sSubSup>
      </m:oMath>
      <w:r w:rsidRPr="00221CCF">
        <w:rPr>
          <w:szCs w:val="24"/>
        </w:rPr>
        <w:t xml:space="preserve"> are the initial CRSS, the initial hardening rate, the asymptotic hardening rate and the back-extrapolated CRSS, respectively for the deformation mode,</w:t>
      </w:r>
      <m:oMath>
        <m:r>
          <w:rPr>
            <w:rFonts w:ascii="Cambria Math" w:hAnsi="Cambria Math"/>
            <w:szCs w:val="24"/>
          </w:rPr>
          <m:t xml:space="preserve"> α</m:t>
        </m:r>
      </m:oMath>
      <w:r w:rsidRPr="00221CCF">
        <w:rPr>
          <w:szCs w:val="24"/>
        </w:rPr>
        <w:t>. These laws regard grains as composite inclusions consisting of parent grain and twin bands and are not considered here.</w:t>
      </w:r>
    </w:p>
    <w:p w:rsidR="006859EA" w:rsidRPr="00221CCF" w:rsidRDefault="006859EA" w:rsidP="006859EA">
      <w:pPr>
        <w:pStyle w:val="text"/>
        <w:ind w:firstLine="0"/>
        <w:rPr>
          <w:szCs w:val="24"/>
        </w:rPr>
      </w:pPr>
    </w:p>
    <w:p w:rsidR="00F806EC" w:rsidRPr="00221CCF" w:rsidRDefault="00F806EC" w:rsidP="005D7AB7">
      <w:pPr>
        <w:pStyle w:val="Heading4"/>
        <w:rPr>
          <w:szCs w:val="24"/>
        </w:rPr>
      </w:pPr>
      <w:r w:rsidRPr="00221CCF">
        <w:rPr>
          <w:szCs w:val="24"/>
        </w:rPr>
        <w:t xml:space="preserve"> </w:t>
      </w:r>
      <w:bookmarkStart w:id="82" w:name="_Toc398039298"/>
      <w:r w:rsidR="006859EA" w:rsidRPr="00221CCF">
        <w:rPr>
          <w:szCs w:val="24"/>
        </w:rPr>
        <w:t>Predominant Twin Reorientation Scheme</w:t>
      </w:r>
      <w:bookmarkEnd w:id="82"/>
    </w:p>
    <w:p w:rsidR="00F806EC" w:rsidRPr="00221CCF" w:rsidRDefault="00F806EC" w:rsidP="00F806EC">
      <w:pPr>
        <w:pStyle w:val="text"/>
        <w:rPr>
          <w:szCs w:val="24"/>
        </w:rPr>
      </w:pPr>
      <w:r w:rsidRPr="00221CCF">
        <w:rPr>
          <w:szCs w:val="24"/>
        </w:rPr>
        <w:t xml:space="preserve">The Predominant Twin Reorientation (PTR) scheme proposed by </w:t>
      </w:r>
      <w:r w:rsidR="00264FB3" w:rsidRPr="00221CCF">
        <w:rPr>
          <w:szCs w:val="24"/>
        </w:rPr>
        <w:t>Tome</w:t>
      </w:r>
      <w:r w:rsidR="00902B73" w:rsidRPr="00221CCF">
        <w:rPr>
          <w:szCs w:val="24"/>
        </w:rPr>
        <w:t xml:space="preserve"> </w:t>
      </w:r>
      <w:r w:rsidR="00902B73" w:rsidRPr="00221CCF">
        <w:rPr>
          <w:szCs w:val="24"/>
        </w:rPr>
        <w:fldChar w:fldCharType="begin"/>
      </w:r>
      <w:r w:rsidR="00902B73" w:rsidRPr="00221CCF">
        <w:rPr>
          <w:szCs w:val="24"/>
        </w:rPr>
        <w:instrText xml:space="preserve"> ADDIN EN.CITE &lt;EndNote&gt;&lt;Cite&gt;&lt;Author&gt;Tome&lt;/Author&gt;&lt;Year&gt;2001&lt;/Year&gt;&lt;RecNum&gt;448&lt;/RecNum&gt;&lt;DisplayText&gt;[135]&lt;/DisplayText&gt;&lt;record&gt;&lt;rec-number&gt;448&lt;/rec-number&gt;&lt;foreign-keys&gt;&lt;key app="EN" db-id="edfee5zt8w0tr5edawwvr05p29weet9xx09v"&gt;448&lt;/key&gt;&lt;/foreign-keys&gt;&lt;ref-type name="Journal Article"&gt;17&lt;/ref-type&gt;&lt;contributors&gt;&lt;authors&gt;&lt;author&gt;Tome, C. N.&lt;/author&gt;&lt;author&gt;Maudlin, P. J.&lt;/author&gt;&lt;author&gt;Lebensohn, R. A.&lt;/author&gt;&lt;author&gt;Kaschner, G. C.&lt;/author&gt;&lt;/authors&gt;&lt;/contributors&gt;&lt;auth-address&gt;Los Alamos Natl Lab, Los Alamos, NM 87545 USA. Inst Fis Rosario, RA-2000 Rosario, Argentina.&amp;#xD;Tome, CN (reprint author), Los Alamos Natl Lab, MST-8 MS G755, Los Alamos, NM 87545 USA.&lt;/auth-address&gt;&lt;titles&gt;&lt;title&gt;Mechanical response of zirconium - I. Derivation of a polycrystal constitutive law and finite element analysis&lt;/title&gt;&lt;secondary-title&gt;Acta Materialia&lt;/secondary-title&gt;&lt;alt-title&gt;Acta Mater.&lt;/alt-title&gt;&lt;/titles&gt;&lt;periodical&gt;&lt;full-title&gt;Acta Materialia&lt;/full-title&gt;&lt;abbr-1&gt;Acta Mater.&lt;/abbr-1&gt;&lt;/periodical&gt;&lt;alt-periodical&gt;&lt;full-title&gt;Acta Materialia&lt;/full-title&gt;&lt;abbr-1&gt;Acta Mater.&lt;/abbr-1&gt;&lt;/alt-periodical&gt;&lt;pages&gt;3085-3096&lt;/pages&gt;&lt;volume&gt;49&lt;/volume&gt;&lt;number&gt;15&lt;/number&gt;&lt;keywords&gt;&lt;keyword&gt;texture&lt;/keyword&gt;&lt;keyword&gt;polycrystal modeling&lt;/keyword&gt;&lt;keyword&gt;self-consistent approach&lt;/keyword&gt;&lt;keyword&gt;texture development&lt;/keyword&gt;&lt;keyword&gt;crystallographic texture&lt;/keyword&gt;&lt;keyword&gt;deformation&lt;/keyword&gt;&lt;keyword&gt;model&lt;/keyword&gt;&lt;keyword&gt;plasticity&lt;/keyword&gt;&lt;keyword&gt;prediction&lt;/keyword&gt;&lt;keyword&gt;behavior&lt;/keyword&gt;&lt;keyword&gt;alloys&lt;/keyword&gt;&lt;/keywords&gt;&lt;dates&gt;&lt;year&gt;2001&lt;/year&gt;&lt;pub-dates&gt;&lt;date&gt;Sep&lt;/date&gt;&lt;/pub-dates&gt;&lt;/dates&gt;&lt;isbn&gt;1359-6454&lt;/isbn&gt;&lt;accession-num&gt;WOS:000170652100022&lt;/accession-num&gt;&lt;work-type&gt;Article&lt;/work-type&gt;&lt;urls&gt;&lt;related-urls&gt;&lt;url&gt;&amp;lt;Go to ISI&amp;gt;://WOS:000170652100022&lt;/url&gt;&lt;/related-urls&gt;&lt;/urls&gt;&lt;electronic-resource-num&gt;10.1016/s1359-6454(01)00190-2&lt;/electronic-resource-num&gt;&lt;language&gt;English&lt;/language&gt;&lt;/record&gt;&lt;/Cite&gt;&lt;/EndNote&gt;</w:instrText>
      </w:r>
      <w:r w:rsidR="00902B73" w:rsidRPr="00221CCF">
        <w:rPr>
          <w:szCs w:val="24"/>
        </w:rPr>
        <w:fldChar w:fldCharType="separate"/>
      </w:r>
      <w:r w:rsidR="00902B73" w:rsidRPr="00221CCF">
        <w:rPr>
          <w:noProof/>
          <w:szCs w:val="24"/>
        </w:rPr>
        <w:t>[</w:t>
      </w:r>
      <w:hyperlink w:anchor="_ENREF_135" w:tooltip="Tome, 2001 #448" w:history="1">
        <w:r w:rsidR="00FE3B62" w:rsidRPr="00221CCF">
          <w:rPr>
            <w:noProof/>
            <w:szCs w:val="24"/>
          </w:rPr>
          <w:t>135</w:t>
        </w:r>
      </w:hyperlink>
      <w:r w:rsidR="00902B73" w:rsidRPr="00221CCF">
        <w:rPr>
          <w:noProof/>
          <w:szCs w:val="24"/>
        </w:rPr>
        <w:t>]</w:t>
      </w:r>
      <w:r w:rsidR="00902B73" w:rsidRPr="00221CCF">
        <w:rPr>
          <w:szCs w:val="24"/>
        </w:rPr>
        <w:fldChar w:fldCharType="end"/>
      </w:r>
      <w:r w:rsidR="00264FB3" w:rsidRPr="00221CCF">
        <w:rPr>
          <w:szCs w:val="24"/>
        </w:rPr>
        <w:t xml:space="preserve"> </w:t>
      </w:r>
      <w:r w:rsidRPr="00221CCF">
        <w:rPr>
          <w:szCs w:val="24"/>
        </w:rPr>
        <w:t xml:space="preserve">is used in the present paper to model the reorientation by twinning. Within each grain </w:t>
      </w:r>
      <w:r w:rsidRPr="00221CCF">
        <w:rPr>
          <w:rFonts w:eastAsia="AdvGulliv-I"/>
          <w:szCs w:val="24"/>
        </w:rPr>
        <w:t>g</w:t>
      </w:r>
      <w:r w:rsidRPr="00221CCF">
        <w:rPr>
          <w:szCs w:val="24"/>
        </w:rPr>
        <w:t xml:space="preserve">, the PTR scheme tracks the shear strain </w:t>
      </w:r>
      <m:oMath>
        <m:sSup>
          <m:sSupPr>
            <m:ctrlPr>
              <w:rPr>
                <w:rFonts w:ascii="Cambria Math" w:hAnsi="Cambria Math"/>
                <w:i/>
                <w:szCs w:val="24"/>
              </w:rPr>
            </m:ctrlPr>
          </m:sSupPr>
          <m:e>
            <m:r>
              <w:rPr>
                <w:rFonts w:ascii="Cambria Math" w:hAnsi="Cambria Math"/>
                <w:szCs w:val="24"/>
              </w:rPr>
              <m:t>γ</m:t>
            </m:r>
          </m:e>
          <m:sup>
            <m:r>
              <w:rPr>
                <w:rFonts w:ascii="Cambria Math" w:hAnsi="Cambria Math"/>
                <w:szCs w:val="24"/>
              </w:rPr>
              <m:t>α,g</m:t>
            </m:r>
          </m:sup>
        </m:sSup>
      </m:oMath>
      <w:r w:rsidRPr="00221CCF">
        <w:rPr>
          <w:rFonts w:eastAsia="AdvGulliv-I"/>
          <w:szCs w:val="24"/>
        </w:rPr>
        <w:t xml:space="preserve"> </w:t>
      </w:r>
      <w:r w:rsidRPr="00221CCF">
        <w:rPr>
          <w:szCs w:val="24"/>
        </w:rPr>
        <w:t xml:space="preserve">contributed by each twinning </w:t>
      </w:r>
      <w:proofErr w:type="gramStart"/>
      <w:r w:rsidRPr="00221CCF">
        <w:rPr>
          <w:szCs w:val="24"/>
        </w:rPr>
        <w:t xml:space="preserve">system </w:t>
      </w:r>
      <w:proofErr w:type="gramEnd"/>
      <m:oMath>
        <m:r>
          <w:rPr>
            <w:rFonts w:ascii="Cambria Math" w:hAnsi="Cambria Math"/>
            <w:szCs w:val="24"/>
          </w:rPr>
          <m:t>α</m:t>
        </m:r>
      </m:oMath>
      <w:r w:rsidRPr="00221CCF">
        <w:rPr>
          <w:szCs w:val="24"/>
        </w:rPr>
        <w:t xml:space="preserve">, and the associated volume fraction </w:t>
      </w:r>
      <m:oMath>
        <m:sSup>
          <m:sSupPr>
            <m:ctrlPr>
              <w:rPr>
                <w:rFonts w:ascii="Cambria Math" w:hAnsi="Cambria Math"/>
                <w:i/>
                <w:szCs w:val="24"/>
              </w:rPr>
            </m:ctrlPr>
          </m:sSupPr>
          <m:e>
            <m:r>
              <w:rPr>
                <w:rFonts w:ascii="Cambria Math" w:hAnsi="Cambria Math"/>
                <w:szCs w:val="24"/>
              </w:rPr>
              <m:t>V</m:t>
            </m:r>
          </m:e>
          <m:sup>
            <m:r>
              <w:rPr>
                <w:rFonts w:ascii="Cambria Math" w:hAnsi="Cambria Math"/>
                <w:szCs w:val="24"/>
              </w:rPr>
              <m:t>α,g</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γ</m:t>
            </m:r>
          </m:e>
          <m:sup>
            <m:r>
              <w:rPr>
                <w:rFonts w:ascii="Cambria Math" w:hAnsi="Cambria Math"/>
                <w:szCs w:val="24"/>
              </w:rPr>
              <m:t>α,g</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γ</m:t>
            </m:r>
          </m:e>
          <m:sup>
            <m:r>
              <w:rPr>
                <w:rFonts w:ascii="Cambria Math" w:hAnsi="Cambria Math"/>
                <w:szCs w:val="24"/>
              </w:rPr>
              <m:t>tw</m:t>
            </m:r>
          </m:sup>
        </m:sSup>
      </m:oMath>
      <w:r w:rsidRPr="00221CCF">
        <w:rPr>
          <w:rFonts w:eastAsia="AdvGulliv-I"/>
          <w:szCs w:val="24"/>
        </w:rPr>
        <w:t xml:space="preserve">  </w:t>
      </w:r>
      <w:r w:rsidRPr="00221CCF">
        <w:rPr>
          <w:szCs w:val="24"/>
        </w:rPr>
        <w:t xml:space="preserve">as well. Here </w:t>
      </w:r>
      <m:oMath>
        <m:sSup>
          <m:sSupPr>
            <m:ctrlPr>
              <w:rPr>
                <w:rFonts w:ascii="Cambria Math" w:hAnsi="Cambria Math"/>
                <w:i/>
                <w:szCs w:val="24"/>
              </w:rPr>
            </m:ctrlPr>
          </m:sSupPr>
          <m:e>
            <m:r>
              <w:rPr>
                <w:rFonts w:ascii="Cambria Math" w:hAnsi="Cambria Math"/>
                <w:szCs w:val="24"/>
              </w:rPr>
              <m:t>γ</m:t>
            </m:r>
          </m:e>
          <m:sup>
            <m:r>
              <w:rPr>
                <w:rFonts w:ascii="Cambria Math" w:hAnsi="Cambria Math"/>
                <w:szCs w:val="24"/>
              </w:rPr>
              <m:t>tw</m:t>
            </m:r>
          </m:sup>
        </m:sSup>
      </m:oMath>
      <w:r w:rsidRPr="00221CCF">
        <w:rPr>
          <w:rFonts w:eastAsia="AdvGulliv-I"/>
          <w:szCs w:val="24"/>
        </w:rPr>
        <w:t xml:space="preserve"> </w:t>
      </w:r>
      <w:r w:rsidRPr="00221CCF">
        <w:rPr>
          <w:szCs w:val="24"/>
        </w:rPr>
        <w:t xml:space="preserve">is the characteristic shear (constant) associated with twinning. </w:t>
      </w:r>
      <w:proofErr w:type="spellStart"/>
      <w:r w:rsidRPr="00221CCF">
        <w:rPr>
          <w:szCs w:val="24"/>
        </w:rPr>
        <w:t>Crystallographically</w:t>
      </w:r>
      <w:proofErr w:type="spellEnd"/>
      <w:r w:rsidRPr="00221CCF">
        <w:rPr>
          <w:szCs w:val="24"/>
        </w:rPr>
        <w:t xml:space="preserve"> equivalent twins belong to the same twin mode. For example, the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2</m:t>
            </m:r>
          </m:e>
        </m:d>
      </m:oMath>
      <w:r w:rsidRPr="00221CCF">
        <w:rPr>
          <w:szCs w:val="24"/>
        </w:rPr>
        <w:t xml:space="preserve"> twinning systems which are activated by </w:t>
      </w:r>
      <w:r w:rsidRPr="00221CCF">
        <w:rPr>
          <w:rFonts w:eastAsia="AdvGulliv-I"/>
          <w:i/>
          <w:szCs w:val="24"/>
        </w:rPr>
        <w:t>c</w:t>
      </w:r>
      <w:r w:rsidRPr="00221CCF">
        <w:rPr>
          <w:szCs w:val="24"/>
        </w:rPr>
        <w:t xml:space="preserve">-axis tension constitute the tensile twin mode. The sum over all twin systems associated with a given twin mode, and then over all the grains, represents the “accumulated twin fraction”, </w:t>
      </w:r>
      <m:oMath>
        <m:sSup>
          <m:sSupPr>
            <m:ctrlPr>
              <w:rPr>
                <w:rFonts w:ascii="Cambria Math" w:eastAsia="AdvGulliv-I" w:hAnsi="Cambria Math"/>
                <w:i/>
                <w:szCs w:val="24"/>
              </w:rPr>
            </m:ctrlPr>
          </m:sSupPr>
          <m:e>
            <m:r>
              <w:rPr>
                <w:rFonts w:ascii="Cambria Math" w:eastAsia="AdvGulliv-I" w:hAnsi="Cambria Math"/>
                <w:szCs w:val="24"/>
              </w:rPr>
              <m:t>V</m:t>
            </m:r>
          </m:e>
          <m:sup>
            <m:r>
              <w:rPr>
                <w:rFonts w:ascii="Cambria Math" w:eastAsia="AdvGulliv-I" w:hAnsi="Cambria Math"/>
                <w:szCs w:val="24"/>
              </w:rPr>
              <m:t>acc,mode</m:t>
            </m:r>
          </m:sup>
        </m:sSup>
      </m:oMath>
      <w:r w:rsidRPr="00221CCF">
        <w:rPr>
          <w:szCs w:val="24"/>
        </w:rPr>
        <w:t xml:space="preserve"> in the aggregate for the particular twin mode:</w:t>
      </w:r>
    </w:p>
    <w:p w:rsidR="00F806EC" w:rsidRPr="00221CCF" w:rsidRDefault="00F97FDE" w:rsidP="00F806EC">
      <w:pPr>
        <w:pStyle w:val="text"/>
        <w:rPr>
          <w:rFonts w:eastAsia="AdvGulliv-I"/>
          <w:vanish/>
          <w:szCs w:val="24"/>
          <w:specVanish/>
        </w:rPr>
      </w:pPr>
      <m:oMathPara>
        <m:oMathParaPr>
          <m:jc m:val="left"/>
        </m:oMathParaPr>
        <m:oMath>
          <m:sSup>
            <m:sSupPr>
              <m:ctrlPr>
                <w:rPr>
                  <w:rFonts w:ascii="Cambria Math" w:eastAsia="AdvGulliv-I" w:hAnsi="Cambria Math"/>
                  <w:i/>
                  <w:szCs w:val="24"/>
                </w:rPr>
              </m:ctrlPr>
            </m:sSupPr>
            <m:e>
              <m:r>
                <w:rPr>
                  <w:rFonts w:ascii="Cambria Math" w:eastAsia="AdvGulliv-I" w:hAnsi="Cambria Math"/>
                  <w:szCs w:val="24"/>
                </w:rPr>
                <m:t>V</m:t>
              </m:r>
            </m:e>
            <m:sup>
              <m:r>
                <w:rPr>
                  <w:rFonts w:ascii="Cambria Math" w:eastAsia="AdvGulliv-I" w:hAnsi="Cambria Math"/>
                  <w:szCs w:val="24"/>
                </w:rPr>
                <m:t>acc,mode</m:t>
              </m:r>
            </m:sup>
          </m:sSup>
          <m:r>
            <w:rPr>
              <w:rFonts w:ascii="Cambria Math" w:eastAsia="AdvGulliv-I" w:hAnsi="Cambria Math"/>
              <w:szCs w:val="24"/>
            </w:rPr>
            <m:t>=</m:t>
          </m:r>
          <m:nary>
            <m:naryPr>
              <m:chr m:val="∑"/>
              <m:limLoc m:val="undOvr"/>
              <m:supHide m:val="1"/>
              <m:ctrlPr>
                <w:rPr>
                  <w:rFonts w:ascii="Cambria Math" w:eastAsia="AdvGulliv-I" w:hAnsi="Cambria Math"/>
                  <w:i/>
                  <w:szCs w:val="24"/>
                </w:rPr>
              </m:ctrlPr>
            </m:naryPr>
            <m:sub>
              <m:r>
                <w:rPr>
                  <w:rFonts w:ascii="Cambria Math" w:eastAsia="AdvGulliv-I" w:hAnsi="Cambria Math"/>
                  <w:szCs w:val="24"/>
                </w:rPr>
                <m:t>g</m:t>
              </m:r>
            </m:sub>
            <m:sup/>
            <m:e>
              <m:nary>
                <m:naryPr>
                  <m:chr m:val="∑"/>
                  <m:limLoc m:val="undOvr"/>
                  <m:supHide m:val="1"/>
                  <m:ctrlPr>
                    <w:rPr>
                      <w:rFonts w:ascii="Cambria Math" w:eastAsia="AdvGulliv-I" w:hAnsi="Cambria Math"/>
                      <w:i/>
                      <w:szCs w:val="24"/>
                    </w:rPr>
                  </m:ctrlPr>
                </m:naryPr>
                <m:sub>
                  <m:r>
                    <w:rPr>
                      <w:rFonts w:ascii="Cambria Math" w:eastAsia="AdvGulliv-I" w:hAnsi="Cambria Math"/>
                      <w:szCs w:val="24"/>
                    </w:rPr>
                    <m:t>α</m:t>
                  </m:r>
                </m:sub>
                <m:sup/>
                <m:e>
                  <m:sSup>
                    <m:sSupPr>
                      <m:ctrlPr>
                        <w:rPr>
                          <w:rFonts w:ascii="Cambria Math" w:eastAsia="AdvGulliv-I" w:hAnsi="Cambria Math"/>
                          <w:i/>
                          <w:szCs w:val="24"/>
                        </w:rPr>
                      </m:ctrlPr>
                    </m:sSupPr>
                    <m:e>
                      <m:r>
                        <w:rPr>
                          <w:rFonts w:ascii="Cambria Math" w:eastAsia="AdvGulliv-I" w:hAnsi="Cambria Math"/>
                          <w:szCs w:val="24"/>
                        </w:rPr>
                        <m:t>V</m:t>
                      </m:r>
                    </m:e>
                    <m:sup>
                      <m:r>
                        <w:rPr>
                          <w:rFonts w:ascii="Cambria Math" w:eastAsia="AdvGulliv-I" w:hAnsi="Cambria Math"/>
                          <w:szCs w:val="24"/>
                        </w:rPr>
                        <m:t>α.g</m:t>
                      </m:r>
                    </m:sup>
                  </m:sSup>
                </m:e>
              </m:nary>
            </m:e>
          </m:nary>
        </m:oMath>
      </m:oMathPara>
    </w:p>
    <w:p w:rsidR="005D7AB7" w:rsidRPr="00221CCF" w:rsidRDefault="005D7AB7" w:rsidP="005D7AB7">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16</w:t>
      </w:r>
      <w:r w:rsidR="00B23ED6">
        <w:rPr>
          <w:szCs w:val="24"/>
        </w:rPr>
        <w:fldChar w:fldCharType="end"/>
      </w:r>
    </w:p>
    <w:p w:rsidR="00F806EC" w:rsidRPr="00221CCF" w:rsidRDefault="00F806EC" w:rsidP="00F806EC">
      <w:pPr>
        <w:pStyle w:val="text"/>
        <w:rPr>
          <w:szCs w:val="24"/>
        </w:rPr>
      </w:pPr>
      <w:r w:rsidRPr="00221CCF">
        <w:rPr>
          <w:szCs w:val="24"/>
        </w:rPr>
        <w:lastRenderedPageBreak/>
        <w:t>In the PTR scheme, after each deformation increment, a grain is randomly selected to check if the predominant twinning system exceeds a threshold value. If so, the grain is entirely reoriented to a new orientation according to predominant twinning system. The volume fraction of this reoriented grain is added to the so called “effective twin fraction</w:t>
      </w:r>
      <w:proofErr w:type="gramStart"/>
      <w:r w:rsidRPr="00221CCF">
        <w:rPr>
          <w:szCs w:val="24"/>
        </w:rPr>
        <w:t>”,</w:t>
      </w:r>
      <m:oMath>
        <m:r>
          <w:rPr>
            <w:rFonts w:ascii="Cambria Math" w:eastAsia="AdvGulliv-I" w:hAnsi="Cambria Math"/>
            <w:szCs w:val="24"/>
          </w:rPr>
          <m:t xml:space="preserve"> </m:t>
        </m:r>
        <m:sSup>
          <m:sSupPr>
            <m:ctrlPr>
              <w:rPr>
                <w:rFonts w:ascii="Cambria Math" w:eastAsia="AdvGulliv-I" w:hAnsi="Cambria Math"/>
                <w:i/>
                <w:szCs w:val="24"/>
              </w:rPr>
            </m:ctrlPr>
          </m:sSupPr>
          <m:e>
            <m:r>
              <w:rPr>
                <w:rFonts w:ascii="Cambria Math" w:eastAsia="AdvGulliv-I" w:hAnsi="Cambria Math"/>
                <w:szCs w:val="24"/>
              </w:rPr>
              <m:t>V</m:t>
            </m:r>
          </m:e>
          <m:sup>
            <m:r>
              <w:rPr>
                <w:rFonts w:ascii="Cambria Math" w:eastAsia="AdvGulliv-I" w:hAnsi="Cambria Math"/>
                <w:szCs w:val="24"/>
              </w:rPr>
              <m:t>eff,mode</m:t>
            </m:r>
          </m:sup>
        </m:sSup>
      </m:oMath>
      <w:r w:rsidRPr="00221CCF">
        <w:rPr>
          <w:szCs w:val="24"/>
        </w:rPr>
        <w:t>.</w:t>
      </w:r>
      <w:proofErr w:type="gramEnd"/>
      <w:r w:rsidRPr="00221CCF">
        <w:rPr>
          <w:szCs w:val="24"/>
        </w:rPr>
        <w:t xml:space="preserve"> The process is repeated until either all grains are checked or the effective twin fraction exceeds the accumulated twin fraction. In the latter case, the reorientation by twinning is ceased and the next deformation step is considered. The aforementioned threshold value is defined as</w:t>
      </w:r>
    </w:p>
    <w:p w:rsidR="00F806EC" w:rsidRPr="00221CCF" w:rsidRDefault="00F97FDE" w:rsidP="00F806EC">
      <w:pPr>
        <w:pStyle w:val="text"/>
        <w:rPr>
          <w:rFonts w:eastAsia="AdvGulliv-I"/>
          <w:vanish/>
          <w:szCs w:val="24"/>
          <w:specVanish/>
        </w:rPr>
      </w:pPr>
      <m:oMathPara>
        <m:oMathParaPr>
          <m:jc m:val="left"/>
        </m:oMathParaPr>
        <m:oMath>
          <m:sSup>
            <m:sSupPr>
              <m:ctrlPr>
                <w:rPr>
                  <w:rFonts w:ascii="Cambria Math" w:eastAsia="AdvGulliv-I" w:hAnsi="Cambria Math"/>
                  <w:i/>
                  <w:szCs w:val="24"/>
                </w:rPr>
              </m:ctrlPr>
            </m:sSupPr>
            <m:e>
              <m:r>
                <w:rPr>
                  <w:rFonts w:ascii="Cambria Math" w:eastAsia="AdvGulliv-I" w:hAnsi="Cambria Math"/>
                  <w:szCs w:val="24"/>
                </w:rPr>
                <m:t>V</m:t>
              </m:r>
            </m:e>
            <m:sup>
              <m:r>
                <w:rPr>
                  <w:rFonts w:ascii="Cambria Math" w:eastAsia="AdvGulliv-I" w:hAnsi="Cambria Math"/>
                  <w:szCs w:val="24"/>
                </w:rPr>
                <m:t>th,mode</m:t>
              </m:r>
            </m:sup>
          </m:sSup>
          <m:r>
            <w:rPr>
              <w:rFonts w:ascii="Cambria Math" w:eastAsia="AdvGulliv-I" w:hAnsi="Cambria Math"/>
              <w:szCs w:val="24"/>
            </w:rPr>
            <m:t>=</m:t>
          </m:r>
          <m:sSup>
            <m:sSupPr>
              <m:ctrlPr>
                <w:rPr>
                  <w:rFonts w:ascii="Cambria Math" w:eastAsia="AdvGulliv-I" w:hAnsi="Cambria Math"/>
                  <w:i/>
                  <w:szCs w:val="24"/>
                </w:rPr>
              </m:ctrlPr>
            </m:sSupPr>
            <m:e>
              <m:r>
                <w:rPr>
                  <w:rFonts w:ascii="Cambria Math" w:eastAsia="AdvGulliv-I" w:hAnsi="Cambria Math"/>
                  <w:szCs w:val="24"/>
                </w:rPr>
                <m:t>A</m:t>
              </m:r>
            </m:e>
            <m:sup>
              <m:r>
                <w:rPr>
                  <w:rFonts w:ascii="Cambria Math" w:eastAsia="AdvGulliv-I" w:hAnsi="Cambria Math"/>
                  <w:szCs w:val="24"/>
                </w:rPr>
                <m:t>th1</m:t>
              </m:r>
            </m:sup>
          </m:sSup>
          <m:r>
            <w:rPr>
              <w:rFonts w:ascii="Cambria Math" w:eastAsia="AdvGulliv-I" w:hAnsi="Cambria Math"/>
              <w:szCs w:val="24"/>
            </w:rPr>
            <m:t>+</m:t>
          </m:r>
          <m:sSup>
            <m:sSupPr>
              <m:ctrlPr>
                <w:rPr>
                  <w:rFonts w:ascii="Cambria Math" w:eastAsia="AdvGulliv-I" w:hAnsi="Cambria Math"/>
                  <w:i/>
                  <w:szCs w:val="24"/>
                </w:rPr>
              </m:ctrlPr>
            </m:sSupPr>
            <m:e>
              <m:r>
                <w:rPr>
                  <w:rFonts w:ascii="Cambria Math" w:eastAsia="AdvGulliv-I" w:hAnsi="Cambria Math"/>
                  <w:szCs w:val="24"/>
                </w:rPr>
                <m:t>A</m:t>
              </m:r>
            </m:e>
            <m:sup>
              <m:r>
                <w:rPr>
                  <w:rFonts w:ascii="Cambria Math" w:eastAsia="AdvGulliv-I" w:hAnsi="Cambria Math"/>
                  <w:szCs w:val="24"/>
                </w:rPr>
                <m:t>th2</m:t>
              </m:r>
            </m:sup>
          </m:sSup>
          <m:f>
            <m:fPr>
              <m:ctrlPr>
                <w:rPr>
                  <w:rFonts w:ascii="Cambria Math" w:eastAsia="AdvGulliv-I" w:hAnsi="Cambria Math"/>
                  <w:i/>
                  <w:szCs w:val="24"/>
                </w:rPr>
              </m:ctrlPr>
            </m:fPr>
            <m:num>
              <m:sSup>
                <m:sSupPr>
                  <m:ctrlPr>
                    <w:rPr>
                      <w:rFonts w:ascii="Cambria Math" w:eastAsia="AdvGulliv-I" w:hAnsi="Cambria Math"/>
                      <w:i/>
                      <w:szCs w:val="24"/>
                    </w:rPr>
                  </m:ctrlPr>
                </m:sSupPr>
                <m:e>
                  <m:r>
                    <w:rPr>
                      <w:rFonts w:ascii="Cambria Math" w:eastAsia="AdvGulliv-I" w:hAnsi="Cambria Math"/>
                      <w:szCs w:val="24"/>
                    </w:rPr>
                    <m:t>V</m:t>
                  </m:r>
                </m:e>
                <m:sup>
                  <m:r>
                    <w:rPr>
                      <w:rFonts w:ascii="Cambria Math" w:eastAsia="AdvGulliv-I" w:hAnsi="Cambria Math"/>
                      <w:szCs w:val="24"/>
                    </w:rPr>
                    <m:t>eff,mode</m:t>
                  </m:r>
                </m:sup>
              </m:sSup>
            </m:num>
            <m:den>
              <m:sSup>
                <m:sSupPr>
                  <m:ctrlPr>
                    <w:rPr>
                      <w:rFonts w:ascii="Cambria Math" w:eastAsia="AdvGulliv-I" w:hAnsi="Cambria Math"/>
                      <w:i/>
                      <w:szCs w:val="24"/>
                    </w:rPr>
                  </m:ctrlPr>
                </m:sSupPr>
                <m:e>
                  <m:r>
                    <w:rPr>
                      <w:rFonts w:ascii="Cambria Math" w:eastAsia="AdvGulliv-I" w:hAnsi="Cambria Math"/>
                      <w:szCs w:val="24"/>
                    </w:rPr>
                    <m:t>V</m:t>
                  </m:r>
                </m:e>
                <m:sup>
                  <m:r>
                    <w:rPr>
                      <w:rFonts w:ascii="Cambria Math" w:eastAsia="AdvGulliv-I" w:hAnsi="Cambria Math"/>
                      <w:szCs w:val="24"/>
                    </w:rPr>
                    <m:t>acc,mode</m:t>
                  </m:r>
                </m:sup>
              </m:sSup>
            </m:den>
          </m:f>
        </m:oMath>
      </m:oMathPara>
    </w:p>
    <w:p w:rsidR="005D7AB7" w:rsidRPr="00221CCF" w:rsidRDefault="005D7AB7" w:rsidP="005D7AB7">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17</w:t>
      </w:r>
      <w:r w:rsidR="00B23ED6">
        <w:rPr>
          <w:szCs w:val="24"/>
        </w:rPr>
        <w:fldChar w:fldCharType="end"/>
      </w:r>
    </w:p>
    <w:p w:rsidR="00F806EC" w:rsidRPr="00221CCF" w:rsidRDefault="00F806EC" w:rsidP="00F806EC">
      <w:pPr>
        <w:pStyle w:val="text"/>
        <w:ind w:firstLine="0"/>
        <w:rPr>
          <w:szCs w:val="24"/>
        </w:rPr>
      </w:pPr>
      <w:proofErr w:type="gramStart"/>
      <w:r w:rsidRPr="00221CCF">
        <w:rPr>
          <w:szCs w:val="24"/>
        </w:rPr>
        <w:t>,where</w:t>
      </w:r>
      <w:proofErr w:type="gramEnd"/>
      <w:r w:rsidRPr="00221CCF">
        <w:rPr>
          <w:szCs w:val="24"/>
        </w:rPr>
        <w:t xml:space="preserve"> </w:t>
      </w:r>
      <m:oMath>
        <m:sSup>
          <m:sSupPr>
            <m:ctrlPr>
              <w:rPr>
                <w:rFonts w:ascii="Cambria Math" w:eastAsia="AdvGulliv-I" w:hAnsi="Cambria Math"/>
                <w:i/>
                <w:szCs w:val="24"/>
              </w:rPr>
            </m:ctrlPr>
          </m:sSupPr>
          <m:e>
            <m:r>
              <w:rPr>
                <w:rFonts w:ascii="Cambria Math" w:eastAsia="AdvGulliv-I" w:hAnsi="Cambria Math"/>
                <w:szCs w:val="24"/>
              </w:rPr>
              <m:t>A</m:t>
            </m:r>
          </m:e>
          <m:sup>
            <m:r>
              <w:rPr>
                <w:rFonts w:ascii="Cambria Math" w:eastAsia="AdvGulliv-I" w:hAnsi="Cambria Math"/>
                <w:szCs w:val="24"/>
              </w:rPr>
              <m:t>th1</m:t>
            </m:r>
          </m:sup>
        </m:sSup>
      </m:oMath>
      <w:r w:rsidRPr="00221CCF">
        <w:rPr>
          <w:szCs w:val="24"/>
        </w:rPr>
        <w:t xml:space="preserve"> and </w:t>
      </w:r>
      <m:oMath>
        <m:sSup>
          <m:sSupPr>
            <m:ctrlPr>
              <w:rPr>
                <w:rFonts w:ascii="Cambria Math" w:eastAsia="AdvGulliv-I" w:hAnsi="Cambria Math"/>
                <w:i/>
                <w:szCs w:val="24"/>
              </w:rPr>
            </m:ctrlPr>
          </m:sSupPr>
          <m:e>
            <m:r>
              <w:rPr>
                <w:rFonts w:ascii="Cambria Math" w:eastAsia="AdvGulliv-I" w:hAnsi="Cambria Math"/>
                <w:szCs w:val="24"/>
              </w:rPr>
              <m:t>A</m:t>
            </m:r>
          </m:e>
          <m:sup>
            <m:r>
              <w:rPr>
                <w:rFonts w:ascii="Cambria Math" w:eastAsia="AdvGulliv-I" w:hAnsi="Cambria Math"/>
                <w:szCs w:val="24"/>
              </w:rPr>
              <m:t>th2</m:t>
            </m:r>
          </m:sup>
        </m:sSup>
      </m:oMath>
      <w:r w:rsidRPr="00221CCF">
        <w:rPr>
          <w:szCs w:val="24"/>
        </w:rPr>
        <w:t xml:space="preserve"> are two material constants. This approach statistically solves the practical problem that the number of or</w:t>
      </w:r>
      <w:proofErr w:type="spellStart"/>
      <w:r w:rsidRPr="00221CCF">
        <w:rPr>
          <w:szCs w:val="24"/>
        </w:rPr>
        <w:t>ientations</w:t>
      </w:r>
      <w:proofErr w:type="spellEnd"/>
      <w:r w:rsidRPr="00221CCF">
        <w:rPr>
          <w:szCs w:val="24"/>
        </w:rPr>
        <w:t xml:space="preserve"> would grow continually if each activated twinning system was represented by a new orientation. Additionally, it maintains the twinned volume fraction at a level that is consistent with the shear activity of the twins contributing to the deformation. </w:t>
      </w:r>
    </w:p>
    <w:p w:rsidR="005D7AB7" w:rsidRPr="00221CCF" w:rsidRDefault="005D7AB7" w:rsidP="00F806EC">
      <w:pPr>
        <w:pStyle w:val="text"/>
        <w:ind w:firstLine="0"/>
        <w:rPr>
          <w:szCs w:val="24"/>
        </w:rPr>
      </w:pPr>
    </w:p>
    <w:p w:rsidR="00F806EC" w:rsidRPr="00221CCF" w:rsidRDefault="00F806EC" w:rsidP="005D7AB7">
      <w:pPr>
        <w:pStyle w:val="Heading4"/>
        <w:rPr>
          <w:szCs w:val="24"/>
        </w:rPr>
      </w:pPr>
      <w:bookmarkStart w:id="83" w:name="_Toc398039299"/>
      <w:r w:rsidRPr="00221CCF">
        <w:rPr>
          <w:szCs w:val="24"/>
        </w:rPr>
        <w:t>Self-consistent homogenizing methods</w:t>
      </w:r>
      <w:bookmarkEnd w:id="83"/>
    </w:p>
    <w:p w:rsidR="00F806EC" w:rsidRPr="00221CCF" w:rsidRDefault="00F806EC" w:rsidP="005D7AB7">
      <w:pPr>
        <w:pStyle w:val="text"/>
        <w:rPr>
          <w:szCs w:val="24"/>
        </w:rPr>
      </w:pPr>
      <w:r w:rsidRPr="00221CCF">
        <w:rPr>
          <w:szCs w:val="24"/>
        </w:rPr>
        <w:t xml:space="preserve">The </w:t>
      </w:r>
      <w:proofErr w:type="spellStart"/>
      <w:r w:rsidRPr="00221CCF">
        <w:rPr>
          <w:szCs w:val="24"/>
        </w:rPr>
        <w:t>Eshelby</w:t>
      </w:r>
      <w:proofErr w:type="spellEnd"/>
      <w:r w:rsidRPr="00221CCF">
        <w:rPr>
          <w:szCs w:val="24"/>
        </w:rPr>
        <w:t xml:space="preserve"> inclusion formalism, which assumes each grain as an ellipsoidal inclusion embedded in a HEM is used to describe the interaction between each grain and the neighbor. During the each deformation step, the single crystal constitutive behavior, which describes the grain-level response, and the self-consistency criteria are solved simultaneously, which makes the grain-level stresses and strain rates to be consistent with the boundary conditions imposed on the surrounding polycrystalline aggregate.</w:t>
      </w:r>
    </w:p>
    <w:p w:rsidR="00F806EC" w:rsidRPr="00221CCF" w:rsidRDefault="00F806EC" w:rsidP="005D7AB7">
      <w:pPr>
        <w:pStyle w:val="text"/>
        <w:rPr>
          <w:szCs w:val="24"/>
        </w:rPr>
      </w:pPr>
      <w:r w:rsidRPr="00221CCF">
        <w:rPr>
          <w:szCs w:val="24"/>
        </w:rPr>
        <w:lastRenderedPageBreak/>
        <w:t>Different approximation methods are used to linearize the visco-plastic response. The linearized behavior of an inclusion (single crystal) can be written as</w:t>
      </w:r>
    </w:p>
    <w:p w:rsidR="00F806EC" w:rsidRPr="00221CCF" w:rsidRDefault="00F97FDE" w:rsidP="00F806EC">
      <w:pPr>
        <w:pStyle w:val="text"/>
        <w:ind w:firstLine="0"/>
        <w:rPr>
          <w:b/>
          <w:vanish/>
          <w:szCs w:val="24"/>
          <w:specVanish/>
        </w:rPr>
      </w:pPr>
      <m:oMath>
        <m:sSup>
          <m:sSupPr>
            <m:ctrlPr>
              <w:rPr>
                <w:rFonts w:ascii="Cambria Math" w:hAnsi="Cambria Math"/>
                <w:b/>
                <w:i/>
                <w:szCs w:val="24"/>
              </w:rPr>
            </m:ctrlPr>
          </m:sSupPr>
          <m:e>
            <m:r>
              <m:rPr>
                <m:sty m:val="bi"/>
              </m:rPr>
              <w:rPr>
                <w:rFonts w:ascii="Cambria Math" w:hAnsi="Cambria Math"/>
                <w:szCs w:val="24"/>
              </w:rPr>
              <m:t>d</m:t>
            </m:r>
          </m:e>
          <m:sup>
            <m:r>
              <m:rPr>
                <m:sty m:val="bi"/>
              </m:rPr>
              <w:rPr>
                <w:rFonts w:ascii="Cambria Math" w:hAnsi="Cambria Math"/>
                <w:szCs w:val="24"/>
              </w:rPr>
              <m:t>g</m:t>
            </m:r>
          </m:sup>
        </m:sSup>
        <m:r>
          <m:rPr>
            <m:sty m:val="bi"/>
          </m:rPr>
          <w:rPr>
            <w:rFonts w:ascii="Cambria Math" w:hAnsi="Cambria Math"/>
            <w:szCs w:val="24"/>
          </w:rPr>
          <m:t>=</m:t>
        </m:r>
        <m:sSup>
          <m:sSupPr>
            <m:ctrlPr>
              <w:rPr>
                <w:rFonts w:ascii="Cambria Math" w:hAnsi="Cambria Math"/>
                <w:b/>
                <w:i/>
                <w:szCs w:val="24"/>
              </w:rPr>
            </m:ctrlPr>
          </m:sSupPr>
          <m:e>
            <m:r>
              <m:rPr>
                <m:sty m:val="bi"/>
              </m:rPr>
              <w:rPr>
                <w:rFonts w:ascii="Cambria Math" w:hAnsi="Cambria Math"/>
                <w:szCs w:val="24"/>
              </w:rPr>
              <m:t>M</m:t>
            </m:r>
          </m:e>
          <m:sup>
            <m:r>
              <m:rPr>
                <m:sty m:val="bi"/>
              </m:rPr>
              <w:rPr>
                <w:rFonts w:ascii="Cambria Math" w:hAnsi="Cambria Math"/>
                <w:szCs w:val="24"/>
              </w:rPr>
              <m:t>g</m:t>
            </m:r>
          </m:sup>
        </m:sSup>
        <m:r>
          <m:rPr>
            <m:sty m:val="bi"/>
          </m:rPr>
          <w:rPr>
            <w:rFonts w:ascii="Cambria Math" w:hAnsi="Cambria Math"/>
            <w:szCs w:val="24"/>
          </w:rPr>
          <m:t>:</m:t>
        </m:r>
        <m:sSup>
          <m:sSupPr>
            <m:ctrlPr>
              <w:rPr>
                <w:rFonts w:ascii="Cambria Math" w:hAnsi="Cambria Math"/>
                <w:b/>
                <w:i/>
                <w:szCs w:val="24"/>
              </w:rPr>
            </m:ctrlPr>
          </m:sSupPr>
          <m:e>
            <m:r>
              <m:rPr>
                <m:sty m:val="bi"/>
              </m:rPr>
              <w:rPr>
                <w:rFonts w:ascii="Cambria Math" w:hAnsi="Cambria Math"/>
                <w:szCs w:val="24"/>
              </w:rPr>
              <m:t>σ</m:t>
            </m:r>
          </m:e>
          <m:sup>
            <m:r>
              <m:rPr>
                <m:sty m:val="bi"/>
              </m:rPr>
              <w:rPr>
                <w:rFonts w:ascii="Cambria Math" w:hAnsi="Cambria Math"/>
                <w:szCs w:val="24"/>
              </w:rPr>
              <m:t>g</m:t>
            </m:r>
          </m:sup>
        </m:sSup>
        <m:r>
          <m:rPr>
            <m:sty m:val="bi"/>
          </m:rPr>
          <w:rPr>
            <w:rFonts w:ascii="Cambria Math" w:hAnsi="Cambria Math"/>
            <w:szCs w:val="24"/>
          </w:rPr>
          <m:t>+</m:t>
        </m:r>
        <m:sSubSup>
          <m:sSubSupPr>
            <m:ctrlPr>
              <w:rPr>
                <w:rFonts w:ascii="Cambria Math" w:hAnsi="Cambria Math"/>
                <w:b/>
                <w:i/>
                <w:szCs w:val="24"/>
              </w:rPr>
            </m:ctrlPr>
          </m:sSubSupPr>
          <m:e>
            <m:r>
              <m:rPr>
                <m:sty m:val="bi"/>
              </m:rPr>
              <w:rPr>
                <w:rFonts w:ascii="Cambria Math" w:hAnsi="Cambria Math"/>
                <w:szCs w:val="24"/>
              </w:rPr>
              <m:t>d</m:t>
            </m:r>
          </m:e>
          <m:sub>
            <m:r>
              <m:rPr>
                <m:sty m:val="bi"/>
              </m:rPr>
              <w:rPr>
                <w:rFonts w:ascii="Cambria Math" w:hAnsi="Cambria Math"/>
                <w:szCs w:val="24"/>
              </w:rPr>
              <m:t>0</m:t>
            </m:r>
          </m:sub>
          <m:sup>
            <m:r>
              <m:rPr>
                <m:sty m:val="bi"/>
              </m:rPr>
              <w:rPr>
                <w:rFonts w:ascii="Cambria Math" w:hAnsi="Cambria Math"/>
                <w:szCs w:val="24"/>
              </w:rPr>
              <m:t>g</m:t>
            </m:r>
          </m:sup>
        </m:sSubSup>
      </m:oMath>
      <w:r w:rsidR="005D7AB7" w:rsidRPr="00221CCF">
        <w:rPr>
          <w:b/>
          <w:vanish/>
          <w:szCs w:val="24"/>
        </w:rPr>
        <w:t xml:space="preserve"> </w:t>
      </w:r>
    </w:p>
    <w:p w:rsidR="005D7AB7" w:rsidRPr="00221CCF" w:rsidRDefault="005D7AB7" w:rsidP="005D7AB7">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18</w:t>
      </w:r>
      <w:r w:rsidR="00B23ED6">
        <w:rPr>
          <w:szCs w:val="24"/>
        </w:rPr>
        <w:fldChar w:fldCharType="end"/>
      </w:r>
      <w:r w:rsidRPr="00221CCF">
        <w:rPr>
          <w:szCs w:val="24"/>
        </w:rPr>
        <w:tab/>
      </w:r>
    </w:p>
    <w:p w:rsidR="00F806EC" w:rsidRPr="00221CCF" w:rsidRDefault="00902B73" w:rsidP="00F806EC">
      <w:pPr>
        <w:pStyle w:val="text"/>
        <w:ind w:firstLine="0"/>
        <w:rPr>
          <w:szCs w:val="24"/>
        </w:rPr>
      </w:pPr>
      <w:r w:rsidRPr="00221CCF">
        <w:rPr>
          <w:szCs w:val="24"/>
        </w:rPr>
        <w:t xml:space="preserve">, </w:t>
      </w:r>
      <w:r w:rsidR="00F806EC" w:rsidRPr="00221CCF">
        <w:rPr>
          <w:szCs w:val="24"/>
        </w:rPr>
        <w:t xml:space="preserve">where </w:t>
      </w:r>
      <m:oMath>
        <m:sSup>
          <m:sSupPr>
            <m:ctrlPr>
              <w:rPr>
                <w:rFonts w:ascii="Cambria Math" w:hAnsi="Cambria Math"/>
                <w:b/>
                <w:i/>
                <w:szCs w:val="24"/>
              </w:rPr>
            </m:ctrlPr>
          </m:sSupPr>
          <m:e>
            <m:r>
              <m:rPr>
                <m:sty m:val="bi"/>
              </m:rPr>
              <w:rPr>
                <w:rFonts w:ascii="Cambria Math" w:hAnsi="Cambria Math"/>
                <w:szCs w:val="24"/>
              </w:rPr>
              <m:t>M</m:t>
            </m:r>
          </m:e>
          <m:sup>
            <m:r>
              <m:rPr>
                <m:sty m:val="bi"/>
              </m:rPr>
              <w:rPr>
                <w:rFonts w:ascii="Cambria Math" w:hAnsi="Cambria Math"/>
                <w:szCs w:val="24"/>
              </w:rPr>
              <m:t>g</m:t>
            </m:r>
          </m:sup>
        </m:sSup>
      </m:oMath>
      <w:r w:rsidR="00F806EC" w:rsidRPr="00221CCF">
        <w:rPr>
          <w:szCs w:val="24"/>
        </w:rPr>
        <w:t xml:space="preserve"> and </w:t>
      </w:r>
      <m:oMath>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0</m:t>
            </m:r>
          </m:sub>
          <m:sup>
            <m:r>
              <w:rPr>
                <w:rFonts w:ascii="Cambria Math" w:hAnsi="Cambria Math"/>
                <w:szCs w:val="24"/>
              </w:rPr>
              <m:t>g</m:t>
            </m:r>
          </m:sup>
        </m:sSubSup>
      </m:oMath>
      <w:r w:rsidR="00F806EC" w:rsidRPr="00221CCF">
        <w:rPr>
          <w:szCs w:val="24"/>
        </w:rPr>
        <w:t xml:space="preserve"> are the visco-plastic compliance and the back-extrapolated term of grain</w:t>
      </w:r>
      <w:proofErr w:type="gramStart"/>
      <w:r w:rsidR="00F806EC" w:rsidRPr="00221CCF">
        <w:rPr>
          <w:szCs w:val="24"/>
        </w:rPr>
        <w:t xml:space="preserve">, </w:t>
      </w:r>
      <w:proofErr w:type="gramEnd"/>
      <m:oMath>
        <m:r>
          <w:rPr>
            <w:rFonts w:ascii="Cambria Math" w:hAnsi="Cambria Math"/>
            <w:szCs w:val="24"/>
          </w:rPr>
          <m:t>g</m:t>
        </m:r>
      </m:oMath>
      <w:r w:rsidR="00F806EC" w:rsidRPr="00221CCF">
        <w:rPr>
          <w:szCs w:val="24"/>
        </w:rPr>
        <w:t>, respectively. The linearization of HEM (polycrystal) is analogous to the inclusion and is written as:</w:t>
      </w:r>
    </w:p>
    <w:p w:rsidR="00F806EC" w:rsidRPr="00221CCF" w:rsidRDefault="00F806EC" w:rsidP="00F806EC">
      <w:pPr>
        <w:pStyle w:val="text"/>
        <w:ind w:firstLine="0"/>
        <w:rPr>
          <w:b/>
          <w:vanish/>
          <w:szCs w:val="24"/>
          <w:specVanish/>
        </w:rPr>
      </w:pPr>
      <m:oMath>
        <m:r>
          <m:rPr>
            <m:sty m:val="bi"/>
          </m:rPr>
          <w:rPr>
            <w:rFonts w:ascii="Cambria Math" w:hAnsi="Cambria Math"/>
            <w:szCs w:val="24"/>
          </w:rPr>
          <m:t>D=</m:t>
        </m:r>
        <m:acc>
          <m:accPr>
            <m:chr m:val="̅"/>
            <m:ctrlPr>
              <w:rPr>
                <w:rFonts w:ascii="Cambria Math" w:hAnsi="Cambria Math"/>
                <w:b/>
                <w:i/>
                <w:szCs w:val="24"/>
              </w:rPr>
            </m:ctrlPr>
          </m:accPr>
          <m:e>
            <m:r>
              <m:rPr>
                <m:sty m:val="bi"/>
              </m:rPr>
              <w:rPr>
                <w:rFonts w:ascii="Cambria Math" w:hAnsi="Cambria Math"/>
                <w:szCs w:val="24"/>
              </w:rPr>
              <m:t>M</m:t>
            </m:r>
          </m:e>
        </m:acc>
        <m:r>
          <m:rPr>
            <m:sty m:val="bi"/>
          </m:rPr>
          <w:rPr>
            <w:rFonts w:ascii="Cambria Math" w:hAnsi="Cambria Math"/>
            <w:szCs w:val="24"/>
          </w:rPr>
          <m:t>:</m:t>
        </m:r>
        <m:r>
          <m:rPr>
            <m:sty m:val="b"/>
          </m:rPr>
          <w:rPr>
            <w:rFonts w:ascii="Cambria Math" w:hAnsi="Cambria Math"/>
            <w:szCs w:val="24"/>
          </w:rPr>
          <m:t>Σ</m:t>
        </m:r>
        <m:r>
          <m:rPr>
            <m:sty m:val="bi"/>
          </m:rPr>
          <w:rPr>
            <w:rFonts w:ascii="Cambria Math" w:hAnsi="Cambria Math"/>
            <w:szCs w:val="24"/>
          </w:rPr>
          <m:t>+</m:t>
        </m:r>
        <m:sSub>
          <m:sSubPr>
            <m:ctrlPr>
              <w:rPr>
                <w:rFonts w:ascii="Cambria Math" w:hAnsi="Cambria Math"/>
                <w:b/>
                <w:i/>
                <w:szCs w:val="24"/>
              </w:rPr>
            </m:ctrlPr>
          </m:sSubPr>
          <m:e>
            <m:r>
              <m:rPr>
                <m:sty m:val="bi"/>
              </m:rPr>
              <w:rPr>
                <w:rFonts w:ascii="Cambria Math" w:hAnsi="Cambria Math"/>
                <w:szCs w:val="24"/>
              </w:rPr>
              <m:t>D</m:t>
            </m:r>
          </m:e>
          <m:sub>
            <m:r>
              <m:rPr>
                <m:sty m:val="bi"/>
              </m:rPr>
              <w:rPr>
                <w:rFonts w:ascii="Cambria Math" w:hAnsi="Cambria Math"/>
                <w:szCs w:val="24"/>
              </w:rPr>
              <m:t>0</m:t>
            </m:r>
          </m:sub>
        </m:sSub>
      </m:oMath>
      <w:r w:rsidR="005D7AB7" w:rsidRPr="00221CCF">
        <w:rPr>
          <w:b/>
          <w:vanish/>
          <w:szCs w:val="24"/>
        </w:rPr>
        <w:t xml:space="preserve"> </w:t>
      </w:r>
    </w:p>
    <w:p w:rsidR="005D7AB7" w:rsidRPr="00221CCF" w:rsidRDefault="005D7AB7" w:rsidP="005D7AB7">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19</w:t>
      </w:r>
      <w:r w:rsidR="00B23ED6">
        <w:rPr>
          <w:szCs w:val="24"/>
        </w:rPr>
        <w:fldChar w:fldCharType="end"/>
      </w:r>
    </w:p>
    <w:p w:rsidR="00F806EC" w:rsidRPr="00221CCF" w:rsidRDefault="00902B73" w:rsidP="00F806EC">
      <w:pPr>
        <w:pStyle w:val="text"/>
        <w:ind w:firstLine="0"/>
        <w:rPr>
          <w:szCs w:val="24"/>
        </w:rPr>
      </w:pPr>
      <w:r w:rsidRPr="00221CCF">
        <w:rPr>
          <w:szCs w:val="24"/>
        </w:rPr>
        <w:t xml:space="preserve">, </w:t>
      </w:r>
      <w:r w:rsidR="00F806EC" w:rsidRPr="00221CCF">
        <w:rPr>
          <w:szCs w:val="24"/>
        </w:rPr>
        <w:t xml:space="preserve">where </w:t>
      </w:r>
      <m:oMath>
        <m:acc>
          <m:accPr>
            <m:chr m:val="̅"/>
            <m:ctrlPr>
              <w:rPr>
                <w:rFonts w:ascii="Cambria Math" w:hAnsi="Cambria Math"/>
                <w:b/>
                <w:i/>
                <w:szCs w:val="24"/>
              </w:rPr>
            </m:ctrlPr>
          </m:accPr>
          <m:e>
            <m:r>
              <m:rPr>
                <m:sty m:val="bi"/>
              </m:rPr>
              <w:rPr>
                <w:rFonts w:ascii="Cambria Math" w:hAnsi="Cambria Math"/>
                <w:szCs w:val="24"/>
              </w:rPr>
              <m:t>M</m:t>
            </m:r>
          </m:e>
        </m:acc>
      </m:oMath>
      <w:r w:rsidR="00F806EC" w:rsidRPr="00221CCF">
        <w:rPr>
          <w:szCs w:val="24"/>
        </w:rPr>
        <w:t xml:space="preserve"> and </w:t>
      </w:r>
      <m:oMath>
        <m:r>
          <m:rPr>
            <m:sty m:val="b"/>
          </m:rPr>
          <w:rPr>
            <w:rFonts w:ascii="Cambria Math" w:hAnsi="Cambria Math"/>
            <w:szCs w:val="24"/>
          </w:rPr>
          <m:t>Σ</m:t>
        </m:r>
      </m:oMath>
      <w:r w:rsidR="00F806EC" w:rsidRPr="00221CCF">
        <w:rPr>
          <w:szCs w:val="24"/>
        </w:rPr>
        <w:t xml:space="preserve"> are the visco-plastic compliance and back-extrapolated term of the HEM, respectively.</w:t>
      </w:r>
    </w:p>
    <w:p w:rsidR="00F806EC" w:rsidRPr="00221CCF" w:rsidRDefault="00F806EC" w:rsidP="005D7AB7">
      <w:pPr>
        <w:pStyle w:val="text"/>
        <w:rPr>
          <w:szCs w:val="24"/>
        </w:rPr>
      </w:pPr>
      <w:r w:rsidRPr="00221CCF">
        <w:rPr>
          <w:szCs w:val="24"/>
        </w:rPr>
        <w:t>Different stiffness of grain-matrix interaction associated with the various self-consistent schemes (SCS) can be chosen for the linearization. The first one is the Secant SCS:</w:t>
      </w:r>
    </w:p>
    <w:p w:rsidR="00F806EC" w:rsidRPr="00221CCF" w:rsidRDefault="00F97FDE" w:rsidP="00F806EC">
      <w:pPr>
        <w:pStyle w:val="text"/>
        <w:ind w:firstLine="0"/>
        <w:rPr>
          <w:vanish/>
          <w:szCs w:val="24"/>
          <w:specVanish/>
        </w:rPr>
      </w:pPr>
      <m:oMathPara>
        <m:oMathParaPr>
          <m:jc m:val="left"/>
        </m:oMathParaPr>
        <m:oMath>
          <m:sSubSup>
            <m:sSubSupPr>
              <m:ctrlPr>
                <w:rPr>
                  <w:rFonts w:ascii="Cambria Math" w:hAnsi="Cambria Math"/>
                  <w:i/>
                  <w:szCs w:val="24"/>
                </w:rPr>
              </m:ctrlPr>
            </m:sSubSupPr>
            <m:e>
              <m:r>
                <w:rPr>
                  <w:rFonts w:ascii="Cambria Math" w:hAnsi="Cambria Math"/>
                  <w:szCs w:val="24"/>
                </w:rPr>
                <m:t>M</m:t>
              </m:r>
            </m:e>
            <m:sub>
              <m:r>
                <w:rPr>
                  <w:rFonts w:ascii="Cambria Math" w:hAnsi="Cambria Math"/>
                  <w:szCs w:val="24"/>
                </w:rPr>
                <m:t>ijkl</m:t>
              </m:r>
            </m:sub>
            <m:sup>
              <m:r>
                <w:rPr>
                  <w:rFonts w:ascii="Cambria Math" w:hAnsi="Cambria Math"/>
                  <w:szCs w:val="24"/>
                </w:rPr>
                <m:t>g,scent</m:t>
              </m:r>
            </m:sup>
          </m:sSubSup>
          <m:r>
            <w:rPr>
              <w:rFonts w:ascii="Cambria Math" w:hAnsi="Cambria Math"/>
              <w:szCs w:val="24"/>
            </w:rPr>
            <m:t>=</m:t>
          </m:r>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γ</m:t>
                  </m:r>
                </m:e>
                <m:sub>
                  <m:r>
                    <w:rPr>
                      <w:rFonts w:ascii="Cambria Math" w:hAnsi="Cambria Math"/>
                      <w:szCs w:val="24"/>
                    </w:rPr>
                    <m:t>o</m:t>
                  </m:r>
                </m:sub>
              </m:sSub>
            </m:e>
          </m:acc>
          <m:r>
            <w:rPr>
              <w:rFonts w:ascii="Cambria Math" w:hAnsi="Cambria Math"/>
              <w:szCs w:val="24"/>
            </w:rPr>
            <m:t xml:space="preserve"> </m:t>
          </m:r>
          <m:nary>
            <m:naryPr>
              <m:chr m:val="∑"/>
              <m:limLoc m:val="undOvr"/>
              <m:supHide m:val="1"/>
              <m:ctrlPr>
                <w:rPr>
                  <w:rFonts w:ascii="Cambria Math" w:hAnsi="Cambria Math"/>
                  <w:i/>
                  <w:szCs w:val="24"/>
                </w:rPr>
              </m:ctrlPr>
            </m:naryPr>
            <m:sub>
              <m:r>
                <w:rPr>
                  <w:rFonts w:ascii="Cambria Math" w:hAnsi="Cambria Math"/>
                  <w:szCs w:val="24"/>
                </w:rPr>
                <m:t>α</m:t>
              </m:r>
            </m:sub>
            <m:sup/>
            <m:e>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num>
                        <m:den>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cr</m:t>
                              </m:r>
                            </m:sub>
                            <m:sup>
                              <m:r>
                                <w:rPr>
                                  <w:rFonts w:ascii="Cambria Math" w:hAnsi="Cambria Math"/>
                                  <w:szCs w:val="24"/>
                                </w:rPr>
                                <m:t>α</m:t>
                              </m:r>
                            </m:sup>
                          </m:sSubSup>
                        </m:den>
                      </m:f>
                    </m:e>
                  </m:d>
                </m:e>
                <m:sup>
                  <m:f>
                    <m:fPr>
                      <m:ctrlPr>
                        <w:rPr>
                          <w:rFonts w:ascii="Cambria Math" w:hAnsi="Cambria Math"/>
                          <w:i/>
                          <w:szCs w:val="24"/>
                        </w:rPr>
                      </m:ctrlPr>
                    </m:fPr>
                    <m:num>
                      <m:r>
                        <w:rPr>
                          <w:rFonts w:ascii="Cambria Math" w:hAnsi="Cambria Math"/>
                          <w:szCs w:val="24"/>
                        </w:rPr>
                        <m:t>1</m:t>
                      </m:r>
                    </m:num>
                    <m:den>
                      <m:r>
                        <w:rPr>
                          <w:rFonts w:ascii="Cambria Math" w:hAnsi="Cambria Math"/>
                          <w:szCs w:val="24"/>
                        </w:rPr>
                        <m:t>m</m:t>
                      </m:r>
                    </m:den>
                  </m:f>
                  <m:r>
                    <w:rPr>
                      <w:rFonts w:ascii="Cambria Math" w:hAnsi="Cambria Math"/>
                      <w:szCs w:val="24"/>
                    </w:rPr>
                    <m:t>-1</m:t>
                  </m:r>
                </m:sup>
              </m:sSup>
              <m:f>
                <m:fPr>
                  <m:ctrlPr>
                    <w:rPr>
                      <w:rFonts w:ascii="Cambria Math" w:hAnsi="Cambria Math"/>
                      <w:i/>
                      <w:szCs w:val="24"/>
                    </w:rPr>
                  </m:ctrlPr>
                </m:fPr>
                <m:num>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ij</m:t>
                      </m:r>
                    </m:sub>
                    <m:sup>
                      <m:r>
                        <w:rPr>
                          <w:rFonts w:ascii="Cambria Math" w:hAnsi="Cambria Math"/>
                          <w:szCs w:val="24"/>
                        </w:rPr>
                        <m:t>α</m:t>
                      </m:r>
                    </m:sup>
                  </m:sSubSup>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kl</m:t>
                      </m:r>
                    </m:sub>
                    <m:sup>
                      <m:r>
                        <w:rPr>
                          <w:rFonts w:ascii="Cambria Math" w:hAnsi="Cambria Math"/>
                          <w:szCs w:val="24"/>
                        </w:rPr>
                        <m:t>α</m:t>
                      </m:r>
                    </m:sup>
                  </m:sSubSup>
                </m:num>
                <m:den>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cr</m:t>
                      </m:r>
                    </m:sub>
                    <m:sup>
                      <m:r>
                        <w:rPr>
                          <w:rFonts w:ascii="Cambria Math" w:hAnsi="Cambria Math"/>
                          <w:szCs w:val="24"/>
                        </w:rPr>
                        <m:t>α</m:t>
                      </m:r>
                    </m:sup>
                  </m:sSubSup>
                </m:den>
              </m:f>
            </m:e>
          </m:nary>
        </m:oMath>
      </m:oMathPara>
    </w:p>
    <w:p w:rsidR="005D7AB7" w:rsidRPr="00221CCF" w:rsidRDefault="005D7AB7" w:rsidP="005D7AB7">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20</w:t>
      </w:r>
      <w:r w:rsidR="00B23ED6">
        <w:rPr>
          <w:szCs w:val="24"/>
        </w:rPr>
        <w:fldChar w:fldCharType="end"/>
      </w:r>
    </w:p>
    <w:p w:rsidR="00F806EC" w:rsidRPr="00221CCF" w:rsidRDefault="00F97FDE" w:rsidP="00F806EC">
      <w:pPr>
        <w:pStyle w:val="text"/>
        <w:ind w:firstLine="0"/>
        <w:rPr>
          <w:vanish/>
          <w:szCs w:val="24"/>
          <w:specVanish/>
        </w:rPr>
      </w:pPr>
      <m:oMathPara>
        <m:oMathParaPr>
          <m:jc m:val="left"/>
        </m:oMathParaPr>
        <m:oMath>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0ij</m:t>
              </m:r>
            </m:sub>
            <m:sup>
              <m:r>
                <w:rPr>
                  <w:rFonts w:ascii="Cambria Math" w:hAnsi="Cambria Math"/>
                  <w:szCs w:val="24"/>
                </w:rPr>
                <m:t>g,scent</m:t>
              </m:r>
            </m:sup>
          </m:sSubSup>
          <m:r>
            <w:rPr>
              <w:rFonts w:ascii="Cambria Math" w:hAnsi="Cambria Math"/>
              <w:szCs w:val="24"/>
            </w:rPr>
            <m:t>=0</m:t>
          </m:r>
        </m:oMath>
      </m:oMathPara>
    </w:p>
    <w:p w:rsidR="005D7AB7" w:rsidRPr="00221CCF" w:rsidRDefault="005D7AB7" w:rsidP="005D7AB7">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21</w:t>
      </w:r>
      <w:r w:rsidR="00B23ED6">
        <w:rPr>
          <w:szCs w:val="24"/>
        </w:rPr>
        <w:fldChar w:fldCharType="end"/>
      </w:r>
    </w:p>
    <w:p w:rsidR="00F806EC" w:rsidRPr="00221CCF" w:rsidRDefault="00F806EC" w:rsidP="00902B73">
      <w:pPr>
        <w:pStyle w:val="text"/>
        <w:ind w:firstLine="0"/>
        <w:rPr>
          <w:szCs w:val="24"/>
        </w:rPr>
      </w:pPr>
      <w:r w:rsidRPr="00221CCF">
        <w:rPr>
          <w:szCs w:val="24"/>
        </w:rPr>
        <w:t>The affine SCS linearization is</w:t>
      </w:r>
    </w:p>
    <w:p w:rsidR="00F806EC" w:rsidRPr="00221CCF" w:rsidRDefault="00F97FDE" w:rsidP="00F806EC">
      <w:pPr>
        <w:pStyle w:val="text"/>
        <w:ind w:firstLine="0"/>
        <w:rPr>
          <w:vanish/>
          <w:szCs w:val="24"/>
          <w:specVanish/>
        </w:rPr>
      </w:pPr>
      <m:oMathPara>
        <m:oMathParaPr>
          <m:jc m:val="left"/>
        </m:oMathParaPr>
        <m:oMath>
          <m:sSubSup>
            <m:sSubSupPr>
              <m:ctrlPr>
                <w:rPr>
                  <w:rFonts w:ascii="Cambria Math" w:hAnsi="Cambria Math"/>
                  <w:i/>
                  <w:szCs w:val="24"/>
                </w:rPr>
              </m:ctrlPr>
            </m:sSubSupPr>
            <m:e>
              <m:r>
                <w:rPr>
                  <w:rFonts w:ascii="Cambria Math" w:hAnsi="Cambria Math"/>
                  <w:szCs w:val="24"/>
                </w:rPr>
                <m:t>M</m:t>
              </m:r>
            </m:e>
            <m:sub>
              <m:r>
                <w:rPr>
                  <w:rFonts w:ascii="Cambria Math" w:hAnsi="Cambria Math"/>
                  <w:szCs w:val="24"/>
                </w:rPr>
                <m:t>ijkl</m:t>
              </m:r>
            </m:sub>
            <m:sup>
              <m:r>
                <w:rPr>
                  <w:rFonts w:ascii="Cambria Math" w:hAnsi="Cambria Math"/>
                  <w:szCs w:val="24"/>
                </w:rPr>
                <m:t>g,affine</m:t>
              </m:r>
            </m:sup>
          </m:sSubSup>
          <m:r>
            <w:rPr>
              <w:rFonts w:ascii="Cambria Math" w:hAnsi="Cambria Math"/>
              <w:szCs w:val="24"/>
            </w:rPr>
            <m:t>=</m:t>
          </m:r>
          <m:f>
            <m:fPr>
              <m:ctrlPr>
                <w:rPr>
                  <w:rFonts w:ascii="Cambria Math" w:hAnsi="Cambria Math"/>
                  <w:i/>
                  <w:szCs w:val="24"/>
                </w:rPr>
              </m:ctrlPr>
            </m:fPr>
            <m:num>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γ</m:t>
                      </m:r>
                    </m:e>
                    <m:sub>
                      <m:r>
                        <w:rPr>
                          <w:rFonts w:ascii="Cambria Math" w:hAnsi="Cambria Math"/>
                          <w:szCs w:val="24"/>
                        </w:rPr>
                        <m:t>o</m:t>
                      </m:r>
                    </m:sub>
                  </m:sSub>
                </m:e>
              </m:acc>
            </m:num>
            <m:den>
              <m:r>
                <w:rPr>
                  <w:rFonts w:ascii="Cambria Math" w:hAnsi="Cambria Math"/>
                  <w:szCs w:val="24"/>
                </w:rPr>
                <m:t>m</m:t>
              </m:r>
            </m:den>
          </m:f>
          <m:r>
            <w:rPr>
              <w:rFonts w:ascii="Cambria Math" w:hAnsi="Cambria Math"/>
              <w:szCs w:val="24"/>
            </w:rPr>
            <m:t xml:space="preserve"> </m:t>
          </m:r>
          <m:nary>
            <m:naryPr>
              <m:chr m:val="∑"/>
              <m:limLoc m:val="undOvr"/>
              <m:supHide m:val="1"/>
              <m:ctrlPr>
                <w:rPr>
                  <w:rFonts w:ascii="Cambria Math" w:hAnsi="Cambria Math"/>
                  <w:i/>
                  <w:szCs w:val="24"/>
                </w:rPr>
              </m:ctrlPr>
            </m:naryPr>
            <m:sub>
              <m:r>
                <w:rPr>
                  <w:rFonts w:ascii="Cambria Math" w:hAnsi="Cambria Math"/>
                  <w:szCs w:val="24"/>
                </w:rPr>
                <m:t>α</m:t>
              </m:r>
            </m:sub>
            <m:sup/>
            <m:e>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num>
                        <m:den>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cr</m:t>
                              </m:r>
                            </m:sub>
                            <m:sup>
                              <m:r>
                                <w:rPr>
                                  <w:rFonts w:ascii="Cambria Math" w:hAnsi="Cambria Math"/>
                                  <w:szCs w:val="24"/>
                                </w:rPr>
                                <m:t>α</m:t>
                              </m:r>
                            </m:sup>
                          </m:sSubSup>
                        </m:den>
                      </m:f>
                    </m:e>
                  </m:d>
                </m:e>
                <m:sup>
                  <m:f>
                    <m:fPr>
                      <m:ctrlPr>
                        <w:rPr>
                          <w:rFonts w:ascii="Cambria Math" w:hAnsi="Cambria Math"/>
                          <w:i/>
                          <w:szCs w:val="24"/>
                        </w:rPr>
                      </m:ctrlPr>
                    </m:fPr>
                    <m:num>
                      <m:r>
                        <w:rPr>
                          <w:rFonts w:ascii="Cambria Math" w:hAnsi="Cambria Math"/>
                          <w:szCs w:val="24"/>
                        </w:rPr>
                        <m:t>1</m:t>
                      </m:r>
                    </m:num>
                    <m:den>
                      <m:r>
                        <w:rPr>
                          <w:rFonts w:ascii="Cambria Math" w:hAnsi="Cambria Math"/>
                          <w:szCs w:val="24"/>
                        </w:rPr>
                        <m:t>m</m:t>
                      </m:r>
                    </m:den>
                  </m:f>
                  <m:r>
                    <w:rPr>
                      <w:rFonts w:ascii="Cambria Math" w:hAnsi="Cambria Math"/>
                      <w:szCs w:val="24"/>
                    </w:rPr>
                    <m:t>-1</m:t>
                  </m:r>
                </m:sup>
              </m:sSup>
              <m:f>
                <m:fPr>
                  <m:ctrlPr>
                    <w:rPr>
                      <w:rFonts w:ascii="Cambria Math" w:hAnsi="Cambria Math"/>
                      <w:i/>
                      <w:szCs w:val="24"/>
                    </w:rPr>
                  </m:ctrlPr>
                </m:fPr>
                <m:num>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ij</m:t>
                      </m:r>
                    </m:sub>
                    <m:sup>
                      <m:r>
                        <w:rPr>
                          <w:rFonts w:ascii="Cambria Math" w:hAnsi="Cambria Math"/>
                          <w:szCs w:val="24"/>
                        </w:rPr>
                        <m:t>α</m:t>
                      </m:r>
                    </m:sup>
                  </m:sSubSup>
                  <m:sSubSup>
                    <m:sSubSupPr>
                      <m:ctrlPr>
                        <w:rPr>
                          <w:rFonts w:ascii="Cambria Math" w:hAnsi="Cambria Math"/>
                          <w:i/>
                          <w:szCs w:val="24"/>
                        </w:rPr>
                      </m:ctrlPr>
                    </m:sSubSupPr>
                    <m:e>
                      <m:r>
                        <w:rPr>
                          <w:rFonts w:ascii="Cambria Math" w:hAnsi="Cambria Math"/>
                          <w:szCs w:val="24"/>
                        </w:rPr>
                        <m:t>P</m:t>
                      </m:r>
                    </m:e>
                    <m:sub>
                      <m:r>
                        <w:rPr>
                          <w:rFonts w:ascii="Cambria Math" w:hAnsi="Cambria Math"/>
                          <w:szCs w:val="24"/>
                        </w:rPr>
                        <m:t>kl</m:t>
                      </m:r>
                    </m:sub>
                    <m:sup>
                      <m:r>
                        <w:rPr>
                          <w:rFonts w:ascii="Cambria Math" w:hAnsi="Cambria Math"/>
                          <w:szCs w:val="24"/>
                        </w:rPr>
                        <m:t>α</m:t>
                      </m:r>
                    </m:sup>
                  </m:sSubSup>
                </m:num>
                <m:den>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cr</m:t>
                      </m:r>
                    </m:sub>
                    <m:sup>
                      <m:r>
                        <w:rPr>
                          <w:rFonts w:ascii="Cambria Math" w:hAnsi="Cambria Math"/>
                          <w:szCs w:val="24"/>
                        </w:rPr>
                        <m:t>α</m:t>
                      </m:r>
                    </m:sup>
                  </m:sSubSup>
                </m:den>
              </m:f>
            </m:e>
          </m:nary>
        </m:oMath>
      </m:oMathPara>
    </w:p>
    <w:p w:rsidR="005D7AB7" w:rsidRPr="00221CCF" w:rsidRDefault="005D7AB7" w:rsidP="005D7AB7">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22</w:t>
      </w:r>
      <w:r w:rsidR="00B23ED6">
        <w:rPr>
          <w:szCs w:val="24"/>
        </w:rPr>
        <w:fldChar w:fldCharType="end"/>
      </w:r>
    </w:p>
    <w:p w:rsidR="00F806EC" w:rsidRPr="00221CCF" w:rsidRDefault="00F97FDE" w:rsidP="00F806EC">
      <w:pPr>
        <w:pStyle w:val="text"/>
        <w:ind w:firstLine="0"/>
        <w:rPr>
          <w:vanish/>
          <w:szCs w:val="24"/>
          <w:specVanish/>
        </w:rPr>
      </w:pPr>
      <m:oMathPara>
        <m:oMathParaPr>
          <m:jc m:val="left"/>
        </m:oMathParaPr>
        <m:oMath>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0ij</m:t>
              </m:r>
            </m:sub>
            <m:sup>
              <m:r>
                <w:rPr>
                  <w:rFonts w:ascii="Cambria Math" w:hAnsi="Cambria Math"/>
                  <w:szCs w:val="24"/>
                </w:rPr>
                <m:t>g,affine</m:t>
              </m:r>
            </m:sup>
          </m:sSubSup>
          <m:r>
            <w:rPr>
              <w:rFonts w:ascii="Cambria Math" w:hAnsi="Cambria Math"/>
              <w:szCs w:val="24"/>
            </w:rPr>
            <m:t>=</m:t>
          </m:r>
          <m:d>
            <m:dPr>
              <m:ctrlPr>
                <w:rPr>
                  <w:rFonts w:ascii="Cambria Math" w:hAnsi="Cambria Math"/>
                  <w:i/>
                  <w:szCs w:val="24"/>
                </w:rPr>
              </m:ctrlPr>
            </m:dPr>
            <m:e>
              <m:r>
                <w:rPr>
                  <w:rFonts w:ascii="Cambria Math" w:hAnsi="Cambria Math"/>
                  <w:szCs w:val="24"/>
                </w:rPr>
                <m:t>1-</m:t>
              </m:r>
              <m:f>
                <m:fPr>
                  <m:ctrlPr>
                    <w:rPr>
                      <w:rFonts w:ascii="Cambria Math" w:hAnsi="Cambria Math"/>
                      <w:i/>
                      <w:szCs w:val="24"/>
                    </w:rPr>
                  </m:ctrlPr>
                </m:fPr>
                <m:num>
                  <m:r>
                    <w:rPr>
                      <w:rFonts w:ascii="Cambria Math" w:hAnsi="Cambria Math"/>
                      <w:szCs w:val="24"/>
                    </w:rPr>
                    <m:t>1</m:t>
                  </m:r>
                </m:num>
                <m:den>
                  <m:r>
                    <w:rPr>
                      <w:rFonts w:ascii="Cambria Math" w:hAnsi="Cambria Math"/>
                      <w:szCs w:val="24"/>
                    </w:rPr>
                    <m:t>m</m:t>
                  </m:r>
                </m:den>
              </m:f>
            </m:e>
          </m:d>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ij</m:t>
              </m:r>
            </m:sub>
            <m:sup>
              <m:r>
                <w:rPr>
                  <w:rFonts w:ascii="Cambria Math" w:hAnsi="Cambria Math"/>
                  <w:szCs w:val="24"/>
                </w:rPr>
                <m:t>g</m:t>
              </m:r>
            </m:sup>
          </m:sSubSup>
        </m:oMath>
      </m:oMathPara>
    </w:p>
    <w:p w:rsidR="005D7AB7" w:rsidRPr="00221CCF" w:rsidRDefault="005D7AB7" w:rsidP="005D7AB7">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23</w:t>
      </w:r>
      <w:r w:rsidR="00B23ED6">
        <w:rPr>
          <w:szCs w:val="24"/>
        </w:rPr>
        <w:fldChar w:fldCharType="end"/>
      </w:r>
    </w:p>
    <w:p w:rsidR="00F806EC" w:rsidRPr="00221CCF" w:rsidRDefault="00F806EC" w:rsidP="005D7AB7">
      <w:pPr>
        <w:pStyle w:val="text"/>
        <w:rPr>
          <w:szCs w:val="24"/>
        </w:rPr>
      </w:pPr>
      <w:r w:rsidRPr="00221CCF">
        <w:rPr>
          <w:szCs w:val="24"/>
        </w:rPr>
        <w:t>The relation of grain-level stress and strain rate to the aggregate response is obtained self-consistently by</w:t>
      </w:r>
    </w:p>
    <w:p w:rsidR="00F806EC" w:rsidRPr="00221CCF" w:rsidRDefault="00F97FDE" w:rsidP="00F806EC">
      <w:pPr>
        <w:pStyle w:val="text"/>
        <w:ind w:firstLine="0"/>
        <w:rPr>
          <w:b/>
          <w:vanish/>
          <w:szCs w:val="24"/>
          <w:specVanish/>
        </w:rPr>
      </w:pPr>
      <m:oMathPara>
        <m:oMathParaPr>
          <m:jc m:val="left"/>
        </m:oMathParaPr>
        <m:oMath>
          <m:d>
            <m:dPr>
              <m:ctrlPr>
                <w:rPr>
                  <w:rFonts w:ascii="Cambria Math" w:hAnsi="Cambria Math"/>
                  <w:b/>
                  <w:i/>
                  <w:szCs w:val="24"/>
                </w:rPr>
              </m:ctrlPr>
            </m:dPr>
            <m:e>
              <m:sSup>
                <m:sSupPr>
                  <m:ctrlPr>
                    <w:rPr>
                      <w:rFonts w:ascii="Cambria Math" w:hAnsi="Cambria Math"/>
                      <w:b/>
                      <w:i/>
                      <w:szCs w:val="24"/>
                    </w:rPr>
                  </m:ctrlPr>
                </m:sSupPr>
                <m:e>
                  <m:r>
                    <m:rPr>
                      <m:sty m:val="bi"/>
                    </m:rPr>
                    <w:rPr>
                      <w:rFonts w:ascii="Cambria Math" w:hAnsi="Cambria Math"/>
                      <w:szCs w:val="24"/>
                    </w:rPr>
                    <m:t>d</m:t>
                  </m:r>
                </m:e>
                <m:sup>
                  <m:r>
                    <m:rPr>
                      <m:sty m:val="bi"/>
                    </m:rPr>
                    <w:rPr>
                      <w:rFonts w:ascii="Cambria Math" w:hAnsi="Cambria Math"/>
                      <w:szCs w:val="24"/>
                    </w:rPr>
                    <m:t>g</m:t>
                  </m:r>
                </m:sup>
              </m:sSup>
              <m:r>
                <m:rPr>
                  <m:sty m:val="bi"/>
                </m:rPr>
                <w:rPr>
                  <w:rFonts w:ascii="Cambria Math" w:hAnsi="Cambria Math"/>
                  <w:szCs w:val="24"/>
                </w:rPr>
                <m:t>-D</m:t>
              </m:r>
            </m:e>
          </m:d>
          <m:r>
            <m:rPr>
              <m:sty m:val="bi"/>
            </m:rPr>
            <w:rPr>
              <w:rFonts w:ascii="Cambria Math" w:hAnsi="Cambria Math"/>
              <w:szCs w:val="24"/>
            </w:rPr>
            <m:t>=-</m:t>
          </m:r>
          <m:acc>
            <m:accPr>
              <m:chr m:val="̃"/>
              <m:ctrlPr>
                <w:rPr>
                  <w:rFonts w:ascii="Cambria Math" w:hAnsi="Cambria Math"/>
                  <w:b/>
                  <w:i/>
                  <w:szCs w:val="24"/>
                </w:rPr>
              </m:ctrlPr>
            </m:accPr>
            <m:e>
              <m:r>
                <m:rPr>
                  <m:sty m:val="bi"/>
                </m:rPr>
                <w:rPr>
                  <w:rFonts w:ascii="Cambria Math" w:hAnsi="Cambria Math"/>
                  <w:szCs w:val="24"/>
                </w:rPr>
                <m:t>M</m:t>
              </m:r>
            </m:e>
          </m:acc>
          <m:r>
            <m:rPr>
              <m:sty m:val="bi"/>
            </m:rPr>
            <w:rPr>
              <w:rFonts w:ascii="Cambria Math" w:hAnsi="Cambria Math"/>
              <w:szCs w:val="24"/>
            </w:rPr>
            <m:t>:</m:t>
          </m:r>
          <m:d>
            <m:dPr>
              <m:ctrlPr>
                <w:rPr>
                  <w:rFonts w:ascii="Cambria Math" w:hAnsi="Cambria Math"/>
                  <w:b/>
                  <w:i/>
                  <w:szCs w:val="24"/>
                </w:rPr>
              </m:ctrlPr>
            </m:dPr>
            <m:e>
              <m:sSup>
                <m:sSupPr>
                  <m:ctrlPr>
                    <w:rPr>
                      <w:rFonts w:ascii="Cambria Math" w:hAnsi="Cambria Math"/>
                      <w:b/>
                      <w:i/>
                      <w:szCs w:val="24"/>
                    </w:rPr>
                  </m:ctrlPr>
                </m:sSupPr>
                <m:e>
                  <m:r>
                    <m:rPr>
                      <m:sty m:val="bi"/>
                    </m:rPr>
                    <w:rPr>
                      <w:rFonts w:ascii="Cambria Math" w:hAnsi="Cambria Math"/>
                      <w:szCs w:val="24"/>
                    </w:rPr>
                    <m:t>σ</m:t>
                  </m:r>
                </m:e>
                <m:sup>
                  <m:r>
                    <m:rPr>
                      <m:sty m:val="bi"/>
                    </m:rPr>
                    <w:rPr>
                      <w:rFonts w:ascii="Cambria Math" w:hAnsi="Cambria Math"/>
                      <w:szCs w:val="24"/>
                    </w:rPr>
                    <m:t>g</m:t>
                  </m:r>
                </m:sup>
              </m:sSup>
              <m:r>
                <m:rPr>
                  <m:sty m:val="bi"/>
                </m:rPr>
                <w:rPr>
                  <w:rFonts w:ascii="Cambria Math" w:hAnsi="Cambria Math"/>
                  <w:szCs w:val="24"/>
                </w:rPr>
                <m:t>-</m:t>
              </m:r>
              <m:r>
                <m:rPr>
                  <m:sty m:val="b"/>
                </m:rPr>
                <w:rPr>
                  <w:rFonts w:ascii="Cambria Math" w:hAnsi="Cambria Math"/>
                  <w:szCs w:val="24"/>
                </w:rPr>
                <m:t>Σ</m:t>
              </m:r>
            </m:e>
          </m:d>
        </m:oMath>
      </m:oMathPara>
    </w:p>
    <w:p w:rsidR="005D7AB7" w:rsidRPr="00221CCF" w:rsidRDefault="005D7AB7" w:rsidP="005D7AB7">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24</w:t>
      </w:r>
      <w:r w:rsidR="00B23ED6">
        <w:rPr>
          <w:szCs w:val="24"/>
        </w:rPr>
        <w:fldChar w:fldCharType="end"/>
      </w:r>
    </w:p>
    <w:p w:rsidR="00F806EC" w:rsidRPr="00221CCF" w:rsidRDefault="005D7AB7" w:rsidP="00F806EC">
      <w:pPr>
        <w:pStyle w:val="text"/>
        <w:ind w:firstLine="0"/>
        <w:rPr>
          <w:szCs w:val="24"/>
        </w:rPr>
      </w:pPr>
      <w:proofErr w:type="gramStart"/>
      <w:r w:rsidRPr="00221CCF">
        <w:rPr>
          <w:szCs w:val="24"/>
        </w:rPr>
        <w:t>w</w:t>
      </w:r>
      <w:r w:rsidR="00F806EC" w:rsidRPr="00221CCF">
        <w:rPr>
          <w:szCs w:val="24"/>
        </w:rPr>
        <w:t>here</w:t>
      </w:r>
      <w:proofErr w:type="gramEnd"/>
      <w:r w:rsidR="00F806EC" w:rsidRPr="00221CCF">
        <w:rPr>
          <w:szCs w:val="24"/>
        </w:rPr>
        <w:t xml:space="preserve"> the interaction tensor </w:t>
      </w:r>
      <m:oMath>
        <m:acc>
          <m:accPr>
            <m:chr m:val="̃"/>
            <m:ctrlPr>
              <w:rPr>
                <w:rFonts w:ascii="Cambria Math" w:hAnsi="Cambria Math"/>
                <w:b/>
                <w:i/>
                <w:szCs w:val="24"/>
              </w:rPr>
            </m:ctrlPr>
          </m:accPr>
          <m:e>
            <m:r>
              <m:rPr>
                <m:sty m:val="bi"/>
              </m:rPr>
              <w:rPr>
                <w:rFonts w:ascii="Cambria Math" w:hAnsi="Cambria Math"/>
                <w:szCs w:val="24"/>
              </w:rPr>
              <m:t>M</m:t>
            </m:r>
          </m:e>
        </m:acc>
      </m:oMath>
      <w:r w:rsidR="00F806EC" w:rsidRPr="00221CCF">
        <w:rPr>
          <w:b/>
          <w:szCs w:val="24"/>
        </w:rPr>
        <w:t xml:space="preserve"> </w:t>
      </w:r>
      <w:r w:rsidR="00F806EC" w:rsidRPr="00221CCF">
        <w:rPr>
          <w:szCs w:val="24"/>
        </w:rPr>
        <w:t>is given by:</w:t>
      </w:r>
    </w:p>
    <w:p w:rsidR="005D7AB7" w:rsidRPr="00221CCF" w:rsidRDefault="00F97FDE" w:rsidP="00F806EC">
      <w:pPr>
        <w:pStyle w:val="text"/>
        <w:ind w:firstLine="0"/>
        <w:rPr>
          <w:b/>
          <w:vanish/>
          <w:szCs w:val="24"/>
          <w:specVanish/>
        </w:rPr>
      </w:pPr>
      <m:oMath>
        <m:acc>
          <m:accPr>
            <m:chr m:val="̃"/>
            <m:ctrlPr>
              <w:rPr>
                <w:rFonts w:ascii="Cambria Math" w:hAnsi="Cambria Math"/>
                <w:b/>
                <w:i/>
                <w:szCs w:val="24"/>
              </w:rPr>
            </m:ctrlPr>
          </m:accPr>
          <m:e>
            <m:r>
              <m:rPr>
                <m:sty m:val="bi"/>
              </m:rPr>
              <w:rPr>
                <w:rFonts w:ascii="Cambria Math" w:hAnsi="Cambria Math"/>
                <w:szCs w:val="24"/>
              </w:rPr>
              <m:t>M</m:t>
            </m:r>
          </m:e>
        </m:acc>
        <m:r>
          <m:rPr>
            <m:sty m:val="bi"/>
          </m:rPr>
          <w:rPr>
            <w:rFonts w:ascii="Cambria Math" w:hAnsi="Cambria Math"/>
            <w:szCs w:val="24"/>
          </w:rPr>
          <m:t>=(I-</m:t>
        </m:r>
        <m:sSup>
          <m:sSupPr>
            <m:ctrlPr>
              <w:rPr>
                <w:rFonts w:ascii="Cambria Math" w:hAnsi="Cambria Math"/>
                <w:b/>
                <w:i/>
                <w:szCs w:val="24"/>
              </w:rPr>
            </m:ctrlPr>
          </m:sSupPr>
          <m:e>
            <m:r>
              <m:rPr>
                <m:sty m:val="bi"/>
              </m:rPr>
              <w:rPr>
                <w:rFonts w:ascii="Cambria Math" w:hAnsi="Cambria Math"/>
                <w:szCs w:val="24"/>
              </w:rPr>
              <m:t>S</m:t>
            </m:r>
          </m:e>
          <m:sup>
            <m:r>
              <m:rPr>
                <m:sty m:val="bi"/>
              </m:rPr>
              <w:rPr>
                <w:rFonts w:ascii="Cambria Math" w:hAnsi="Cambria Math"/>
                <w:szCs w:val="24"/>
              </w:rPr>
              <m:t>-1</m:t>
            </m:r>
          </m:sup>
        </m:sSup>
        <m:r>
          <m:rPr>
            <m:sty m:val="bi"/>
          </m:rPr>
          <w:rPr>
            <w:rFonts w:ascii="Cambria Math" w:hAnsi="Cambria Math"/>
            <w:szCs w:val="24"/>
          </w:rPr>
          <m:t>):S:</m:t>
        </m:r>
        <m:acc>
          <m:accPr>
            <m:chr m:val="̅"/>
            <m:ctrlPr>
              <w:rPr>
                <w:rFonts w:ascii="Cambria Math" w:hAnsi="Cambria Math"/>
                <w:b/>
                <w:i/>
                <w:szCs w:val="24"/>
              </w:rPr>
            </m:ctrlPr>
          </m:accPr>
          <m:e>
            <m:r>
              <m:rPr>
                <m:sty m:val="bi"/>
              </m:rPr>
              <w:rPr>
                <w:rFonts w:ascii="Cambria Math" w:hAnsi="Cambria Math"/>
                <w:szCs w:val="24"/>
              </w:rPr>
              <m:t>M</m:t>
            </m:r>
          </m:e>
        </m:acc>
      </m:oMath>
      <w:r w:rsidR="005D7AB7" w:rsidRPr="00221CCF">
        <w:rPr>
          <w:b/>
          <w:szCs w:val="24"/>
        </w:rPr>
        <w:t xml:space="preserve"> </w:t>
      </w:r>
    </w:p>
    <w:p w:rsidR="005D7AB7" w:rsidRPr="00221CCF" w:rsidRDefault="005D7AB7" w:rsidP="005D7AB7">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25</w:t>
      </w:r>
      <w:r w:rsidR="00B23ED6">
        <w:rPr>
          <w:szCs w:val="24"/>
        </w:rPr>
        <w:fldChar w:fldCharType="end"/>
      </w:r>
    </w:p>
    <w:p w:rsidR="00F806EC" w:rsidRPr="00221CCF" w:rsidRDefault="00902B73" w:rsidP="00F806EC">
      <w:pPr>
        <w:pStyle w:val="text"/>
        <w:ind w:firstLine="0"/>
        <w:rPr>
          <w:vanish/>
          <w:szCs w:val="24"/>
        </w:rPr>
      </w:pPr>
      <w:r w:rsidRPr="00221CCF">
        <w:rPr>
          <w:szCs w:val="24"/>
        </w:rPr>
        <w:t xml:space="preserve">, </w:t>
      </w:r>
      <w:r w:rsidR="00F806EC" w:rsidRPr="00221CCF">
        <w:rPr>
          <w:szCs w:val="24"/>
        </w:rPr>
        <w:t xml:space="preserve">where </w:t>
      </w:r>
      <m:oMath>
        <m:r>
          <m:rPr>
            <m:sty m:val="bi"/>
          </m:rPr>
          <w:rPr>
            <w:rFonts w:ascii="Cambria Math" w:hAnsi="Cambria Math"/>
            <w:szCs w:val="24"/>
          </w:rPr>
          <m:t>S</m:t>
        </m:r>
      </m:oMath>
      <w:proofErr w:type="gramStart"/>
      <w:r w:rsidR="00F806EC" w:rsidRPr="00221CCF">
        <w:rPr>
          <w:szCs w:val="24"/>
        </w:rPr>
        <w:t xml:space="preserve"> is the Eshelby tensor for a given grain</w:t>
      </w:r>
      <w:proofErr w:type="gramEnd"/>
      <w:r w:rsidR="00F806EC" w:rsidRPr="00221CCF">
        <w:rPr>
          <w:szCs w:val="24"/>
        </w:rPr>
        <w:t xml:space="preserve">, </w:t>
      </w:r>
      <m:oMath>
        <m:r>
          <m:rPr>
            <m:sty m:val="bi"/>
          </m:rPr>
          <w:rPr>
            <w:rFonts w:ascii="Cambria Math" w:hAnsi="Cambria Math"/>
            <w:szCs w:val="24"/>
          </w:rPr>
          <m:t>I</m:t>
        </m:r>
      </m:oMath>
      <w:r w:rsidR="00F806EC" w:rsidRPr="00221CCF">
        <w:rPr>
          <w:szCs w:val="24"/>
        </w:rPr>
        <w:t xml:space="preserve"> is the identity tensor. The condition that </w:t>
      </w:r>
      <m:oMath>
        <m:r>
          <m:rPr>
            <m:sty m:val="bi"/>
          </m:rPr>
          <w:rPr>
            <w:rFonts w:ascii="Cambria Math" w:hAnsi="Cambria Math"/>
            <w:szCs w:val="24"/>
          </w:rPr>
          <m:t>D=</m:t>
        </m:r>
        <m:d>
          <m:dPr>
            <m:begChr m:val="〈"/>
            <m:endChr m:val="〉"/>
            <m:ctrlPr>
              <w:rPr>
                <w:rFonts w:ascii="Cambria Math" w:hAnsi="Cambria Math"/>
                <w:b/>
                <w:i/>
                <w:szCs w:val="24"/>
              </w:rPr>
            </m:ctrlPr>
          </m:dPr>
          <m:e>
            <m:sSup>
              <m:sSupPr>
                <m:ctrlPr>
                  <w:rPr>
                    <w:rFonts w:ascii="Cambria Math" w:hAnsi="Cambria Math"/>
                    <w:b/>
                    <w:i/>
                    <w:szCs w:val="24"/>
                  </w:rPr>
                </m:ctrlPr>
              </m:sSupPr>
              <m:e>
                <m:r>
                  <m:rPr>
                    <m:sty m:val="bi"/>
                  </m:rPr>
                  <w:rPr>
                    <w:rFonts w:ascii="Cambria Math" w:hAnsi="Cambria Math"/>
                    <w:szCs w:val="24"/>
                  </w:rPr>
                  <m:t>d</m:t>
                </m:r>
              </m:e>
              <m:sup>
                <m:r>
                  <m:rPr>
                    <m:sty m:val="bi"/>
                  </m:rPr>
                  <w:rPr>
                    <w:rFonts w:ascii="Cambria Math" w:hAnsi="Cambria Math"/>
                    <w:szCs w:val="24"/>
                  </w:rPr>
                  <m:t>g</m:t>
                </m:r>
              </m:sup>
            </m:sSup>
          </m:e>
        </m:d>
      </m:oMath>
      <w:r w:rsidR="00F806EC" w:rsidRPr="00221CCF">
        <w:rPr>
          <w:szCs w:val="24"/>
        </w:rPr>
        <w:t xml:space="preserve"> and </w:t>
      </w:r>
      <m:oMath>
        <m:r>
          <m:rPr>
            <m:sty m:val="b"/>
          </m:rPr>
          <w:rPr>
            <w:rFonts w:ascii="Cambria Math" w:hAnsi="Cambria Math"/>
            <w:szCs w:val="24"/>
          </w:rPr>
          <m:t>Σ</m:t>
        </m:r>
        <m:r>
          <m:rPr>
            <m:sty m:val="bi"/>
          </m:rPr>
          <w:rPr>
            <w:rFonts w:ascii="Cambria Math" w:hAnsi="Cambria Math"/>
            <w:szCs w:val="24"/>
          </w:rPr>
          <m:t>=</m:t>
        </m:r>
        <m:d>
          <m:dPr>
            <m:begChr m:val="〈"/>
            <m:endChr m:val="〉"/>
            <m:ctrlPr>
              <w:rPr>
                <w:rFonts w:ascii="Cambria Math" w:hAnsi="Cambria Math"/>
                <w:b/>
                <w:i/>
                <w:szCs w:val="24"/>
              </w:rPr>
            </m:ctrlPr>
          </m:dPr>
          <m:e>
            <m:sSup>
              <m:sSupPr>
                <m:ctrlPr>
                  <w:rPr>
                    <w:rFonts w:ascii="Cambria Math" w:hAnsi="Cambria Math"/>
                    <w:b/>
                    <w:i/>
                    <w:szCs w:val="24"/>
                  </w:rPr>
                </m:ctrlPr>
              </m:sSupPr>
              <m:e>
                <m:r>
                  <m:rPr>
                    <m:sty m:val="bi"/>
                  </m:rPr>
                  <w:rPr>
                    <w:rFonts w:ascii="Cambria Math" w:hAnsi="Cambria Math"/>
                    <w:szCs w:val="24"/>
                  </w:rPr>
                  <m:t>σ</m:t>
                </m:r>
              </m:e>
              <m:sup>
                <m:r>
                  <m:rPr>
                    <m:sty m:val="bi"/>
                  </m:rPr>
                  <w:rPr>
                    <w:rFonts w:ascii="Cambria Math" w:hAnsi="Cambria Math"/>
                    <w:szCs w:val="24"/>
                  </w:rPr>
                  <m:t>g</m:t>
                </m:r>
              </m:sup>
            </m:sSup>
          </m:e>
        </m:d>
      </m:oMath>
      <w:r w:rsidR="00F806EC" w:rsidRPr="00221CCF">
        <w:rPr>
          <w:b/>
          <w:szCs w:val="24"/>
        </w:rPr>
        <w:t xml:space="preserve"> </w:t>
      </w:r>
      <w:r w:rsidR="00F806EC" w:rsidRPr="00221CCF">
        <w:rPr>
          <w:szCs w:val="24"/>
        </w:rPr>
        <w:t xml:space="preserve">(where </w:t>
      </w:r>
      <m:oMath>
        <m:d>
          <m:dPr>
            <m:begChr m:val="〈"/>
            <m:endChr m:val="〉"/>
            <m:ctrlPr>
              <w:rPr>
                <w:rFonts w:ascii="Cambria Math" w:hAnsi="Cambria Math"/>
                <w:i/>
                <w:szCs w:val="24"/>
              </w:rPr>
            </m:ctrlPr>
          </m:dPr>
          <m:e>
            <m:r>
              <w:rPr>
                <w:rFonts w:ascii="Cambria Math" w:hAnsi="Cambria Math"/>
                <w:szCs w:val="24"/>
              </w:rPr>
              <m:t>⋯</m:t>
            </m:r>
          </m:e>
        </m:d>
      </m:oMath>
      <w:r w:rsidR="00F806EC" w:rsidRPr="00221CCF">
        <w:rPr>
          <w:szCs w:val="24"/>
        </w:rPr>
        <w:t xml:space="preserve"> represents the volume average) leads to a self-consistent equation giving the macroscopic compliance as:</w:t>
      </w:r>
    </w:p>
    <w:p w:rsidR="00F806EC" w:rsidRPr="00221CCF" w:rsidRDefault="00F97FDE" w:rsidP="00F806EC">
      <w:pPr>
        <w:pStyle w:val="text"/>
        <w:ind w:firstLine="0"/>
        <w:rPr>
          <w:b/>
          <w:vanish/>
          <w:szCs w:val="24"/>
          <w:specVanish/>
        </w:rPr>
      </w:pPr>
      <m:oMathPara>
        <m:oMathParaPr>
          <m:jc m:val="left"/>
        </m:oMathParaPr>
        <m:oMath>
          <m:acc>
            <m:accPr>
              <m:chr m:val="̅"/>
              <m:ctrlPr>
                <w:rPr>
                  <w:rFonts w:ascii="Cambria Math" w:hAnsi="Cambria Math"/>
                  <w:b/>
                  <w:i/>
                  <w:szCs w:val="24"/>
                </w:rPr>
              </m:ctrlPr>
            </m:accPr>
            <m:e>
              <m:r>
                <m:rPr>
                  <m:sty m:val="bi"/>
                </m:rPr>
                <w:rPr>
                  <w:rFonts w:ascii="Cambria Math" w:hAnsi="Cambria Math"/>
                  <w:szCs w:val="24"/>
                </w:rPr>
                <m:t>M</m:t>
              </m:r>
            </m:e>
          </m:acc>
          <m:r>
            <m:rPr>
              <m:sty m:val="bi"/>
            </m:rPr>
            <w:rPr>
              <w:rFonts w:ascii="Cambria Math" w:hAnsi="Cambria Math"/>
              <w:szCs w:val="24"/>
            </w:rPr>
            <m:t>=</m:t>
          </m:r>
          <m:d>
            <m:dPr>
              <m:begChr m:val="〈"/>
              <m:endChr m:val="〉"/>
              <m:ctrlPr>
                <w:rPr>
                  <w:rFonts w:ascii="Cambria Math" w:hAnsi="Cambria Math"/>
                  <w:b/>
                  <w:i/>
                  <w:szCs w:val="24"/>
                </w:rPr>
              </m:ctrlPr>
            </m:dPr>
            <m:e>
              <m:sSup>
                <m:sSupPr>
                  <m:ctrlPr>
                    <w:rPr>
                      <w:rFonts w:ascii="Cambria Math" w:hAnsi="Cambria Math"/>
                      <w:b/>
                      <w:i/>
                      <w:szCs w:val="24"/>
                    </w:rPr>
                  </m:ctrlPr>
                </m:sSupPr>
                <m:e>
                  <m:r>
                    <m:rPr>
                      <m:sty m:val="bi"/>
                    </m:rPr>
                    <w:rPr>
                      <w:rFonts w:ascii="Cambria Math" w:hAnsi="Cambria Math"/>
                      <w:szCs w:val="24"/>
                    </w:rPr>
                    <m:t>M</m:t>
                  </m:r>
                </m:e>
                <m:sup>
                  <m:r>
                    <m:rPr>
                      <m:sty m:val="bi"/>
                    </m:rPr>
                    <w:rPr>
                      <w:rFonts w:ascii="Cambria Math" w:hAnsi="Cambria Math"/>
                      <w:szCs w:val="24"/>
                    </w:rPr>
                    <m:t>g</m:t>
                  </m:r>
                </m:sup>
              </m:sSup>
              <m:r>
                <m:rPr>
                  <m:sty m:val="bi"/>
                </m:rPr>
                <w:rPr>
                  <w:rFonts w:ascii="Cambria Math" w:hAnsi="Cambria Math"/>
                  <w:szCs w:val="24"/>
                </w:rPr>
                <m:t>:</m:t>
              </m:r>
              <m:sSup>
                <m:sSupPr>
                  <m:ctrlPr>
                    <w:rPr>
                      <w:rFonts w:ascii="Cambria Math" w:hAnsi="Cambria Math"/>
                      <w:b/>
                      <w:i/>
                      <w:szCs w:val="24"/>
                    </w:rPr>
                  </m:ctrlPr>
                </m:sSupPr>
                <m:e>
                  <m:r>
                    <m:rPr>
                      <m:sty m:val="bi"/>
                    </m:rPr>
                    <w:rPr>
                      <w:rFonts w:ascii="Cambria Math" w:hAnsi="Cambria Math"/>
                      <w:szCs w:val="24"/>
                    </w:rPr>
                    <m:t>B</m:t>
                  </m:r>
                </m:e>
                <m:sup>
                  <m:r>
                    <m:rPr>
                      <m:sty m:val="bi"/>
                    </m:rPr>
                    <w:rPr>
                      <w:rFonts w:ascii="Cambria Math" w:hAnsi="Cambria Math"/>
                      <w:szCs w:val="24"/>
                    </w:rPr>
                    <m:t>g</m:t>
                  </m:r>
                </m:sup>
              </m:sSup>
            </m:e>
          </m:d>
          <m:r>
            <m:rPr>
              <m:sty m:val="bi"/>
            </m:rPr>
            <w:rPr>
              <w:rFonts w:ascii="Cambria Math" w:hAnsi="Cambria Math"/>
              <w:szCs w:val="24"/>
            </w:rPr>
            <m:t>:</m:t>
          </m:r>
          <m:sSup>
            <m:sSupPr>
              <m:ctrlPr>
                <w:rPr>
                  <w:rFonts w:ascii="Cambria Math" w:hAnsi="Cambria Math"/>
                  <w:b/>
                  <w:i/>
                  <w:szCs w:val="24"/>
                </w:rPr>
              </m:ctrlPr>
            </m:sSupPr>
            <m:e>
              <m:d>
                <m:dPr>
                  <m:begChr m:val="〈"/>
                  <m:endChr m:val="〉"/>
                  <m:ctrlPr>
                    <w:rPr>
                      <w:rFonts w:ascii="Cambria Math" w:hAnsi="Cambria Math"/>
                      <w:b/>
                      <w:i/>
                      <w:szCs w:val="24"/>
                    </w:rPr>
                  </m:ctrlPr>
                </m:dPr>
                <m:e>
                  <m:sSup>
                    <m:sSupPr>
                      <m:ctrlPr>
                        <w:rPr>
                          <w:rFonts w:ascii="Cambria Math" w:hAnsi="Cambria Math"/>
                          <w:b/>
                          <w:i/>
                          <w:szCs w:val="24"/>
                        </w:rPr>
                      </m:ctrlPr>
                    </m:sSupPr>
                    <m:e>
                      <m:r>
                        <m:rPr>
                          <m:sty m:val="bi"/>
                        </m:rPr>
                        <w:rPr>
                          <w:rFonts w:ascii="Cambria Math" w:hAnsi="Cambria Math"/>
                          <w:szCs w:val="24"/>
                        </w:rPr>
                        <m:t>B</m:t>
                      </m:r>
                    </m:e>
                    <m:sup>
                      <m:r>
                        <m:rPr>
                          <m:sty m:val="bi"/>
                        </m:rPr>
                        <w:rPr>
                          <w:rFonts w:ascii="Cambria Math" w:hAnsi="Cambria Math"/>
                          <w:szCs w:val="24"/>
                        </w:rPr>
                        <m:t>g</m:t>
                      </m:r>
                    </m:sup>
                  </m:sSup>
                </m:e>
              </m:d>
            </m:e>
            <m:sup>
              <m:r>
                <m:rPr>
                  <m:sty m:val="bi"/>
                </m:rPr>
                <w:rPr>
                  <w:rFonts w:ascii="Cambria Math" w:hAnsi="Cambria Math"/>
                  <w:szCs w:val="24"/>
                </w:rPr>
                <m:t>-1</m:t>
              </m:r>
            </m:sup>
          </m:sSup>
        </m:oMath>
      </m:oMathPara>
    </w:p>
    <w:p w:rsidR="005D7AB7" w:rsidRPr="00221CCF" w:rsidRDefault="005D7AB7" w:rsidP="005D7AB7">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26</w:t>
      </w:r>
      <w:r w:rsidR="00B23ED6">
        <w:rPr>
          <w:szCs w:val="24"/>
        </w:rPr>
        <w:fldChar w:fldCharType="end"/>
      </w:r>
      <w:r w:rsidRPr="00221CCF">
        <w:rPr>
          <w:szCs w:val="24"/>
        </w:rPr>
        <w:tab/>
      </w:r>
      <w:r w:rsidRPr="00221CCF">
        <w:rPr>
          <w:szCs w:val="24"/>
        </w:rPr>
        <w:tab/>
      </w:r>
      <w:r w:rsidRPr="00221CCF">
        <w:rPr>
          <w:szCs w:val="24"/>
        </w:rPr>
        <w:tab/>
      </w:r>
      <w:r w:rsidRPr="00221CCF">
        <w:rPr>
          <w:szCs w:val="24"/>
        </w:rPr>
        <w:tab/>
      </w:r>
    </w:p>
    <w:p w:rsidR="00F806EC" w:rsidRPr="00221CCF" w:rsidRDefault="005D7AB7" w:rsidP="00F806EC">
      <w:pPr>
        <w:pStyle w:val="text"/>
        <w:ind w:firstLine="0"/>
        <w:rPr>
          <w:szCs w:val="24"/>
        </w:rPr>
      </w:pPr>
      <w:proofErr w:type="gramStart"/>
      <w:r w:rsidRPr="00221CCF">
        <w:rPr>
          <w:szCs w:val="24"/>
        </w:rPr>
        <w:t>a</w:t>
      </w:r>
      <w:r w:rsidR="00F806EC" w:rsidRPr="00221CCF">
        <w:rPr>
          <w:szCs w:val="24"/>
        </w:rPr>
        <w:t>nd</w:t>
      </w:r>
      <w:proofErr w:type="gramEnd"/>
      <w:r w:rsidR="00F806EC" w:rsidRPr="00221CCF">
        <w:rPr>
          <w:szCs w:val="24"/>
        </w:rPr>
        <w:t xml:space="preserve"> </w:t>
      </w:r>
    </w:p>
    <w:p w:rsidR="00F806EC" w:rsidRPr="00221CCF" w:rsidRDefault="00F97FDE" w:rsidP="00F806EC">
      <w:pPr>
        <w:pStyle w:val="text"/>
        <w:ind w:firstLine="0"/>
        <w:rPr>
          <w:b/>
          <w:vanish/>
          <w:szCs w:val="24"/>
          <w:specVanish/>
        </w:rPr>
      </w:pPr>
      <m:oMathPara>
        <m:oMathParaPr>
          <m:jc m:val="left"/>
        </m:oMathParaPr>
        <m:oMath>
          <m:sSup>
            <m:sSupPr>
              <m:ctrlPr>
                <w:rPr>
                  <w:rFonts w:ascii="Cambria Math" w:hAnsi="Cambria Math"/>
                  <w:b/>
                  <w:i/>
                  <w:szCs w:val="24"/>
                </w:rPr>
              </m:ctrlPr>
            </m:sSupPr>
            <m:e>
              <m:r>
                <m:rPr>
                  <m:sty m:val="bi"/>
                </m:rPr>
                <w:rPr>
                  <w:rFonts w:ascii="Cambria Math" w:hAnsi="Cambria Math"/>
                  <w:szCs w:val="24"/>
                </w:rPr>
                <m:t>B</m:t>
              </m:r>
            </m:e>
            <m:sup>
              <m:r>
                <m:rPr>
                  <m:sty m:val="bi"/>
                </m:rPr>
                <w:rPr>
                  <w:rFonts w:ascii="Cambria Math" w:hAnsi="Cambria Math"/>
                  <w:szCs w:val="24"/>
                </w:rPr>
                <m:t>g</m:t>
              </m:r>
            </m:sup>
          </m:sSup>
          <m:r>
            <m:rPr>
              <m:sty m:val="bi"/>
            </m:rPr>
            <w:rPr>
              <w:rFonts w:ascii="Cambria Math" w:hAnsi="Cambria Math"/>
              <w:szCs w:val="24"/>
            </w:rPr>
            <m:t>=(</m:t>
          </m:r>
          <m:sSup>
            <m:sSupPr>
              <m:ctrlPr>
                <w:rPr>
                  <w:rFonts w:ascii="Cambria Math" w:hAnsi="Cambria Math"/>
                  <w:b/>
                  <w:i/>
                  <w:szCs w:val="24"/>
                </w:rPr>
              </m:ctrlPr>
            </m:sSupPr>
            <m:e>
              <m:r>
                <m:rPr>
                  <m:sty m:val="bi"/>
                </m:rPr>
                <w:rPr>
                  <w:rFonts w:ascii="Cambria Math" w:hAnsi="Cambria Math"/>
                  <w:szCs w:val="24"/>
                </w:rPr>
                <m:t>M</m:t>
              </m:r>
            </m:e>
            <m:sup>
              <m:r>
                <m:rPr>
                  <m:sty m:val="bi"/>
                </m:rPr>
                <w:rPr>
                  <w:rFonts w:ascii="Cambria Math" w:hAnsi="Cambria Math"/>
                  <w:szCs w:val="24"/>
                </w:rPr>
                <m:t>g</m:t>
              </m:r>
            </m:sup>
          </m:sSup>
          <m:r>
            <m:rPr>
              <m:sty m:val="bi"/>
            </m:rPr>
            <w:rPr>
              <w:rFonts w:ascii="Cambria Math" w:hAnsi="Cambria Math"/>
              <w:szCs w:val="24"/>
            </w:rPr>
            <m:t>+</m:t>
          </m:r>
          <m:acc>
            <m:accPr>
              <m:chr m:val="̃"/>
              <m:ctrlPr>
                <w:rPr>
                  <w:rFonts w:ascii="Cambria Math" w:hAnsi="Cambria Math"/>
                  <w:b/>
                  <w:i/>
                  <w:szCs w:val="24"/>
                </w:rPr>
              </m:ctrlPr>
            </m:accPr>
            <m:e>
              <m:r>
                <m:rPr>
                  <m:sty m:val="bi"/>
                </m:rPr>
                <w:rPr>
                  <w:rFonts w:ascii="Cambria Math" w:hAnsi="Cambria Math"/>
                  <w:szCs w:val="24"/>
                </w:rPr>
                <m:t>M)</m:t>
              </m:r>
            </m:e>
          </m:acc>
          <m:r>
            <m:rPr>
              <m:sty m:val="bi"/>
            </m:rPr>
            <w:rPr>
              <w:rFonts w:ascii="Cambria Math" w:hAnsi="Cambria Math"/>
              <w:szCs w:val="24"/>
            </w:rPr>
            <m:t>:</m:t>
          </m:r>
          <m:sSup>
            <m:sSupPr>
              <m:ctrlPr>
                <w:rPr>
                  <w:rFonts w:ascii="Cambria Math" w:hAnsi="Cambria Math"/>
                  <w:b/>
                  <w:i/>
                  <w:szCs w:val="24"/>
                </w:rPr>
              </m:ctrlPr>
            </m:sSupPr>
            <m:e>
              <m:r>
                <m:rPr>
                  <m:sty m:val="bi"/>
                </m:rPr>
                <w:rPr>
                  <w:rFonts w:ascii="Cambria Math" w:hAnsi="Cambria Math"/>
                  <w:szCs w:val="24"/>
                </w:rPr>
                <m:t>(</m:t>
              </m:r>
              <m:acc>
                <m:accPr>
                  <m:chr m:val="̅"/>
                  <m:ctrlPr>
                    <w:rPr>
                      <w:rFonts w:ascii="Cambria Math" w:hAnsi="Cambria Math"/>
                      <w:b/>
                      <w:i/>
                      <w:szCs w:val="24"/>
                    </w:rPr>
                  </m:ctrlPr>
                </m:accPr>
                <m:e>
                  <m:r>
                    <m:rPr>
                      <m:sty m:val="bi"/>
                    </m:rPr>
                    <w:rPr>
                      <w:rFonts w:ascii="Cambria Math" w:hAnsi="Cambria Math"/>
                      <w:szCs w:val="24"/>
                    </w:rPr>
                    <m:t>M</m:t>
                  </m:r>
                </m:e>
              </m:acc>
              <m:r>
                <m:rPr>
                  <m:sty m:val="bi"/>
                </m:rPr>
                <w:rPr>
                  <w:rFonts w:ascii="Cambria Math" w:hAnsi="Cambria Math"/>
                  <w:szCs w:val="24"/>
                </w:rPr>
                <m:t>+</m:t>
              </m:r>
              <m:acc>
                <m:accPr>
                  <m:chr m:val="̃"/>
                  <m:ctrlPr>
                    <w:rPr>
                      <w:rFonts w:ascii="Cambria Math" w:hAnsi="Cambria Math"/>
                      <w:b/>
                      <w:i/>
                      <w:szCs w:val="24"/>
                    </w:rPr>
                  </m:ctrlPr>
                </m:accPr>
                <m:e>
                  <m:r>
                    <m:rPr>
                      <m:sty m:val="bi"/>
                    </m:rPr>
                    <w:rPr>
                      <w:rFonts w:ascii="Cambria Math" w:hAnsi="Cambria Math"/>
                      <w:szCs w:val="24"/>
                    </w:rPr>
                    <m:t>M</m:t>
                  </m:r>
                </m:e>
              </m:acc>
              <m:r>
                <m:rPr>
                  <m:sty m:val="bi"/>
                </m:rPr>
                <w:rPr>
                  <w:rFonts w:ascii="Cambria Math" w:hAnsi="Cambria Math"/>
                  <w:szCs w:val="24"/>
                </w:rPr>
                <m:t>)</m:t>
              </m:r>
            </m:e>
            <m:sup>
              <m:r>
                <m:rPr>
                  <m:sty m:val="bi"/>
                </m:rPr>
                <w:rPr>
                  <w:rFonts w:ascii="Cambria Math" w:hAnsi="Cambria Math"/>
                  <w:szCs w:val="24"/>
                </w:rPr>
                <m:t>-1</m:t>
              </m:r>
            </m:sup>
          </m:sSup>
        </m:oMath>
      </m:oMathPara>
    </w:p>
    <w:p w:rsidR="005D7AB7" w:rsidRPr="00221CCF" w:rsidRDefault="005D7AB7" w:rsidP="005D7AB7">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27</w:t>
      </w:r>
      <w:r w:rsidR="00B23ED6">
        <w:rPr>
          <w:szCs w:val="24"/>
        </w:rPr>
        <w:fldChar w:fldCharType="end"/>
      </w:r>
    </w:p>
    <w:p w:rsidR="00F806EC" w:rsidRPr="00221CCF" w:rsidRDefault="00F806EC" w:rsidP="00F806EC">
      <w:pPr>
        <w:pStyle w:val="text"/>
        <w:ind w:firstLine="0"/>
        <w:rPr>
          <w:szCs w:val="24"/>
        </w:rPr>
      </w:pPr>
      <w:r w:rsidRPr="00221CCF">
        <w:rPr>
          <w:szCs w:val="24"/>
        </w:rPr>
        <w:t>Therefore, the interaction tension is approximately proportional to the macroscopic visco-plastic</w:t>
      </w:r>
      <w:r w:rsidR="005D7AB7" w:rsidRPr="00221CCF">
        <w:rPr>
          <w:szCs w:val="24"/>
        </w:rPr>
        <w:t xml:space="preserve"> </w:t>
      </w:r>
      <w:r w:rsidRPr="00221CCF">
        <w:rPr>
          <w:szCs w:val="24"/>
        </w:rPr>
        <w:t xml:space="preserve">compliance, which is itself given by a weighted average </w:t>
      </w:r>
      <w:r w:rsidR="00902B73" w:rsidRPr="00221CCF">
        <w:rPr>
          <w:szCs w:val="24"/>
        </w:rPr>
        <w:t xml:space="preserve">of the </w:t>
      </w:r>
      <w:proofErr w:type="spellStart"/>
      <w:r w:rsidR="00902B73" w:rsidRPr="00221CCF">
        <w:rPr>
          <w:szCs w:val="24"/>
        </w:rPr>
        <w:t>vico</w:t>
      </w:r>
      <w:proofErr w:type="spellEnd"/>
      <w:r w:rsidR="00902B73" w:rsidRPr="00221CCF">
        <w:rPr>
          <w:szCs w:val="24"/>
        </w:rPr>
        <w:t>-plastic compliances</w:t>
      </w:r>
      <w:r w:rsidRPr="00221CCF">
        <w:rPr>
          <w:szCs w:val="24"/>
        </w:rPr>
        <w:t xml:space="preserve"> of the grains. The macroscopic compliance and the single grain compliances are of the same order of magnitude, since the macroscopic compliance is a weighted average of the single grain.</w:t>
      </w:r>
    </w:p>
    <w:p w:rsidR="00F806EC" w:rsidRPr="00221CCF" w:rsidRDefault="00F806EC" w:rsidP="005D7AB7">
      <w:pPr>
        <w:pStyle w:val="text"/>
        <w:rPr>
          <w:szCs w:val="24"/>
        </w:rPr>
      </w:pPr>
      <w:r w:rsidRPr="00221CCF">
        <w:rPr>
          <w:szCs w:val="24"/>
        </w:rPr>
        <w:t>The Tangent SCS is given by</w:t>
      </w:r>
    </w:p>
    <w:p w:rsidR="00F806EC" w:rsidRPr="00221CCF" w:rsidRDefault="00F97FDE" w:rsidP="00F806EC">
      <w:pPr>
        <w:pStyle w:val="text"/>
        <w:ind w:firstLine="0"/>
        <w:rPr>
          <w:vanish/>
          <w:szCs w:val="24"/>
          <w:specVanish/>
        </w:rPr>
      </w:pPr>
      <m:oMathPara>
        <m:oMathParaPr>
          <m:jc m:val="left"/>
        </m:oMathParaPr>
        <m:oMath>
          <m:acc>
            <m:accPr>
              <m:chr m:val="̃"/>
              <m:ctrlPr>
                <w:rPr>
                  <w:rFonts w:ascii="Cambria Math" w:hAnsi="Cambria Math"/>
                  <w:b/>
                  <w:i/>
                  <w:szCs w:val="24"/>
                </w:rPr>
              </m:ctrlPr>
            </m:accPr>
            <m:e>
              <m:r>
                <m:rPr>
                  <m:sty m:val="bi"/>
                </m:rPr>
                <w:rPr>
                  <w:rFonts w:ascii="Cambria Math" w:hAnsi="Cambria Math"/>
                  <w:szCs w:val="24"/>
                </w:rPr>
                <m:t>M</m:t>
              </m:r>
            </m:e>
          </m:acc>
          <m:r>
            <m:rPr>
              <m:sty m:val="bi"/>
            </m:rP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m</m:t>
              </m:r>
            </m:den>
          </m:f>
          <m:r>
            <m:rPr>
              <m:sty m:val="bi"/>
            </m:rPr>
            <w:rPr>
              <w:rFonts w:ascii="Cambria Math" w:hAnsi="Cambria Math"/>
              <w:szCs w:val="24"/>
            </w:rPr>
            <m:t>(I-</m:t>
          </m:r>
          <m:sSup>
            <m:sSupPr>
              <m:ctrlPr>
                <w:rPr>
                  <w:rFonts w:ascii="Cambria Math" w:hAnsi="Cambria Math"/>
                  <w:b/>
                  <w:i/>
                  <w:szCs w:val="24"/>
                </w:rPr>
              </m:ctrlPr>
            </m:sSupPr>
            <m:e>
              <m:r>
                <m:rPr>
                  <m:sty m:val="bi"/>
                </m:rPr>
                <w:rPr>
                  <w:rFonts w:ascii="Cambria Math" w:hAnsi="Cambria Math"/>
                  <w:szCs w:val="24"/>
                </w:rPr>
                <m:t>S</m:t>
              </m:r>
            </m:e>
            <m:sup>
              <m:r>
                <m:rPr>
                  <m:sty m:val="bi"/>
                </m:rPr>
                <w:rPr>
                  <w:rFonts w:ascii="Cambria Math" w:hAnsi="Cambria Math"/>
                  <w:szCs w:val="24"/>
                </w:rPr>
                <m:t>-1</m:t>
              </m:r>
            </m:sup>
          </m:sSup>
          <m:r>
            <m:rPr>
              <m:sty m:val="bi"/>
            </m:rPr>
            <w:rPr>
              <w:rFonts w:ascii="Cambria Math" w:hAnsi="Cambria Math"/>
              <w:szCs w:val="24"/>
            </w:rPr>
            <m:t>):S:</m:t>
          </m:r>
          <m:sSup>
            <m:sSupPr>
              <m:ctrlPr>
                <w:rPr>
                  <w:rFonts w:ascii="Cambria Math" w:hAnsi="Cambria Math"/>
                  <w:b/>
                  <w:i/>
                  <w:szCs w:val="24"/>
                </w:rPr>
              </m:ctrlPr>
            </m:sSupPr>
            <m:e>
              <m:acc>
                <m:accPr>
                  <m:chr m:val="̅"/>
                  <m:ctrlPr>
                    <w:rPr>
                      <w:rFonts w:ascii="Cambria Math" w:hAnsi="Cambria Math"/>
                      <w:b/>
                      <w:i/>
                      <w:szCs w:val="24"/>
                    </w:rPr>
                  </m:ctrlPr>
                </m:accPr>
                <m:e>
                  <m:r>
                    <m:rPr>
                      <m:sty m:val="bi"/>
                    </m:rPr>
                    <w:rPr>
                      <w:rFonts w:ascii="Cambria Math" w:hAnsi="Cambria Math"/>
                      <w:szCs w:val="24"/>
                    </w:rPr>
                    <m:t>M</m:t>
                  </m:r>
                </m:e>
              </m:acc>
            </m:e>
            <m:sup>
              <m:r>
                <m:rPr>
                  <m:sty m:val="bi"/>
                </m:rPr>
                <w:rPr>
                  <w:rFonts w:ascii="Cambria Math" w:hAnsi="Cambria Math"/>
                  <w:szCs w:val="24"/>
                </w:rPr>
                <m:t>secant</m:t>
              </m:r>
            </m:sup>
          </m:sSup>
        </m:oMath>
      </m:oMathPara>
    </w:p>
    <w:p w:rsidR="005D7AB7" w:rsidRPr="00221CCF" w:rsidRDefault="005D7AB7" w:rsidP="005D7AB7">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28</w:t>
      </w:r>
      <w:r w:rsidR="00B23ED6">
        <w:rPr>
          <w:szCs w:val="24"/>
        </w:rPr>
        <w:fldChar w:fldCharType="end"/>
      </w:r>
    </w:p>
    <w:p w:rsidR="00F806EC" w:rsidRPr="00221CCF" w:rsidRDefault="00F806EC" w:rsidP="00F806EC">
      <w:pPr>
        <w:pStyle w:val="text"/>
        <w:ind w:firstLine="0"/>
        <w:rPr>
          <w:szCs w:val="24"/>
        </w:rPr>
      </w:pPr>
      <w:r w:rsidRPr="00221CCF">
        <w:rPr>
          <w:szCs w:val="24"/>
        </w:rPr>
        <w:t xml:space="preserve">Therefore, the Secant and Tangent SCS represent the upper and lower boundaries of the interaction, respectively, and the </w:t>
      </w:r>
      <m:oMath>
        <m:sSup>
          <m:sSupPr>
            <m:ctrlPr>
              <w:rPr>
                <w:rFonts w:ascii="Cambria Math" w:hAnsi="Cambria Math"/>
                <w:i/>
                <w:szCs w:val="24"/>
              </w:rPr>
            </m:ctrlPr>
          </m:sSupPr>
          <m:e>
            <m:r>
              <w:rPr>
                <w:rFonts w:ascii="Cambria Math" w:hAnsi="Cambria Math"/>
                <w:szCs w:val="24"/>
              </w:rPr>
              <m:t>m</m:t>
            </m:r>
          </m:e>
          <m:sup>
            <m:r>
              <w:rPr>
                <w:rFonts w:ascii="Cambria Math" w:hAnsi="Cambria Math"/>
                <w:szCs w:val="24"/>
              </w:rPr>
              <m:t>eff</m:t>
            </m:r>
          </m:sup>
        </m:sSup>
      </m:oMath>
      <w:r w:rsidRPr="00221CCF">
        <w:rPr>
          <w:szCs w:val="24"/>
        </w:rPr>
        <w:t xml:space="preserve"> SCS provides an intermediate interaction tensor as:</w:t>
      </w:r>
    </w:p>
    <w:p w:rsidR="00F806EC" w:rsidRPr="00221CCF" w:rsidRDefault="00F97FDE" w:rsidP="00F806EC">
      <w:pPr>
        <w:pStyle w:val="text"/>
        <w:ind w:firstLine="0"/>
        <w:rPr>
          <w:b/>
          <w:vanish/>
          <w:szCs w:val="24"/>
          <w:specVanish/>
        </w:rPr>
      </w:pPr>
      <m:oMathPara>
        <m:oMathParaPr>
          <m:jc m:val="left"/>
        </m:oMathParaPr>
        <m:oMath>
          <m:acc>
            <m:accPr>
              <m:chr m:val="̃"/>
              <m:ctrlPr>
                <w:rPr>
                  <w:rFonts w:ascii="Cambria Math" w:hAnsi="Cambria Math"/>
                  <w:b/>
                  <w:i/>
                  <w:szCs w:val="24"/>
                </w:rPr>
              </m:ctrlPr>
            </m:accPr>
            <m:e>
              <m:r>
                <m:rPr>
                  <m:sty m:val="bi"/>
                </m:rPr>
                <w:rPr>
                  <w:rFonts w:ascii="Cambria Math" w:hAnsi="Cambria Math"/>
                  <w:szCs w:val="24"/>
                </w:rPr>
                <m:t>M</m:t>
              </m:r>
            </m:e>
          </m:acc>
          <m:r>
            <m:rPr>
              <m:sty m:val="bi"/>
            </m:rPr>
            <w:rPr>
              <w:rFonts w:ascii="Cambria Math" w:hAnsi="Cambria Math"/>
              <w:szCs w:val="24"/>
            </w:rPr>
            <m:t>=</m:t>
          </m:r>
          <m:f>
            <m:fPr>
              <m:ctrlPr>
                <w:rPr>
                  <w:rFonts w:ascii="Cambria Math" w:hAnsi="Cambria Math"/>
                  <w:i/>
                  <w:szCs w:val="24"/>
                </w:rPr>
              </m:ctrlPr>
            </m:fPr>
            <m:num>
              <m:r>
                <w:rPr>
                  <w:rFonts w:ascii="Cambria Math" w:hAnsi="Cambria Math"/>
                  <w:szCs w:val="24"/>
                </w:rPr>
                <m:t>1</m:t>
              </m:r>
            </m:num>
            <m:den>
              <m:sSup>
                <m:sSupPr>
                  <m:ctrlPr>
                    <w:rPr>
                      <w:rFonts w:ascii="Cambria Math" w:hAnsi="Cambria Math"/>
                      <w:i/>
                      <w:szCs w:val="24"/>
                    </w:rPr>
                  </m:ctrlPr>
                </m:sSupPr>
                <m:e>
                  <m:r>
                    <w:rPr>
                      <w:rFonts w:ascii="Cambria Math" w:hAnsi="Cambria Math"/>
                      <w:szCs w:val="24"/>
                    </w:rPr>
                    <m:t>m</m:t>
                  </m:r>
                </m:e>
                <m:sup>
                  <m:r>
                    <w:rPr>
                      <w:rFonts w:ascii="Cambria Math" w:hAnsi="Cambria Math"/>
                      <w:szCs w:val="24"/>
                    </w:rPr>
                    <m:t>eff</m:t>
                  </m:r>
                </m:sup>
              </m:sSup>
            </m:den>
          </m:f>
          <m:r>
            <m:rPr>
              <m:sty m:val="bi"/>
            </m:rPr>
            <w:rPr>
              <w:rFonts w:ascii="Cambria Math" w:hAnsi="Cambria Math"/>
              <w:szCs w:val="24"/>
            </w:rPr>
            <m:t>(I-</m:t>
          </m:r>
          <m:sSup>
            <m:sSupPr>
              <m:ctrlPr>
                <w:rPr>
                  <w:rFonts w:ascii="Cambria Math" w:hAnsi="Cambria Math"/>
                  <w:b/>
                  <w:i/>
                  <w:szCs w:val="24"/>
                </w:rPr>
              </m:ctrlPr>
            </m:sSupPr>
            <m:e>
              <m:r>
                <m:rPr>
                  <m:sty m:val="bi"/>
                </m:rPr>
                <w:rPr>
                  <w:rFonts w:ascii="Cambria Math" w:hAnsi="Cambria Math"/>
                  <w:szCs w:val="24"/>
                </w:rPr>
                <m:t>S</m:t>
              </m:r>
            </m:e>
            <m:sup>
              <m:r>
                <m:rPr>
                  <m:sty m:val="bi"/>
                </m:rPr>
                <w:rPr>
                  <w:rFonts w:ascii="Cambria Math" w:hAnsi="Cambria Math"/>
                  <w:szCs w:val="24"/>
                </w:rPr>
                <m:t>-1</m:t>
              </m:r>
            </m:sup>
          </m:sSup>
          <m:r>
            <m:rPr>
              <m:sty m:val="bi"/>
            </m:rPr>
            <w:rPr>
              <w:rFonts w:ascii="Cambria Math" w:hAnsi="Cambria Math"/>
              <w:szCs w:val="24"/>
            </w:rPr>
            <m:t>):S:</m:t>
          </m:r>
          <m:sSup>
            <m:sSupPr>
              <m:ctrlPr>
                <w:rPr>
                  <w:rFonts w:ascii="Cambria Math" w:hAnsi="Cambria Math"/>
                  <w:b/>
                  <w:i/>
                  <w:szCs w:val="24"/>
                </w:rPr>
              </m:ctrlPr>
            </m:sSupPr>
            <m:e>
              <m:acc>
                <m:accPr>
                  <m:chr m:val="̅"/>
                  <m:ctrlPr>
                    <w:rPr>
                      <w:rFonts w:ascii="Cambria Math" w:hAnsi="Cambria Math"/>
                      <w:b/>
                      <w:i/>
                      <w:szCs w:val="24"/>
                    </w:rPr>
                  </m:ctrlPr>
                </m:accPr>
                <m:e>
                  <m:r>
                    <m:rPr>
                      <m:sty m:val="bi"/>
                    </m:rPr>
                    <w:rPr>
                      <w:rFonts w:ascii="Cambria Math" w:hAnsi="Cambria Math"/>
                      <w:szCs w:val="24"/>
                    </w:rPr>
                    <m:t>M</m:t>
                  </m:r>
                </m:e>
              </m:acc>
            </m:e>
            <m:sup>
              <m:r>
                <m:rPr>
                  <m:sty m:val="bi"/>
                </m:rPr>
                <w:rPr>
                  <w:rFonts w:ascii="Cambria Math" w:hAnsi="Cambria Math"/>
                  <w:szCs w:val="24"/>
                </w:rPr>
                <m:t>secant</m:t>
              </m:r>
            </m:sup>
          </m:sSup>
        </m:oMath>
      </m:oMathPara>
    </w:p>
    <w:p w:rsidR="005D7AB7" w:rsidRPr="00221CCF" w:rsidRDefault="005D7AB7" w:rsidP="005D7AB7">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29</w:t>
      </w:r>
      <w:r w:rsidR="00B23ED6">
        <w:rPr>
          <w:szCs w:val="24"/>
        </w:rPr>
        <w:fldChar w:fldCharType="end"/>
      </w:r>
    </w:p>
    <w:p w:rsidR="005D7AB7" w:rsidRPr="00221CCF" w:rsidRDefault="00F806EC" w:rsidP="00F806EC">
      <w:pPr>
        <w:pStyle w:val="text"/>
        <w:ind w:firstLine="0"/>
        <w:rPr>
          <w:szCs w:val="24"/>
        </w:rPr>
      </w:pPr>
      <w:proofErr w:type="gramStart"/>
      <w:r w:rsidRPr="00221CCF">
        <w:rPr>
          <w:szCs w:val="24"/>
        </w:rPr>
        <w:t xml:space="preserve">where </w:t>
      </w:r>
      <w:proofErr w:type="gramEnd"/>
      <m:oMath>
        <m:r>
          <w:rPr>
            <w:rFonts w:ascii="Cambria Math" w:hAnsi="Cambria Math"/>
            <w:szCs w:val="24"/>
          </w:rPr>
          <m:t>m&lt;</m:t>
        </m:r>
        <m:sSup>
          <m:sSupPr>
            <m:ctrlPr>
              <w:rPr>
                <w:rFonts w:ascii="Cambria Math" w:hAnsi="Cambria Math"/>
                <w:i/>
                <w:szCs w:val="24"/>
              </w:rPr>
            </m:ctrlPr>
          </m:sSupPr>
          <m:e>
            <m:r>
              <w:rPr>
                <w:rFonts w:ascii="Cambria Math" w:hAnsi="Cambria Math"/>
                <w:szCs w:val="24"/>
              </w:rPr>
              <m:t>m</m:t>
            </m:r>
          </m:e>
          <m:sup>
            <m:r>
              <w:rPr>
                <w:rFonts w:ascii="Cambria Math" w:hAnsi="Cambria Math"/>
                <w:szCs w:val="24"/>
              </w:rPr>
              <m:t>eff</m:t>
            </m:r>
          </m:sup>
        </m:sSup>
        <m:r>
          <w:rPr>
            <w:rFonts w:ascii="Cambria Math" w:hAnsi="Cambria Math"/>
            <w:szCs w:val="24"/>
          </w:rPr>
          <m:t>&lt;1</m:t>
        </m:r>
      </m:oMath>
      <w:r w:rsidRPr="00221CCF">
        <w:rPr>
          <w:szCs w:val="24"/>
        </w:rPr>
        <w:t>.</w:t>
      </w:r>
    </w:p>
    <w:p w:rsidR="00F806EC" w:rsidRPr="00221CCF" w:rsidRDefault="00F806EC" w:rsidP="005D7AB7">
      <w:pPr>
        <w:pStyle w:val="text"/>
        <w:rPr>
          <w:szCs w:val="24"/>
        </w:rPr>
      </w:pPr>
      <w:r w:rsidRPr="00221CCF">
        <w:rPr>
          <w:szCs w:val="24"/>
        </w:rPr>
        <w:lastRenderedPageBreak/>
        <w:t xml:space="preserve">The assessment of the predictive capability of the VPSC model with various SCSs was studied by H. Wang </w:t>
      </w:r>
      <w:r w:rsidRPr="00221CCF">
        <w:rPr>
          <w:szCs w:val="24"/>
        </w:rPr>
        <w:fldChar w:fldCharType="begin"/>
      </w:r>
      <w:r w:rsidR="005B16B0" w:rsidRPr="00221CCF">
        <w:rPr>
          <w:szCs w:val="24"/>
        </w:rPr>
        <w:instrText xml:space="preserve"> ADDIN EN.CITE &lt;EndNote&gt;&lt;Cite&gt;&lt;Author&gt;Wang&lt;/Author&gt;&lt;Year&gt;2010&lt;/Year&gt;&lt;RecNum&gt;112&lt;/RecNum&gt;&lt;DisplayText&gt;[145]&lt;/DisplayText&gt;&lt;record&gt;&lt;rec-number&gt;112&lt;/rec-number&gt;&lt;foreign-keys&gt;&lt;key app="EN" db-id="edfee5zt8w0tr5edawwvr05p29weet9xx09v"&gt;112&lt;/key&gt;&lt;/foreign-keys&gt;&lt;ref-type name="Journal Article"&gt;17&lt;/ref-type&gt;&lt;contributors&gt;&lt;authors&gt;&lt;author&gt;Wang, H.&lt;/author&gt;&lt;author&gt;Raeisinia, B.&lt;/author&gt;&lt;author&gt;Wu, P. D.&lt;/author&gt;&lt;author&gt;Agnew, S. R.&lt;/author&gt;&lt;author&gt;Tomé, C. N.&lt;/author&gt;&lt;/authors&gt;&lt;/contributors&gt;&lt;titles&gt;&lt;title&gt;Evaluation of self-consistent polycrystal plasticity models for magnesium alloy AZ31B sheet&lt;/title&gt;&lt;secondary-title&gt;International Journal of Solids and Structures&lt;/secondary-title&gt;&lt;/titles&gt;&lt;periodical&gt;&lt;full-title&gt;International Journal of Solids and Structures&lt;/full-title&gt;&lt;/periodical&gt;&lt;pages&gt;2905-2917&lt;/pages&gt;&lt;volume&gt;47&lt;/volume&gt;&lt;number&gt;21&lt;/number&gt;&lt;keywords&gt;&lt;keyword&gt;Anisotropic&lt;/keyword&gt;&lt;keyword&gt;Constitutive laws&lt;/keyword&gt;&lt;keyword&gt;Crystals&lt;/keyword&gt;&lt;keyword&gt;Homogenization&lt;/keyword&gt;&lt;keyword&gt;Viscoplastic&lt;/keyword&gt;&lt;/keywords&gt;&lt;dates&gt;&lt;year&gt;2010&lt;/year&gt;&lt;/dates&gt;&lt;isbn&gt;0020-7683&lt;/isbn&gt;&lt;urls&gt;&lt;related-urls&gt;&lt;url&gt;http://www.sciencedirect.com/science/article/pii/S0020768310002295&lt;/url&gt;&lt;/related-urls&gt;&lt;/urls&gt;&lt;electronic-resource-num&gt;10.1016/j.ijsolstr.2010.06.016&lt;/electronic-resource-num&gt;&lt;/record&gt;&lt;/Cite&gt;&lt;/EndNote&gt;</w:instrText>
      </w:r>
      <w:r w:rsidRPr="00221CCF">
        <w:rPr>
          <w:szCs w:val="24"/>
        </w:rPr>
        <w:fldChar w:fldCharType="separate"/>
      </w:r>
      <w:r w:rsidR="005B16B0" w:rsidRPr="00221CCF">
        <w:rPr>
          <w:noProof/>
          <w:szCs w:val="24"/>
        </w:rPr>
        <w:t>[</w:t>
      </w:r>
      <w:hyperlink w:anchor="_ENREF_145" w:tooltip="Wang, 2010 #112" w:history="1">
        <w:r w:rsidR="00FE3B62" w:rsidRPr="00221CCF">
          <w:rPr>
            <w:noProof/>
            <w:szCs w:val="24"/>
          </w:rPr>
          <w:t>145</w:t>
        </w:r>
      </w:hyperlink>
      <w:r w:rsidR="005B16B0" w:rsidRPr="00221CCF">
        <w:rPr>
          <w:noProof/>
          <w:szCs w:val="24"/>
        </w:rPr>
        <w:t>]</w:t>
      </w:r>
      <w:r w:rsidRPr="00221CCF">
        <w:rPr>
          <w:szCs w:val="24"/>
        </w:rPr>
        <w:fldChar w:fldCharType="end"/>
      </w:r>
      <w:r w:rsidRPr="00221CCF">
        <w:rPr>
          <w:szCs w:val="24"/>
        </w:rPr>
        <w:t>. The material parameters for the various models were first fitted to experimental uniaxial tension and compression curves along the RD (shown in</w:t>
      </w:r>
      <w:r w:rsidR="005D7AB7" w:rsidRPr="00221CCF">
        <w:rPr>
          <w:szCs w:val="24"/>
        </w:rPr>
        <w:t xml:space="preserve"> </w:t>
      </w:r>
      <w:r w:rsidR="005D7AB7" w:rsidRPr="00221CCF">
        <w:rPr>
          <w:szCs w:val="24"/>
        </w:rPr>
        <w:fldChar w:fldCharType="begin"/>
      </w:r>
      <w:r w:rsidR="005D7AB7" w:rsidRPr="00221CCF">
        <w:rPr>
          <w:szCs w:val="24"/>
        </w:rPr>
        <w:instrText xml:space="preserve"> REF _Ref393383508 \h </w:instrText>
      </w:r>
      <w:r w:rsidR="00221CCF">
        <w:rPr>
          <w:szCs w:val="24"/>
        </w:rPr>
        <w:instrText xml:space="preserve"> \* MERGEFORMAT </w:instrText>
      </w:r>
      <w:r w:rsidR="005D7AB7" w:rsidRPr="00221CCF">
        <w:rPr>
          <w:szCs w:val="24"/>
        </w:rPr>
      </w:r>
      <w:r w:rsidR="005D7AB7"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31</w:t>
      </w:r>
      <w:r w:rsidR="005D7AB7" w:rsidRPr="00221CCF">
        <w:rPr>
          <w:szCs w:val="24"/>
        </w:rPr>
        <w:fldChar w:fldCharType="end"/>
      </w:r>
      <w:r w:rsidRPr="00221CCF">
        <w:rPr>
          <w:szCs w:val="24"/>
        </w:rPr>
        <w:t>) and then used to predict the uniaxial tension and compression along TD (</w:t>
      </w:r>
      <w:r w:rsidR="005D7AB7" w:rsidRPr="00221CCF">
        <w:rPr>
          <w:szCs w:val="24"/>
        </w:rPr>
        <w:fldChar w:fldCharType="begin"/>
      </w:r>
      <w:r w:rsidR="005D7AB7" w:rsidRPr="00221CCF">
        <w:rPr>
          <w:szCs w:val="24"/>
        </w:rPr>
        <w:instrText xml:space="preserve"> REF _Ref393383532 \h </w:instrText>
      </w:r>
      <w:r w:rsidR="00221CCF">
        <w:rPr>
          <w:szCs w:val="24"/>
        </w:rPr>
        <w:instrText xml:space="preserve"> \* MERGEFORMAT </w:instrText>
      </w:r>
      <w:r w:rsidR="005D7AB7" w:rsidRPr="00221CCF">
        <w:rPr>
          <w:szCs w:val="24"/>
        </w:rPr>
      </w:r>
      <w:r w:rsidR="005D7AB7"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32</w:t>
      </w:r>
      <w:r w:rsidR="005D7AB7" w:rsidRPr="00221CCF">
        <w:rPr>
          <w:szCs w:val="24"/>
        </w:rPr>
        <w:fldChar w:fldCharType="end"/>
      </w:r>
      <w:r w:rsidRPr="00221CCF">
        <w:rPr>
          <w:szCs w:val="24"/>
        </w:rPr>
        <w:t>) and uniaxial compression along ND (</w:t>
      </w:r>
      <w:r w:rsidR="005D7AB7" w:rsidRPr="00221CCF">
        <w:rPr>
          <w:szCs w:val="24"/>
        </w:rPr>
        <w:fldChar w:fldCharType="begin"/>
      </w:r>
      <w:r w:rsidR="005D7AB7" w:rsidRPr="00221CCF">
        <w:rPr>
          <w:szCs w:val="24"/>
        </w:rPr>
        <w:instrText xml:space="preserve"> REF _Ref393383540 \h </w:instrText>
      </w:r>
      <w:r w:rsidR="00221CCF">
        <w:rPr>
          <w:szCs w:val="24"/>
        </w:rPr>
        <w:instrText xml:space="preserve"> \* MERGEFORMAT </w:instrText>
      </w:r>
      <w:r w:rsidR="005D7AB7" w:rsidRPr="00221CCF">
        <w:rPr>
          <w:szCs w:val="24"/>
        </w:rPr>
      </w:r>
      <w:r w:rsidR="005D7AB7"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33</w:t>
      </w:r>
      <w:r w:rsidR="005D7AB7" w:rsidRPr="00221CCF">
        <w:rPr>
          <w:szCs w:val="24"/>
        </w:rPr>
        <w:fldChar w:fldCharType="end"/>
      </w:r>
      <w:r w:rsidRPr="00221CCF">
        <w:rPr>
          <w:szCs w:val="24"/>
        </w:rPr>
        <w:t xml:space="preserve">). Therefore, the predict capability is represented by the difference between the predicted stress response and R values, which is defined as transvers-to-thickness plastic strain-ratio under uniaxial tension within the sheet plane. It was found that the predictive capability of Secant scheme and classic Taylor model are almost the same for all the deformation processes. Moreover, the </w:t>
      </w:r>
      <w:proofErr w:type="gramStart"/>
      <w:r w:rsidRPr="00221CCF">
        <w:rPr>
          <w:szCs w:val="24"/>
        </w:rPr>
        <w:t>Affine</w:t>
      </w:r>
      <w:proofErr w:type="gramEnd"/>
      <w:r w:rsidRPr="00221CCF">
        <w:rPr>
          <w:szCs w:val="24"/>
        </w:rPr>
        <w:t xml:space="preserve"> scheme provides the best overall prediction results with less artificial tuning by comparing with the </w:t>
      </w:r>
      <m:oMath>
        <m:sSup>
          <m:sSupPr>
            <m:ctrlPr>
              <w:rPr>
                <w:rFonts w:ascii="Cambria Math" w:hAnsi="Cambria Math"/>
                <w:szCs w:val="24"/>
              </w:rPr>
            </m:ctrlPr>
          </m:sSupPr>
          <m:e>
            <m:r>
              <w:rPr>
                <w:rFonts w:ascii="Cambria Math" w:hAnsi="Cambria Math"/>
                <w:szCs w:val="24"/>
              </w:rPr>
              <m:t>m</m:t>
            </m:r>
          </m:e>
          <m:sup>
            <m:r>
              <w:rPr>
                <w:rFonts w:ascii="Cambria Math" w:hAnsi="Cambria Math"/>
                <w:szCs w:val="24"/>
              </w:rPr>
              <m:t>eff</m:t>
            </m:r>
          </m:sup>
        </m:sSup>
      </m:oMath>
      <w:r w:rsidRPr="00221CCF">
        <w:rPr>
          <w:szCs w:val="24"/>
        </w:rPr>
        <w:t xml:space="preserve"> scheme. The Tangent model slightly underestimated the flow stress when the strain is less than 0.005 and overe</w:t>
      </w:r>
      <w:proofErr w:type="spellStart"/>
      <w:r w:rsidRPr="00221CCF">
        <w:rPr>
          <w:szCs w:val="24"/>
        </w:rPr>
        <w:t>stimated</w:t>
      </w:r>
      <w:proofErr w:type="spellEnd"/>
      <w:r w:rsidRPr="00221CCF">
        <w:rPr>
          <w:szCs w:val="24"/>
        </w:rPr>
        <w:t xml:space="preserve"> the hardening at large strain for the compression along ND, while it provided the best prediction of the R value for this loading path, which is shown in (</w:t>
      </w:r>
      <w:r w:rsidR="005D7AB7" w:rsidRPr="00221CCF">
        <w:rPr>
          <w:szCs w:val="24"/>
        </w:rPr>
        <w:fldChar w:fldCharType="begin"/>
      </w:r>
      <w:r w:rsidR="005D7AB7" w:rsidRPr="00221CCF">
        <w:rPr>
          <w:szCs w:val="24"/>
        </w:rPr>
        <w:instrText xml:space="preserve"> REF _Ref393383580 \h </w:instrText>
      </w:r>
      <w:r w:rsidR="00221CCF">
        <w:rPr>
          <w:szCs w:val="24"/>
        </w:rPr>
        <w:instrText xml:space="preserve"> \* MERGEFORMAT </w:instrText>
      </w:r>
      <w:r w:rsidR="005D7AB7" w:rsidRPr="00221CCF">
        <w:rPr>
          <w:szCs w:val="24"/>
        </w:rPr>
      </w:r>
      <w:r w:rsidR="005D7AB7"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34</w:t>
      </w:r>
      <w:r w:rsidR="005D7AB7" w:rsidRPr="00221CCF">
        <w:rPr>
          <w:szCs w:val="24"/>
        </w:rPr>
        <w:fldChar w:fldCharType="end"/>
      </w:r>
      <w:r w:rsidRPr="00221CCF">
        <w:rPr>
          <w:szCs w:val="24"/>
        </w:rPr>
        <w:t xml:space="preserve">). </w:t>
      </w:r>
    </w:p>
    <w:p w:rsidR="005D7AB7" w:rsidRPr="00221CCF" w:rsidRDefault="005D7AB7" w:rsidP="005D7AB7"/>
    <w:p w:rsidR="006859EA" w:rsidRPr="00221CCF" w:rsidRDefault="00774F50" w:rsidP="006859EA">
      <w:pPr>
        <w:pStyle w:val="Heading3"/>
        <w:rPr>
          <w:szCs w:val="24"/>
        </w:rPr>
      </w:pPr>
      <w:bookmarkStart w:id="84" w:name="_Toc345685104"/>
      <w:bookmarkStart w:id="85" w:name="_Toc398039300"/>
      <w:r w:rsidRPr="00221CCF">
        <w:rPr>
          <w:szCs w:val="24"/>
        </w:rPr>
        <w:t>The VPSC simulation</w:t>
      </w:r>
      <w:r w:rsidR="006859EA" w:rsidRPr="00221CCF">
        <w:rPr>
          <w:szCs w:val="24"/>
        </w:rPr>
        <w:t xml:space="preserve"> of texture evolution and activation of deformation modes for Mg alloys</w:t>
      </w:r>
      <w:bookmarkEnd w:id="84"/>
      <w:bookmarkEnd w:id="85"/>
    </w:p>
    <w:p w:rsidR="006859EA" w:rsidRPr="00221CCF" w:rsidRDefault="006859EA" w:rsidP="006859EA">
      <w:pPr>
        <w:pStyle w:val="text"/>
        <w:rPr>
          <w:szCs w:val="24"/>
        </w:rPr>
      </w:pPr>
      <w:r w:rsidRPr="00221CCF">
        <w:rPr>
          <w:szCs w:val="24"/>
        </w:rPr>
        <w:t>Based on the VPSC theory mentioned above</w:t>
      </w:r>
      <w:r w:rsidR="000719EC" w:rsidRPr="00221CCF">
        <w:rPr>
          <w:szCs w:val="24"/>
        </w:rPr>
        <w:t xml:space="preserve"> (Voce hardening and PTR scheme)</w:t>
      </w:r>
      <w:r w:rsidRPr="00221CCF">
        <w:rPr>
          <w:szCs w:val="24"/>
        </w:rPr>
        <w:t>, the deformation mode activation, strain-stress curves and texture evolution during the deformation can be modeled. A lot of research results</w:t>
      </w:r>
      <w:r w:rsidR="00902B73" w:rsidRPr="00221CCF">
        <w:rPr>
          <w:szCs w:val="24"/>
        </w:rPr>
        <w:t xml:space="preserve"> </w:t>
      </w:r>
      <w:r w:rsidRPr="00221CCF">
        <w:rPr>
          <w:szCs w:val="24"/>
        </w:rPr>
        <w:fldChar w:fldCharType="begin">
          <w:fldData xml:space="preserve">PEVuZE5vdGU+PENpdGU+PEF1dGhvcj5CZWF1c2lyPC9BdXRob3I+PFllYXI+MjAwODwvWWVhcj48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Y3Jvc3RydWN0LiBQcm9jZXNzLjwvYWJici0xPjwvYWx0LXBlcmlvZGljYWw+PHBhZ2VzPjU0NS01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</w:fldData>
        </w:fldChar>
      </w:r>
      <w:r w:rsidR="005B16B0" w:rsidRPr="00221CCF">
        <w:rPr>
          <w:szCs w:val="24"/>
        </w:rPr>
        <w:instrText xml:space="preserve"> ADDIN EN.CITE </w:instrText>
      </w:r>
      <w:r w:rsidR="005B16B0" w:rsidRPr="00221CCF">
        <w:rPr>
          <w:szCs w:val="24"/>
        </w:rPr>
        <w:fldChar w:fldCharType="begin">
          <w:fldData xml:space="preserve">PEVuZE5vdGU+PENpdGU+PEF1dGhvcj5CZWF1c2lyPC9BdXRob3I+PFllYXI+MjAwODwvWWVhcj48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Y3Jvc3RydWN0LiBQcm9jZXNzLjwvYWJici0xPjwvYWx0LXBlcmlvZGljYWw+PHBhZ2VzPjU0NS01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</w:fldData>
        </w:fldChar>
      </w:r>
      <w:r w:rsidR="005B16B0" w:rsidRPr="00221CCF">
        <w:rPr>
          <w:szCs w:val="24"/>
        </w:rPr>
        <w:instrText xml:space="preserve"> ADDIN EN.CITE.DATA </w:instrText>
      </w:r>
      <w:r w:rsidR="005B16B0" w:rsidRPr="00221CCF">
        <w:rPr>
          <w:szCs w:val="24"/>
        </w:rPr>
      </w:r>
      <w:r w:rsidR="005B16B0" w:rsidRPr="00221CCF">
        <w:rPr>
          <w:szCs w:val="24"/>
        </w:rPr>
        <w:fldChar w:fldCharType="end"/>
      </w:r>
      <w:r w:rsidRPr="00221CCF">
        <w:rPr>
          <w:szCs w:val="24"/>
        </w:rPr>
      </w:r>
      <w:r w:rsidRPr="00221CCF">
        <w:rPr>
          <w:szCs w:val="24"/>
        </w:rPr>
        <w:fldChar w:fldCharType="separate"/>
      </w:r>
      <w:r w:rsidR="005B16B0" w:rsidRPr="00221CCF">
        <w:rPr>
          <w:noProof/>
          <w:szCs w:val="24"/>
        </w:rPr>
        <w:t>[</w:t>
      </w:r>
      <w:hyperlink w:anchor="_ENREF_29" w:tooltip="Yoo, 2002 #127" w:history="1">
        <w:r w:rsidR="00FE3B62" w:rsidRPr="00221CCF">
          <w:rPr>
            <w:noProof/>
            <w:szCs w:val="24"/>
          </w:rPr>
          <w:t>29</w:t>
        </w:r>
      </w:hyperlink>
      <w:r w:rsidR="005B16B0" w:rsidRPr="00221CCF">
        <w:rPr>
          <w:noProof/>
          <w:szCs w:val="24"/>
        </w:rPr>
        <w:t xml:space="preserve">, </w:t>
      </w:r>
      <w:hyperlink w:anchor="_ENREF_65" w:tooltip="Raeisinia, 2010 #104" w:history="1">
        <w:r w:rsidR="00FE3B62" w:rsidRPr="00221CCF">
          <w:rPr>
            <w:noProof/>
            <w:szCs w:val="24"/>
          </w:rPr>
          <w:t>65</w:t>
        </w:r>
      </w:hyperlink>
      <w:r w:rsidR="005B16B0" w:rsidRPr="00221CCF">
        <w:rPr>
          <w:noProof/>
          <w:szCs w:val="24"/>
        </w:rPr>
        <w:t xml:space="preserve">, </w:t>
      </w:r>
      <w:hyperlink w:anchor="_ENREF_71" w:tooltip="Beausir, 2008 #181" w:history="1">
        <w:r w:rsidR="00FE3B62" w:rsidRPr="00221CCF">
          <w:rPr>
            <w:noProof/>
            <w:szCs w:val="24"/>
          </w:rPr>
          <w:t>71</w:t>
        </w:r>
      </w:hyperlink>
      <w:r w:rsidR="005B16B0" w:rsidRPr="00221CCF">
        <w:rPr>
          <w:noProof/>
          <w:szCs w:val="24"/>
        </w:rPr>
        <w:t xml:space="preserve">, </w:t>
      </w:r>
      <w:hyperlink w:anchor="_ENREF_72" w:tooltip="Oppedal, 2012 #171" w:history="1">
        <w:r w:rsidR="00FE3B62" w:rsidRPr="00221CCF">
          <w:rPr>
            <w:noProof/>
            <w:szCs w:val="24"/>
          </w:rPr>
          <w:t>72</w:t>
        </w:r>
      </w:hyperlink>
      <w:r w:rsidR="005B16B0" w:rsidRPr="00221CCF">
        <w:rPr>
          <w:noProof/>
          <w:szCs w:val="24"/>
        </w:rPr>
        <w:t xml:space="preserve">, </w:t>
      </w:r>
      <w:hyperlink w:anchor="_ENREF_86" w:tooltip="Neil, 2009 #115" w:history="1">
        <w:r w:rsidR="00FE3B62" w:rsidRPr="00221CCF">
          <w:rPr>
            <w:noProof/>
            <w:szCs w:val="24"/>
          </w:rPr>
          <w:t>86</w:t>
        </w:r>
      </w:hyperlink>
      <w:r w:rsidR="005B16B0" w:rsidRPr="00221CCF">
        <w:rPr>
          <w:noProof/>
          <w:szCs w:val="24"/>
        </w:rPr>
        <w:t xml:space="preserve">, </w:t>
      </w:r>
      <w:hyperlink w:anchor="_ENREF_89" w:tooltip="Jain, 2008 #106" w:history="1">
        <w:r w:rsidR="00FE3B62" w:rsidRPr="00221CCF">
          <w:rPr>
            <w:noProof/>
            <w:szCs w:val="24"/>
          </w:rPr>
          <w:t>89</w:t>
        </w:r>
      </w:hyperlink>
      <w:r w:rsidR="005B16B0" w:rsidRPr="00221CCF">
        <w:rPr>
          <w:noProof/>
          <w:szCs w:val="24"/>
        </w:rPr>
        <w:t xml:space="preserve">, </w:t>
      </w:r>
      <w:hyperlink w:anchor="_ENREF_97" w:tooltip="Walde, 2007 #141" w:history="1">
        <w:r w:rsidR="00FE3B62" w:rsidRPr="00221CCF">
          <w:rPr>
            <w:noProof/>
            <w:szCs w:val="24"/>
          </w:rPr>
          <w:t>97</w:t>
        </w:r>
      </w:hyperlink>
      <w:r w:rsidR="005B16B0" w:rsidRPr="00221CCF">
        <w:rPr>
          <w:noProof/>
          <w:szCs w:val="24"/>
        </w:rPr>
        <w:t xml:space="preserve">, </w:t>
      </w:r>
      <w:hyperlink w:anchor="_ENREF_146" w:tooltip="Proust, 2009 #107" w:history="1">
        <w:r w:rsidR="00FE3B62" w:rsidRPr="00221CCF">
          <w:rPr>
            <w:noProof/>
            <w:szCs w:val="24"/>
          </w:rPr>
          <w:t>146</w:t>
        </w:r>
      </w:hyperlink>
      <w:r w:rsidR="005B16B0" w:rsidRPr="00221CCF">
        <w:rPr>
          <w:noProof/>
          <w:szCs w:val="24"/>
        </w:rPr>
        <w:t>]</w:t>
      </w:r>
      <w:r w:rsidRPr="00221CCF">
        <w:rPr>
          <w:szCs w:val="24"/>
        </w:rPr>
        <w:fldChar w:fldCharType="end"/>
      </w:r>
      <w:r w:rsidRPr="00221CCF">
        <w:rPr>
          <w:szCs w:val="24"/>
        </w:rPr>
        <w:t xml:space="preserve"> demonstrated t</w:t>
      </w:r>
      <w:r w:rsidR="00902B73" w:rsidRPr="00221CCF">
        <w:rPr>
          <w:szCs w:val="24"/>
        </w:rPr>
        <w:t>hat VPSC modeling can explicate</w:t>
      </w:r>
      <w:r w:rsidRPr="00221CCF">
        <w:rPr>
          <w:szCs w:val="24"/>
        </w:rPr>
        <w:t xml:space="preserve"> the deformation mechanism and texture evolution accurately for wide range of deformati</w:t>
      </w:r>
      <w:r w:rsidR="00902B73" w:rsidRPr="00221CCF">
        <w:rPr>
          <w:szCs w:val="24"/>
        </w:rPr>
        <w:t xml:space="preserve">on temperature. For example, </w:t>
      </w:r>
      <w:r w:rsidRPr="00221CCF">
        <w:rPr>
          <w:szCs w:val="24"/>
        </w:rPr>
        <w:t xml:space="preserve">Jain </w:t>
      </w:r>
      <w:r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 </w:instrText>
      </w:r>
      <w:r w:rsidR="001A21DD"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35" w:tooltip="Jain, 2007 #119" w:history="1">
        <w:r w:rsidR="00FE3B62" w:rsidRPr="00221CCF">
          <w:rPr>
            <w:noProof/>
            <w:szCs w:val="24"/>
          </w:rPr>
          <w:t>35</w:t>
        </w:r>
      </w:hyperlink>
      <w:r w:rsidR="001A21DD" w:rsidRPr="00221CCF">
        <w:rPr>
          <w:noProof/>
          <w:szCs w:val="24"/>
        </w:rPr>
        <w:t>]</w:t>
      </w:r>
      <w:r w:rsidRPr="00221CCF">
        <w:rPr>
          <w:szCs w:val="24"/>
        </w:rPr>
        <w:fldChar w:fldCharType="end"/>
      </w:r>
      <w:r w:rsidRPr="00221CCF">
        <w:rPr>
          <w:szCs w:val="24"/>
        </w:rPr>
        <w:t xml:space="preserve"> </w:t>
      </w:r>
      <w:r w:rsidRPr="00221CCF">
        <w:rPr>
          <w:szCs w:val="24"/>
        </w:rPr>
        <w:lastRenderedPageBreak/>
        <w:t>proved the accurate VPSC modeling of Mg compression deformation behavior from the range of room temperature to 250</w:t>
      </w:r>
      <w:r w:rsidRPr="00221CCF">
        <w:rPr>
          <w:szCs w:val="24"/>
          <w:vertAlign w:val="superscript"/>
        </w:rPr>
        <w:t>o</w:t>
      </w:r>
      <w:r w:rsidR="00902B73" w:rsidRPr="00221CCF">
        <w:rPr>
          <w:szCs w:val="24"/>
        </w:rPr>
        <w:t>C of a rolled Mg plate. Four</w:t>
      </w:r>
      <w:r w:rsidRPr="00221CCF">
        <w:rPr>
          <w:szCs w:val="24"/>
        </w:rPr>
        <w:t xml:space="preserve"> different deformation modes are considered in the modeling including basal slip, extension twin, prismatic slip and &lt;</w:t>
      </w:r>
      <w:proofErr w:type="spellStart"/>
      <w:r w:rsidRPr="00221CCF">
        <w:rPr>
          <w:szCs w:val="24"/>
        </w:rPr>
        <w:t>c+a</w:t>
      </w:r>
      <w:proofErr w:type="spellEnd"/>
      <w:r w:rsidRPr="00221CCF">
        <w:rPr>
          <w:szCs w:val="24"/>
        </w:rPr>
        <w:t>&gt; pyramidal slip. The best fit input parameters for different deformation temperature they used for the</w:t>
      </w:r>
      <w:r w:rsidR="000719EC" w:rsidRPr="00221CCF">
        <w:rPr>
          <w:szCs w:val="24"/>
        </w:rPr>
        <w:t xml:space="preserve"> modeling are shown in </w:t>
      </w:r>
      <w:r w:rsidR="000719EC" w:rsidRPr="00221CCF">
        <w:rPr>
          <w:szCs w:val="24"/>
        </w:rPr>
        <w:fldChar w:fldCharType="begin"/>
      </w:r>
      <w:r w:rsidR="000719EC" w:rsidRPr="00221CCF">
        <w:rPr>
          <w:szCs w:val="24"/>
        </w:rPr>
        <w:instrText xml:space="preserve"> REF _Ref393383676 \h </w:instrText>
      </w:r>
      <w:r w:rsidR="00221CCF">
        <w:rPr>
          <w:szCs w:val="24"/>
        </w:rPr>
        <w:instrText xml:space="preserve"> \* MERGEFORMAT </w:instrText>
      </w:r>
      <w:r w:rsidR="000719EC" w:rsidRPr="00221CCF">
        <w:rPr>
          <w:szCs w:val="24"/>
        </w:rPr>
      </w:r>
      <w:r w:rsidR="000719EC" w:rsidRPr="00221CCF">
        <w:rPr>
          <w:szCs w:val="24"/>
        </w:rPr>
        <w:fldChar w:fldCharType="separate"/>
      </w:r>
      <w:r w:rsidR="001A11DE" w:rsidRPr="00221CCF">
        <w:rPr>
          <w:szCs w:val="24"/>
        </w:rPr>
        <w:t xml:space="preserve">Table </w:t>
      </w:r>
      <w:r w:rsidR="001A11DE">
        <w:rPr>
          <w:noProof/>
          <w:szCs w:val="24"/>
        </w:rPr>
        <w:t>2</w:t>
      </w:r>
      <w:r w:rsidR="001A11DE">
        <w:rPr>
          <w:noProof/>
          <w:szCs w:val="24"/>
        </w:rPr>
        <w:noBreakHyphen/>
        <w:t>8</w:t>
      </w:r>
      <w:r w:rsidR="000719EC" w:rsidRPr="00221CCF">
        <w:rPr>
          <w:szCs w:val="24"/>
        </w:rPr>
        <w:fldChar w:fldCharType="end"/>
      </w:r>
      <w:r w:rsidRPr="00221CCF">
        <w:rPr>
          <w:szCs w:val="24"/>
        </w:rPr>
        <w:t xml:space="preserve">. </w:t>
      </w:r>
    </w:p>
    <w:p w:rsidR="006859EA" w:rsidRPr="00221CCF" w:rsidRDefault="006859EA" w:rsidP="006859EA">
      <w:pPr>
        <w:pStyle w:val="text"/>
        <w:rPr>
          <w:color w:val="000000"/>
          <w:szCs w:val="24"/>
        </w:rPr>
      </w:pPr>
      <w:r w:rsidRPr="00221CCF">
        <w:rPr>
          <w:szCs w:val="24"/>
        </w:rPr>
        <w:t>The good consistence of experimental and modeling strain-stress curves at various t</w:t>
      </w:r>
      <w:r w:rsidR="000719EC" w:rsidRPr="00221CCF">
        <w:rPr>
          <w:szCs w:val="24"/>
        </w:rPr>
        <w:t xml:space="preserve">emperatures shown in </w:t>
      </w:r>
      <w:r w:rsidR="000719EC" w:rsidRPr="00221CCF">
        <w:rPr>
          <w:szCs w:val="24"/>
        </w:rPr>
        <w:fldChar w:fldCharType="begin"/>
      </w:r>
      <w:r w:rsidR="000719EC" w:rsidRPr="00221CCF">
        <w:rPr>
          <w:szCs w:val="24"/>
        </w:rPr>
        <w:instrText xml:space="preserve"> REF _Ref393383692 \h </w:instrText>
      </w:r>
      <w:r w:rsidR="00221CCF">
        <w:rPr>
          <w:szCs w:val="24"/>
        </w:rPr>
        <w:instrText xml:space="preserve"> \* MERGEFORMAT </w:instrText>
      </w:r>
      <w:r w:rsidR="000719EC" w:rsidRPr="00221CCF">
        <w:rPr>
          <w:szCs w:val="24"/>
        </w:rPr>
      </w:r>
      <w:r w:rsidR="000719EC"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35</w:t>
      </w:r>
      <w:r w:rsidR="000719EC" w:rsidRPr="00221CCF">
        <w:rPr>
          <w:szCs w:val="24"/>
        </w:rPr>
        <w:fldChar w:fldCharType="end"/>
      </w:r>
      <w:r w:rsidRPr="00221CCF">
        <w:rPr>
          <w:szCs w:val="24"/>
        </w:rPr>
        <w:t xml:space="preserve"> indicate</w:t>
      </w:r>
      <w:r w:rsidR="00902B73" w:rsidRPr="00221CCF">
        <w:rPr>
          <w:szCs w:val="24"/>
        </w:rPr>
        <w:t>s</w:t>
      </w:r>
      <w:r w:rsidRPr="00221CCF">
        <w:rPr>
          <w:szCs w:val="24"/>
        </w:rPr>
        <w:t xml:space="preserve"> the accuracy of the modeling. </w:t>
      </w:r>
      <w:r w:rsidRPr="00221CCF">
        <w:rPr>
          <w:color w:val="000000"/>
          <w:szCs w:val="24"/>
        </w:rPr>
        <w:t>The yield strength during in-plane compression</w:t>
      </w:r>
      <w:r w:rsidR="009F6C5D" w:rsidRPr="00221CCF">
        <w:rPr>
          <w:color w:val="000000"/>
          <w:szCs w:val="24"/>
        </w:rPr>
        <w:t xml:space="preserve"> (IPC)</w:t>
      </w:r>
      <w:r w:rsidRPr="00221CCF">
        <w:rPr>
          <w:color w:val="000000"/>
          <w:szCs w:val="24"/>
        </w:rPr>
        <w:t xml:space="preserve"> is insensitive to temperature. Thus, the CRSS values of the </w:t>
      </w:r>
      <w:proofErr w:type="spellStart"/>
      <w:r w:rsidRPr="00221CCF">
        <w:rPr>
          <w:color w:val="000000"/>
          <w:szCs w:val="24"/>
        </w:rPr>
        <w:t>athermal</w:t>
      </w:r>
      <w:proofErr w:type="spellEnd"/>
      <w:r w:rsidRPr="00221CCF">
        <w:rPr>
          <w:color w:val="000000"/>
          <w:szCs w:val="24"/>
        </w:rPr>
        <w:t xml:space="preserve"> mechanisms of basal slip and tensile twinning are held essentially constant. In fact, it is necessary to raise the CRSS for twinning slightly </w:t>
      </w:r>
      <w:proofErr w:type="gramStart"/>
      <w:r w:rsidRPr="00221CCF">
        <w:rPr>
          <w:color w:val="000000"/>
          <w:szCs w:val="24"/>
        </w:rPr>
        <w:t>to</w:t>
      </w:r>
      <w:proofErr w:type="gramEnd"/>
      <w:r w:rsidRPr="00221CCF">
        <w:rPr>
          <w:color w:val="000000"/>
          <w:szCs w:val="24"/>
        </w:rPr>
        <w:t xml:space="preserve"> correctly predict the observed slight increase in flow stress, as well as the decrease in twin volume fraction observed at 200 </w:t>
      </w:r>
      <w:proofErr w:type="spellStart"/>
      <w:r w:rsidRPr="00221CCF">
        <w:rPr>
          <w:szCs w:val="24"/>
          <w:vertAlign w:val="superscript"/>
        </w:rPr>
        <w:t>o</w:t>
      </w:r>
      <w:r w:rsidRPr="00221CCF">
        <w:rPr>
          <w:szCs w:val="24"/>
        </w:rPr>
        <w:t>C</w:t>
      </w:r>
      <w:r w:rsidRPr="00221CCF">
        <w:rPr>
          <w:color w:val="000000"/>
          <w:szCs w:val="24"/>
        </w:rPr>
        <w:t>.</w:t>
      </w:r>
      <w:proofErr w:type="spellEnd"/>
      <w:r w:rsidRPr="00221CCF">
        <w:rPr>
          <w:color w:val="000000"/>
          <w:szCs w:val="24"/>
        </w:rPr>
        <w:t xml:space="preserve"> However, the parameters describing the thermally activated prismatic </w:t>
      </w:r>
      <w:r w:rsidRPr="00221CCF">
        <w:rPr>
          <w:rFonts w:eastAsia="MTSY"/>
          <w:color w:val="000000"/>
          <w:szCs w:val="24"/>
        </w:rPr>
        <w:t xml:space="preserve">&lt;a&gt; </w:t>
      </w:r>
      <w:r w:rsidRPr="00221CCF">
        <w:rPr>
          <w:color w:val="000000"/>
          <w:szCs w:val="24"/>
        </w:rPr>
        <w:t xml:space="preserve">and pyramidal </w:t>
      </w:r>
      <w:r w:rsidRPr="00221CCF">
        <w:rPr>
          <w:rFonts w:eastAsia="MTSY"/>
          <w:color w:val="000000"/>
          <w:szCs w:val="24"/>
        </w:rPr>
        <w:t>&lt;</w:t>
      </w:r>
      <w:proofErr w:type="spellStart"/>
      <w:r w:rsidRPr="00221CCF">
        <w:rPr>
          <w:rFonts w:eastAsia="MTSY"/>
          <w:color w:val="000000"/>
          <w:szCs w:val="24"/>
        </w:rPr>
        <w:t>c+a</w:t>
      </w:r>
      <w:proofErr w:type="spellEnd"/>
      <w:r w:rsidRPr="00221CCF">
        <w:rPr>
          <w:rFonts w:eastAsia="MTSY"/>
          <w:color w:val="000000"/>
          <w:szCs w:val="24"/>
        </w:rPr>
        <w:t xml:space="preserve">&gt; </w:t>
      </w:r>
      <w:r w:rsidRPr="00221CCF">
        <w:rPr>
          <w:color w:val="000000"/>
          <w:szCs w:val="24"/>
        </w:rPr>
        <w:t>slip modes are softened with increasing temperature</w:t>
      </w:r>
      <w:r w:rsidRPr="00221CCF">
        <w:rPr>
          <w:szCs w:val="24"/>
        </w:rPr>
        <w:t>.</w:t>
      </w:r>
      <w:r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 </w:instrText>
      </w:r>
      <w:r w:rsidR="001A21DD"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35" w:tooltip="Jain, 2007 #119" w:history="1">
        <w:r w:rsidR="00FE3B62" w:rsidRPr="00221CCF">
          <w:rPr>
            <w:noProof/>
            <w:szCs w:val="24"/>
          </w:rPr>
          <w:t>35</w:t>
        </w:r>
      </w:hyperlink>
      <w:r w:rsidR="001A21DD" w:rsidRPr="00221CCF">
        <w:rPr>
          <w:noProof/>
          <w:szCs w:val="24"/>
        </w:rPr>
        <w:t>]</w:t>
      </w:r>
      <w:r w:rsidRPr="00221CCF">
        <w:rPr>
          <w:szCs w:val="24"/>
        </w:rPr>
        <w:fldChar w:fldCharType="end"/>
      </w:r>
      <w:r w:rsidRPr="00221CCF">
        <w:rPr>
          <w:color w:val="000000"/>
          <w:szCs w:val="24"/>
        </w:rPr>
        <w:t xml:space="preserve"> </w:t>
      </w:r>
    </w:p>
    <w:p w:rsidR="006859EA" w:rsidRPr="00221CCF" w:rsidRDefault="006859EA" w:rsidP="006859EA">
      <w:pPr>
        <w:pStyle w:val="text"/>
        <w:rPr>
          <w:szCs w:val="24"/>
        </w:rPr>
      </w:pPr>
      <w:r w:rsidRPr="00221CCF">
        <w:rPr>
          <w:szCs w:val="24"/>
        </w:rPr>
        <w:t>The polycrystal modeling technique allows for an indirect assessment of the grain-level plastic deformation mec</w:t>
      </w:r>
      <w:r w:rsidR="000719EC" w:rsidRPr="00221CCF">
        <w:rPr>
          <w:szCs w:val="24"/>
        </w:rPr>
        <w:t>hanisms in terms of their CRSS</w:t>
      </w:r>
      <w:proofErr w:type="gramStart"/>
      <w:r w:rsidR="000719EC" w:rsidRPr="00221CCF">
        <w:rPr>
          <w:szCs w:val="24"/>
        </w:rPr>
        <w:t xml:space="preserve">, </w:t>
      </w:r>
      <w:proofErr w:type="gramEnd"/>
      <m:oMath>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 xml:space="preserve">0 </m:t>
            </m:r>
          </m:sub>
          <m:sup>
            <m:r>
              <w:rPr>
                <w:rFonts w:ascii="Cambria Math" w:hAnsi="Cambria Math"/>
                <w:szCs w:val="24"/>
              </w:rPr>
              <m:t>α</m:t>
            </m:r>
          </m:sup>
        </m:sSubSup>
      </m:oMath>
      <w:r w:rsidRPr="00221CCF">
        <w:rPr>
          <w:szCs w:val="24"/>
        </w:rPr>
        <w:t>, and</w:t>
      </w:r>
      <w:r w:rsidR="000719EC" w:rsidRPr="00221CCF">
        <w:rPr>
          <w:szCs w:val="24"/>
        </w:rPr>
        <w:t xml:space="preserve"> back-extrapolated flow stress, </w:t>
      </w:r>
      <m:oMath>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 xml:space="preserve">0 </m:t>
            </m:r>
          </m:sub>
          <m:sup>
            <m:r>
              <w:rPr>
                <w:rFonts w:ascii="Cambria Math" w:hAnsi="Cambria Math"/>
                <w:szCs w:val="24"/>
              </w:rPr>
              <m:t>α</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1</m:t>
            </m:r>
          </m:sub>
          <m:sup>
            <m:r>
              <w:rPr>
                <w:rFonts w:ascii="Cambria Math" w:hAnsi="Cambria Math"/>
                <w:szCs w:val="24"/>
              </w:rPr>
              <m:t>α</m:t>
            </m:r>
          </m:sup>
        </m:sSubSup>
      </m:oMath>
      <w:r w:rsidRPr="00221CCF">
        <w:rPr>
          <w:szCs w:val="24"/>
        </w:rPr>
        <w:t xml:space="preserve">, values as a function of </w:t>
      </w:r>
      <w:r w:rsidR="000719EC" w:rsidRPr="00221CCF">
        <w:rPr>
          <w:szCs w:val="24"/>
        </w:rPr>
        <w:t>temperature (</w:t>
      </w:r>
      <w:r w:rsidR="000719EC" w:rsidRPr="00221CCF">
        <w:rPr>
          <w:szCs w:val="24"/>
        </w:rPr>
        <w:fldChar w:fldCharType="begin"/>
      </w:r>
      <w:r w:rsidR="000719EC" w:rsidRPr="00221CCF">
        <w:rPr>
          <w:szCs w:val="24"/>
        </w:rPr>
        <w:instrText xml:space="preserve"> REF _Ref393383838 \h </w:instrText>
      </w:r>
      <w:r w:rsidR="00221CCF">
        <w:rPr>
          <w:szCs w:val="24"/>
        </w:rPr>
        <w:instrText xml:space="preserve"> \* MERGEFORMAT </w:instrText>
      </w:r>
      <w:r w:rsidR="000719EC" w:rsidRPr="00221CCF">
        <w:rPr>
          <w:szCs w:val="24"/>
        </w:rPr>
      </w:r>
      <w:r w:rsidR="000719EC"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36</w:t>
      </w:r>
      <w:r w:rsidR="000719EC" w:rsidRPr="00221CCF">
        <w:rPr>
          <w:szCs w:val="24"/>
        </w:rPr>
        <w:fldChar w:fldCharType="end"/>
      </w:r>
      <w:r w:rsidRPr="00221CCF">
        <w:rPr>
          <w:szCs w:val="24"/>
        </w:rPr>
        <w:t xml:space="preserve">). In the aforementioned single crystal studies, the CRSS ratios of non-basal to basal slip are reported to be of order 40:1–80:1 at room temperature from experiments, while those of the present polycrystal model are of order 2:1–5:1 (i.e., an order of magnitude lower). This difference in single crystal and polycrystal behavior may be related to the grain boundaries acting as potent sources and sinks for dislocations or due to grain boundary </w:t>
      </w:r>
      <w:r w:rsidRPr="00221CCF">
        <w:rPr>
          <w:szCs w:val="24"/>
        </w:rPr>
        <w:lastRenderedPageBreak/>
        <w:t xml:space="preserve">constraint. Interestingly, despite the huge difference in the magnitude of these ratios, the relative </w:t>
      </w:r>
      <w:r w:rsidRPr="00221CCF">
        <w:rPr>
          <w:rFonts w:ascii="Times-Italic" w:eastAsia="Times-Italic" w:cs="Times-Italic"/>
          <w:iCs/>
          <w:szCs w:val="24"/>
        </w:rPr>
        <w:t xml:space="preserve">decrease </w:t>
      </w:r>
      <w:r w:rsidRPr="00221CCF">
        <w:rPr>
          <w:szCs w:val="24"/>
        </w:rPr>
        <w:t xml:space="preserve">in the CRSS values of thermally activated non-basal </w:t>
      </w:r>
      <w:r w:rsidRPr="00221CCF">
        <w:rPr>
          <w:rFonts w:eastAsia="MTSY"/>
          <w:szCs w:val="24"/>
        </w:rPr>
        <w:t>&lt;a&gt;</w:t>
      </w:r>
      <w:r w:rsidRPr="00221CCF">
        <w:rPr>
          <w:rFonts w:ascii="MTSY" w:eastAsia="MTSY" w:cs="MTSY"/>
          <w:szCs w:val="24"/>
        </w:rPr>
        <w:t xml:space="preserve"> </w:t>
      </w:r>
      <w:r w:rsidRPr="00221CCF">
        <w:rPr>
          <w:szCs w:val="24"/>
        </w:rPr>
        <w:t xml:space="preserve">and </w:t>
      </w:r>
      <w:r w:rsidRPr="00221CCF">
        <w:rPr>
          <w:rFonts w:eastAsia="MTSY"/>
          <w:szCs w:val="24"/>
        </w:rPr>
        <w:t>&lt;</w:t>
      </w:r>
      <w:proofErr w:type="spellStart"/>
      <w:r w:rsidRPr="00221CCF">
        <w:rPr>
          <w:rFonts w:eastAsia="MTSY"/>
          <w:szCs w:val="24"/>
        </w:rPr>
        <w:t>c+a</w:t>
      </w:r>
      <w:proofErr w:type="spellEnd"/>
      <w:r w:rsidRPr="00221CCF">
        <w:rPr>
          <w:rFonts w:eastAsia="MTSY"/>
          <w:szCs w:val="24"/>
        </w:rPr>
        <w:t xml:space="preserve">&gt; </w:t>
      </w:r>
      <w:r w:rsidRPr="00221CCF">
        <w:rPr>
          <w:szCs w:val="24"/>
        </w:rPr>
        <w:t xml:space="preserve">slip mechanisms is similar to that reported for single crystals over the observed temperature range. At these moderate homologous temperatures, basal slip is observed to behave </w:t>
      </w:r>
      <w:proofErr w:type="spellStart"/>
      <w:r w:rsidRPr="00221CCF">
        <w:rPr>
          <w:szCs w:val="24"/>
        </w:rPr>
        <w:t>athermally</w:t>
      </w:r>
      <w:proofErr w:type="spellEnd"/>
      <w:r w:rsidRPr="00221CCF">
        <w:rPr>
          <w:szCs w:val="24"/>
        </w:rPr>
        <w:t xml:space="preserve">, such that further increase in temperature has no marked effect on the critical stress for activation, also in agreement with single crystal studies. </w:t>
      </w:r>
    </w:p>
    <w:p w:rsidR="006859EA" w:rsidRPr="00221CCF" w:rsidRDefault="006859EA" w:rsidP="009F6C5D">
      <w:pPr>
        <w:pStyle w:val="text"/>
        <w:rPr>
          <w:szCs w:val="24"/>
        </w:rPr>
      </w:pPr>
      <w:r w:rsidRPr="00221CCF">
        <w:rPr>
          <w:szCs w:val="24"/>
        </w:rPr>
        <w:t xml:space="preserve">The latent hard parameters of modeling are relatively tricky. Grain size refinement is an effective strengthening mechanism and twin boundaries are a special class of grain boundaries. As such, it is not surprising that twinning leads to a measurable level of latent hardening. It has already been mentioned that the terminal flow stresses are higher after </w:t>
      </w:r>
      <w:r w:rsidR="009F6C5D" w:rsidRPr="00221CCF">
        <w:rPr>
          <w:szCs w:val="24"/>
        </w:rPr>
        <w:t xml:space="preserve">IPC </w:t>
      </w:r>
      <w:r w:rsidRPr="00221CCF">
        <w:rPr>
          <w:szCs w:val="24"/>
        </w:rPr>
        <w:t>than after through-thickness compression</w:t>
      </w:r>
      <w:r w:rsidR="009F6C5D" w:rsidRPr="00221CCF">
        <w:rPr>
          <w:szCs w:val="24"/>
        </w:rPr>
        <w:t xml:space="preserve"> (TTC), which is shown in </w:t>
      </w:r>
      <w:r w:rsidR="009F6C5D" w:rsidRPr="00221CCF">
        <w:rPr>
          <w:szCs w:val="24"/>
        </w:rPr>
        <w:fldChar w:fldCharType="begin"/>
      </w:r>
      <w:r w:rsidR="009F6C5D" w:rsidRPr="00221CCF">
        <w:rPr>
          <w:szCs w:val="24"/>
        </w:rPr>
        <w:instrText xml:space="preserve"> REF _Ref393383692 \h </w:instrText>
      </w:r>
      <w:r w:rsidR="00221CCF">
        <w:rPr>
          <w:szCs w:val="24"/>
        </w:rPr>
        <w:instrText xml:space="preserve"> \* MERGEFORMAT </w:instrText>
      </w:r>
      <w:r w:rsidR="009F6C5D" w:rsidRPr="00221CCF">
        <w:rPr>
          <w:szCs w:val="24"/>
        </w:rPr>
      </w:r>
      <w:r w:rsidR="009F6C5D"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35</w:t>
      </w:r>
      <w:r w:rsidR="009F6C5D" w:rsidRPr="00221CCF">
        <w:rPr>
          <w:szCs w:val="24"/>
        </w:rPr>
        <w:fldChar w:fldCharType="end"/>
      </w:r>
      <w:r w:rsidRPr="00221CCF">
        <w:rPr>
          <w:szCs w:val="24"/>
        </w:rPr>
        <w:t xml:space="preserve">. The difference between the two is modeled in an </w:t>
      </w:r>
      <w:r w:rsidRPr="00221CCF">
        <w:rPr>
          <w:rFonts w:eastAsia="Times-Italic"/>
          <w:i/>
          <w:iCs/>
          <w:szCs w:val="24"/>
        </w:rPr>
        <w:t xml:space="preserve">ad hoc </w:t>
      </w:r>
      <w:r w:rsidRPr="00221CCF">
        <w:rPr>
          <w:szCs w:val="24"/>
        </w:rPr>
        <w:t>fashion by including an increased level of latent hardening of the slip modes due to twinning (</w:t>
      </w:r>
      <w:r w:rsidR="009F6C5D" w:rsidRPr="00221CCF">
        <w:rPr>
          <w:szCs w:val="24"/>
        </w:rPr>
        <w:fldChar w:fldCharType="begin"/>
      </w:r>
      <w:r w:rsidR="009F6C5D" w:rsidRPr="00221CCF">
        <w:rPr>
          <w:szCs w:val="24"/>
        </w:rPr>
        <w:instrText xml:space="preserve"> REF _Ref393383676 \h </w:instrText>
      </w:r>
      <w:r w:rsidR="00221CCF">
        <w:rPr>
          <w:szCs w:val="24"/>
        </w:rPr>
        <w:instrText xml:space="preserve"> \* MERGEFORMAT </w:instrText>
      </w:r>
      <w:r w:rsidR="009F6C5D" w:rsidRPr="00221CCF">
        <w:rPr>
          <w:szCs w:val="24"/>
        </w:rPr>
      </w:r>
      <w:r w:rsidR="009F6C5D" w:rsidRPr="00221CCF">
        <w:rPr>
          <w:szCs w:val="24"/>
        </w:rPr>
        <w:fldChar w:fldCharType="separate"/>
      </w:r>
      <w:r w:rsidR="001A11DE" w:rsidRPr="00221CCF">
        <w:rPr>
          <w:szCs w:val="24"/>
        </w:rPr>
        <w:t xml:space="preserve">Table </w:t>
      </w:r>
      <w:r w:rsidR="001A11DE">
        <w:rPr>
          <w:noProof/>
          <w:szCs w:val="24"/>
        </w:rPr>
        <w:t>2</w:t>
      </w:r>
      <w:r w:rsidR="001A11DE">
        <w:rPr>
          <w:noProof/>
          <w:szCs w:val="24"/>
        </w:rPr>
        <w:noBreakHyphen/>
        <w:t>8</w:t>
      </w:r>
      <w:r w:rsidR="009F6C5D" w:rsidRPr="00221CCF">
        <w:rPr>
          <w:szCs w:val="24"/>
        </w:rPr>
        <w:fldChar w:fldCharType="end"/>
      </w:r>
      <w:r w:rsidRPr="00221CCF">
        <w:rPr>
          <w:szCs w:val="24"/>
        </w:rPr>
        <w:t xml:space="preserve">). In general, the different slip modes are expected to interact with specific twin boundary variants in different ways. For instance, in order to predict the observed saturation of the in-plane compression curves at high strains, a lower latent hardening parameter for </w:t>
      </w:r>
      <w:r w:rsidRPr="0029155B">
        <w:rPr>
          <w:rFonts w:eastAsia="MTSY"/>
          <w:szCs w:val="24"/>
        </w:rPr>
        <w:t>&lt;</w:t>
      </w:r>
      <w:proofErr w:type="spellStart"/>
      <w:r w:rsidRPr="0029155B">
        <w:rPr>
          <w:rFonts w:eastAsia="Times-Italic"/>
          <w:iCs/>
          <w:szCs w:val="24"/>
        </w:rPr>
        <w:t>c</w:t>
      </w:r>
      <w:r w:rsidR="0029155B" w:rsidRPr="0029155B">
        <w:rPr>
          <w:rFonts w:eastAsia="Times-Italic"/>
          <w:iCs/>
          <w:szCs w:val="24"/>
        </w:rPr>
        <w:t>+</w:t>
      </w:r>
      <w:r w:rsidRPr="0029155B">
        <w:rPr>
          <w:rFonts w:eastAsia="Times-Italic"/>
          <w:iCs/>
          <w:szCs w:val="24"/>
        </w:rPr>
        <w:t>a</w:t>
      </w:r>
      <w:proofErr w:type="spellEnd"/>
      <w:r w:rsidRPr="0029155B">
        <w:rPr>
          <w:rFonts w:eastAsia="MTSY"/>
          <w:szCs w:val="24"/>
        </w:rPr>
        <w:t>&gt;</w:t>
      </w:r>
      <w:r w:rsidRPr="00221CCF">
        <w:rPr>
          <w:rFonts w:eastAsia="MTSY"/>
          <w:szCs w:val="24"/>
        </w:rPr>
        <w:t xml:space="preserve"> </w:t>
      </w:r>
      <w:r w:rsidRPr="00221CCF">
        <w:rPr>
          <w:szCs w:val="24"/>
        </w:rPr>
        <w:t xml:space="preserve">slip than for the </w:t>
      </w:r>
      <w:r w:rsidRPr="00221CCF">
        <w:rPr>
          <w:rFonts w:eastAsia="MTSY"/>
          <w:szCs w:val="24"/>
        </w:rPr>
        <w:t xml:space="preserve">&lt;a&gt; </w:t>
      </w:r>
      <w:r w:rsidRPr="00221CCF">
        <w:rPr>
          <w:szCs w:val="24"/>
        </w:rPr>
        <w:t>slip modes at room temperature was invoked</w:t>
      </w:r>
      <w:r w:rsidR="000719EC" w:rsidRPr="00221CCF">
        <w:rPr>
          <w:szCs w:val="24"/>
        </w:rPr>
        <w:t xml:space="preserve"> </w:t>
      </w:r>
      <w:r w:rsidRPr="00221CCF">
        <w:rPr>
          <w:szCs w:val="24"/>
        </w:rPr>
        <w:fldChar w:fldCharType="begin">
          <w:fldData xml:space="preserve">PEVuZE5vdGU+PENpdGU+PEF1dGhvcj5KYWluPC9BdXRob3I+PFllYXI+MjAwNzwvWWVhcj48UmVj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</w:fldData>
        </w:fldChar>
      </w:r>
      <w:r w:rsidR="001A21DD" w:rsidRPr="00221CCF">
        <w:rPr>
          <w:szCs w:val="24"/>
        </w:rPr>
        <w:instrText xml:space="preserve"> ADDIN EN.CITE </w:instrText>
      </w:r>
      <w:r w:rsidR="001A21DD" w:rsidRPr="00221CCF">
        <w:rPr>
          <w:szCs w:val="24"/>
        </w:rPr>
        <w:fldChar w:fldCharType="begin">
          <w:fldData xml:space="preserve">PEVuZE5vdGU+PENpdGU+PEF1dGhvcj5KYWluPC9BdXRob3I+PFllYXI+MjAwNzwvWWVhcj48UmVj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29" w:tooltip="Yoo, 2002 #127" w:history="1">
        <w:r w:rsidR="00FE3B62" w:rsidRPr="00221CCF">
          <w:rPr>
            <w:noProof/>
            <w:szCs w:val="24"/>
          </w:rPr>
          <w:t>29</w:t>
        </w:r>
      </w:hyperlink>
      <w:r w:rsidR="001A21DD" w:rsidRPr="00221CCF">
        <w:rPr>
          <w:noProof/>
          <w:szCs w:val="24"/>
        </w:rPr>
        <w:t xml:space="preserve">, </w:t>
      </w:r>
      <w:hyperlink w:anchor="_ENREF_30" w:tooltip="Yoo, 2001 #73" w:history="1">
        <w:r w:rsidR="00FE3B62" w:rsidRPr="00221CCF">
          <w:rPr>
            <w:noProof/>
            <w:szCs w:val="24"/>
          </w:rPr>
          <w:t>30</w:t>
        </w:r>
      </w:hyperlink>
      <w:r w:rsidR="001A21DD" w:rsidRPr="00221CCF">
        <w:rPr>
          <w:noProof/>
          <w:szCs w:val="24"/>
        </w:rPr>
        <w:t xml:space="preserve">, </w:t>
      </w:r>
      <w:hyperlink w:anchor="_ENREF_35" w:tooltip="Jain, 2007 #119" w:history="1">
        <w:r w:rsidR="00FE3B62" w:rsidRPr="00221CCF">
          <w:rPr>
            <w:noProof/>
            <w:szCs w:val="24"/>
          </w:rPr>
          <w:t>35</w:t>
        </w:r>
      </w:hyperlink>
      <w:r w:rsidR="001A21DD" w:rsidRPr="00221CCF">
        <w:rPr>
          <w:noProof/>
          <w:szCs w:val="24"/>
        </w:rPr>
        <w:t>]</w:t>
      </w:r>
      <w:r w:rsidRPr="00221CCF">
        <w:rPr>
          <w:szCs w:val="24"/>
        </w:rPr>
        <w:fldChar w:fldCharType="end"/>
      </w:r>
      <w:r w:rsidRPr="00221CCF">
        <w:rPr>
          <w:szCs w:val="24"/>
        </w:rPr>
        <w:t xml:space="preserve">. Since twinning and </w:t>
      </w:r>
      <w:r w:rsidRPr="00221CCF">
        <w:rPr>
          <w:rFonts w:eastAsia="MTSY"/>
          <w:szCs w:val="24"/>
        </w:rPr>
        <w:t>&lt;</w:t>
      </w:r>
      <w:proofErr w:type="spellStart"/>
      <w:r w:rsidRPr="00221CCF">
        <w:rPr>
          <w:rFonts w:eastAsia="MTSY"/>
          <w:szCs w:val="24"/>
        </w:rPr>
        <w:t>c+a</w:t>
      </w:r>
      <w:proofErr w:type="spellEnd"/>
      <w:r w:rsidRPr="00221CCF">
        <w:rPr>
          <w:rFonts w:eastAsia="MTSY"/>
          <w:szCs w:val="24"/>
        </w:rPr>
        <w:t xml:space="preserve">&gt; </w:t>
      </w:r>
      <w:r w:rsidRPr="00221CCF">
        <w:rPr>
          <w:szCs w:val="24"/>
        </w:rPr>
        <w:t xml:space="preserve">slip both occur on pyramidal planes, albeit different ones, the interactions between the two may be weaker than other slip modes which will inevitably be forced to interact. Further, interactions between </w:t>
      </w:r>
      <w:r w:rsidRPr="00221CCF">
        <w:rPr>
          <w:rFonts w:eastAsia="MTSY"/>
          <w:szCs w:val="24"/>
        </w:rPr>
        <w:t xml:space="preserve">&lt;a&gt; </w:t>
      </w:r>
      <w:r w:rsidRPr="00221CCF">
        <w:rPr>
          <w:szCs w:val="24"/>
        </w:rPr>
        <w:t xml:space="preserve">dislocations and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2</m:t>
            </m:r>
          </m:e>
        </m:d>
      </m:oMath>
      <w:r w:rsidRPr="00221CCF">
        <w:rPr>
          <w:szCs w:val="24"/>
        </w:rPr>
        <w:t xml:space="preserve"> </w:t>
      </w:r>
      <w:r w:rsidRPr="00221CCF">
        <w:rPr>
          <w:rFonts w:eastAsia="MTSY"/>
          <w:szCs w:val="24"/>
        </w:rPr>
        <w:t xml:space="preserve"> </w:t>
      </w:r>
      <w:r w:rsidRPr="00221CCF">
        <w:rPr>
          <w:szCs w:val="24"/>
        </w:rPr>
        <w:t xml:space="preserve">type twin boundaries can give rise to </w:t>
      </w:r>
      <w:r w:rsidRPr="00221CCF">
        <w:rPr>
          <w:rFonts w:eastAsia="MTSY"/>
          <w:szCs w:val="24"/>
        </w:rPr>
        <w:t>&lt;</w:t>
      </w:r>
      <w:proofErr w:type="spellStart"/>
      <w:r w:rsidRPr="00221CCF">
        <w:rPr>
          <w:rFonts w:eastAsia="MTSY"/>
          <w:szCs w:val="24"/>
        </w:rPr>
        <w:t>c+a</w:t>
      </w:r>
      <w:proofErr w:type="spellEnd"/>
      <w:r w:rsidRPr="00221CCF">
        <w:rPr>
          <w:rFonts w:eastAsia="MTSY"/>
          <w:szCs w:val="24"/>
        </w:rPr>
        <w:t xml:space="preserve">&gt; </w:t>
      </w:r>
      <w:r w:rsidRPr="00221CCF">
        <w:rPr>
          <w:szCs w:val="24"/>
        </w:rPr>
        <w:t xml:space="preserve">dislocations, thereby promoting the mechanism. Finally, as the temperature is raised, the latent hardening parameters </w:t>
      </w:r>
      <w:r w:rsidRPr="00221CCF">
        <w:rPr>
          <w:szCs w:val="24"/>
        </w:rPr>
        <w:lastRenderedPageBreak/>
        <w:t>must be decreased to correctly predict the rapidly decreasing flow stresses, and this reflects the notion that the dislocation–twin boundary interactions (or required recovery mechanisms) are thermally activated.</w:t>
      </w:r>
    </w:p>
    <w:p w:rsidR="00902B73" w:rsidRPr="00221CCF" w:rsidRDefault="00902B73" w:rsidP="009F6C5D">
      <w:pPr>
        <w:pStyle w:val="text"/>
        <w:rPr>
          <w:szCs w:val="24"/>
        </w:rPr>
      </w:pPr>
    </w:p>
    <w:p w:rsidR="006859EA" w:rsidRPr="00221CCF" w:rsidRDefault="009F6C5D" w:rsidP="009F6C5D">
      <w:pPr>
        <w:pStyle w:val="Heading3"/>
        <w:rPr>
          <w:szCs w:val="24"/>
        </w:rPr>
      </w:pPr>
      <w:bookmarkStart w:id="86" w:name="_Toc398039301"/>
      <w:r w:rsidRPr="00221CCF">
        <w:rPr>
          <w:szCs w:val="24"/>
        </w:rPr>
        <w:t>Further Development of VPSC model</w:t>
      </w:r>
      <w:bookmarkEnd w:id="86"/>
    </w:p>
    <w:p w:rsidR="00F806EC" w:rsidRPr="00221CCF" w:rsidRDefault="00F806EC" w:rsidP="009F6C5D">
      <w:pPr>
        <w:pStyle w:val="Heading4"/>
        <w:rPr>
          <w:szCs w:val="24"/>
        </w:rPr>
      </w:pPr>
      <w:bookmarkStart w:id="87" w:name="_Toc398039302"/>
      <w:r w:rsidRPr="00221CCF">
        <w:rPr>
          <w:szCs w:val="24"/>
        </w:rPr>
        <w:t>Composite grain (CG) model</w:t>
      </w:r>
      <w:bookmarkEnd w:id="87"/>
    </w:p>
    <w:p w:rsidR="00F806EC" w:rsidRPr="00221CCF" w:rsidRDefault="00F806EC" w:rsidP="009F6C5D">
      <w:pPr>
        <w:pStyle w:val="text"/>
        <w:rPr>
          <w:szCs w:val="24"/>
        </w:rPr>
      </w:pPr>
      <w:r w:rsidRPr="00221CCF">
        <w:rPr>
          <w:szCs w:val="24"/>
        </w:rPr>
        <w:t>Tome proposed a PTR scheme to describe the activation of twinning and crystal reor</w:t>
      </w:r>
      <w:r w:rsidR="00902B73" w:rsidRPr="00221CCF">
        <w:rPr>
          <w:szCs w:val="24"/>
        </w:rPr>
        <w:t xml:space="preserve">ientation due to the twinning </w:t>
      </w:r>
      <w:r w:rsidR="00902B73" w:rsidRPr="00221CCF">
        <w:rPr>
          <w:szCs w:val="24"/>
        </w:rPr>
        <w:fldChar w:fldCharType="begin"/>
      </w:r>
      <w:r w:rsidR="00902B73" w:rsidRPr="00221CCF">
        <w:rPr>
          <w:szCs w:val="24"/>
        </w:rPr>
        <w:instrText xml:space="preserve"> ADDIN EN.CITE &lt;EndNote&gt;&lt;Cite&gt;&lt;Author&gt;Tome&lt;/Author&gt;&lt;Year&gt;2001&lt;/Year&gt;&lt;RecNum&gt;448&lt;/RecNum&gt;&lt;DisplayText&gt;[135]&lt;/DisplayText&gt;&lt;record&gt;&lt;rec-number&gt;448&lt;/rec-number&gt;&lt;foreign-keys&gt;&lt;key app="EN" db-id="edfee5zt8w0tr5edawwvr05p29weet9xx09v"&gt;448&lt;/key&gt;&lt;/foreign-keys&gt;&lt;ref-type name="Journal Article"&gt;17&lt;/ref-type&gt;&lt;contributors&gt;&lt;authors&gt;&lt;author&gt;Tome, C. N.&lt;/author&gt;&lt;author&gt;Maudlin, P. J.&lt;/author&gt;&lt;author&gt;Lebensohn, R. A.&lt;/author&gt;&lt;author&gt;Kaschner, G. C.&lt;/author&gt;&lt;/authors&gt;&lt;/contributors&gt;&lt;auth-address&gt;Los Alamos Natl Lab, Los Alamos, NM 87545 USA. Inst Fis Rosario, RA-2000 Rosario, Argentina.&amp;#xD;Tome, CN (reprint author), Los Alamos Natl Lab, MST-8 MS G755, Los Alamos, NM 87545 USA.&lt;/auth-address&gt;&lt;titles&gt;&lt;title&gt;Mechanical response of zirconium - I. Derivation of a polycrystal constitutive law and finite element analysis&lt;/title&gt;&lt;secondary-title&gt;Acta Materialia&lt;/secondary-title&gt;&lt;alt-title&gt;Acta Mater.&lt;/alt-title&gt;&lt;/titles&gt;&lt;periodical&gt;&lt;full-title&gt;Acta Materialia&lt;/full-title&gt;&lt;abbr-1&gt;Acta Mater.&lt;/abbr-1&gt;&lt;/periodical&gt;&lt;alt-periodical&gt;&lt;full-title&gt;Acta Materialia&lt;/full-title&gt;&lt;abbr-1&gt;Acta Mater.&lt;/abbr-1&gt;&lt;/alt-periodical&gt;&lt;pages&gt;3085-3096&lt;/pages&gt;&lt;volume&gt;49&lt;/volume&gt;&lt;number&gt;15&lt;/number&gt;&lt;keywords&gt;&lt;keyword&gt;texture&lt;/keyword&gt;&lt;keyword&gt;polycrystal modeling&lt;/keyword&gt;&lt;keyword&gt;self-consistent approach&lt;/keyword&gt;&lt;keyword&gt;texture development&lt;/keyword&gt;&lt;keyword&gt;crystallographic texture&lt;/keyword&gt;&lt;keyword&gt;deformation&lt;/keyword&gt;&lt;keyword&gt;model&lt;/keyword&gt;&lt;keyword&gt;plasticity&lt;/keyword&gt;&lt;keyword&gt;prediction&lt;/keyword&gt;&lt;keyword&gt;behavior&lt;/keyword&gt;&lt;keyword&gt;alloys&lt;/keyword&gt;&lt;/keywords&gt;&lt;dates&gt;&lt;year&gt;2001&lt;/year&gt;&lt;pub-dates&gt;&lt;date&gt;Sep&lt;/date&gt;&lt;/pub-dates&gt;&lt;/dates&gt;&lt;isbn&gt;1359-6454&lt;/isbn&gt;&lt;accession-num&gt;WOS:000170652100022&lt;/accession-num&gt;&lt;work-type&gt;Article&lt;/work-type&gt;&lt;urls&gt;&lt;related-urls&gt;&lt;url&gt;&amp;lt;Go to ISI&amp;gt;://WOS:000170652100022&lt;/url&gt;&lt;/related-urls&gt;&lt;/urls&gt;&lt;electronic-resource-num&gt;10.1016/s1359-6454(01)00190-2&lt;/electronic-resource-num&gt;&lt;language&gt;English&lt;/language&gt;&lt;/record&gt;&lt;/Cite&gt;&lt;/EndNote&gt;</w:instrText>
      </w:r>
      <w:r w:rsidR="00902B73" w:rsidRPr="00221CCF">
        <w:rPr>
          <w:szCs w:val="24"/>
        </w:rPr>
        <w:fldChar w:fldCharType="separate"/>
      </w:r>
      <w:r w:rsidR="00902B73" w:rsidRPr="00221CCF">
        <w:rPr>
          <w:noProof/>
          <w:szCs w:val="24"/>
        </w:rPr>
        <w:t>[</w:t>
      </w:r>
      <w:hyperlink w:anchor="_ENREF_135" w:tooltip="Tome, 2001 #448" w:history="1">
        <w:r w:rsidR="00FE3B62" w:rsidRPr="00221CCF">
          <w:rPr>
            <w:noProof/>
            <w:szCs w:val="24"/>
          </w:rPr>
          <w:t>135</w:t>
        </w:r>
      </w:hyperlink>
      <w:r w:rsidR="00902B73" w:rsidRPr="00221CCF">
        <w:rPr>
          <w:noProof/>
          <w:szCs w:val="24"/>
        </w:rPr>
        <w:t>]</w:t>
      </w:r>
      <w:r w:rsidR="00902B73" w:rsidRPr="00221CCF">
        <w:rPr>
          <w:szCs w:val="24"/>
        </w:rPr>
        <w:fldChar w:fldCharType="end"/>
      </w:r>
      <w:r w:rsidRPr="00221CCF">
        <w:rPr>
          <w:szCs w:val="24"/>
        </w:rPr>
        <w:t>. The PTR scheme allows one to account for the contribution to texture of every twin system in every grain by transferring volume fraction from the parent to the daughter twin. However, in the PTR model, the grain identity is lost and does not allow one to implement a realistic hardening scheme. In order to catch the hardening caused by the twinning such as the barrier effect of the twin boundaries on the dislocation movement, the latent hardening scheme in the VPSC code was used</w:t>
      </w:r>
      <w:r w:rsidR="00902B73" w:rsidRPr="00221CCF">
        <w:rPr>
          <w:szCs w:val="24"/>
        </w:rPr>
        <w:t xml:space="preserve"> as mentioned above</w:t>
      </w:r>
      <w:r w:rsidRPr="00221CCF">
        <w:rPr>
          <w:szCs w:val="24"/>
        </w:rPr>
        <w:t xml:space="preserve">. It was reported that the stress-strain behaviors and texture evolution can be accurately simulated for the monotonic compression and tension for </w:t>
      </w:r>
      <w:proofErr w:type="spellStart"/>
      <w:r w:rsidRPr="00221CCF">
        <w:rPr>
          <w:szCs w:val="24"/>
        </w:rPr>
        <w:t>Zr</w:t>
      </w:r>
      <w:proofErr w:type="spellEnd"/>
      <w:r w:rsidRPr="00221CCF">
        <w:rPr>
          <w:szCs w:val="24"/>
        </w:rPr>
        <w:t xml:space="preserve"> at room temperature and liquid nitrogen temperature by selecting the suitable latent hardening parameter of extension twin on other slip systems </w:t>
      </w:r>
      <w:r w:rsidRPr="00221CCF">
        <w:rPr>
          <w:szCs w:val="24"/>
        </w:rPr>
        <w:fldChar w:fldCharType="begin"/>
      </w:r>
      <w:r w:rsidR="005B16B0" w:rsidRPr="00221CCF">
        <w:rPr>
          <w:szCs w:val="24"/>
        </w:rPr>
        <w:instrText xml:space="preserve"> ADDIN EN.CITE &lt;EndNote&gt;&lt;Cite&gt;&lt;Author&gt;Tome&lt;/Author&gt;&lt;Year&gt;2001&lt;/Year&gt;&lt;RecNum&gt;448&lt;/RecNum&gt;&lt;DisplayText&gt;[135]&lt;/DisplayText&gt;&lt;record&gt;&lt;rec-number&gt;448&lt;/rec-number&gt;&lt;foreign-keys&gt;&lt;key app="EN" db-id="edfee5zt8w0tr5edawwvr05p29weet9xx09v"&gt;448&lt;/key&gt;&lt;/foreign-keys&gt;&lt;ref-type name="Journal Article"&gt;17&lt;/ref-type&gt;&lt;contributors&gt;&lt;authors&gt;&lt;author&gt;Tome, C. N.&lt;/author&gt;&lt;author&gt;Maudlin, P. J.&lt;/author&gt;&lt;author&gt;Lebensohn, R. A.&lt;/author&gt;&lt;author&gt;Kaschner, G. C.&lt;/author&gt;&lt;/authors&gt;&lt;/contributors&gt;&lt;auth-address&gt;Los Alamos Natl Lab, Los Alamos, NM 87545 USA. Inst Fis Rosario, RA-2000 Rosario, Argentina.&amp;#xD;Tome, CN (reprint author), Los Alamos Natl Lab, MST-8 MS G755, Los Alamos, NM 87545 USA.&lt;/auth-address&gt;&lt;titles&gt;&lt;title&gt;Mechanical response of zirconium - I. Derivation of a polycrystal constitutive law and finite element analysis&lt;/title&gt;&lt;secondary-title&gt;Acta Materialia&lt;/secondary-title&gt;&lt;alt-title&gt;Acta Mater.&lt;/alt-title&gt;&lt;/titles&gt;&lt;periodical&gt;&lt;full-title&gt;Acta Materialia&lt;/full-title&gt;&lt;abbr-1&gt;Acta Mater.&lt;/abbr-1&gt;&lt;/periodical&gt;&lt;alt-periodical&gt;&lt;full-title&gt;Acta Materialia&lt;/full-title&gt;&lt;abbr-1&gt;Acta Mater.&lt;/abbr-1&gt;&lt;/alt-periodical&gt;&lt;pages&gt;3085-3096&lt;/pages&gt;&lt;volume&gt;49&lt;/volume&gt;&lt;number&gt;15&lt;/number&gt;&lt;keywords&gt;&lt;keyword&gt;texture&lt;/keyword&gt;&lt;keyword&gt;polycrystal modeling&lt;/keyword&gt;&lt;keyword&gt;self-consistent approach&lt;/keyword&gt;&lt;keyword&gt;texture development&lt;/keyword&gt;&lt;keyword&gt;crystallographic texture&lt;/keyword&gt;&lt;keyword&gt;deformation&lt;/keyword&gt;&lt;keyword&gt;model&lt;/keyword&gt;&lt;keyword&gt;plasticity&lt;/keyword&gt;&lt;keyword&gt;prediction&lt;/keyword&gt;&lt;keyword&gt;behavior&lt;/keyword&gt;&lt;keyword&gt;alloys&lt;/keyword&gt;&lt;/keywords&gt;&lt;dates&gt;&lt;year&gt;2001&lt;/year&gt;&lt;pub-dates&gt;&lt;date&gt;Sep&lt;/date&gt;&lt;/pub-dates&gt;&lt;/dates&gt;&lt;isbn&gt;1359-6454&lt;/isbn&gt;&lt;accession-num&gt;WOS:000170652100022&lt;/accession-num&gt;&lt;work-type&gt;Article&lt;/work-type&gt;&lt;urls&gt;&lt;related-urls&gt;&lt;url&gt;&amp;lt;Go to ISI&amp;gt;://WOS:000170652100022&lt;/url&gt;&lt;/related-urls&gt;&lt;/urls&gt;&lt;electronic-resource-num&gt;10.1016/s1359-6454(01)00190-2&lt;/electronic-resource-num&gt;&lt;language&gt;English&lt;/language&gt;&lt;/record&gt;&lt;/Cite&gt;&lt;/EndNote&gt;</w:instrText>
      </w:r>
      <w:r w:rsidRPr="00221CCF">
        <w:rPr>
          <w:szCs w:val="24"/>
        </w:rPr>
        <w:fldChar w:fldCharType="separate"/>
      </w:r>
      <w:r w:rsidR="005B16B0" w:rsidRPr="00221CCF">
        <w:rPr>
          <w:noProof/>
          <w:szCs w:val="24"/>
        </w:rPr>
        <w:t>[</w:t>
      </w:r>
      <w:hyperlink w:anchor="_ENREF_135" w:tooltip="Tome, 2001 #448" w:history="1">
        <w:r w:rsidR="00FE3B62" w:rsidRPr="00221CCF">
          <w:rPr>
            <w:noProof/>
            <w:szCs w:val="24"/>
          </w:rPr>
          <w:t>135</w:t>
        </w:r>
      </w:hyperlink>
      <w:r w:rsidR="005B16B0" w:rsidRPr="00221CCF">
        <w:rPr>
          <w:noProof/>
          <w:szCs w:val="24"/>
        </w:rPr>
        <w:t>]</w:t>
      </w:r>
      <w:r w:rsidRPr="00221CCF">
        <w:rPr>
          <w:szCs w:val="24"/>
        </w:rPr>
        <w:fldChar w:fldCharType="end"/>
      </w:r>
      <w:r w:rsidRPr="00221CCF">
        <w:rPr>
          <w:szCs w:val="24"/>
        </w:rPr>
        <w:t xml:space="preserve">. However, the ultimate challenge of a constitutive description is to predict the plastic response associated with complex loading histories, such as changes in loading path. In such a case, the latent hardening law overlooks the directionality of the grain microstructure created during the previous deformation path, and a model with a realistic description of the twin structure and the twin-dislocation interaction inside grains is required. </w:t>
      </w:r>
    </w:p>
    <w:p w:rsidR="00F806EC" w:rsidRPr="00221CCF" w:rsidRDefault="00F806EC" w:rsidP="009F6C5D">
      <w:pPr>
        <w:pStyle w:val="text"/>
        <w:rPr>
          <w:szCs w:val="24"/>
        </w:rPr>
      </w:pPr>
      <w:r w:rsidRPr="00221CCF">
        <w:rPr>
          <w:szCs w:val="24"/>
        </w:rPr>
        <w:lastRenderedPageBreak/>
        <w:t xml:space="preserve">Therefore, Proust </w:t>
      </w:r>
      <w:r w:rsidRPr="00221CCF">
        <w:rPr>
          <w:szCs w:val="24"/>
        </w:rPr>
        <w:fldChar w:fldCharType="begin"/>
      </w:r>
      <w:r w:rsidR="005B16B0" w:rsidRPr="00221CCF">
        <w:rPr>
          <w:szCs w:val="24"/>
        </w:rPr>
        <w:instrText xml:space="preserve"> ADDIN EN.CITE &lt;EndNote&gt;&lt;Cite&gt;&lt;Author&gt;Proust&lt;/Author&gt;&lt;Year&gt;2007&lt;/Year&gt;&lt;RecNum&gt;452&lt;/RecNum&gt;&lt;DisplayText&gt;[147]&lt;/DisplayText&gt;&lt;record&gt;&lt;rec-number&gt;452&lt;/rec-number&gt;&lt;foreign-keys&gt;&lt;key app="EN" db-id="edfee5zt8w0tr5edawwvr05p29weet9xx09v"&gt;452&lt;/key&gt;&lt;/foreign-keys&gt;&lt;ref-type name="Journal Article"&gt;17&lt;/ref-type&gt;&lt;contributors&gt;&lt;authors&gt;&lt;author&gt;Proust, G.&lt;/author&gt;&lt;author&gt;Tome, C. N.&lt;/author&gt;&lt;author&gt;Kaschner, G. C.&lt;/author&gt;&lt;/authors&gt;&lt;/contributors&gt;&lt;auth-address&gt;Los Alamos Natl Lab, Los Alamos, NM 87545 USA.&amp;#xD;Tome, CN (reprint author), Los Alamos Natl Lab, MST-8,MS G755, Los Alamos, NM 87545 USA.&amp;#xD;tome@lanl.gov&lt;/auth-address&gt;&lt;titles&gt;&lt;title&gt;Modeling texture, twinning and hardening evolution during deformation of hexagonal materials&lt;/title&gt;&lt;secondary-title&gt;Acta Materialia&lt;/secondary-title&gt;&lt;alt-title&gt;Acta Mater.&lt;/alt-title&gt;&lt;/titles&gt;&lt;periodical&gt;&lt;full-title&gt;Acta Materialia&lt;/full-title&gt;&lt;abbr-1&gt;Acta Mater.&lt;/abbr-1&gt;&lt;/periodical&gt;&lt;alt-periodical&gt;&lt;full-title&gt;Acta Materialia&lt;/full-title&gt;&lt;abbr-1&gt;Acta Mater.&lt;/abbr-1&gt;&lt;/alt-periodical&gt;&lt;pages&gt;2137-2148&lt;/pages&gt;&lt;volume&gt;55&lt;/volume&gt;&lt;number&gt;6&lt;/number&gt;&lt;keywords&gt;&lt;keyword&gt;twinning&lt;/keyword&gt;&lt;keyword&gt;polycrystal model&lt;/keyword&gt;&lt;keyword&gt;hardening&lt;/keyword&gt;&lt;keyword&gt;hexagonal materials&lt;/keyword&gt;&lt;keyword&gt;transformation-induced plasticity&lt;/keyword&gt;&lt;keyword&gt;finite-element analysis&lt;/keyword&gt;&lt;keyword&gt;mechanical&lt;/keyword&gt;&lt;keyword&gt;response&lt;/keyword&gt;&lt;keyword&gt;slip dislocations&lt;/keyword&gt;&lt;keyword&gt;moderate strains&lt;/keyword&gt;&lt;keyword&gt;zirconium alloys&lt;/keyword&gt;&lt;keyword&gt;fcc&lt;/keyword&gt;&lt;keyword&gt;metals&lt;/keyword&gt;&lt;keyword&gt;polycrystals&lt;/keyword&gt;&lt;keyword&gt;behavior&lt;/keyword&gt;&lt;keyword&gt;temperature&lt;/keyword&gt;&lt;/keywords&gt;&lt;dates&gt;&lt;year&gt;2007&lt;/year&gt;&lt;pub-dates&gt;&lt;date&gt;Apr&lt;/date&gt;&lt;/pub-dates&gt;&lt;/dates&gt;&lt;isbn&gt;1359-6454&lt;/isbn&gt;&lt;accession-num&gt;WOS:000245533900028&lt;/accession-num&gt;&lt;work-type&gt;Article&lt;/work-type&gt;&lt;urls&gt;&lt;related-urls&gt;&lt;url&gt;&amp;lt;Go to ISI&amp;gt;://WOS:000245533900028&lt;/url&gt;&lt;/related-urls&gt;&lt;/urls&gt;&lt;electronic-resource-num&gt;10.1016/j.actamat.2006.11.017&lt;/electronic-resource-num&gt;&lt;language&gt;English&lt;/language&gt;&lt;/record&gt;&lt;/Cite&gt;&lt;/EndNote&gt;</w:instrText>
      </w:r>
      <w:r w:rsidRPr="00221CCF">
        <w:rPr>
          <w:szCs w:val="24"/>
        </w:rPr>
        <w:fldChar w:fldCharType="separate"/>
      </w:r>
      <w:r w:rsidR="005B16B0" w:rsidRPr="00221CCF">
        <w:rPr>
          <w:noProof/>
          <w:szCs w:val="24"/>
        </w:rPr>
        <w:t>[</w:t>
      </w:r>
      <w:hyperlink w:anchor="_ENREF_147" w:tooltip="Proust, 2007 #452" w:history="1">
        <w:r w:rsidR="00FE3B62" w:rsidRPr="00221CCF">
          <w:rPr>
            <w:noProof/>
            <w:szCs w:val="24"/>
          </w:rPr>
          <w:t>147</w:t>
        </w:r>
      </w:hyperlink>
      <w:r w:rsidR="005B16B0" w:rsidRPr="00221CCF">
        <w:rPr>
          <w:noProof/>
          <w:szCs w:val="24"/>
        </w:rPr>
        <w:t>]</w:t>
      </w:r>
      <w:r w:rsidRPr="00221CCF">
        <w:rPr>
          <w:szCs w:val="24"/>
        </w:rPr>
        <w:fldChar w:fldCharType="end"/>
      </w:r>
      <w:r w:rsidRPr="00221CCF">
        <w:rPr>
          <w:szCs w:val="24"/>
        </w:rPr>
        <w:t xml:space="preserve"> proposed a </w:t>
      </w:r>
      <w:proofErr w:type="spellStart"/>
      <w:r w:rsidRPr="00221CCF">
        <w:rPr>
          <w:szCs w:val="24"/>
        </w:rPr>
        <w:t>meso</w:t>
      </w:r>
      <w:proofErr w:type="spellEnd"/>
      <w:r w:rsidRPr="00221CCF">
        <w:rPr>
          <w:szCs w:val="24"/>
        </w:rPr>
        <w:t>-scale composite grain (CG) model, which incorporates microstructure information of twinning into the polycrystal model. The CG model represents an ellipsoidal inclusion formed by alternating layers of twin and matrix domains. The alternating twin-matrix interfaces provide a barrier of</w:t>
      </w:r>
      <w:r w:rsidR="001D7CC8" w:rsidRPr="00221CCF">
        <w:rPr>
          <w:szCs w:val="24"/>
        </w:rPr>
        <w:t xml:space="preserve"> dislocation</w:t>
      </w:r>
      <w:r w:rsidRPr="00221CCF">
        <w:rPr>
          <w:szCs w:val="24"/>
        </w:rPr>
        <w:t xml:space="preserve"> and def</w:t>
      </w:r>
      <w:r w:rsidR="001D7CC8" w:rsidRPr="00221CCF">
        <w:rPr>
          <w:szCs w:val="24"/>
        </w:rPr>
        <w:t>ine a directional mean free pat</w:t>
      </w:r>
      <w:r w:rsidRPr="00221CCF">
        <w:rPr>
          <w:szCs w:val="24"/>
        </w:rPr>
        <w:t xml:space="preserve">h changes for the propagation of twinning, which provide the hardening effect caused by the microstructure changes due to the twinning. </w:t>
      </w:r>
    </w:p>
    <w:p w:rsidR="00F806EC" w:rsidRPr="00221CCF" w:rsidRDefault="009F6C5D" w:rsidP="009F6C5D">
      <w:pPr>
        <w:pStyle w:val="text"/>
        <w:rPr>
          <w:szCs w:val="24"/>
        </w:rPr>
      </w:pPr>
      <w:r w:rsidRPr="00221CCF">
        <w:rPr>
          <w:szCs w:val="24"/>
        </w:rPr>
        <w:fldChar w:fldCharType="begin"/>
      </w:r>
      <w:r w:rsidRPr="00221CCF">
        <w:rPr>
          <w:szCs w:val="24"/>
        </w:rPr>
        <w:instrText xml:space="preserve"> REF _Ref393393502 \h </w:instrText>
      </w:r>
      <w:r w:rsidR="00221CCF">
        <w:rPr>
          <w:szCs w:val="24"/>
        </w:rPr>
        <w:instrText xml:space="preserve"> \* MERGEFORMAT </w:instrText>
      </w:r>
      <w:r w:rsidRPr="00221CCF">
        <w:rPr>
          <w:szCs w:val="24"/>
        </w:rPr>
      </w:r>
      <w:r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37</w:t>
      </w:r>
      <w:r w:rsidRPr="00221CCF">
        <w:rPr>
          <w:szCs w:val="24"/>
        </w:rPr>
        <w:fldChar w:fldCharType="end"/>
      </w:r>
      <w:r w:rsidR="00F806EC" w:rsidRPr="00221CCF">
        <w:rPr>
          <w:szCs w:val="24"/>
        </w:rPr>
        <w:t xml:space="preserve"> shows the illustration of the CG model by selecting one predominant twin system (PTS) in each grain. The lamellae twin is form and evolves with twin activation. Therefore, two parameters are required to describe the microstructure of the twin: the separation distance </w:t>
      </w:r>
      <m:oMath>
        <m:sSup>
          <m:sSupPr>
            <m:ctrlPr>
              <w:rPr>
                <w:rFonts w:ascii="Cambria Math" w:hAnsi="Cambria Math"/>
                <w:szCs w:val="24"/>
              </w:rPr>
            </m:ctrlPr>
          </m:sSupPr>
          <m:e>
            <m:r>
              <w:rPr>
                <w:rFonts w:ascii="Cambria Math" w:hAnsi="Cambria Math"/>
                <w:szCs w:val="24"/>
              </w:rPr>
              <m:t>d</m:t>
            </m:r>
          </m:e>
          <m:sup>
            <m:r>
              <w:rPr>
                <w:rFonts w:ascii="Cambria Math" w:hAnsi="Cambria Math"/>
                <w:szCs w:val="24"/>
              </w:rPr>
              <m:t>c</m:t>
            </m:r>
          </m:sup>
        </m:sSup>
      </m:oMath>
      <w:r w:rsidR="00F806EC" w:rsidRPr="00221CCF">
        <w:rPr>
          <w:szCs w:val="24"/>
        </w:rPr>
        <w:t xml:space="preserve"> of the center of the lamellae and the maximum volume fraction of the grain that may be reoriented by </w:t>
      </w:r>
      <w:proofErr w:type="gramStart"/>
      <w:r w:rsidR="00F806EC" w:rsidRPr="00221CCF">
        <w:rPr>
          <w:szCs w:val="24"/>
        </w:rPr>
        <w:t xml:space="preserve">twinning </w:t>
      </w:r>
      <w:proofErr w:type="gramEnd"/>
      <m:oMath>
        <m:sSubSup>
          <m:sSubSupPr>
            <m:ctrlPr>
              <w:rPr>
                <w:rFonts w:ascii="Cambria Math" w:hAnsi="Cambria Math"/>
                <w:szCs w:val="24"/>
              </w:rPr>
            </m:ctrlPr>
          </m:sSubSupPr>
          <m:e>
            <m:r>
              <w:rPr>
                <w:rFonts w:ascii="Cambria Math" w:hAnsi="Cambria Math"/>
                <w:szCs w:val="24"/>
              </w:rPr>
              <m:t>f</m:t>
            </m:r>
          </m:e>
          <m:sub>
            <m:r>
              <w:rPr>
                <w:rFonts w:ascii="Cambria Math" w:hAnsi="Cambria Math"/>
                <w:szCs w:val="24"/>
              </w:rPr>
              <m:t>max</m:t>
            </m:r>
          </m:sub>
          <m:sup>
            <m:r>
              <w:rPr>
                <w:rFonts w:ascii="Cambria Math" w:hAnsi="Cambria Math"/>
                <w:szCs w:val="24"/>
              </w:rPr>
              <m:t>PTS</m:t>
            </m:r>
          </m:sup>
        </m:sSubSup>
      </m:oMath>
      <w:r w:rsidR="00F806EC" w:rsidRPr="00221CCF">
        <w:rPr>
          <w:szCs w:val="24"/>
        </w:rPr>
        <w:t>, which prevent further growth of the twin in the grain.</w:t>
      </w:r>
    </w:p>
    <w:p w:rsidR="00F806EC" w:rsidRPr="00221CCF" w:rsidRDefault="00F806EC" w:rsidP="009F6C5D">
      <w:pPr>
        <w:pStyle w:val="text"/>
        <w:rPr>
          <w:szCs w:val="24"/>
        </w:rPr>
      </w:pPr>
      <w:r w:rsidRPr="00221CCF">
        <w:rPr>
          <w:szCs w:val="24"/>
        </w:rPr>
        <w:t xml:space="preserve">In the CG model, three factors contribute to the hardening effect: the evolution of the statistical dislocation with the increase in the strain (STAT), which is the classic Voce hardening behavior; the evolution of geometrically necessary dislocation (GND), which is dependent on the directional mean free path </w:t>
      </w:r>
      <m:oMath>
        <m:sSubSup>
          <m:sSubSupPr>
            <m:ctrlPr>
              <w:rPr>
                <w:rFonts w:ascii="Cambria Math" w:hAnsi="Cambria Math"/>
                <w:szCs w:val="24"/>
              </w:rPr>
            </m:ctrlPr>
          </m:sSubSupPr>
          <m:e>
            <m:r>
              <w:rPr>
                <w:rFonts w:ascii="Cambria Math" w:hAnsi="Cambria Math"/>
                <w:szCs w:val="24"/>
              </w:rPr>
              <m:t>d</m:t>
            </m:r>
          </m:e>
          <m:sub>
            <m:r>
              <w:rPr>
                <w:rFonts w:ascii="Cambria Math" w:hAnsi="Cambria Math"/>
                <w:szCs w:val="24"/>
              </w:rPr>
              <m:t>mfp</m:t>
            </m:r>
          </m:sub>
          <m:sup>
            <m:r>
              <w:rPr>
                <w:rFonts w:ascii="Cambria Math" w:hAnsi="Cambria Math"/>
                <w:szCs w:val="24"/>
              </w:rPr>
              <m:t>s</m:t>
            </m:r>
          </m:sup>
        </m:sSubSup>
      </m:oMath>
      <w:r w:rsidRPr="00221CCF">
        <w:rPr>
          <w:szCs w:val="24"/>
        </w:rPr>
        <w:t xml:space="preserve"> defined as the lamellar spacing of the PTS; and the last one is the Hall-</w:t>
      </w:r>
      <w:proofErr w:type="spellStart"/>
      <w:r w:rsidRPr="00221CCF">
        <w:rPr>
          <w:szCs w:val="24"/>
        </w:rPr>
        <w:t>Petch</w:t>
      </w:r>
      <w:proofErr w:type="spellEnd"/>
      <w:r w:rsidRPr="00221CCF">
        <w:rPr>
          <w:szCs w:val="24"/>
        </w:rPr>
        <w:t xml:space="preserve"> like effect. Therefore, the hardening law can be written as:</w:t>
      </w:r>
    </w:p>
    <w:p w:rsidR="00F806EC" w:rsidRPr="00221CCF" w:rsidRDefault="00F97FDE" w:rsidP="00F806EC">
      <w:pPr>
        <w:pStyle w:val="text"/>
        <w:ind w:firstLine="0"/>
        <w:rPr>
          <w:vanish/>
          <w:szCs w:val="24"/>
          <w:specVanish/>
        </w:rPr>
      </w:pPr>
      <m:oMathPara>
        <m:oMathParaPr>
          <m:jc m:val="left"/>
        </m:oMathParaPr>
        <m:oMath>
          <m:sSup>
            <m:sSupPr>
              <m:ctrlPr>
                <w:rPr>
                  <w:rFonts w:ascii="Cambria Math" w:hAnsi="Cambria Math"/>
                  <w:i/>
                  <w:szCs w:val="24"/>
                </w:rPr>
              </m:ctrlPr>
            </m:sSupPr>
            <m:e>
              <m:r>
                <w:rPr>
                  <w:rFonts w:ascii="Cambria Math" w:hAnsi="Cambria Math"/>
                  <w:szCs w:val="24"/>
                </w:rPr>
                <m:t>τ</m:t>
              </m:r>
            </m:e>
            <m:sup>
              <m:r>
                <w:rPr>
                  <w:rFonts w:ascii="Cambria Math" w:hAnsi="Cambria Math"/>
                  <w:szCs w:val="24"/>
                </w:rPr>
                <m:t>s</m:t>
              </m:r>
            </m:sup>
          </m:s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STAT</m:t>
              </m:r>
            </m:sub>
            <m:sup>
              <m:r>
                <w:rPr>
                  <w:rFonts w:ascii="Cambria Math" w:hAnsi="Cambria Math"/>
                  <w:szCs w:val="24"/>
                </w:rPr>
                <m:t>s</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GND</m:t>
              </m:r>
            </m:sub>
            <m:sup>
              <m:r>
                <w:rPr>
                  <w:rFonts w:ascii="Cambria Math" w:hAnsi="Cambria Math"/>
                  <w:szCs w:val="24"/>
                </w:rPr>
                <m:t>s</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HP</m:t>
              </m:r>
            </m:sub>
            <m:sup>
              <m:r>
                <w:rPr>
                  <w:rFonts w:ascii="Cambria Math" w:hAnsi="Cambria Math"/>
                  <w:szCs w:val="24"/>
                </w:rPr>
                <m:t>s</m:t>
              </m:r>
            </m:sup>
          </m:sSubSup>
        </m:oMath>
      </m:oMathPara>
    </w:p>
    <w:p w:rsidR="00F7769D" w:rsidRPr="00221CCF" w:rsidRDefault="00F7769D" w:rsidP="00537AC4">
      <w:pPr>
        <w:pStyle w:val="Caption"/>
        <w:rPr>
          <w:szCs w:val="24"/>
        </w:rPr>
      </w:pPr>
      <w:r w:rsidRPr="00221CCF">
        <w:rPr>
          <w:szCs w:val="24"/>
        </w:rPr>
        <w:t xml:space="preserve"> </w:t>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30</w:t>
      </w:r>
      <w:r w:rsidR="00B23ED6">
        <w:rPr>
          <w:szCs w:val="24"/>
        </w:rPr>
        <w:fldChar w:fldCharType="end"/>
      </w:r>
    </w:p>
    <w:p w:rsidR="00F806EC" w:rsidRPr="00221CCF" w:rsidRDefault="00F806EC" w:rsidP="00F806EC">
      <w:pPr>
        <w:pStyle w:val="text"/>
        <w:ind w:firstLine="0"/>
        <w:rPr>
          <w:szCs w:val="24"/>
        </w:rPr>
      </w:pPr>
      <w:proofErr w:type="gramStart"/>
      <w:r w:rsidRPr="00221CCF">
        <w:rPr>
          <w:szCs w:val="24"/>
        </w:rPr>
        <w:t>where</w:t>
      </w:r>
      <w:proofErr w:type="gramEnd"/>
    </w:p>
    <w:p w:rsidR="00F806EC" w:rsidRPr="00221CCF" w:rsidRDefault="00F97FDE" w:rsidP="00F806EC">
      <w:pPr>
        <w:pStyle w:val="text"/>
        <w:ind w:firstLine="0"/>
        <w:rPr>
          <w:vanish/>
          <w:szCs w:val="24"/>
          <w:specVanish/>
        </w:rPr>
      </w:pPr>
      <m:oMathPara>
        <m:oMathParaPr>
          <m:jc m:val="left"/>
        </m:oMathParaPr>
        <m:oMath>
          <m:sSubSup>
            <m:sSubSupPr>
              <m:ctrlPr>
                <w:rPr>
                  <w:rFonts w:ascii="Cambria Math" w:hAnsi="Cambria Math"/>
                  <w:i/>
                  <w:szCs w:val="24"/>
                </w:rPr>
              </m:ctrlPr>
            </m:sSubSupPr>
            <m:e>
              <m:r>
                <m:rPr>
                  <m:sty m:val="p"/>
                </m:rPr>
                <w:rPr>
                  <w:rFonts w:ascii="Cambria Math" w:hAnsi="Cambria Math"/>
                  <w:szCs w:val="24"/>
                </w:rPr>
                <m:t>Δ</m:t>
              </m:r>
              <m:r>
                <w:rPr>
                  <w:rFonts w:ascii="Cambria Math" w:hAnsi="Cambria Math"/>
                  <w:szCs w:val="24"/>
                </w:rPr>
                <m:t>τ</m:t>
              </m:r>
            </m:e>
            <m:sub>
              <m:r>
                <w:rPr>
                  <w:rFonts w:ascii="Cambria Math" w:hAnsi="Cambria Math"/>
                  <w:szCs w:val="24"/>
                </w:rPr>
                <m:t>STAT</m:t>
              </m:r>
            </m:sub>
            <m:sup>
              <m:r>
                <w:rPr>
                  <w:rFonts w:ascii="Cambria Math" w:hAnsi="Cambria Math"/>
                  <w:szCs w:val="24"/>
                </w:rPr>
                <m:t>s</m:t>
              </m:r>
            </m:sup>
          </m:sSubSup>
          <m:r>
            <w:rPr>
              <w:rFonts w:ascii="Cambria Math" w:hAnsi="Cambria Math"/>
              <w:szCs w:val="24"/>
            </w:rPr>
            <m:t>=</m:t>
          </m:r>
          <m:f>
            <m:fPr>
              <m:ctrlPr>
                <w:rPr>
                  <w:rFonts w:ascii="Cambria Math" w:hAnsi="Cambria Math"/>
                  <w:i/>
                  <w:szCs w:val="24"/>
                </w:rPr>
              </m:ctrlPr>
            </m:fPr>
            <m:num>
              <m:r>
                <w:rPr>
                  <w:rFonts w:ascii="Cambria Math" w:hAnsi="Cambria Math"/>
                  <w:szCs w:val="24"/>
                </w:rPr>
                <m:t>d</m:t>
              </m:r>
              <m:sSup>
                <m:sSupPr>
                  <m:ctrlPr>
                    <w:rPr>
                      <w:rFonts w:ascii="Cambria Math" w:hAnsi="Cambria Math"/>
                      <w:i/>
                      <w:szCs w:val="24"/>
                    </w:rPr>
                  </m:ctrlPr>
                </m:sSupPr>
                <m:e>
                  <m:acc>
                    <m:accPr>
                      <m:ctrlPr>
                        <w:rPr>
                          <w:rFonts w:ascii="Cambria Math" w:hAnsi="Cambria Math"/>
                          <w:i/>
                          <w:szCs w:val="24"/>
                        </w:rPr>
                      </m:ctrlPr>
                    </m:accPr>
                    <m:e>
                      <m:r>
                        <w:rPr>
                          <w:rFonts w:ascii="Cambria Math" w:hAnsi="Cambria Math"/>
                          <w:szCs w:val="24"/>
                        </w:rPr>
                        <m:t>τ</m:t>
                      </m:r>
                    </m:e>
                  </m:acc>
                </m:e>
                <m:sup>
                  <m:r>
                    <w:rPr>
                      <w:rFonts w:ascii="Cambria Math" w:hAnsi="Cambria Math"/>
                      <w:szCs w:val="24"/>
                    </w:rPr>
                    <m:t>s</m:t>
                  </m:r>
                </m:sup>
              </m:sSup>
            </m:num>
            <m:den>
              <m:r>
                <w:rPr>
                  <w:rFonts w:ascii="Cambria Math" w:hAnsi="Cambria Math"/>
                  <w:szCs w:val="24"/>
                </w:rPr>
                <m:t>d</m:t>
              </m:r>
              <m:r>
                <m:rPr>
                  <m:sty m:val="p"/>
                </m:rPr>
                <w:rPr>
                  <w:rFonts w:ascii="Cambria Math" w:hAnsi="Cambria Math"/>
                  <w:szCs w:val="24"/>
                </w:rPr>
                <m:t>Γ</m:t>
              </m:r>
            </m:den>
          </m:f>
          <m:nary>
            <m:naryPr>
              <m:chr m:val="∑"/>
              <m:limLoc m:val="undOvr"/>
              <m:supHide m:val="1"/>
              <m:ctrlPr>
                <w:rPr>
                  <w:rFonts w:ascii="Cambria Math" w:hAnsi="Cambria Math"/>
                  <w:i/>
                  <w:szCs w:val="24"/>
                </w:rPr>
              </m:ctrlPr>
            </m:naryPr>
            <m:sub>
              <m:r>
                <w:rPr>
                  <w:rFonts w:ascii="Cambria Math" w:hAnsi="Cambria Math"/>
                  <w:szCs w:val="24"/>
                </w:rPr>
                <m:t>s'</m:t>
              </m:r>
            </m:sub>
            <m:sup/>
            <m:e>
              <m:sSup>
                <m:sSupPr>
                  <m:ctrlPr>
                    <w:rPr>
                      <w:rFonts w:ascii="Cambria Math" w:hAnsi="Cambria Math"/>
                      <w:i/>
                      <w:szCs w:val="24"/>
                    </w:rPr>
                  </m:ctrlPr>
                </m:sSupPr>
                <m:e>
                  <m:r>
                    <w:rPr>
                      <w:rFonts w:ascii="Cambria Math" w:hAnsi="Cambria Math"/>
                      <w:szCs w:val="24"/>
                    </w:rPr>
                    <m:t>h</m:t>
                  </m:r>
                </m:e>
                <m:sup>
                  <m:r>
                    <w:rPr>
                      <w:rFonts w:ascii="Cambria Math" w:hAnsi="Cambria Math"/>
                      <w:szCs w:val="24"/>
                    </w:rPr>
                    <m:t>ss'</m:t>
                  </m:r>
                </m:sup>
              </m:sSup>
              <m:r>
                <m:rPr>
                  <m:sty m:val="p"/>
                </m:rPr>
                <w:rPr>
                  <w:rFonts w:ascii="Cambria Math" w:hAnsi="Cambria Math"/>
                  <w:szCs w:val="24"/>
                </w:rPr>
                <m:t>Δ</m:t>
              </m:r>
              <m:sSup>
                <m:sSupPr>
                  <m:ctrlPr>
                    <w:rPr>
                      <w:rFonts w:ascii="Cambria Math" w:hAnsi="Cambria Math"/>
                      <w:i/>
                      <w:szCs w:val="24"/>
                    </w:rPr>
                  </m:ctrlPr>
                </m:sSupPr>
                <m:e>
                  <m:r>
                    <w:rPr>
                      <w:rFonts w:ascii="Cambria Math" w:hAnsi="Cambria Math"/>
                      <w:szCs w:val="24"/>
                    </w:rPr>
                    <m:t>γ</m:t>
                  </m:r>
                </m:e>
                <m:sup>
                  <m:r>
                    <w:rPr>
                      <w:rFonts w:ascii="Cambria Math" w:hAnsi="Cambria Math"/>
                      <w:szCs w:val="24"/>
                    </w:rPr>
                    <m:t>s'</m:t>
                  </m:r>
                </m:sup>
              </m:sSup>
            </m:e>
          </m:nary>
        </m:oMath>
      </m:oMathPara>
    </w:p>
    <w:p w:rsidR="00F7769D" w:rsidRPr="00221CCF" w:rsidRDefault="00F7769D" w:rsidP="00537AC4">
      <w:pPr>
        <w:pStyle w:val="Caption"/>
        <w:rPr>
          <w:szCs w:val="24"/>
        </w:rPr>
      </w:pPr>
      <w:r w:rsidRPr="00221CCF">
        <w:rPr>
          <w:szCs w:val="24"/>
        </w:rPr>
        <w:t xml:space="preserve"> </w:t>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31</w:t>
      </w:r>
      <w:r w:rsidR="00B23ED6">
        <w:rPr>
          <w:szCs w:val="24"/>
        </w:rPr>
        <w:fldChar w:fldCharType="end"/>
      </w:r>
    </w:p>
    <w:p w:rsidR="00F806EC" w:rsidRPr="00221CCF" w:rsidRDefault="00F97FDE" w:rsidP="00F806EC">
      <w:pPr>
        <w:pStyle w:val="text"/>
        <w:ind w:firstLine="0"/>
        <w:rPr>
          <w:vanish/>
          <w:szCs w:val="24"/>
          <w:specVanish/>
        </w:rPr>
      </w:pPr>
      <m:oMathPara>
        <m:oMathParaPr>
          <m:jc m:val="left"/>
        </m:oMathParaPr>
        <m:oMath>
          <m:sSubSup>
            <m:sSubSupPr>
              <m:ctrlPr>
                <w:rPr>
                  <w:rFonts w:ascii="Cambria Math" w:hAnsi="Cambria Math"/>
                  <w:i/>
                  <w:szCs w:val="24"/>
                </w:rPr>
              </m:ctrlPr>
            </m:sSubSupPr>
            <m:e>
              <m:r>
                <m:rPr>
                  <m:sty m:val="p"/>
                </m:rPr>
                <w:rPr>
                  <w:rFonts w:ascii="Cambria Math" w:hAnsi="Cambria Math"/>
                  <w:szCs w:val="24"/>
                </w:rPr>
                <m:t>Δ</m:t>
              </m:r>
              <m:r>
                <w:rPr>
                  <w:rFonts w:ascii="Cambria Math" w:hAnsi="Cambria Math"/>
                  <w:szCs w:val="24"/>
                </w:rPr>
                <m:t>τ</m:t>
              </m:r>
            </m:e>
            <m:sub>
              <m:r>
                <w:rPr>
                  <w:rFonts w:ascii="Cambria Math" w:hAnsi="Cambria Math"/>
                  <w:szCs w:val="24"/>
                </w:rPr>
                <m:t>GND</m:t>
              </m:r>
            </m:sub>
            <m:sup>
              <m:r>
                <w:rPr>
                  <w:rFonts w:ascii="Cambria Math" w:hAnsi="Cambria Math"/>
                  <w:szCs w:val="24"/>
                </w:rPr>
                <m:t>s</m:t>
              </m:r>
            </m:sup>
          </m:sSubSup>
          <m:r>
            <w:rPr>
              <w:rFonts w:ascii="Cambria Math" w:hAnsi="Cambria Math"/>
              <w:szCs w:val="24"/>
            </w:rPr>
            <m:t>=</m:t>
          </m:r>
          <m:f>
            <m:fPr>
              <m:ctrlPr>
                <w:rPr>
                  <w:rFonts w:ascii="Cambria Math" w:hAnsi="Cambria Math"/>
                  <w:i/>
                  <w:szCs w:val="24"/>
                </w:rPr>
              </m:ctrlPr>
            </m:fPr>
            <m:num>
              <m:sSubSup>
                <m:sSubSupPr>
                  <m:ctrlPr>
                    <w:rPr>
                      <w:rFonts w:ascii="Cambria Math" w:hAnsi="Cambria Math"/>
                      <w:i/>
                      <w:szCs w:val="24"/>
                    </w:rPr>
                  </m:ctrlPr>
                </m:sSubSupPr>
                <m:e>
                  <m:r>
                    <w:rPr>
                      <w:rFonts w:ascii="Cambria Math" w:hAnsi="Cambria Math"/>
                      <w:szCs w:val="24"/>
                    </w:rPr>
                    <m:t>H</m:t>
                  </m:r>
                </m:e>
                <m:sub>
                  <m:r>
                    <w:rPr>
                      <w:rFonts w:ascii="Cambria Math" w:hAnsi="Cambria Math"/>
                      <w:szCs w:val="24"/>
                    </w:rPr>
                    <m:t>GND</m:t>
                  </m:r>
                </m:sub>
                <m:sup>
                  <m:r>
                    <w:rPr>
                      <w:rFonts w:ascii="Cambria Math" w:hAnsi="Cambria Math"/>
                      <w:szCs w:val="24"/>
                    </w:rPr>
                    <m:t>s</m:t>
                  </m:r>
                </m:sup>
              </m:sSubSup>
            </m:num>
            <m:den>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mfp</m:t>
                  </m:r>
                </m:sub>
                <m:sup>
                  <m:r>
                    <w:rPr>
                      <w:rFonts w:ascii="Cambria Math" w:hAnsi="Cambria Math"/>
                      <w:szCs w:val="24"/>
                    </w:rPr>
                    <m:t>s</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STAT</m:t>
                  </m:r>
                </m:sub>
                <m:sup>
                  <m:r>
                    <w:rPr>
                      <w:rFonts w:ascii="Cambria Math" w:hAnsi="Cambria Math"/>
                      <w:szCs w:val="24"/>
                    </w:rPr>
                    <m:t>s</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GND</m:t>
                  </m:r>
                </m:sub>
                <m:sup>
                  <m:r>
                    <w:rPr>
                      <w:rFonts w:ascii="Cambria Math" w:hAnsi="Cambria Math"/>
                      <w:szCs w:val="24"/>
                    </w:rPr>
                    <m:t>s</m:t>
                  </m:r>
                </m:sup>
              </m:sSubSup>
              <m:r>
                <w:rPr>
                  <w:rFonts w:ascii="Cambria Math" w:hAnsi="Cambria Math"/>
                  <w:szCs w:val="24"/>
                </w:rPr>
                <m:t>)</m:t>
              </m:r>
            </m:den>
          </m:f>
          <m:r>
            <m:rPr>
              <m:sty m:val="p"/>
            </m:rPr>
            <w:rPr>
              <w:rFonts w:ascii="Cambria Math" w:hAnsi="Cambria Math"/>
              <w:szCs w:val="24"/>
            </w:rPr>
            <m:t>Δ</m:t>
          </m:r>
          <m:sSup>
            <m:sSupPr>
              <m:ctrlPr>
                <w:rPr>
                  <w:rFonts w:ascii="Cambria Math" w:hAnsi="Cambria Math"/>
                  <w:i/>
                  <w:szCs w:val="24"/>
                </w:rPr>
              </m:ctrlPr>
            </m:sSupPr>
            <m:e>
              <m:r>
                <w:rPr>
                  <w:rFonts w:ascii="Cambria Math" w:hAnsi="Cambria Math"/>
                  <w:szCs w:val="24"/>
                </w:rPr>
                <m:t>γ</m:t>
              </m:r>
            </m:e>
            <m:sup>
              <m:r>
                <w:rPr>
                  <w:rFonts w:ascii="Cambria Math" w:hAnsi="Cambria Math"/>
                  <w:szCs w:val="24"/>
                </w:rPr>
                <m:t>s</m:t>
              </m:r>
            </m:sup>
          </m:sSup>
        </m:oMath>
      </m:oMathPara>
    </w:p>
    <w:p w:rsidR="00F7769D" w:rsidRPr="00221CCF" w:rsidRDefault="00F7769D" w:rsidP="00537AC4">
      <w:pPr>
        <w:pStyle w:val="Caption"/>
        <w:rPr>
          <w:szCs w:val="24"/>
        </w:rPr>
      </w:pPr>
      <w:r w:rsidRPr="00221CCF">
        <w:rPr>
          <w:szCs w:val="24"/>
        </w:rPr>
        <w:t xml:space="preserve"> </w:t>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32</w:t>
      </w:r>
      <w:r w:rsidR="00B23ED6">
        <w:rPr>
          <w:szCs w:val="24"/>
        </w:rPr>
        <w:fldChar w:fldCharType="end"/>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p>
    <w:p w:rsidR="00F806EC" w:rsidRPr="00221CCF" w:rsidRDefault="00F97FDE" w:rsidP="00F806EC">
      <w:pPr>
        <w:pStyle w:val="text"/>
        <w:ind w:firstLine="0"/>
        <w:rPr>
          <w:vanish/>
          <w:szCs w:val="24"/>
          <w:specVanish/>
        </w:rPr>
      </w:pPr>
      <m:oMathPara>
        <m:oMathParaPr>
          <m:jc m:val="left"/>
        </m:oMathParaPr>
        <m:oMath>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HP</m:t>
              </m:r>
            </m:sub>
            <m:sup>
              <m:r>
                <w:rPr>
                  <w:rFonts w:ascii="Cambria Math" w:hAnsi="Cambria Math"/>
                  <w:szCs w:val="24"/>
                </w:rPr>
                <m:t>s</m:t>
              </m:r>
            </m:sup>
          </m:sSubSup>
          <m:r>
            <w:rPr>
              <w:rFonts w:ascii="Cambria Math" w:hAnsi="Cambria Math"/>
              <w:szCs w:val="24"/>
            </w:rPr>
            <m:t>=</m:t>
          </m:r>
          <m:f>
            <m:fPr>
              <m:ctrlPr>
                <w:rPr>
                  <w:rFonts w:ascii="Cambria Math" w:hAnsi="Cambria Math"/>
                  <w:i/>
                  <w:szCs w:val="24"/>
                </w:rPr>
              </m:ctrlPr>
            </m:fPr>
            <m:num>
              <m:sSubSup>
                <m:sSubSupPr>
                  <m:ctrlPr>
                    <w:rPr>
                      <w:rFonts w:ascii="Cambria Math" w:hAnsi="Cambria Math"/>
                      <w:i/>
                      <w:szCs w:val="24"/>
                    </w:rPr>
                  </m:ctrlPr>
                </m:sSubSupPr>
                <m:e>
                  <m:r>
                    <w:rPr>
                      <w:rFonts w:ascii="Cambria Math" w:hAnsi="Cambria Math"/>
                      <w:szCs w:val="24"/>
                    </w:rPr>
                    <m:t>H</m:t>
                  </m:r>
                </m:e>
                <m:sub>
                  <m:r>
                    <w:rPr>
                      <w:rFonts w:ascii="Cambria Math" w:hAnsi="Cambria Math"/>
                      <w:szCs w:val="24"/>
                    </w:rPr>
                    <m:t>HP</m:t>
                  </m:r>
                </m:sub>
                <m:sup>
                  <m:r>
                    <w:rPr>
                      <w:rFonts w:ascii="Cambria Math" w:hAnsi="Cambria Math"/>
                      <w:szCs w:val="24"/>
                    </w:rPr>
                    <m:t>s</m:t>
                  </m:r>
                </m:sup>
              </m:sSubSup>
            </m:num>
            <m:den>
              <m:rad>
                <m:radPr>
                  <m:degHide m:val="1"/>
                  <m:ctrlPr>
                    <w:rPr>
                      <w:rFonts w:ascii="Cambria Math" w:hAnsi="Cambria Math"/>
                      <w:i/>
                      <w:szCs w:val="24"/>
                    </w:rPr>
                  </m:ctrlPr>
                </m:radPr>
                <m:deg/>
                <m:e>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mfp</m:t>
                      </m:r>
                    </m:sub>
                    <m:sup>
                      <m:r>
                        <w:rPr>
                          <w:rFonts w:ascii="Cambria Math" w:hAnsi="Cambria Math"/>
                          <w:szCs w:val="24"/>
                        </w:rPr>
                        <m:t>s</m:t>
                      </m:r>
                    </m:sup>
                  </m:sSubSup>
                </m:e>
              </m:rad>
            </m:den>
          </m:f>
        </m:oMath>
      </m:oMathPara>
    </w:p>
    <w:p w:rsidR="00F7769D" w:rsidRPr="00221CCF" w:rsidRDefault="00F7769D" w:rsidP="00537AC4">
      <w:pPr>
        <w:pStyle w:val="Caption"/>
        <w:rPr>
          <w:szCs w:val="24"/>
        </w:rPr>
      </w:pPr>
      <w:r w:rsidRPr="00221CCF">
        <w:rPr>
          <w:szCs w:val="24"/>
        </w:rPr>
        <w:t xml:space="preserve"> </w:t>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537AC4">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33</w:t>
      </w:r>
      <w:r w:rsidR="00B23ED6">
        <w:rPr>
          <w:szCs w:val="24"/>
        </w:rPr>
        <w:fldChar w:fldCharType="end"/>
      </w:r>
    </w:p>
    <w:p w:rsidR="00F806EC" w:rsidRPr="00221CCF" w:rsidRDefault="00F806EC" w:rsidP="00F7769D">
      <w:pPr>
        <w:pStyle w:val="text"/>
        <w:rPr>
          <w:szCs w:val="24"/>
        </w:rPr>
      </w:pPr>
      <w:r w:rsidRPr="00221CCF">
        <w:rPr>
          <w:szCs w:val="24"/>
        </w:rPr>
        <w:t xml:space="preserve">It should be noted that the twin should have another hardening effect, Basinski hardening, which transfer the dislocation from glissile to sessile as a result of the crystallographic reorientation, while it is not considered in the CG model. </w:t>
      </w:r>
    </w:p>
    <w:p w:rsidR="00F806EC" w:rsidRPr="00221CCF" w:rsidRDefault="00F806EC" w:rsidP="00F806EC">
      <w:pPr>
        <w:pStyle w:val="text"/>
        <w:rPr>
          <w:szCs w:val="24"/>
        </w:rPr>
      </w:pPr>
      <w:r w:rsidRPr="00221CCF">
        <w:rPr>
          <w:szCs w:val="24"/>
        </w:rPr>
        <w:t xml:space="preserve">By using the CG model in the VPSC simulation, the stress-strain behaviors of the complex loading, such as the </w:t>
      </w:r>
      <w:r w:rsidR="00F7769D" w:rsidRPr="00221CCF">
        <w:rPr>
          <w:szCs w:val="24"/>
        </w:rPr>
        <w:t>TTC</w:t>
      </w:r>
      <w:r w:rsidRPr="00221CCF">
        <w:rPr>
          <w:szCs w:val="24"/>
        </w:rPr>
        <w:t xml:space="preserve"> fo</w:t>
      </w:r>
      <w:r w:rsidR="00F7769D" w:rsidRPr="00221CCF">
        <w:rPr>
          <w:szCs w:val="24"/>
        </w:rPr>
        <w:t>llowed by IPC</w:t>
      </w:r>
      <w:r w:rsidRPr="00221CCF">
        <w:rPr>
          <w:szCs w:val="24"/>
        </w:rPr>
        <w:t xml:space="preserve"> can be simulated to study the interaction between the twin and slip systems (</w:t>
      </w:r>
      <w:r w:rsidR="00F7769D" w:rsidRPr="00221CCF">
        <w:rPr>
          <w:szCs w:val="24"/>
        </w:rPr>
        <w:fldChar w:fldCharType="begin"/>
      </w:r>
      <w:r w:rsidR="00F7769D" w:rsidRPr="00221CCF">
        <w:rPr>
          <w:szCs w:val="24"/>
        </w:rPr>
        <w:instrText xml:space="preserve"> REF _Ref393393676 \h </w:instrText>
      </w:r>
      <w:r w:rsidR="00221CCF">
        <w:rPr>
          <w:szCs w:val="24"/>
        </w:rPr>
        <w:instrText xml:space="preserve"> \* MERGEFORMAT </w:instrText>
      </w:r>
      <w:r w:rsidR="00F7769D" w:rsidRPr="00221CCF">
        <w:rPr>
          <w:szCs w:val="24"/>
        </w:rPr>
      </w:r>
      <w:r w:rsidR="00F7769D"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38</w:t>
      </w:r>
      <w:r w:rsidR="00F7769D" w:rsidRPr="00221CCF">
        <w:rPr>
          <w:szCs w:val="24"/>
        </w:rPr>
        <w:fldChar w:fldCharType="end"/>
      </w:r>
      <w:r w:rsidRPr="00221CCF">
        <w:rPr>
          <w:szCs w:val="24"/>
        </w:rPr>
        <w:t xml:space="preserve">) </w:t>
      </w:r>
      <w:r w:rsidRPr="00221CCF">
        <w:rPr>
          <w:szCs w:val="24"/>
        </w:rPr>
        <w:fldChar w:fldCharType="begin">
          <w:fldData xml:space="preserve">PEVuZE5vdGU+PENpdGU+PEF1dGhvcj5Qcm91c3Q8L0F1dGhvcj48WWVhcj4yMDA5PC9ZZWFyPjxS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==
</w:fldData>
        </w:fldChar>
      </w:r>
      <w:r w:rsidR="005B16B0" w:rsidRPr="00221CCF">
        <w:rPr>
          <w:szCs w:val="24"/>
        </w:rPr>
        <w:instrText xml:space="preserve"> ADDIN EN.CITE </w:instrText>
      </w:r>
      <w:r w:rsidR="005B16B0" w:rsidRPr="00221CCF">
        <w:rPr>
          <w:szCs w:val="24"/>
        </w:rPr>
        <w:fldChar w:fldCharType="begin">
          <w:fldData xml:space="preserve">PEVuZE5vdGU+PENpdGU+PEF1dGhvcj5Qcm91c3Q8L0F1dGhvcj48WWVhcj4yMDA5PC9ZZWFyPjxS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==
</w:fldData>
        </w:fldChar>
      </w:r>
      <w:r w:rsidR="005B16B0" w:rsidRPr="00221CCF">
        <w:rPr>
          <w:szCs w:val="24"/>
        </w:rPr>
        <w:instrText xml:space="preserve"> ADDIN EN.CITE.DATA </w:instrText>
      </w:r>
      <w:r w:rsidR="005B16B0" w:rsidRPr="00221CCF">
        <w:rPr>
          <w:szCs w:val="24"/>
        </w:rPr>
      </w:r>
      <w:r w:rsidR="005B16B0" w:rsidRPr="00221CCF">
        <w:rPr>
          <w:szCs w:val="24"/>
        </w:rPr>
        <w:fldChar w:fldCharType="end"/>
      </w:r>
      <w:r w:rsidRPr="00221CCF">
        <w:rPr>
          <w:szCs w:val="24"/>
        </w:rPr>
      </w:r>
      <w:r w:rsidRPr="00221CCF">
        <w:rPr>
          <w:szCs w:val="24"/>
        </w:rPr>
        <w:fldChar w:fldCharType="separate"/>
      </w:r>
      <w:r w:rsidR="005B16B0" w:rsidRPr="00221CCF">
        <w:rPr>
          <w:noProof/>
          <w:szCs w:val="24"/>
        </w:rPr>
        <w:t>[</w:t>
      </w:r>
      <w:hyperlink w:anchor="_ENREF_146" w:tooltip="Proust, 2009 #107" w:history="1">
        <w:r w:rsidR="00FE3B62" w:rsidRPr="00221CCF">
          <w:rPr>
            <w:noProof/>
            <w:szCs w:val="24"/>
          </w:rPr>
          <w:t>146</w:t>
        </w:r>
      </w:hyperlink>
      <w:r w:rsidR="005B16B0" w:rsidRPr="00221CCF">
        <w:rPr>
          <w:noProof/>
          <w:szCs w:val="24"/>
        </w:rPr>
        <w:t>]</w:t>
      </w:r>
      <w:r w:rsidRPr="00221CCF">
        <w:rPr>
          <w:szCs w:val="24"/>
        </w:rPr>
        <w:fldChar w:fldCharType="end"/>
      </w:r>
      <w:r w:rsidRPr="00221CCF">
        <w:rPr>
          <w:szCs w:val="24"/>
        </w:rPr>
        <w:t xml:space="preserve">. Moreover, it was the first model which allows the </w:t>
      </w:r>
      <w:proofErr w:type="spellStart"/>
      <w:r w:rsidRPr="00221CCF">
        <w:rPr>
          <w:szCs w:val="24"/>
        </w:rPr>
        <w:t>detwinning</w:t>
      </w:r>
      <w:proofErr w:type="spellEnd"/>
      <w:r w:rsidRPr="00221CCF">
        <w:rPr>
          <w:szCs w:val="24"/>
        </w:rPr>
        <w:t xml:space="preserve"> to happen during the complex loading path (</w:t>
      </w:r>
      <w:r w:rsidR="00F7769D" w:rsidRPr="00221CCF">
        <w:rPr>
          <w:szCs w:val="24"/>
        </w:rPr>
        <w:fldChar w:fldCharType="begin"/>
      </w:r>
      <w:r w:rsidR="00F7769D" w:rsidRPr="00221CCF">
        <w:rPr>
          <w:szCs w:val="24"/>
        </w:rPr>
        <w:instrText xml:space="preserve"> REF _Ref393393676 \h </w:instrText>
      </w:r>
      <w:r w:rsidR="00221CCF">
        <w:rPr>
          <w:szCs w:val="24"/>
        </w:rPr>
        <w:instrText xml:space="preserve"> \* MERGEFORMAT </w:instrText>
      </w:r>
      <w:r w:rsidR="00F7769D" w:rsidRPr="00221CCF">
        <w:rPr>
          <w:szCs w:val="24"/>
        </w:rPr>
      </w:r>
      <w:r w:rsidR="00F7769D"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38</w:t>
      </w:r>
      <w:r w:rsidR="00F7769D" w:rsidRPr="00221CCF">
        <w:rPr>
          <w:szCs w:val="24"/>
        </w:rPr>
        <w:fldChar w:fldCharType="end"/>
      </w:r>
      <w:r w:rsidR="00F7769D" w:rsidRPr="00221CCF">
        <w:rPr>
          <w:szCs w:val="24"/>
        </w:rPr>
        <w:t>(e)</w:t>
      </w:r>
      <w:r w:rsidRPr="00221CCF">
        <w:rPr>
          <w:szCs w:val="24"/>
        </w:rPr>
        <w:t xml:space="preserve">). During the IPC follow by the TTC, the twin </w:t>
      </w:r>
      <w:r w:rsidR="00F7769D" w:rsidRPr="00221CCF">
        <w:rPr>
          <w:szCs w:val="24"/>
        </w:rPr>
        <w:t>transforms</w:t>
      </w:r>
      <w:r w:rsidRPr="00221CCF">
        <w:rPr>
          <w:szCs w:val="24"/>
        </w:rPr>
        <w:t xml:space="preserve"> back into the matrix orientation and </w:t>
      </w:r>
      <w:r w:rsidR="00F7769D" w:rsidRPr="00221CCF">
        <w:rPr>
          <w:szCs w:val="24"/>
        </w:rPr>
        <w:t>shrinks</w:t>
      </w:r>
      <w:r w:rsidRPr="00221CCF">
        <w:rPr>
          <w:szCs w:val="24"/>
        </w:rPr>
        <w:t xml:space="preserve"> while the volume fraction of the matrix increases. Finally, the </w:t>
      </w:r>
      <w:r w:rsidR="001D7CC8" w:rsidRPr="00221CCF">
        <w:rPr>
          <w:szCs w:val="24"/>
        </w:rPr>
        <w:t>H-P</w:t>
      </w:r>
      <w:r w:rsidRPr="00221CCF">
        <w:rPr>
          <w:szCs w:val="24"/>
        </w:rPr>
        <w:t xml:space="preserve"> parameters</w:t>
      </w:r>
      <w:r w:rsidR="00F7769D" w:rsidRPr="00221CCF">
        <w:rPr>
          <w:szCs w:val="24"/>
        </w:rPr>
        <w:t xml:space="preserve"> </w:t>
      </w:r>
      <w:r w:rsidRPr="00221CCF">
        <w:rPr>
          <w:szCs w:val="24"/>
        </w:rPr>
        <w:t>in the model correspond to the barrier effect caused by the extension twin can also be used to predict the monotonic IPT response of the same alloy with different initial</w:t>
      </w:r>
      <w:r w:rsidR="00F7769D" w:rsidRPr="00221CCF">
        <w:rPr>
          <w:szCs w:val="24"/>
        </w:rPr>
        <w:t xml:space="preserve"> grain size, which is shown in </w:t>
      </w:r>
      <w:r w:rsidRPr="00221CCF">
        <w:rPr>
          <w:szCs w:val="24"/>
        </w:rPr>
        <w:t>(</w:t>
      </w:r>
      <w:r w:rsidR="00F7769D" w:rsidRPr="00221CCF">
        <w:rPr>
          <w:szCs w:val="24"/>
        </w:rPr>
        <w:fldChar w:fldCharType="begin"/>
      </w:r>
      <w:r w:rsidR="00F7769D" w:rsidRPr="00221CCF">
        <w:rPr>
          <w:szCs w:val="24"/>
        </w:rPr>
        <w:instrText xml:space="preserve"> REF _Ref393393775 \h </w:instrText>
      </w:r>
      <w:r w:rsidR="00221CCF">
        <w:rPr>
          <w:szCs w:val="24"/>
        </w:rPr>
        <w:instrText xml:space="preserve"> \* MERGEFORMAT </w:instrText>
      </w:r>
      <w:r w:rsidR="00F7769D" w:rsidRPr="00221CCF">
        <w:rPr>
          <w:szCs w:val="24"/>
        </w:rPr>
      </w:r>
      <w:r w:rsidR="00F7769D"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39</w:t>
      </w:r>
      <w:r w:rsidR="00F7769D" w:rsidRPr="00221CCF">
        <w:rPr>
          <w:szCs w:val="24"/>
        </w:rPr>
        <w:fldChar w:fldCharType="end"/>
      </w:r>
      <w:r w:rsidRPr="00221CCF">
        <w:rPr>
          <w:szCs w:val="24"/>
        </w:rPr>
        <w:t>). Considering the prismatic slip dominates the deformatio</w:t>
      </w:r>
      <w:r w:rsidR="001D7CC8" w:rsidRPr="00221CCF">
        <w:rPr>
          <w:szCs w:val="24"/>
        </w:rPr>
        <w:t>n during the IPC, the H-P</w:t>
      </w:r>
      <w:r w:rsidRPr="00221CCF">
        <w:rPr>
          <w:szCs w:val="24"/>
        </w:rPr>
        <w:t xml:space="preserve"> parameters of prismatic slip determines the grain size effect on the stress-strain behaviors in this case. It was found that the best parameter was 100</w:t>
      </w:r>
      <m:oMath>
        <m:r>
          <w:rPr>
            <w:rFonts w:ascii="Cambria Math" w:hAnsi="Cambria Math"/>
            <w:szCs w:val="24"/>
          </w:rPr>
          <m:t>MPa</m:t>
        </m:r>
        <m:sSup>
          <m:sSupPr>
            <m:ctrlPr>
              <w:rPr>
                <w:rFonts w:ascii="Cambria Math" w:hAnsi="Cambria Math"/>
                <w:i/>
                <w:szCs w:val="24"/>
              </w:rPr>
            </m:ctrlPr>
          </m:sSupPr>
          <m:e>
            <m:r>
              <w:rPr>
                <w:rFonts w:ascii="Cambria Math" w:hAnsi="Cambria Math"/>
                <w:szCs w:val="24"/>
              </w:rPr>
              <m:t>∙μm</m:t>
            </m:r>
          </m:e>
          <m:sup>
            <m:r>
              <w:rPr>
                <w:rFonts w:ascii="Cambria Math" w:hAnsi="Cambria Math"/>
                <w:szCs w:val="24"/>
              </w:rPr>
              <m:t>1/2</m:t>
            </m:r>
          </m:sup>
        </m:sSup>
      </m:oMath>
      <w:r w:rsidRPr="00221CCF">
        <w:rPr>
          <w:szCs w:val="24"/>
        </w:rPr>
        <w:t>.</w:t>
      </w:r>
    </w:p>
    <w:p w:rsidR="00F806EC" w:rsidRPr="00221CCF" w:rsidRDefault="00F806EC" w:rsidP="00F806EC"/>
    <w:p w:rsidR="00F806EC" w:rsidRPr="00221CCF" w:rsidRDefault="00F806EC" w:rsidP="00F7769D">
      <w:pPr>
        <w:pStyle w:val="Heading4"/>
        <w:rPr>
          <w:szCs w:val="24"/>
        </w:rPr>
      </w:pPr>
      <w:bookmarkStart w:id="88" w:name="_Toc398039303"/>
      <w:r w:rsidRPr="00221CCF">
        <w:rPr>
          <w:szCs w:val="24"/>
        </w:rPr>
        <w:lastRenderedPageBreak/>
        <w:t>Dislocation transmutation model</w:t>
      </w:r>
      <w:bookmarkEnd w:id="88"/>
    </w:p>
    <w:p w:rsidR="00F806EC" w:rsidRPr="00221CCF" w:rsidRDefault="00F806EC" w:rsidP="00F806EC">
      <w:r w:rsidRPr="00221CCF">
        <w:t>It was mentioned above that the Voce hardening with the in cooperation of PTR scheme of the twinning was used to simulate the deformation mechanisms and texture development of the HCP metals under different loading path</w:t>
      </w:r>
      <w:r w:rsidR="001D7CC8" w:rsidRPr="00221CCF">
        <w:t>s</w:t>
      </w:r>
      <w:r w:rsidRPr="00221CCF">
        <w:t xml:space="preserve"> and temperature</w:t>
      </w:r>
      <w:r w:rsidR="001D7CC8" w:rsidRPr="00221CCF">
        <w:t>s</w:t>
      </w:r>
      <w:r w:rsidRPr="00221CCF">
        <w:t xml:space="preserve">. For instance, the mechanical behaviors and texture evolution of </w:t>
      </w:r>
      <w:proofErr w:type="spellStart"/>
      <w:r w:rsidRPr="00221CCF">
        <w:t>Zr</w:t>
      </w:r>
      <w:proofErr w:type="spellEnd"/>
      <w:r w:rsidRPr="00221CCF">
        <w:t xml:space="preserve"> deformed at various temperatures ranging from 76 to 300K were successfully predicted </w:t>
      </w:r>
      <w:r w:rsidRPr="00221CCF">
        <w:fldChar w:fldCharType="begin">
          <w:fldData xml:space="preserve">PEVuZE5vdGU+PENpdGU+PEF1dGhvcj5ZYXBpY2k8L0F1dGhvcj48WWVhcj4yMDA5PC9ZZWFyPjxS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</w:fldData>
        </w:fldChar>
      </w:r>
      <w:r w:rsidR="005B16B0" w:rsidRPr="00221CCF">
        <w:instrText xml:space="preserve"> ADDIN EN.CITE </w:instrText>
      </w:r>
      <w:r w:rsidR="005B16B0" w:rsidRPr="00221CCF">
        <w:fldChar w:fldCharType="begin">
          <w:fldData xml:space="preserve">PEVuZE5vdGU+PENpdGU+PEF1dGhvcj5ZYXBpY2k8L0F1dGhvcj48WWVhcj4yMDA5PC9ZZWFyPjxS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</w:fldData>
        </w:fldChar>
      </w:r>
      <w:r w:rsidR="005B16B0" w:rsidRPr="00221CCF">
        <w:instrText xml:space="preserve"> ADDIN EN.CITE.DATA </w:instrText>
      </w:r>
      <w:r w:rsidR="005B16B0" w:rsidRPr="00221CCF">
        <w:fldChar w:fldCharType="end"/>
      </w:r>
      <w:r w:rsidRPr="00221CCF">
        <w:fldChar w:fldCharType="separate"/>
      </w:r>
      <w:r w:rsidR="005B16B0" w:rsidRPr="00221CCF">
        <w:rPr>
          <w:noProof/>
        </w:rPr>
        <w:t>[</w:t>
      </w:r>
      <w:hyperlink w:anchor="_ENREF_148" w:tooltip="Yapici, 2009 #451" w:history="1">
        <w:r w:rsidR="00FE3B62" w:rsidRPr="00221CCF">
          <w:rPr>
            <w:noProof/>
          </w:rPr>
          <w:t>148</w:t>
        </w:r>
      </w:hyperlink>
      <w:r w:rsidR="005B16B0" w:rsidRPr="00221CCF">
        <w:rPr>
          <w:noProof/>
        </w:rPr>
        <w:t>]</w:t>
      </w:r>
      <w:r w:rsidRPr="00221CCF">
        <w:fldChar w:fldCharType="end"/>
      </w:r>
      <w:r w:rsidRPr="00221CCF">
        <w:t xml:space="preserve">. However, the way to describe the twinning is so simplified that some empirical latent hardening parameters which indicates the twin–twin and twin–dislocation interaction are required to tune the results. Moreover, it was very hard to predict the twin activation and deformation behavior under complex loading. For instance, the twinning was introduced through the pre-loading. Therefore, CG model was introduced to solve this issue. However, some parameters specific to a given temperature and strain are required rate in CG model to make it difficult to explain the deformation with various temperature. In this case, the more physical based generalized model is required to break such limitation. In 2008, </w:t>
      </w:r>
      <w:proofErr w:type="spellStart"/>
      <w:r w:rsidRPr="00221CCF">
        <w:t>Beyerlein</w:t>
      </w:r>
      <w:proofErr w:type="spellEnd"/>
      <w:r w:rsidRPr="00221CCF">
        <w:t xml:space="preserve"> </w:t>
      </w:r>
      <w:r w:rsidRPr="00221CCF">
        <w:fldChar w:fldCharType="begin"/>
      </w:r>
      <w:r w:rsidR="005B16B0" w:rsidRPr="00221CCF">
        <w:instrText xml:space="preserve"> ADDIN EN.CITE &lt;EndNote&gt;&lt;Cite&gt;&lt;Author&gt;Beyerlein&lt;/Author&gt;&lt;Year&gt;2008&lt;/Year&gt;&lt;RecNum&gt;442&lt;/RecNum&gt;&lt;DisplayText&gt;[149]&lt;/DisplayText&gt;&lt;record&gt;&lt;rec-number&gt;442&lt;/rec-number&gt;&lt;foreign-keys&gt;&lt;key app="EN" db-id="edfee5zt8w0tr5edawwvr05p29weet9xx09v"&gt;442&lt;/key&gt;&lt;/foreign-keys&gt;&lt;ref-type name="Journal Article"&gt;17&lt;/ref-type&gt;&lt;contributors&gt;&lt;authors&gt;&lt;author&gt;Beyerlein, I. J.&lt;/author&gt;&lt;author&gt;Tome, C. N.&lt;/author&gt;&lt;/authors&gt;&lt;/contributors&gt;&lt;auth-address&gt;[Beyerlein, I. J.] Los Alamos Natl Lab, Div Theoret, Los Alamos, NM 87545 USA. [Tome, C. N.] Los Alamos Natl Lab, Div Mat Sci &amp;amp; Technol, Los Alamos, NM 87545 USA.&amp;#xD;Beyerlein, IJ (reprint author), Los Alamos Natl Lab, Div Theoret, POB 1663, Los Alamos, NM 87545 USA.&amp;#xD;Irene@lanl.gov&lt;/auth-address&gt;&lt;titles&gt;&lt;title&gt;A dislocation-based constitutive law for pure Zr including temperature effects&lt;/title&gt;&lt;secondary-title&gt;International Journal of Plasticity&lt;/secondary-title&gt;&lt;alt-title&gt;Int. J. Plast.&lt;/alt-title&gt;&lt;/titles&gt;&lt;periodical&gt;&lt;full-title&gt;International Journal of Plasticity&lt;/full-title&gt;&lt;/periodical&gt;&lt;pages&gt;867-895&lt;/pages&gt;&lt;volume&gt;24&lt;/volume&gt;&lt;number&gt;5&lt;/number&gt;&lt;keywords&gt;&lt;keyword&gt;dislocations&lt;/keyword&gt;&lt;keyword&gt;twinning&lt;/keyword&gt;&lt;keyword&gt;constitutive behavior&lt;/keyword&gt;&lt;keyword&gt;crystal plasticity&lt;/keyword&gt;&lt;keyword&gt;Hcp&lt;/keyword&gt;&lt;keyword&gt;zirconium&lt;/keyword&gt;&lt;keyword&gt;zirconium single-crystals&lt;/keyword&gt;&lt;keyword&gt;centred cubic metals&lt;/keyword&gt;&lt;keyword&gt;hcp-metals&lt;/keyword&gt;&lt;keyword&gt;hexagonal&lt;/keyword&gt;&lt;keyword&gt;materials&lt;/keyword&gt;&lt;keyword&gt;texture development&lt;/keyword&gt;&lt;keyword&gt;deformation twins&lt;/keyword&gt;&lt;keyword&gt;prismatic slip&lt;/keyword&gt;&lt;keyword&gt;strain-rate&lt;/keyword&gt;&lt;keyword&gt;basal slip&lt;/keyword&gt;&lt;keyword&gt;mechanical threshold&lt;/keyword&gt;&lt;/keywords&gt;&lt;dates&gt;&lt;year&gt;2008&lt;/year&gt;&lt;/dates&gt;&lt;isbn&gt;0749-6419&lt;/isbn&gt;&lt;accession-num&gt;WOS:000254118800006&lt;/accession-num&gt;&lt;work-type&gt;Review&lt;/work-type&gt;&lt;urls&gt;&lt;related-urls&gt;&lt;url&gt;&amp;lt;Go to ISI&amp;gt;://WOS:000254118800006&lt;/url&gt;&lt;/related-urls&gt;&lt;/urls&gt;&lt;electronic-resource-num&gt;10.1016/j.ijplas.2007.07.017&lt;/electronic-resource-num&gt;&lt;language&gt;English&lt;/language&gt;&lt;/record&gt;&lt;/Cite&gt;&lt;/EndNote&gt;</w:instrText>
      </w:r>
      <w:r w:rsidRPr="00221CCF">
        <w:fldChar w:fldCharType="separate"/>
      </w:r>
      <w:r w:rsidR="005B16B0" w:rsidRPr="00221CCF">
        <w:rPr>
          <w:noProof/>
        </w:rPr>
        <w:t>[</w:t>
      </w:r>
      <w:hyperlink w:anchor="_ENREF_149" w:tooltip="Beyerlein, 2008 #442" w:history="1">
        <w:r w:rsidR="00FE3B62" w:rsidRPr="00221CCF">
          <w:rPr>
            <w:noProof/>
          </w:rPr>
          <w:t>149</w:t>
        </w:r>
      </w:hyperlink>
      <w:r w:rsidR="005B16B0" w:rsidRPr="00221CCF">
        <w:rPr>
          <w:noProof/>
        </w:rPr>
        <w:t>]</w:t>
      </w:r>
      <w:r w:rsidRPr="00221CCF">
        <w:fldChar w:fldCharType="end"/>
      </w:r>
      <w:r w:rsidRPr="00221CCF">
        <w:t xml:space="preserve"> introduced a dislocation-density-based constitutive rule to describe the deformation of HCP metals with different temperatures instead of the using of the empirical Voce hardening law.</w:t>
      </w:r>
    </w:p>
    <w:p w:rsidR="00F806EC" w:rsidRPr="00221CCF" w:rsidRDefault="00F806EC" w:rsidP="00F806EC">
      <w:r w:rsidRPr="00221CCF">
        <w:t xml:space="preserve">It was known that each slip modes has the dislocation forest and annihilation or debris stage (substructure). If denotes a slip mode having as a slip system, and denotes a twin mode having as a twin system, The brief introduction of the dislocation-density-based hardening law is as following </w:t>
      </w:r>
      <w:r w:rsidRPr="00221CCF">
        <w:fldChar w:fldCharType="begin"/>
      </w:r>
      <w:r w:rsidR="001A21DD" w:rsidRPr="00221CCF">
        <w:instrText xml:space="preserve"> ADDIN EN.CITE &lt;EndNote&gt;&lt;Cite&gt;&lt;Author&gt;El Kadiri&lt;/Author&gt;&lt;Year&gt;2010&lt;/Year&gt;&lt;RecNum&gt;168&lt;/RecNum&gt;&lt;DisplayText&gt;[36]&lt;/DisplayText&gt;&lt;record&gt;&lt;rec-number&gt;168&lt;/rec-number&gt;&lt;foreign-keys&gt;&lt;key app="EN" db-id="edfee5zt8w0tr5edawwvr05p29weet9xx09v"&gt;168&lt;/key&gt;&lt;/foreign-keys&gt;&lt;ref-type name="Journal Article"&gt;17&lt;/ref-type&gt;&lt;contributors&gt;&lt;authors&gt;&lt;author&gt;El Kadiri, H.&lt;/author&gt;&lt;author&gt;Oppedal, A. L.&lt;/author&gt;&lt;/authors&gt;&lt;/contributors&gt;&lt;titles&gt;&lt;title&gt;A crystal plasticity theory for latent hardening by glide twinning through dislocation transmutation and twin accommodation effects&lt;/title&gt;&lt;secondary-title&gt;Journal of the Mechanics and Physics of Solids&lt;/secondary-title&gt;&lt;/titles&gt;&lt;periodical&gt;&lt;full-title&gt;Journal of the Mechanics and Physics of Solids&lt;/full-title&gt;&lt;/periodical&gt;&lt;pages&gt;613-624&lt;/pages&gt;&lt;volume&gt;58&lt;/volume&gt;&lt;number&gt;4&lt;/number&gt;&lt;dates&gt;&lt;year&gt;2010&lt;/year&gt;&lt;pub-dates&gt;&lt;date&gt;Apr&lt;/date&gt;&lt;/pub-dates&gt;&lt;/dates&gt;&lt;isbn&gt;0022-5096&lt;/isbn&gt;&lt;accession-num&gt;WOS:000276171400011&lt;/accession-num&gt;&lt;urls&gt;&lt;related-urls&gt;&lt;url&gt;&amp;lt;Go to ISI&amp;gt;://WOS:000276171400011&lt;/url&gt;&lt;/related-urls&gt;&lt;/urls&gt;&lt;electronic-resource-num&gt;10.1016/j.jmps.2009.12.004&lt;/electronic-resource-num&gt;&lt;/record&gt;&lt;/Cite&gt;&lt;/EndNote&gt;</w:instrText>
      </w:r>
      <w:r w:rsidRPr="00221CCF">
        <w:fldChar w:fldCharType="separate"/>
      </w:r>
      <w:r w:rsidR="001A21DD" w:rsidRPr="00221CCF">
        <w:rPr>
          <w:noProof/>
        </w:rPr>
        <w:t>[</w:t>
      </w:r>
      <w:hyperlink w:anchor="_ENREF_36" w:tooltip="El Kadiri, 2010 #168" w:history="1">
        <w:r w:rsidR="00FE3B62" w:rsidRPr="00221CCF">
          <w:rPr>
            <w:noProof/>
          </w:rPr>
          <w:t>36</w:t>
        </w:r>
      </w:hyperlink>
      <w:r w:rsidR="001A21DD" w:rsidRPr="00221CCF">
        <w:rPr>
          <w:noProof/>
        </w:rPr>
        <w:t>]</w:t>
      </w:r>
      <w:r w:rsidRPr="00221CCF">
        <w:fldChar w:fldCharType="end"/>
      </w:r>
      <w:r w:rsidRPr="00221CCF">
        <w:t>:</w:t>
      </w:r>
    </w:p>
    <w:p w:rsidR="00F806EC" w:rsidRPr="00221CCF" w:rsidRDefault="00F97FDE" w:rsidP="00F806EC">
      <w:pPr>
        <w:rPr>
          <w:vanish/>
          <w:specVanish/>
        </w:rPr>
      </w:pPr>
      <m:oMathPara>
        <m:oMathParaPr>
          <m:jc m:val="left"/>
        </m:oMathParaPr>
        <m:oMath>
          <m:sSubSup>
            <m:sSubSupPr>
              <m:ctrlPr>
                <w:rPr>
                  <w:rFonts w:ascii="Cambria Math" w:hAnsi="Cambria Math"/>
                  <w:i/>
                </w:rPr>
              </m:ctrlPr>
            </m:sSubSupPr>
            <m:e>
              <m:r>
                <w:rPr>
                  <w:rFonts w:ascii="Cambria Math" w:hAnsi="Cambria Math"/>
                </w:rPr>
                <m:t>τ</m:t>
              </m:r>
            </m:e>
            <m:sub>
              <m:r>
                <w:rPr>
                  <w:rFonts w:ascii="Cambria Math" w:hAnsi="Cambria Math"/>
                </w:rPr>
                <m:t>c</m:t>
              </m:r>
            </m:sub>
            <m:sup>
              <m:r>
                <w:rPr>
                  <w:rFonts w:ascii="Cambria Math" w:hAnsi="Cambria Math"/>
                </w:rPr>
                <m:t>s</m:t>
              </m:r>
            </m:sup>
          </m:sSubSup>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o</m:t>
              </m:r>
            </m:sub>
            <m:sup>
              <m:r>
                <w:rPr>
                  <w:rFonts w:ascii="Cambria Math" w:hAnsi="Cambria Math"/>
                </w:rPr>
                <m:t>α</m:t>
              </m:r>
            </m:sup>
          </m:sSubSup>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forest</m:t>
              </m:r>
            </m:sub>
            <m:sup>
              <m:r>
                <w:rPr>
                  <w:rFonts w:ascii="Cambria Math" w:hAnsi="Cambria Math"/>
                </w:rPr>
                <m:t>α</m:t>
              </m:r>
            </m:sup>
          </m:sSubSup>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sub</m:t>
              </m:r>
            </m:sub>
            <m:sup>
              <m:r>
                <w:rPr>
                  <w:rFonts w:ascii="Cambria Math" w:hAnsi="Cambria Math"/>
                </w:rPr>
                <m:t>α</m:t>
              </m:r>
            </m:sup>
          </m:sSubSup>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HP</m:t>
              </m:r>
            </m:sub>
            <m:sup>
              <m:r>
                <w:rPr>
                  <w:rFonts w:ascii="Cambria Math" w:hAnsi="Cambria Math"/>
                </w:rPr>
                <m:t>s</m:t>
              </m:r>
            </m:sup>
          </m:sSubSup>
          <m:r>
            <w:rPr>
              <w:rFonts w:ascii="Cambria Math" w:hAnsi="Cambria Math"/>
            </w:rPr>
            <m:t xml:space="preserve">          (for slip)</m:t>
          </m:r>
        </m:oMath>
      </m:oMathPara>
    </w:p>
    <w:p w:rsidR="00F7769D" w:rsidRPr="00221CCF" w:rsidRDefault="00F7769D" w:rsidP="00F7769D">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34</w:t>
      </w:r>
      <w:r w:rsidR="00B23ED6">
        <w:rPr>
          <w:szCs w:val="24"/>
        </w:rPr>
        <w:fldChar w:fldCharType="end"/>
      </w:r>
    </w:p>
    <w:p w:rsidR="00F806EC" w:rsidRPr="00221CCF" w:rsidRDefault="00F97FDE" w:rsidP="00F806EC">
      <w:pPr>
        <w:rPr>
          <w:vanish/>
          <w:specVanish/>
        </w:rPr>
      </w:pPr>
      <m:oMathPara>
        <m:oMathParaPr>
          <m:jc m:val="left"/>
        </m:oMathParaPr>
        <m:oMath>
          <m:sSubSup>
            <m:sSubSupPr>
              <m:ctrlPr>
                <w:rPr>
                  <w:rFonts w:ascii="Cambria Math" w:hAnsi="Cambria Math"/>
                  <w:i/>
                </w:rPr>
              </m:ctrlPr>
            </m:sSubSupPr>
            <m:e>
              <m:r>
                <w:rPr>
                  <w:rFonts w:ascii="Cambria Math" w:hAnsi="Cambria Math"/>
                </w:rPr>
                <m:t>τ</m:t>
              </m:r>
            </m:e>
            <m:sub>
              <m:r>
                <w:rPr>
                  <w:rFonts w:ascii="Cambria Math" w:hAnsi="Cambria Math"/>
                </w:rPr>
                <m:t>c</m:t>
              </m:r>
            </m:sub>
            <m:sup>
              <m:r>
                <w:rPr>
                  <w:rFonts w:ascii="Cambria Math" w:hAnsi="Cambria Math"/>
                </w:rPr>
                <m:t>t</m:t>
              </m:r>
            </m:sup>
          </m:sSubSup>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o</m:t>
              </m:r>
            </m:sub>
            <m:sup>
              <m:r>
                <w:rPr>
                  <w:rFonts w:ascii="Cambria Math" w:hAnsi="Cambria Math"/>
                </w:rPr>
                <m:t>β</m:t>
              </m:r>
            </m:sup>
          </m:sSubSup>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HP</m:t>
              </m:r>
            </m:sub>
            <m:sup>
              <m:r>
                <w:rPr>
                  <w:rFonts w:ascii="Cambria Math" w:hAnsi="Cambria Math"/>
                </w:rPr>
                <m:t>t</m:t>
              </m:r>
            </m:sup>
          </m:sSubSup>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slip</m:t>
              </m:r>
            </m:sub>
            <m:sup>
              <m:r>
                <w:rPr>
                  <w:rFonts w:ascii="Cambria Math" w:hAnsi="Cambria Math"/>
                </w:rPr>
                <m:t>β</m:t>
              </m:r>
            </m:sup>
          </m:sSubSup>
          <m:r>
            <w:rPr>
              <w:rFonts w:ascii="Cambria Math" w:hAnsi="Cambria Math"/>
            </w:rPr>
            <m:t xml:space="preserve">                            (for twin)</m:t>
          </m:r>
        </m:oMath>
      </m:oMathPara>
    </w:p>
    <w:p w:rsidR="00F7769D" w:rsidRPr="00221CCF" w:rsidRDefault="00F7769D" w:rsidP="00F7769D">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35</w:t>
      </w:r>
      <w:r w:rsidR="00B23ED6">
        <w:rPr>
          <w:szCs w:val="24"/>
        </w:rPr>
        <w:fldChar w:fldCharType="end"/>
      </w:r>
    </w:p>
    <w:p w:rsidR="00F806EC" w:rsidRPr="00221CCF" w:rsidRDefault="00F806EC" w:rsidP="00F806EC">
      <w:r w:rsidRPr="00221CCF">
        <w:t>The critical resolve shear stresses for the slip resistance equation take the following forms for each of the forest, substructure and Hall-</w:t>
      </w:r>
      <w:proofErr w:type="spellStart"/>
      <w:r w:rsidRPr="00221CCF">
        <w:t>Petch</w:t>
      </w:r>
      <w:proofErr w:type="spellEnd"/>
      <w:r w:rsidRPr="00221CCF">
        <w:t xml:space="preserve"> effects, respectively:</w:t>
      </w:r>
    </w:p>
    <w:p w:rsidR="00F806EC" w:rsidRPr="00221CCF" w:rsidRDefault="00F97FDE" w:rsidP="00F806EC">
      <w:pPr>
        <w:rPr>
          <w:vanish/>
          <w:specVanish/>
        </w:rPr>
      </w:pPr>
      <m:oMathPara>
        <m:oMathParaPr>
          <m:jc m:val="left"/>
        </m:oMathParaPr>
        <m:oMath>
          <m:sSubSup>
            <m:sSubSupPr>
              <m:ctrlPr>
                <w:rPr>
                  <w:rFonts w:ascii="Cambria Math" w:hAnsi="Cambria Math"/>
                  <w:i/>
                </w:rPr>
              </m:ctrlPr>
            </m:sSubSupPr>
            <m:e>
              <m:r>
                <w:rPr>
                  <w:rFonts w:ascii="Cambria Math" w:hAnsi="Cambria Math"/>
                </w:rPr>
                <m:t>τ</m:t>
              </m:r>
            </m:e>
            <m:sub>
              <m:r>
                <w:rPr>
                  <w:rFonts w:ascii="Cambria Math" w:hAnsi="Cambria Math"/>
                </w:rPr>
                <m:t>forest</m:t>
              </m:r>
            </m:sub>
            <m:sup>
              <m:r>
                <w:rPr>
                  <w:rFonts w:ascii="Cambria Math" w:hAnsi="Cambria Math"/>
                </w:rPr>
                <m:t>α</m:t>
              </m:r>
            </m:sup>
          </m:sSubSup>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α</m:t>
              </m:r>
            </m:sup>
          </m:sSup>
          <m:r>
            <w:rPr>
              <w:rFonts w:ascii="Cambria Math" w:hAnsi="Cambria Math"/>
            </w:rPr>
            <m:t>χμ</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ρ</m:t>
                  </m:r>
                </m:e>
                <m:sup>
                  <m:r>
                    <w:rPr>
                      <w:rFonts w:ascii="Cambria Math" w:hAnsi="Cambria Math"/>
                    </w:rPr>
                    <m:t>α</m:t>
                  </m:r>
                </m:sup>
              </m:sSup>
            </m:e>
          </m:rad>
        </m:oMath>
      </m:oMathPara>
    </w:p>
    <w:p w:rsidR="00F7769D" w:rsidRPr="00221CCF" w:rsidRDefault="00F7769D" w:rsidP="00F7769D">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36</w:t>
      </w:r>
      <w:r w:rsidR="00B23ED6">
        <w:rPr>
          <w:szCs w:val="24"/>
        </w:rPr>
        <w:fldChar w:fldCharType="end"/>
      </w:r>
    </w:p>
    <w:p w:rsidR="00F806EC" w:rsidRPr="00221CCF" w:rsidRDefault="00F97FDE" w:rsidP="00F806EC">
      <w:pPr>
        <w:rPr>
          <w:vanish/>
          <w:specVanish/>
        </w:rPr>
      </w:pPr>
      <m:oMathPara>
        <m:oMathParaPr>
          <m:jc m:val="left"/>
        </m:oMathParaPr>
        <m:oMath>
          <m:sSubSup>
            <m:sSubSupPr>
              <m:ctrlPr>
                <w:rPr>
                  <w:rFonts w:ascii="Cambria Math" w:hAnsi="Cambria Math"/>
                  <w:i/>
                </w:rPr>
              </m:ctrlPr>
            </m:sSubSupPr>
            <m:e>
              <m:r>
                <w:rPr>
                  <w:rFonts w:ascii="Cambria Math" w:hAnsi="Cambria Math"/>
                </w:rPr>
                <m:t>τ</m:t>
              </m:r>
            </m:e>
            <m:sub>
              <m:r>
                <w:rPr>
                  <w:rFonts w:ascii="Cambria Math" w:hAnsi="Cambria Math"/>
                </w:rPr>
                <m:t>sub</m:t>
              </m:r>
            </m:sub>
            <m:sup>
              <m:r>
                <w:rPr>
                  <w:rFonts w:ascii="Cambria Math" w:hAnsi="Cambria Math"/>
                </w:rPr>
                <m:t>α</m:t>
              </m:r>
            </m:sup>
          </m:sSub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sub</m:t>
              </m:r>
            </m:sub>
          </m:sSub>
          <m:r>
            <w:rPr>
              <w:rFonts w:ascii="Cambria Math" w:hAnsi="Cambria Math"/>
            </w:rPr>
            <m:t>μ</m:t>
          </m:r>
          <m:sSup>
            <m:sSupPr>
              <m:ctrlPr>
                <w:rPr>
                  <w:rFonts w:ascii="Cambria Math" w:hAnsi="Cambria Math"/>
                  <w:i/>
                </w:rPr>
              </m:ctrlPr>
            </m:sSupPr>
            <m:e>
              <m:r>
                <w:rPr>
                  <w:rFonts w:ascii="Cambria Math" w:hAnsi="Cambria Math"/>
                </w:rPr>
                <m:t>b</m:t>
              </m:r>
            </m:e>
            <m:sup>
              <m:r>
                <w:rPr>
                  <w:rFonts w:ascii="Cambria Math" w:hAnsi="Cambria Math"/>
                </w:rPr>
                <m:t>α</m:t>
              </m:r>
            </m:sup>
          </m:sSup>
          <m:rad>
            <m:radPr>
              <m:degHide m:val="1"/>
              <m:ctrlPr>
                <w:rPr>
                  <w:rFonts w:ascii="Cambria Math" w:hAnsi="Cambria Math"/>
                  <w:i/>
                </w:rPr>
              </m:ctrlPr>
            </m:radPr>
            <m:deg/>
            <m:e>
              <m:sSub>
                <m:sSubPr>
                  <m:ctrlPr>
                    <w:rPr>
                      <w:rFonts w:ascii="Cambria Math" w:hAnsi="Cambria Math"/>
                      <w:i/>
                    </w:rPr>
                  </m:ctrlPr>
                </m:sSubPr>
                <m:e>
                  <m:r>
                    <w:rPr>
                      <w:rFonts w:ascii="Cambria Math" w:hAnsi="Cambria Math"/>
                    </w:rPr>
                    <m:t>ρ</m:t>
                  </m:r>
                </m:e>
                <m:sub>
                  <m:r>
                    <w:rPr>
                      <w:rFonts w:ascii="Cambria Math" w:hAnsi="Cambria Math"/>
                    </w:rPr>
                    <m:t>sub</m:t>
                  </m:r>
                </m:sub>
              </m:sSub>
            </m:e>
          </m:rad>
          <m:r>
            <w:rPr>
              <w:rFonts w:ascii="Cambria Math" w:hAnsi="Cambria Math"/>
            </w:rPr>
            <m:t>log</m:t>
          </m:r>
          <m:d>
            <m:dPr>
              <m:ctrlPr>
                <w:rPr>
                  <w:rFonts w:ascii="Cambria Math" w:hAnsi="Cambria Math"/>
                  <w:i/>
                </w:rPr>
              </m:ctrlPr>
            </m:dPr>
            <m:e>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b</m:t>
                      </m:r>
                    </m:e>
                    <m:sup>
                      <m:r>
                        <w:rPr>
                          <w:rFonts w:ascii="Cambria Math" w:hAnsi="Cambria Math"/>
                        </w:rPr>
                        <m:t>α</m:t>
                      </m:r>
                    </m:sup>
                  </m:sSup>
                  <m:rad>
                    <m:radPr>
                      <m:degHide m:val="1"/>
                      <m:ctrlPr>
                        <w:rPr>
                          <w:rFonts w:ascii="Cambria Math" w:hAnsi="Cambria Math"/>
                          <w:i/>
                        </w:rPr>
                      </m:ctrlPr>
                    </m:radPr>
                    <m:deg/>
                    <m:e>
                      <m:sSub>
                        <m:sSubPr>
                          <m:ctrlPr>
                            <w:rPr>
                              <w:rFonts w:ascii="Cambria Math" w:hAnsi="Cambria Math"/>
                              <w:i/>
                            </w:rPr>
                          </m:ctrlPr>
                        </m:sSubPr>
                        <m:e>
                          <m:r>
                            <w:rPr>
                              <w:rFonts w:ascii="Cambria Math" w:hAnsi="Cambria Math"/>
                            </w:rPr>
                            <m:t>ρ</m:t>
                          </m:r>
                        </m:e>
                        <m:sub>
                          <m:r>
                            <w:rPr>
                              <w:rFonts w:ascii="Cambria Math" w:hAnsi="Cambria Math"/>
                            </w:rPr>
                            <m:t>sub</m:t>
                          </m:r>
                        </m:sub>
                      </m:sSub>
                    </m:e>
                  </m:rad>
                </m:den>
              </m:f>
            </m:e>
          </m:d>
        </m:oMath>
      </m:oMathPara>
    </w:p>
    <w:p w:rsidR="00F7769D" w:rsidRPr="00221CCF" w:rsidRDefault="00F7769D" w:rsidP="00F7769D">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37</w:t>
      </w:r>
      <w:r w:rsidR="00B23ED6">
        <w:rPr>
          <w:szCs w:val="24"/>
        </w:rPr>
        <w:fldChar w:fldCharType="end"/>
      </w:r>
    </w:p>
    <w:p w:rsidR="00F806EC" w:rsidRPr="00221CCF" w:rsidRDefault="00F97FDE" w:rsidP="00F806EC">
      <w:pPr>
        <w:rPr>
          <w:vanish/>
          <w:specVanish/>
        </w:rPr>
      </w:pPr>
      <m:oMathPara>
        <m:oMathParaPr>
          <m:jc m:val="left"/>
        </m:oMathParaPr>
        <m:oMath>
          <m:sSubSup>
            <m:sSubSupPr>
              <m:ctrlPr>
                <w:rPr>
                  <w:rFonts w:ascii="Cambria Math" w:hAnsi="Cambria Math"/>
                  <w:i/>
                </w:rPr>
              </m:ctrlPr>
            </m:sSubSupPr>
            <m:e>
              <m:r>
                <w:rPr>
                  <w:rFonts w:ascii="Cambria Math" w:hAnsi="Cambria Math"/>
                </w:rPr>
                <m:t>τ</m:t>
              </m:r>
            </m:e>
            <m:sub>
              <m:r>
                <w:rPr>
                  <w:rFonts w:ascii="Cambria Math" w:hAnsi="Cambria Math"/>
                </w:rPr>
                <m:t>HP</m:t>
              </m:r>
            </m:sub>
            <m:sup>
              <m:r>
                <w:rPr>
                  <w:rFonts w:ascii="Cambria Math" w:hAnsi="Cambria Math"/>
                </w:rPr>
                <m:t>s</m:t>
              </m:r>
            </m:sup>
          </m:sSubSup>
          <m:r>
            <w:rPr>
              <w:rFonts w:ascii="Cambria Math" w:hAnsi="Cambria Math"/>
            </w:rPr>
            <m:t>=μ</m:t>
          </m:r>
          <m:sSup>
            <m:sSupPr>
              <m:ctrlPr>
                <w:rPr>
                  <w:rFonts w:ascii="Cambria Math" w:hAnsi="Cambria Math"/>
                  <w:i/>
                </w:rPr>
              </m:ctrlPr>
            </m:sSupPr>
            <m:e>
              <m:r>
                <w:rPr>
                  <w:rFonts w:ascii="Cambria Math" w:hAnsi="Cambria Math"/>
                </w:rPr>
                <m:t>HP</m:t>
              </m:r>
            </m:e>
            <m:sup>
              <m:r>
                <w:rPr>
                  <w:rFonts w:ascii="Cambria Math" w:hAnsi="Cambria Math"/>
                </w:rPr>
                <m:t>α</m:t>
              </m:r>
            </m:sup>
          </m:sSup>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α</m:t>
                      </m:r>
                    </m:sup>
                  </m:sSup>
                </m:num>
                <m:den>
                  <m:sSub>
                    <m:sSubPr>
                      <m:ctrlPr>
                        <w:rPr>
                          <w:rFonts w:ascii="Cambria Math" w:hAnsi="Cambria Math"/>
                          <w:i/>
                        </w:rPr>
                      </m:ctrlPr>
                    </m:sSubPr>
                    <m:e>
                      <m:r>
                        <w:rPr>
                          <w:rFonts w:ascii="Cambria Math" w:hAnsi="Cambria Math"/>
                        </w:rPr>
                        <m:t>d</m:t>
                      </m:r>
                    </m:e>
                    <m:sub>
                      <m:r>
                        <w:rPr>
                          <w:rFonts w:ascii="Cambria Math" w:hAnsi="Cambria Math"/>
                        </w:rPr>
                        <m:t>g</m:t>
                      </m:r>
                    </m:sub>
                  </m:sSub>
                </m:den>
              </m:f>
            </m:e>
          </m:rad>
        </m:oMath>
      </m:oMathPara>
    </w:p>
    <w:p w:rsidR="00F7769D" w:rsidRPr="00221CCF" w:rsidRDefault="00F7769D" w:rsidP="00F7769D">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38</w:t>
      </w:r>
      <w:r w:rsidR="00B23ED6">
        <w:rPr>
          <w:szCs w:val="24"/>
        </w:rPr>
        <w:fldChar w:fldCharType="end"/>
      </w:r>
    </w:p>
    <w:p w:rsidR="00F806EC" w:rsidRPr="00221CCF" w:rsidRDefault="00F806EC" w:rsidP="00F7769D">
      <w:pPr>
        <w:ind w:firstLine="0"/>
      </w:pPr>
      <w:r w:rsidRPr="00221CCF">
        <w:t xml:space="preserve">Here, </w:t>
      </w:r>
      <m:oMath>
        <m:sSup>
          <m:sSupPr>
            <m:ctrlPr>
              <w:rPr>
                <w:rFonts w:ascii="Cambria Math" w:hAnsi="Cambria Math"/>
                <w:i/>
              </w:rPr>
            </m:ctrlPr>
          </m:sSupPr>
          <m:e>
            <m:r>
              <w:rPr>
                <w:rFonts w:ascii="Cambria Math" w:hAnsi="Cambria Math"/>
              </w:rPr>
              <m:t>b</m:t>
            </m:r>
          </m:e>
          <m:sup>
            <m:r>
              <w:rPr>
                <w:rFonts w:ascii="Cambria Math" w:hAnsi="Cambria Math"/>
              </w:rPr>
              <m:t>α</m:t>
            </m:r>
          </m:sup>
        </m:sSup>
      </m:oMath>
      <w:r w:rsidRPr="00221CCF">
        <w:t xml:space="preserve"> is the Burgers vector, </w:t>
      </w:r>
      <m:oMath>
        <m:r>
          <w:rPr>
            <w:rFonts w:ascii="Cambria Math" w:hAnsi="Cambria Math"/>
          </w:rPr>
          <m:t>χ</m:t>
        </m:r>
      </m:oMath>
      <w:r w:rsidRPr="00221CCF">
        <w:t xml:space="preserve"> is the dislocation interaction coefficient, </w:t>
      </w:r>
      <m:oMath>
        <m:r>
          <w:rPr>
            <w:rFonts w:ascii="Cambria Math" w:hAnsi="Cambria Math"/>
          </w:rPr>
          <m:t>μ</m:t>
        </m:r>
      </m:oMath>
      <w:r w:rsidRPr="00221CCF">
        <w:t xml:space="preserve"> is the shear modulus, and </w:t>
      </w:r>
      <m:oMath>
        <m:sSub>
          <m:sSubPr>
            <m:ctrlPr>
              <w:rPr>
                <w:rFonts w:ascii="Cambria Math" w:hAnsi="Cambria Math"/>
                <w:i/>
              </w:rPr>
            </m:ctrlPr>
          </m:sSubPr>
          <m:e>
            <m:r>
              <w:rPr>
                <w:rFonts w:ascii="Cambria Math" w:hAnsi="Cambria Math"/>
              </w:rPr>
              <m:t>d</m:t>
            </m:r>
          </m:e>
          <m:sub>
            <m:r>
              <w:rPr>
                <w:rFonts w:ascii="Cambria Math" w:hAnsi="Cambria Math"/>
              </w:rPr>
              <m:t>g</m:t>
            </m:r>
          </m:sub>
        </m:sSub>
      </m:oMath>
      <w:r w:rsidRPr="00221CCF">
        <w:t xml:space="preserve"> is the spacing between the twin lamellae.</w:t>
      </w:r>
    </w:p>
    <w:p w:rsidR="00F806EC" w:rsidRPr="00221CCF" w:rsidRDefault="00F806EC" w:rsidP="00F806EC">
      <w:r w:rsidRPr="00221CCF">
        <w:t>In order to describe the effect of twinning on the hardening, a fitting parameter twin storage factor (TSF) was introduced to make the twins harden more than the parent through a higher latent hardening in the twin by repaid increase in the dislocation multiplicity in the twin according to the dislocation transmutation theory.</w:t>
      </w:r>
    </w:p>
    <w:p w:rsidR="00F806EC" w:rsidRPr="00221CCF" w:rsidRDefault="00F97FDE" w:rsidP="00F806EC">
      <w:pPr>
        <w:rPr>
          <w:vanish/>
          <w:specVanish/>
        </w:rPr>
      </w:pPr>
      <m:oMathPara>
        <m:oMathParaPr>
          <m:jc m:val="left"/>
        </m:oMathParaPr>
        <m:oMath>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ρ</m:t>
                  </m:r>
                </m:e>
                <m:sup>
                  <m:r>
                    <w:rPr>
                      <w:rFonts w:ascii="Cambria Math" w:hAnsi="Cambria Math"/>
                    </w:rPr>
                    <m:t>α</m:t>
                  </m:r>
                </m:sup>
              </m:sSup>
            </m:num>
            <m:den>
              <m:r>
                <w:rPr>
                  <w:rFonts w:ascii="Cambria Math" w:hAnsi="Cambria Math"/>
                </w:rPr>
                <m:t>∂</m:t>
              </m:r>
              <m:sSup>
                <m:sSupPr>
                  <m:ctrlPr>
                    <w:rPr>
                      <w:rFonts w:ascii="Cambria Math" w:hAnsi="Cambria Math"/>
                      <w:i/>
                    </w:rPr>
                  </m:ctrlPr>
                </m:sSupPr>
                <m:e>
                  <m:r>
                    <w:rPr>
                      <w:rFonts w:ascii="Cambria Math" w:hAnsi="Cambria Math"/>
                    </w:rPr>
                    <m:t>γ</m:t>
                  </m:r>
                </m:e>
                <m:sup>
                  <m:r>
                    <w:rPr>
                      <w:rFonts w:ascii="Cambria Math" w:hAnsi="Cambria Math"/>
                    </w:rPr>
                    <m:t>α</m:t>
                  </m:r>
                </m:sup>
              </m:sSup>
            </m:den>
          </m:f>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generation</m:t>
                  </m:r>
                </m:sub>
              </m:sSub>
            </m:num>
            <m:den>
              <m:r>
                <w:rPr>
                  <w:rFonts w:ascii="Cambria Math" w:hAnsi="Cambria Math"/>
                </w:rPr>
                <m:t>∂</m:t>
              </m:r>
              <m:sSup>
                <m:sSupPr>
                  <m:ctrlPr>
                    <w:rPr>
                      <w:rFonts w:ascii="Cambria Math" w:hAnsi="Cambria Math"/>
                      <w:i/>
                    </w:rPr>
                  </m:ctrlPr>
                </m:sSupPr>
                <m:e>
                  <m:r>
                    <w:rPr>
                      <w:rFonts w:ascii="Cambria Math" w:hAnsi="Cambria Math"/>
                    </w:rPr>
                    <m:t>γ</m:t>
                  </m:r>
                </m:e>
                <m:sup>
                  <m:r>
                    <w:rPr>
                      <w:rFonts w:ascii="Cambria Math" w:hAnsi="Cambria Math"/>
                    </w:rPr>
                    <m:t>α</m:t>
                  </m:r>
                </m:sup>
              </m:sSup>
            </m:den>
          </m:f>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removal</m:t>
                  </m:r>
                </m:sub>
              </m:sSub>
            </m:num>
            <m:den>
              <m:r>
                <w:rPr>
                  <w:rFonts w:ascii="Cambria Math" w:hAnsi="Cambria Math"/>
                </w:rPr>
                <m:t>∂</m:t>
              </m:r>
              <m:sSup>
                <m:sSupPr>
                  <m:ctrlPr>
                    <w:rPr>
                      <w:rFonts w:ascii="Cambria Math" w:hAnsi="Cambria Math"/>
                      <w:i/>
                    </w:rPr>
                  </m:ctrlPr>
                </m:sSupPr>
                <m:e>
                  <m:r>
                    <w:rPr>
                      <w:rFonts w:ascii="Cambria Math" w:hAnsi="Cambria Math"/>
                    </w:rPr>
                    <m:t>γ</m:t>
                  </m:r>
                </m:e>
                <m:sup>
                  <m:r>
                    <w:rPr>
                      <w:rFonts w:ascii="Cambria Math" w:hAnsi="Cambria Math"/>
                    </w:rPr>
                    <m:t>α</m:t>
                  </m:r>
                </m:sup>
              </m:sSup>
            </m:den>
          </m:f>
          <m:r>
            <w:rPr>
              <w:rFonts w:ascii="Cambria Math" w:hAnsi="Cambria Math"/>
            </w:rPr>
            <m:t>=TSF</m:t>
          </m:r>
          <m:sSubSup>
            <m:sSubSupPr>
              <m:ctrlPr>
                <w:rPr>
                  <w:rFonts w:ascii="Cambria Math" w:hAnsi="Cambria Math"/>
                  <w:i/>
                </w:rPr>
              </m:ctrlPr>
            </m:sSubSupPr>
            <m:e>
              <m:r>
                <w:rPr>
                  <w:rFonts w:ascii="Cambria Math" w:hAnsi="Cambria Math"/>
                </w:rPr>
                <m:t>k</m:t>
              </m:r>
            </m:e>
            <m:sub>
              <m:r>
                <w:rPr>
                  <w:rFonts w:ascii="Cambria Math" w:hAnsi="Cambria Math"/>
                </w:rPr>
                <m:t>1</m:t>
              </m:r>
            </m:sub>
            <m:sup>
              <m:r>
                <w:rPr>
                  <w:rFonts w:ascii="Cambria Math" w:hAnsi="Cambria Math"/>
                </w:rPr>
                <m:t>α</m:t>
              </m:r>
            </m:sup>
          </m:sSubSup>
          <m:rad>
            <m:radPr>
              <m:degHide m:val="1"/>
              <m:ctrlPr>
                <w:rPr>
                  <w:rFonts w:ascii="Cambria Math" w:hAnsi="Cambria Math"/>
                  <w:i/>
                </w:rPr>
              </m:ctrlPr>
            </m:radPr>
            <m:deg/>
            <m:e>
              <m:sSup>
                <m:sSupPr>
                  <m:ctrlPr>
                    <w:rPr>
                      <w:rFonts w:ascii="Cambria Math" w:hAnsi="Cambria Math"/>
                      <w:i/>
                    </w:rPr>
                  </m:ctrlPr>
                </m:sSupPr>
                <m:e>
                  <m:r>
                    <w:rPr>
                      <w:rFonts w:ascii="Cambria Math" w:hAnsi="Cambria Math"/>
                    </w:rPr>
                    <m:t>ρ</m:t>
                  </m:r>
                </m:e>
                <m:sup>
                  <m:r>
                    <w:rPr>
                      <w:rFonts w:ascii="Cambria Math" w:hAnsi="Cambria Math"/>
                    </w:rPr>
                    <m:t>α</m:t>
                  </m:r>
                </m:sup>
              </m:sSup>
            </m:e>
          </m:rad>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2</m:t>
              </m:r>
            </m:sub>
            <m:sup>
              <m:r>
                <w:rPr>
                  <w:rFonts w:ascii="Cambria Math" w:hAnsi="Cambria Math"/>
                </w:rPr>
                <m:t>α</m:t>
              </m:r>
            </m:sup>
          </m:sSubSup>
          <m:r>
            <w:rPr>
              <w:rFonts w:ascii="Cambria Math" w:hAnsi="Cambria Math"/>
            </w:rPr>
            <m:t>(</m:t>
          </m:r>
          <m:acc>
            <m:accPr>
              <m:chr m:val="̇"/>
              <m:ctrlPr>
                <w:rPr>
                  <w:rFonts w:ascii="Cambria Math" w:hAnsi="Cambria Math"/>
                  <w:i/>
                </w:rPr>
              </m:ctrlPr>
            </m:accPr>
            <m:e>
              <m:r>
                <w:rPr>
                  <w:rFonts w:ascii="Cambria Math" w:hAnsi="Cambria Math"/>
                </w:rPr>
                <m:t>ε</m:t>
              </m:r>
            </m:e>
          </m:acc>
          <m:r>
            <w:rPr>
              <w:rFonts w:ascii="Cambria Math" w:hAnsi="Cambria Math"/>
            </w:rPr>
            <m:t>, T)</m:t>
          </m:r>
          <m:sSup>
            <m:sSupPr>
              <m:ctrlPr>
                <w:rPr>
                  <w:rFonts w:ascii="Cambria Math" w:hAnsi="Cambria Math"/>
                  <w:i/>
                </w:rPr>
              </m:ctrlPr>
            </m:sSupPr>
            <m:e>
              <m:r>
                <w:rPr>
                  <w:rFonts w:ascii="Cambria Math" w:hAnsi="Cambria Math"/>
                </w:rPr>
                <m:t>ρ</m:t>
              </m:r>
            </m:e>
            <m:sup>
              <m:r>
                <w:rPr>
                  <w:rFonts w:ascii="Cambria Math" w:hAnsi="Cambria Math"/>
                </w:rPr>
                <m:t>α</m:t>
              </m:r>
            </m:sup>
          </m:sSup>
        </m:oMath>
      </m:oMathPara>
    </w:p>
    <w:p w:rsidR="00F7769D" w:rsidRPr="00221CCF" w:rsidRDefault="00F7769D" w:rsidP="00F7769D">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39</w:t>
      </w:r>
      <w:r w:rsidR="00B23ED6">
        <w:rPr>
          <w:szCs w:val="24"/>
        </w:rPr>
        <w:fldChar w:fldCharType="end"/>
      </w:r>
    </w:p>
    <w:p w:rsidR="00F806EC" w:rsidRPr="00221CCF" w:rsidRDefault="00F97FDE" w:rsidP="00F806EC">
      <w:pPr>
        <w:jc w:val="center"/>
        <w:rPr>
          <w:vanish/>
          <w:specVanish/>
        </w:rPr>
      </w:pPr>
      <m:oMathPara>
        <m:oMathParaPr>
          <m:jc m:val="left"/>
        </m:oMathParaPr>
        <m:oMath>
          <m:f>
            <m:fPr>
              <m:ctrlPr>
                <w:rPr>
                  <w:rFonts w:ascii="Cambria Math" w:hAnsi="Cambria Math"/>
                  <w:i/>
                </w:rPr>
              </m:ctrlPr>
            </m:fPr>
            <m:num>
              <m:sSubSup>
                <m:sSubSupPr>
                  <m:ctrlPr>
                    <w:rPr>
                      <w:rFonts w:ascii="Cambria Math" w:hAnsi="Cambria Math"/>
                      <w:i/>
                    </w:rPr>
                  </m:ctrlPr>
                </m:sSubSupPr>
                <m:e>
                  <m:r>
                    <w:rPr>
                      <w:rFonts w:ascii="Cambria Math" w:hAnsi="Cambria Math"/>
                    </w:rPr>
                    <m:t>k</m:t>
                  </m:r>
                </m:e>
                <m:sub>
                  <m:r>
                    <w:rPr>
                      <w:rFonts w:ascii="Cambria Math" w:hAnsi="Cambria Math"/>
                    </w:rPr>
                    <m:t>2</m:t>
                  </m:r>
                </m:sub>
                <m:sup>
                  <m:r>
                    <w:rPr>
                      <w:rFonts w:ascii="Cambria Math" w:hAnsi="Cambria Math"/>
                    </w:rPr>
                    <m:t>α</m:t>
                  </m:r>
                </m:sup>
              </m:sSubSup>
              <m:r>
                <w:rPr>
                  <w:rFonts w:ascii="Cambria Math" w:hAnsi="Cambria Math"/>
                </w:rPr>
                <m:t>(</m:t>
              </m:r>
              <m:acc>
                <m:accPr>
                  <m:chr m:val="̇"/>
                  <m:ctrlPr>
                    <w:rPr>
                      <w:rFonts w:ascii="Cambria Math" w:hAnsi="Cambria Math"/>
                      <w:i/>
                    </w:rPr>
                  </m:ctrlPr>
                </m:accPr>
                <m:e>
                  <m:r>
                    <w:rPr>
                      <w:rFonts w:ascii="Cambria Math" w:hAnsi="Cambria Math"/>
                    </w:rPr>
                    <m:t>ε</m:t>
                  </m:r>
                </m:e>
              </m:acc>
              <m:r>
                <w:rPr>
                  <w:rFonts w:ascii="Cambria Math" w:hAnsi="Cambria Math"/>
                </w:rPr>
                <m:t>, T)</m:t>
              </m:r>
            </m:num>
            <m:den>
              <m:sSubSup>
                <m:sSubSupPr>
                  <m:ctrlPr>
                    <w:rPr>
                      <w:rFonts w:ascii="Cambria Math" w:hAnsi="Cambria Math"/>
                      <w:i/>
                    </w:rPr>
                  </m:ctrlPr>
                </m:sSubSupPr>
                <m:e>
                  <m:r>
                    <w:rPr>
                      <w:rFonts w:ascii="Cambria Math" w:hAnsi="Cambria Math"/>
                    </w:rPr>
                    <m:t>k</m:t>
                  </m:r>
                </m:e>
                <m:sub>
                  <m:r>
                    <w:rPr>
                      <w:rFonts w:ascii="Cambria Math" w:hAnsi="Cambria Math"/>
                    </w:rPr>
                    <m:t>1</m:t>
                  </m:r>
                </m:sub>
                <m:sup>
                  <m:r>
                    <w:rPr>
                      <w:rFonts w:ascii="Cambria Math" w:hAnsi="Cambria Math"/>
                    </w:rPr>
                    <m:t>α</m:t>
                  </m:r>
                </m:sup>
              </m:sSubSup>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α</m:t>
                  </m:r>
                </m:sup>
              </m:sSup>
              <m:r>
                <w:rPr>
                  <w:rFonts w:ascii="Cambria Math" w:hAnsi="Cambria Math"/>
                </w:rPr>
                <m:t>χ</m:t>
              </m:r>
            </m:num>
            <m:den>
              <m:sSup>
                <m:sSupPr>
                  <m:ctrlPr>
                    <w:rPr>
                      <w:rFonts w:ascii="Cambria Math" w:hAnsi="Cambria Math"/>
                      <w:i/>
                    </w:rPr>
                  </m:ctrlPr>
                </m:sSupPr>
                <m:e>
                  <m:r>
                    <w:rPr>
                      <w:rFonts w:ascii="Cambria Math" w:hAnsi="Cambria Math"/>
                    </w:rPr>
                    <m:t>g</m:t>
                  </m:r>
                </m:e>
                <m:sup>
                  <m:r>
                    <w:rPr>
                      <w:rFonts w:ascii="Cambria Math" w:hAnsi="Cambria Math"/>
                    </w:rPr>
                    <m:t>α</m:t>
                  </m:r>
                </m:sup>
              </m:sSup>
            </m:den>
          </m:f>
          <m:d>
            <m:dPr>
              <m:begChr m:val="["/>
              <m:endChr m:val="]"/>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kT</m:t>
                  </m:r>
                </m:num>
                <m:den>
                  <m:sSup>
                    <m:sSupPr>
                      <m:ctrlPr>
                        <w:rPr>
                          <w:rFonts w:ascii="Cambria Math" w:hAnsi="Cambria Math"/>
                          <w:i/>
                        </w:rPr>
                      </m:ctrlPr>
                    </m:sSupPr>
                    <m:e>
                      <m:sSup>
                        <m:sSupPr>
                          <m:ctrlPr>
                            <w:rPr>
                              <w:rFonts w:ascii="Cambria Math" w:hAnsi="Cambria Math"/>
                              <w:i/>
                            </w:rPr>
                          </m:ctrlPr>
                        </m:sSupPr>
                        <m:e>
                          <m:sSup>
                            <m:sSupPr>
                              <m:ctrlPr>
                                <w:rPr>
                                  <w:rFonts w:ascii="Cambria Math" w:hAnsi="Cambria Math"/>
                                  <w:i/>
                                </w:rPr>
                              </m:ctrlPr>
                            </m:sSupPr>
                            <m:e>
                              <m:r>
                                <w:rPr>
                                  <w:rFonts w:ascii="Cambria Math" w:hAnsi="Cambria Math"/>
                                </w:rPr>
                                <m:t>D</m:t>
                              </m:r>
                            </m:e>
                            <m:sup>
                              <m:r>
                                <w:rPr>
                                  <w:rFonts w:ascii="Cambria Math" w:hAnsi="Cambria Math"/>
                                </w:rPr>
                                <m:t>α</m:t>
                              </m:r>
                            </m:sup>
                          </m:sSup>
                          <m:r>
                            <w:rPr>
                              <w:rFonts w:ascii="Cambria Math" w:hAnsi="Cambria Math"/>
                            </w:rPr>
                            <m:t>(b</m:t>
                          </m:r>
                        </m:e>
                        <m:sup>
                          <m:r>
                            <w:rPr>
                              <w:rFonts w:ascii="Cambria Math" w:hAnsi="Cambria Math"/>
                            </w:rPr>
                            <m:t>α</m:t>
                          </m:r>
                        </m:sup>
                      </m:sSup>
                      <m:r>
                        <w:rPr>
                          <w:rFonts w:ascii="Cambria Math" w:hAnsi="Cambria Math"/>
                        </w:rPr>
                        <m:t>)</m:t>
                      </m:r>
                    </m:e>
                    <m:sup>
                      <m:r>
                        <w:rPr>
                          <w:rFonts w:ascii="Cambria Math" w:hAnsi="Cambria Math"/>
                        </w:rPr>
                        <m:t>3</m:t>
                      </m:r>
                    </m:sup>
                  </m:sSup>
                </m:den>
              </m:f>
              <m:r>
                <w:rPr>
                  <w:rFonts w:ascii="Cambria Math" w:hAnsi="Cambria Math"/>
                </w:rPr>
                <m:t>log</m:t>
              </m:r>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hAnsi="Cambria Math"/>
                            </w:rPr>
                            <m:t>ε</m:t>
                          </m:r>
                        </m:e>
                      </m:acc>
                    </m:num>
                    <m:den>
                      <m:acc>
                        <m:accPr>
                          <m:chr m:val="̇"/>
                          <m:ctrlPr>
                            <w:rPr>
                              <w:rFonts w:ascii="Cambria Math" w:hAnsi="Cambria Math"/>
                              <w:i/>
                            </w:rPr>
                          </m:ctrlPr>
                        </m:accPr>
                        <m:e>
                          <m:sSub>
                            <m:sSubPr>
                              <m:ctrlPr>
                                <w:rPr>
                                  <w:rFonts w:ascii="Cambria Math" w:hAnsi="Cambria Math"/>
                                  <w:i/>
                                </w:rPr>
                              </m:ctrlPr>
                            </m:sSubPr>
                            <m:e>
                              <m:r>
                                <w:rPr>
                                  <w:rFonts w:ascii="Cambria Math" w:hAnsi="Cambria Math"/>
                                </w:rPr>
                                <m:t>ε</m:t>
                              </m:r>
                            </m:e>
                            <m:sub>
                              <m:r>
                                <w:rPr>
                                  <w:rFonts w:ascii="Cambria Math" w:hAnsi="Cambria Math"/>
                                </w:rPr>
                                <m:t>0</m:t>
                              </m:r>
                            </m:sub>
                          </m:sSub>
                        </m:e>
                      </m:acc>
                    </m:den>
                  </m:f>
                </m:e>
              </m:d>
            </m:e>
          </m:d>
        </m:oMath>
      </m:oMathPara>
    </w:p>
    <w:p w:rsidR="00F7769D" w:rsidRPr="00221CCF" w:rsidRDefault="00F7769D" w:rsidP="00F7769D">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40</w:t>
      </w:r>
      <w:r w:rsidR="00B23ED6">
        <w:rPr>
          <w:szCs w:val="24"/>
        </w:rPr>
        <w:fldChar w:fldCharType="end"/>
      </w:r>
    </w:p>
    <w:p w:rsidR="00F806EC" w:rsidRPr="00221CCF" w:rsidRDefault="001D7CC8" w:rsidP="00F7769D">
      <w:pPr>
        <w:ind w:firstLine="0"/>
      </w:pPr>
      <w:r w:rsidRPr="00221CCF">
        <w:t xml:space="preserve">, </w:t>
      </w:r>
      <w:r w:rsidR="00F806EC" w:rsidRPr="00221CCF">
        <w:t xml:space="preserve">where </w:t>
      </w:r>
      <m:oMath>
        <m:sSup>
          <m:sSupPr>
            <m:ctrlPr>
              <w:rPr>
                <w:rFonts w:ascii="Cambria Math" w:hAnsi="Cambria Math"/>
                <w:i/>
              </w:rPr>
            </m:ctrlPr>
          </m:sSupPr>
          <m:e>
            <m:r>
              <w:rPr>
                <w:rFonts w:ascii="Cambria Math" w:hAnsi="Cambria Math"/>
              </w:rPr>
              <m:t>D</m:t>
            </m:r>
          </m:e>
          <m:sup>
            <m:r>
              <w:rPr>
                <w:rFonts w:ascii="Cambria Math" w:hAnsi="Cambria Math"/>
              </w:rPr>
              <m:t>α</m:t>
            </m:r>
          </m:sup>
        </m:sSup>
      </m:oMath>
      <w:r w:rsidR="00F806EC" w:rsidRPr="00221CCF">
        <w:t xml:space="preserve"> is the drag stress, </w:t>
      </w:r>
      <m:oMath>
        <m:r>
          <w:rPr>
            <w:rFonts w:ascii="Cambria Math" w:hAnsi="Cambria Math"/>
          </w:rPr>
          <m:t>g</m:t>
        </m:r>
      </m:oMath>
      <w:r w:rsidR="00F806EC" w:rsidRPr="00221CCF">
        <w:t xml:space="preserve"> is the normalized stress-independent activation energy, and </w:t>
      </w:r>
      <m:oMath>
        <m:acc>
          <m:accPr>
            <m:chr m:val="̇"/>
            <m:ctrlPr>
              <w:rPr>
                <w:rFonts w:ascii="Cambria Math" w:hAnsi="Cambria Math"/>
                <w:i/>
              </w:rPr>
            </m:ctrlPr>
          </m:accPr>
          <m:e>
            <m:r>
              <w:rPr>
                <w:rFonts w:ascii="Cambria Math" w:hAnsi="Cambria Math"/>
              </w:rPr>
              <m:t>ε</m:t>
            </m:r>
          </m:e>
        </m:acc>
      </m:oMath>
      <w:r w:rsidR="00F806EC" w:rsidRPr="00221CCF">
        <w:t xml:space="preserve"> is the str</w:t>
      </w:r>
      <w:proofErr w:type="spellStart"/>
      <w:r w:rsidR="00F806EC" w:rsidRPr="00221CCF">
        <w:t>ain</w:t>
      </w:r>
      <w:proofErr w:type="spellEnd"/>
      <w:r w:rsidR="00F806EC" w:rsidRPr="00221CCF">
        <w:t xml:space="preserve"> rate.</w:t>
      </w:r>
    </w:p>
    <w:p w:rsidR="00F806EC" w:rsidRPr="00221CCF" w:rsidRDefault="00F806EC" w:rsidP="00F806EC">
      <w:r w:rsidRPr="00221CCF">
        <w:t>For the twin system,</w:t>
      </w:r>
    </w:p>
    <w:p w:rsidR="00F806EC" w:rsidRPr="00221CCF" w:rsidRDefault="00F97FDE" w:rsidP="00F806EC">
      <w:pPr>
        <w:rPr>
          <w:vanish/>
          <w:specVanish/>
        </w:rPr>
      </w:pPr>
      <m:oMathPara>
        <m:oMathParaPr>
          <m:jc m:val="left"/>
        </m:oMathParaPr>
        <m:oMath>
          <m:sSubSup>
            <m:sSubSupPr>
              <m:ctrlPr>
                <w:rPr>
                  <w:rFonts w:ascii="Cambria Math" w:hAnsi="Cambria Math"/>
                  <w:i/>
                </w:rPr>
              </m:ctrlPr>
            </m:sSubSupPr>
            <m:e>
              <m:r>
                <w:rPr>
                  <w:rFonts w:ascii="Cambria Math" w:hAnsi="Cambria Math"/>
                </w:rPr>
                <m:t>τ</m:t>
              </m:r>
            </m:e>
            <m:sub>
              <m:r>
                <w:rPr>
                  <w:rFonts w:ascii="Cambria Math" w:hAnsi="Cambria Math"/>
                </w:rPr>
                <m:t>HP</m:t>
              </m:r>
            </m:sub>
            <m:sup>
              <m:r>
                <w:rPr>
                  <w:rFonts w:ascii="Cambria Math" w:hAnsi="Cambria Math"/>
                </w:rPr>
                <m:t>t</m:t>
              </m:r>
            </m:sup>
          </m:sSub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HP</m:t>
                  </m:r>
                </m:e>
                <m:sup>
                  <m:r>
                    <w:rPr>
                      <w:rFonts w:ascii="Cambria Math" w:hAnsi="Cambria Math"/>
                    </w:rPr>
                    <m:t>β</m:t>
                  </m:r>
                </m:sup>
              </m:sSup>
            </m:num>
            <m:den>
              <m:rad>
                <m:radPr>
                  <m:degHide m:val="1"/>
                  <m:ctrlPr>
                    <w:rPr>
                      <w:rFonts w:ascii="Cambria Math" w:hAnsi="Cambria Math"/>
                      <w:i/>
                    </w:rPr>
                  </m:ctrlPr>
                </m:radPr>
                <m:deg/>
                <m:e>
                  <m:sSub>
                    <m:sSubPr>
                      <m:ctrlPr>
                        <w:rPr>
                          <w:rFonts w:ascii="Cambria Math" w:hAnsi="Cambria Math"/>
                          <w:i/>
                        </w:rPr>
                      </m:ctrlPr>
                    </m:sSubPr>
                    <m:e>
                      <m:r>
                        <w:rPr>
                          <w:rFonts w:ascii="Cambria Math" w:hAnsi="Cambria Math"/>
                        </w:rPr>
                        <m:t>d</m:t>
                      </m:r>
                    </m:e>
                    <m:sub>
                      <m:r>
                        <w:rPr>
                          <w:rFonts w:ascii="Cambria Math" w:hAnsi="Cambria Math"/>
                        </w:rPr>
                        <m:t>g</m:t>
                      </m:r>
                    </m:sub>
                  </m:sSub>
                </m:e>
              </m:rad>
            </m:den>
          </m:f>
          <m:r>
            <w:rPr>
              <w:rFonts w:ascii="Cambria Math" w:hAnsi="Cambria Math"/>
            </w:rPr>
            <m:t xml:space="preserve">    when t is the PTS</m:t>
          </m:r>
        </m:oMath>
      </m:oMathPara>
    </w:p>
    <w:p w:rsidR="00F7769D" w:rsidRPr="00221CCF" w:rsidRDefault="00F7769D" w:rsidP="00F7769D">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41</w:t>
      </w:r>
      <w:r w:rsidR="00B23ED6">
        <w:rPr>
          <w:szCs w:val="24"/>
        </w:rPr>
        <w:fldChar w:fldCharType="end"/>
      </w:r>
    </w:p>
    <w:p w:rsidR="00F806EC" w:rsidRPr="00221CCF" w:rsidRDefault="00F97FDE" w:rsidP="00F806EC">
      <w:pPr>
        <w:rPr>
          <w:vanish/>
          <w:specVanish/>
        </w:rPr>
      </w:pPr>
      <m:oMathPara>
        <m:oMathParaPr>
          <m:jc m:val="left"/>
        </m:oMathParaPr>
        <m:oMath>
          <m:sSubSup>
            <m:sSubSupPr>
              <m:ctrlPr>
                <w:rPr>
                  <w:rFonts w:ascii="Cambria Math" w:hAnsi="Cambria Math"/>
                  <w:i/>
                </w:rPr>
              </m:ctrlPr>
            </m:sSubSupPr>
            <m:e>
              <m:r>
                <w:rPr>
                  <w:rFonts w:ascii="Cambria Math" w:hAnsi="Cambria Math"/>
                </w:rPr>
                <m:t>τ</m:t>
              </m:r>
            </m:e>
            <m:sub>
              <m:r>
                <w:rPr>
                  <w:rFonts w:ascii="Cambria Math" w:hAnsi="Cambria Math"/>
                </w:rPr>
                <m:t>HP</m:t>
              </m:r>
            </m:sub>
            <m:sup>
              <m:r>
                <w:rPr>
                  <w:rFonts w:ascii="Cambria Math" w:hAnsi="Cambria Math"/>
                </w:rPr>
                <m:t>t</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HP</m:t>
                  </m:r>
                </m:e>
                <m:sub>
                  <m:r>
                    <w:rPr>
                      <w:rFonts w:ascii="Cambria Math" w:hAnsi="Cambria Math"/>
                    </w:rPr>
                    <m:t>TW</m:t>
                  </m:r>
                </m:sub>
                <m:sup>
                  <m:r>
                    <w:rPr>
                      <w:rFonts w:ascii="Cambria Math" w:hAnsi="Cambria Math"/>
                    </w:rPr>
                    <m:t>ββ'</m:t>
                  </m:r>
                </m:sup>
              </m:sSubSup>
            </m:num>
            <m:den>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d</m:t>
                      </m:r>
                    </m:e>
                    <m:sub>
                      <m:r>
                        <w:rPr>
                          <w:rFonts w:ascii="Cambria Math" w:hAnsi="Cambria Math"/>
                        </w:rPr>
                        <m:t>mfp</m:t>
                      </m:r>
                    </m:sub>
                    <m:sup>
                      <m:r>
                        <w:rPr>
                          <w:rFonts w:ascii="Cambria Math" w:hAnsi="Cambria Math"/>
                        </w:rPr>
                        <m:t>s</m:t>
                      </m:r>
                    </m:sup>
                  </m:sSubSup>
                </m:e>
              </m:rad>
            </m:den>
          </m:f>
          <m:r>
            <w:rPr>
              <w:rFonts w:ascii="Cambria Math" w:hAnsi="Cambria Math"/>
            </w:rPr>
            <m:t xml:space="preserve">    when t is not the PTS</m:t>
          </m:r>
        </m:oMath>
      </m:oMathPara>
    </w:p>
    <w:p w:rsidR="00F7769D" w:rsidRPr="00221CCF" w:rsidRDefault="00F7769D" w:rsidP="00F7769D">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42</w:t>
      </w:r>
      <w:r w:rsidR="00B23ED6">
        <w:rPr>
          <w:szCs w:val="24"/>
        </w:rPr>
        <w:fldChar w:fldCharType="end"/>
      </w:r>
    </w:p>
    <w:p w:rsidR="00F806EC" w:rsidRPr="00221CCF" w:rsidRDefault="00F97FDE" w:rsidP="00F806EC">
      <w:pPr>
        <w:rPr>
          <w:vanish/>
          <w:specVanish/>
        </w:rPr>
      </w:pPr>
      <m:oMathPara>
        <m:oMathParaPr>
          <m:jc m:val="left"/>
        </m:oMathParaPr>
        <m:oMath>
          <m:sSubSup>
            <m:sSubSupPr>
              <m:ctrlPr>
                <w:rPr>
                  <w:rFonts w:ascii="Cambria Math" w:hAnsi="Cambria Math"/>
                  <w:i/>
                </w:rPr>
              </m:ctrlPr>
            </m:sSubSupPr>
            <m:e>
              <m:r>
                <w:rPr>
                  <w:rFonts w:ascii="Cambria Math" w:hAnsi="Cambria Math"/>
                </w:rPr>
                <m:t>τ</m:t>
              </m:r>
            </m:e>
            <m:sub>
              <m:r>
                <w:rPr>
                  <w:rFonts w:ascii="Cambria Math" w:hAnsi="Cambria Math"/>
                </w:rPr>
                <m:t>slip</m:t>
              </m:r>
            </m:sub>
            <m:sup>
              <m:r>
                <w:rPr>
                  <w:rFonts w:ascii="Cambria Math" w:hAnsi="Cambria Math"/>
                </w:rPr>
                <m:t>β</m:t>
              </m:r>
            </m:sup>
          </m:sSubSup>
          <m:r>
            <w:rPr>
              <w:rFonts w:ascii="Cambria Math" w:hAnsi="Cambria Math"/>
            </w:rPr>
            <m:t>=μ</m:t>
          </m:r>
          <m:nary>
            <m:naryPr>
              <m:chr m:val="∑"/>
              <m:limLoc m:val="undOvr"/>
              <m:supHide m:val="1"/>
              <m:ctrlPr>
                <w:rPr>
                  <w:rFonts w:ascii="Cambria Math" w:hAnsi="Cambria Math"/>
                  <w:i/>
                </w:rPr>
              </m:ctrlPr>
            </m:naryPr>
            <m:sub>
              <m:r>
                <w:rPr>
                  <w:rFonts w:ascii="Cambria Math" w:hAnsi="Cambria Math"/>
                </w:rPr>
                <m:t>α</m:t>
              </m:r>
            </m:sub>
            <m:sup/>
            <m:e>
              <m:sSup>
                <m:sSupPr>
                  <m:ctrlPr>
                    <w:rPr>
                      <w:rFonts w:ascii="Cambria Math" w:hAnsi="Cambria Math"/>
                      <w:i/>
                    </w:rPr>
                  </m:ctrlPr>
                </m:sSupPr>
                <m:e>
                  <m:r>
                    <w:rPr>
                      <w:rFonts w:ascii="Cambria Math" w:hAnsi="Cambria Math"/>
                    </w:rPr>
                    <m:t>C</m:t>
                  </m:r>
                </m:e>
                <m:sup>
                  <m:r>
                    <w:rPr>
                      <w:rFonts w:ascii="Cambria Math" w:hAnsi="Cambria Math"/>
                    </w:rPr>
                    <m:t>βα</m:t>
                  </m:r>
                </m:sup>
              </m:sSup>
              <m:sSup>
                <m:sSupPr>
                  <m:ctrlPr>
                    <w:rPr>
                      <w:rFonts w:ascii="Cambria Math" w:hAnsi="Cambria Math"/>
                      <w:i/>
                    </w:rPr>
                  </m:ctrlPr>
                </m:sSupPr>
                <m:e>
                  <m:r>
                    <w:rPr>
                      <w:rFonts w:ascii="Cambria Math" w:hAnsi="Cambria Math"/>
                    </w:rPr>
                    <m:t>b</m:t>
                  </m:r>
                </m:e>
                <m:sup>
                  <m:r>
                    <w:rPr>
                      <w:rFonts w:ascii="Cambria Math" w:hAnsi="Cambria Math"/>
                    </w:rPr>
                    <m:t>β</m:t>
                  </m:r>
                </m:sup>
              </m:sSup>
              <m:sSup>
                <m:sSupPr>
                  <m:ctrlPr>
                    <w:rPr>
                      <w:rFonts w:ascii="Cambria Math" w:hAnsi="Cambria Math"/>
                      <w:i/>
                    </w:rPr>
                  </m:ctrlPr>
                </m:sSupPr>
                <m:e>
                  <m:r>
                    <w:rPr>
                      <w:rFonts w:ascii="Cambria Math" w:hAnsi="Cambria Math"/>
                    </w:rPr>
                    <m:t>b</m:t>
                  </m:r>
                </m:e>
                <m:sup>
                  <m:r>
                    <w:rPr>
                      <w:rFonts w:ascii="Cambria Math" w:hAnsi="Cambria Math"/>
                    </w:rPr>
                    <m:t>α</m:t>
                  </m:r>
                </m:sup>
              </m:sSup>
            </m:e>
          </m:nary>
          <m:sSup>
            <m:sSupPr>
              <m:ctrlPr>
                <w:rPr>
                  <w:rFonts w:ascii="Cambria Math" w:hAnsi="Cambria Math"/>
                  <w:i/>
                </w:rPr>
              </m:ctrlPr>
            </m:sSupPr>
            <m:e>
              <m:r>
                <w:rPr>
                  <w:rFonts w:ascii="Cambria Math" w:hAnsi="Cambria Math"/>
                </w:rPr>
                <m:t>ρ</m:t>
              </m:r>
            </m:e>
            <m:sup>
              <m:r>
                <w:rPr>
                  <w:rFonts w:ascii="Cambria Math" w:hAnsi="Cambria Math"/>
                </w:rPr>
                <m:t>α</m:t>
              </m:r>
            </m:sup>
          </m:sSup>
        </m:oMath>
      </m:oMathPara>
    </w:p>
    <w:p w:rsidR="00F7769D" w:rsidRPr="00221CCF" w:rsidRDefault="00F7769D" w:rsidP="00F7769D">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43</w:t>
      </w:r>
      <w:r w:rsidR="00B23ED6">
        <w:rPr>
          <w:szCs w:val="24"/>
        </w:rPr>
        <w:fldChar w:fldCharType="end"/>
      </w:r>
    </w:p>
    <w:p w:rsidR="00F806EC" w:rsidRPr="00221CCF" w:rsidRDefault="001D7CC8" w:rsidP="00F7769D">
      <w:pPr>
        <w:ind w:firstLine="0"/>
      </w:pPr>
      <w:r w:rsidRPr="00221CCF">
        <w:t xml:space="preserve">, </w:t>
      </w:r>
      <w:r w:rsidR="00F806EC" w:rsidRPr="00221CCF">
        <w:t xml:space="preserve">where </w:t>
      </w:r>
      <m:oMath>
        <m:sSup>
          <m:sSupPr>
            <m:ctrlPr>
              <w:rPr>
                <w:rFonts w:ascii="Cambria Math" w:hAnsi="Cambria Math"/>
                <w:i/>
              </w:rPr>
            </m:ctrlPr>
          </m:sSupPr>
          <m:e>
            <m:r>
              <w:rPr>
                <w:rFonts w:ascii="Cambria Math" w:hAnsi="Cambria Math"/>
              </w:rPr>
              <m:t>C</m:t>
            </m:r>
          </m:e>
          <m:sup>
            <m:r>
              <w:rPr>
                <w:rFonts w:ascii="Cambria Math" w:hAnsi="Cambria Math"/>
              </w:rPr>
              <m:t>βα</m:t>
            </m:r>
          </m:sup>
        </m:sSup>
      </m:oMath>
      <w:r w:rsidR="00F806EC" w:rsidRPr="00221CCF">
        <w:t xml:space="preserve"> is the interaction between twin and slip. It was proposed that the interaction of the twin on the hardening can be described by changing the TSF instead of the simplified Hall-</w:t>
      </w:r>
      <w:proofErr w:type="spellStart"/>
      <w:r w:rsidR="00F806EC" w:rsidRPr="00221CCF">
        <w:t>Petch</w:t>
      </w:r>
      <w:proofErr w:type="spellEnd"/>
      <w:r w:rsidR="00F806EC" w:rsidRPr="00221CCF">
        <w:t xml:space="preserve"> like effect from the grain refinement by twinning in the CG model.</w:t>
      </w:r>
    </w:p>
    <w:p w:rsidR="00B22B95" w:rsidRPr="00221CCF" w:rsidRDefault="00F806EC" w:rsidP="00F806EC">
      <w:r w:rsidRPr="00221CCF">
        <w:t xml:space="preserve">It was reported by </w:t>
      </w:r>
      <w:proofErr w:type="spellStart"/>
      <w:r w:rsidRPr="00221CCF">
        <w:t>Oppedal</w:t>
      </w:r>
      <w:proofErr w:type="spellEnd"/>
      <w:r w:rsidRPr="00221CCF">
        <w:t xml:space="preserve"> </w:t>
      </w:r>
      <w:r w:rsidRPr="00221CCF">
        <w:fldChar w:fldCharType="begin"/>
      </w:r>
      <w:r w:rsidR="00E15967" w:rsidRPr="00221CCF">
        <w:instrText xml:space="preserve"> ADDIN EN.CITE &lt;EndNote&gt;&lt;Cite&gt;&lt;Author&gt;Oppedal&lt;/Author&gt;&lt;Year&gt;2012&lt;/Year&gt;&lt;RecNum&gt;171&lt;/RecNum&gt;&lt;DisplayText&gt;[72]&lt;/DisplayText&gt;&lt;record&gt;&lt;rec-number&gt;171&lt;/rec-number&gt;&lt;foreign-keys&gt;&lt;key app="EN" db-id="edfee5zt8w0tr5edawwvr05p29weet9xx09v"&gt;171&lt;/key&gt;&lt;/foreign-keys&gt;&lt;ref-type name="Journal Article"&gt;17&lt;/ref-type&gt;&lt;contributors&gt;&lt;authors&gt;&lt;author&gt;Oppedal, A. L.&lt;/author&gt;&lt;author&gt;El Kadiri, H.&lt;/author&gt;&lt;author&gt;Tome, C. N.&lt;/author&gt;&lt;author&gt;Kaschner, G. C.&lt;/author&gt;&lt;author&gt;Vogel, S. C.&lt;/author&gt;&lt;author&gt;Baird, J. C.&lt;/author&gt;&lt;author&gt;Horstemeyer, M. F.&lt;/author&gt;&lt;/authors&gt;&lt;/contributors&gt;&lt;titles&gt;&lt;title&gt;Effect of dislocation transmutation on modeling hardening mechanisms by twinning in magnesium&lt;/title&gt;&lt;secondary-title&gt;International Journal of Plasticity&lt;/secondary-title&gt;&lt;/titles&gt;&lt;periodical&gt;&lt;full-title&gt;International Journal of Plasticity&lt;/full-title&gt;&lt;/periodical&gt;&lt;pages&gt;41-61&lt;/pages&gt;&lt;volume&gt;30-31&lt;/volume&gt;&lt;dates&gt;&lt;year&gt;2012&lt;/year&gt;&lt;pub-dates&gt;&lt;date&gt;Mar-Apr&lt;/date&gt;&lt;/pub-dates&gt;&lt;/dates&gt;&lt;isbn&gt;0749-6419&lt;/isbn&gt;&lt;accession-num&gt;WOS:000301626400003&lt;/accession-num&gt;&lt;urls&gt;&lt;related-urls&gt;&lt;url&gt;&amp;lt;Go to ISI&amp;gt;://WOS:000301626400003&lt;/url&gt;&lt;/related-urls&gt;&lt;/urls&gt;&lt;electronic-resource-num&gt;10.1016/j.ijplas.2011.09.002&lt;/electronic-resource-num&gt;&lt;/record&gt;&lt;/Cite&gt;&lt;/EndNote&gt;</w:instrText>
      </w:r>
      <w:r w:rsidRPr="00221CCF">
        <w:fldChar w:fldCharType="separate"/>
      </w:r>
      <w:r w:rsidR="00E15967" w:rsidRPr="00221CCF">
        <w:rPr>
          <w:noProof/>
        </w:rPr>
        <w:t>[</w:t>
      </w:r>
      <w:hyperlink w:anchor="_ENREF_72" w:tooltip="Oppedal, 2012 #171" w:history="1">
        <w:r w:rsidR="00FE3B62" w:rsidRPr="00221CCF">
          <w:rPr>
            <w:noProof/>
          </w:rPr>
          <w:t>72</w:t>
        </w:r>
      </w:hyperlink>
      <w:r w:rsidR="00E15967" w:rsidRPr="00221CCF">
        <w:rPr>
          <w:noProof/>
        </w:rPr>
        <w:t>]</w:t>
      </w:r>
      <w:r w:rsidRPr="00221CCF">
        <w:fldChar w:fldCharType="end"/>
      </w:r>
      <w:r w:rsidRPr="00221CCF">
        <w:t xml:space="preserve"> that TSF has to be increased to catch the hardening rate during the IPC of t</w:t>
      </w:r>
      <w:r w:rsidR="00F7769D" w:rsidRPr="00221CCF">
        <w:t xml:space="preserve">he pure Mg which is shown in </w:t>
      </w:r>
      <w:r w:rsidR="00F7769D" w:rsidRPr="00221CCF">
        <w:fldChar w:fldCharType="begin"/>
      </w:r>
      <w:r w:rsidR="00F7769D" w:rsidRPr="00221CCF">
        <w:instrText xml:space="preserve"> REF _Ref393394099 \h </w:instrText>
      </w:r>
      <w:r w:rsidR="00221CCF">
        <w:instrText xml:space="preserve"> \* MERGEFORMAT </w:instrText>
      </w:r>
      <w:r w:rsidR="00F7769D" w:rsidRPr="00221CCF">
        <w:fldChar w:fldCharType="separate"/>
      </w:r>
      <w:r w:rsidR="001A11DE" w:rsidRPr="00221CCF">
        <w:t xml:space="preserve">Figure </w:t>
      </w:r>
      <w:r w:rsidR="001A11DE">
        <w:rPr>
          <w:noProof/>
        </w:rPr>
        <w:t>2</w:t>
      </w:r>
      <w:r w:rsidR="001A11DE">
        <w:rPr>
          <w:noProof/>
        </w:rPr>
        <w:noBreakHyphen/>
        <w:t>40</w:t>
      </w:r>
      <w:r w:rsidR="00F7769D" w:rsidRPr="00221CCF">
        <w:fldChar w:fldCharType="end"/>
      </w:r>
      <w:r w:rsidRPr="00221CCF">
        <w:t>. It was indicated that according to the transmutation theory, the higher hardening in the twins over that in the parent caused by the rapid increase in the dislocation multiplicity within the twin instead of the increase in the dislocation generation.</w:t>
      </w:r>
    </w:p>
    <w:p w:rsidR="00F806EC" w:rsidRPr="00221CCF" w:rsidRDefault="00F806EC" w:rsidP="00F806EC">
      <w:r w:rsidRPr="00221CCF">
        <w:t xml:space="preserve">  </w:t>
      </w:r>
    </w:p>
    <w:p w:rsidR="00B22B95" w:rsidRPr="00221CCF" w:rsidRDefault="00B22B95" w:rsidP="00B22B95">
      <w:pPr>
        <w:pStyle w:val="Heading2"/>
      </w:pPr>
      <w:bookmarkStart w:id="89" w:name="_Toc398039304"/>
      <w:r w:rsidRPr="00221CCF">
        <w:t>The plastic deformation in Mg studied by neutron and synchrotron X-ray Diffraction</w:t>
      </w:r>
      <w:bookmarkEnd w:id="89"/>
    </w:p>
    <w:p w:rsidR="00387256" w:rsidRPr="00221CCF" w:rsidRDefault="00B22B95" w:rsidP="00F806EC">
      <w:r w:rsidRPr="00221CCF">
        <w:t>It is mentioned that the input parameters used in the crystal plasticity models such as VPSC, EPSC and EVPSC</w:t>
      </w:r>
      <w:r w:rsidR="00244EE7" w:rsidRPr="00221CCF">
        <w:t xml:space="preserve"> model</w:t>
      </w:r>
      <w:r w:rsidRPr="00221CCF">
        <w:t xml:space="preserve"> need to be verified through </w:t>
      </w:r>
      <w:r w:rsidR="001D7CC8" w:rsidRPr="00221CCF">
        <w:t>the experimental results including</w:t>
      </w:r>
      <w:r w:rsidRPr="00221CCF">
        <w:t xml:space="preserve"> stress-strain behaviors, texture evolution, twin volume fraction and lattice strain. Recently, the texture, twin volume fraction and lattice strain can be obtained through the in-situ or ex-situ neutron or synchrotron x-ray diffraction</w:t>
      </w:r>
      <w:r w:rsidR="00387256" w:rsidRPr="00221CCF">
        <w:t xml:space="preserve"> </w:t>
      </w:r>
      <w:r w:rsidR="00387256" w:rsidRPr="00221CCF">
        <w:fldChar w:fldCharType="begin">
          <w:fldData xml:space="preserve">PEVuZE5vdGU+PENpdGU+PEF1dGhvcj5MZXdpczwvQXV0aG9yPjxZZWFyPjE5OTM8L1llYXI+PFJl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</w:fldData>
        </w:fldChar>
      </w:r>
      <w:r w:rsidR="005B16B0" w:rsidRPr="00221CCF">
        <w:instrText xml:space="preserve"> ADDIN EN.CITE </w:instrText>
      </w:r>
      <w:r w:rsidR="005B16B0" w:rsidRPr="00221CCF">
        <w:fldChar w:fldCharType="begin">
          <w:fldData xml:space="preserve">PEVuZE5vdGU+PENpdGU+PEF1dGhvcj5MZXdpczwvQXV0aG9yPjxZZWFyPjE5OTM8L1llYXI+PFJl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</w:fldData>
        </w:fldChar>
      </w:r>
      <w:r w:rsidR="005B16B0" w:rsidRPr="00221CCF">
        <w:instrText xml:space="preserve"> ADDIN EN.CITE.DATA </w:instrText>
      </w:r>
      <w:r w:rsidR="005B16B0" w:rsidRPr="00221CCF">
        <w:fldChar w:fldCharType="end"/>
      </w:r>
      <w:r w:rsidR="00387256" w:rsidRPr="00221CCF">
        <w:fldChar w:fldCharType="separate"/>
      </w:r>
      <w:r w:rsidR="005B16B0" w:rsidRPr="00221CCF">
        <w:rPr>
          <w:noProof/>
        </w:rPr>
        <w:t>[</w:t>
      </w:r>
      <w:hyperlink w:anchor="_ENREF_59" w:tooltip="Muransky, 2009 #140" w:history="1">
        <w:r w:rsidR="00FE3B62" w:rsidRPr="00221CCF">
          <w:rPr>
            <w:noProof/>
          </w:rPr>
          <w:t>59</w:t>
        </w:r>
      </w:hyperlink>
      <w:r w:rsidR="005B16B0" w:rsidRPr="00221CCF">
        <w:rPr>
          <w:noProof/>
        </w:rPr>
        <w:t xml:space="preserve">, </w:t>
      </w:r>
      <w:hyperlink w:anchor="_ENREF_128" w:tooltip="Agnew, 2006 #121" w:history="1">
        <w:r w:rsidR="00FE3B62" w:rsidRPr="00221CCF">
          <w:rPr>
            <w:noProof/>
          </w:rPr>
          <w:t>128</w:t>
        </w:r>
      </w:hyperlink>
      <w:r w:rsidR="005B16B0" w:rsidRPr="00221CCF">
        <w:rPr>
          <w:noProof/>
        </w:rPr>
        <w:t xml:space="preserve">, </w:t>
      </w:r>
      <w:hyperlink w:anchor="_ENREF_137" w:tooltip="Muránsky, 2008 #179" w:history="1">
        <w:r w:rsidR="00FE3B62" w:rsidRPr="00221CCF">
          <w:rPr>
            <w:noProof/>
          </w:rPr>
          <w:t>137</w:t>
        </w:r>
      </w:hyperlink>
      <w:r w:rsidR="005B16B0" w:rsidRPr="00221CCF">
        <w:rPr>
          <w:noProof/>
        </w:rPr>
        <w:t xml:space="preserve">, </w:t>
      </w:r>
      <w:hyperlink w:anchor="_ENREF_150" w:tooltip="Lewis, 1993 #364" w:history="1">
        <w:r w:rsidR="00FE3B62" w:rsidRPr="00221CCF">
          <w:rPr>
            <w:noProof/>
          </w:rPr>
          <w:t>150</w:t>
        </w:r>
      </w:hyperlink>
      <w:r w:rsidR="005B16B0" w:rsidRPr="00221CCF">
        <w:rPr>
          <w:noProof/>
        </w:rPr>
        <w:t xml:space="preserve">, </w:t>
      </w:r>
      <w:hyperlink w:anchor="_ENREF_151" w:tooltip="Wang, 2012 #429" w:history="1">
        <w:r w:rsidR="00FE3B62" w:rsidRPr="00221CCF">
          <w:rPr>
            <w:noProof/>
          </w:rPr>
          <w:t>151</w:t>
        </w:r>
      </w:hyperlink>
      <w:r w:rsidR="005B16B0" w:rsidRPr="00221CCF">
        <w:rPr>
          <w:noProof/>
        </w:rPr>
        <w:t>]</w:t>
      </w:r>
      <w:r w:rsidR="00387256" w:rsidRPr="00221CCF">
        <w:fldChar w:fldCharType="end"/>
      </w:r>
      <w:r w:rsidRPr="00221CCF">
        <w:t xml:space="preserve">. Therefore, it is found </w:t>
      </w:r>
      <w:r w:rsidR="00244EE7" w:rsidRPr="00221CCF">
        <w:t>that the diffraction measurement and crystal plasticity simulation are always combined together to s</w:t>
      </w:r>
      <w:r w:rsidR="00387256" w:rsidRPr="00221CCF">
        <w:t xml:space="preserve">tudy the plastic deformation in </w:t>
      </w:r>
      <w:r w:rsidR="00244EE7" w:rsidRPr="00221CCF">
        <w:t xml:space="preserve">Mg alloys. In </w:t>
      </w:r>
      <w:r w:rsidR="00244EE7" w:rsidRPr="00221CCF">
        <w:lastRenderedPageBreak/>
        <w:t>the following</w:t>
      </w:r>
      <w:r w:rsidR="00387256" w:rsidRPr="00221CCF">
        <w:t xml:space="preserve"> part</w:t>
      </w:r>
      <w:r w:rsidR="00244EE7" w:rsidRPr="00221CCF">
        <w:t>, some examples</w:t>
      </w:r>
      <w:r w:rsidR="001D7CC8" w:rsidRPr="00221CCF">
        <w:t xml:space="preserve"> including the</w:t>
      </w:r>
      <w:r w:rsidR="00387256" w:rsidRPr="00221CCF">
        <w:t xml:space="preserve"> </w:t>
      </w:r>
      <w:r w:rsidR="001D7CC8" w:rsidRPr="00221CCF">
        <w:t xml:space="preserve">texture evolution, twinning volume fraction and lattice strain measurements through either S-XRD or neutron diffraction measurement </w:t>
      </w:r>
      <w:r w:rsidR="00387256" w:rsidRPr="00221CCF">
        <w:t>will be presented.</w:t>
      </w:r>
    </w:p>
    <w:p w:rsidR="001D7CC8" w:rsidRPr="00221CCF" w:rsidRDefault="001D7CC8" w:rsidP="00F806EC"/>
    <w:p w:rsidR="00387256" w:rsidRPr="00221CCF" w:rsidRDefault="00387256" w:rsidP="00BF3415">
      <w:pPr>
        <w:pStyle w:val="Heading3"/>
        <w:rPr>
          <w:szCs w:val="24"/>
        </w:rPr>
      </w:pPr>
      <w:bookmarkStart w:id="90" w:name="_Toc398039305"/>
      <w:r w:rsidRPr="00221CCF">
        <w:rPr>
          <w:szCs w:val="24"/>
        </w:rPr>
        <w:t>Texture evolution measured by S-XRD</w:t>
      </w:r>
      <w:bookmarkEnd w:id="90"/>
    </w:p>
    <w:p w:rsidR="00B17BAB" w:rsidRPr="00221CCF" w:rsidRDefault="00B17BAB" w:rsidP="00995EF0">
      <w:r w:rsidRPr="00221CCF">
        <w:t>High energy synchrotron X</w:t>
      </w:r>
      <w:r w:rsidR="00E37D8F" w:rsidRPr="00221CCF">
        <w:t xml:space="preserve">-rays provide a high penetration </w:t>
      </w:r>
      <w:r w:rsidRPr="00221CCF">
        <w:t>depth combined with excellent brilliance, so that texture measurements</w:t>
      </w:r>
      <w:r w:rsidR="00E37D8F" w:rsidRPr="00221CCF">
        <w:t xml:space="preserve"> </w:t>
      </w:r>
      <w:r w:rsidRPr="00221CCF">
        <w:t>can be carried out in transmission geometry on bulk samples</w:t>
      </w:r>
      <w:r w:rsidR="00E37D8F" w:rsidRPr="00221CCF">
        <w:t>. This eliminates spurious surface effects often present in texture measurements with conventional laboratory X-ray source or electron backscattering (EBSD) and provides a better statistical average of the microstructure. By employing transmission geometry with an area detector, full Debye</w:t>
      </w:r>
      <w:r w:rsidR="00E37D8F" w:rsidRPr="00221CCF">
        <w:rPr>
          <w:rFonts w:hint="eastAsia"/>
        </w:rPr>
        <w:t>–</w:t>
      </w:r>
      <w:proofErr w:type="spellStart"/>
      <w:r w:rsidR="00E37D8F" w:rsidRPr="00221CCF">
        <w:t>Scherrer</w:t>
      </w:r>
      <w:proofErr w:type="spellEnd"/>
      <w:r w:rsidR="00E37D8F" w:rsidRPr="00221CCF">
        <w:t xml:space="preserve"> rings are recorded simultaneously such that a significant reduction of measuring time is obtained. This improvement in temporal resolution makes synchrotron X-rays attractive for in situ texture measurements.</w:t>
      </w:r>
    </w:p>
    <w:p w:rsidR="00E37D8F" w:rsidRPr="00221CCF" w:rsidRDefault="00E37D8F" w:rsidP="00995EF0">
      <w:r w:rsidRPr="00221CCF">
        <w:t>Wu</w:t>
      </w:r>
      <w:r w:rsidR="00995EF0" w:rsidRPr="00221CCF">
        <w:t xml:space="preserve"> </w:t>
      </w:r>
      <w:r w:rsidR="00995EF0" w:rsidRPr="00221CCF">
        <w:fldChar w:fldCharType="begin"/>
      </w:r>
      <w:r w:rsidR="00E15967" w:rsidRPr="00221CCF">
        <w:instrText xml:space="preserve"> ADDIN EN.CITE &lt;EndNote&gt;&lt;Cite&gt;&lt;Author&gt;Wu&lt;/Author&gt;&lt;Year&gt;2010&lt;/Year&gt;&lt;RecNum&gt;227&lt;/RecNum&gt;&lt;DisplayText&gt;[46]&lt;/DisplayText&gt;&lt;record&gt;&lt;rec-number&gt;227&lt;/rec-number&gt;&lt;foreign-keys&gt;&lt;key app="EN" db-id="edfee5zt8w0tr5edawwvr05p29weet9xx09v"&gt;227&lt;/key&gt;&lt;/foreign-keys&gt;&lt;ref-type name="Journal Article"&gt;17&lt;/ref-type&gt;&lt;contributors&gt;&lt;authors&gt;&lt;author&gt;Wu, L.&lt;/author&gt;&lt;author&gt;Agnew, S. R.&lt;/author&gt;&lt;author&gt;Ren, Y.&lt;/author&gt;&lt;author&gt;Brown, D. W.&lt;/author&gt;&lt;author&gt;Clausen, B.&lt;/author&gt;&lt;author&gt;Stoica, G. M.&lt;/author&gt;&lt;author&gt;Wenk, H. R.&lt;/author&gt;&lt;author&gt;Liaw, P. K.&lt;/author&gt;&lt;/authors&gt;&lt;/contributors&gt;&lt;titles&gt;&lt;title&gt;The effects of texture and extension twinning on the low-cycle fatigue behavior of a rolled magnesium alloy, AZ31B&lt;/title&gt;&lt;secondary-title&gt;Materials Science and Engineering: A&lt;/secondary-title&gt;&lt;/titles&gt;&lt;periodical&gt;&lt;full-title&gt;Materials Science and Engineering: A&lt;/full-title&gt;&lt;/periodical&gt;&lt;pages&gt;7057-7067&lt;/pages&gt;&lt;volume&gt;527&lt;/volume&gt;&lt;number&gt;26&lt;/number&gt;&lt;keywords&gt;&lt;keyword&gt;Magnesium&lt;/keyword&gt;&lt;keyword&gt;Low-cycle fatigue&lt;/keyword&gt;&lt;keyword&gt;Texture&lt;/keyword&gt;&lt;keyword&gt;Twinning&lt;/keyword&gt;&lt;keyword&gt;Neutron diffraction&lt;/keyword&gt;&lt;keyword&gt;Synchrotron diffraction&lt;/keyword&gt;&lt;/keywords&gt;&lt;dates&gt;&lt;year&gt;2010&lt;/year&gt;&lt;/dates&gt;&lt;isbn&gt;0921-5093&lt;/isbn&gt;&lt;urls&gt;&lt;related-urls&gt;&lt;url&gt;http://www.sciencedirect.com/science/article/pii/S0921509310007859&lt;/url&gt;&lt;/related-urls&gt;&lt;/urls&gt;&lt;electronic-resource-num&gt;10.1016/j.msea.2010.07.047&lt;/electronic-resource-num&gt;&lt;/record&gt;&lt;/Cite&gt;&lt;/EndNote&gt;</w:instrText>
      </w:r>
      <w:r w:rsidR="00995EF0" w:rsidRPr="00221CCF">
        <w:fldChar w:fldCharType="separate"/>
      </w:r>
      <w:r w:rsidR="00E15967" w:rsidRPr="00221CCF">
        <w:rPr>
          <w:noProof/>
        </w:rPr>
        <w:t>[</w:t>
      </w:r>
      <w:hyperlink w:anchor="_ENREF_46" w:tooltip="Wu, 2010 #227" w:history="1">
        <w:r w:rsidR="00FE3B62" w:rsidRPr="00221CCF">
          <w:rPr>
            <w:noProof/>
          </w:rPr>
          <w:t>46</w:t>
        </w:r>
      </w:hyperlink>
      <w:r w:rsidR="00E15967" w:rsidRPr="00221CCF">
        <w:rPr>
          <w:noProof/>
        </w:rPr>
        <w:t>]</w:t>
      </w:r>
      <w:r w:rsidR="00995EF0" w:rsidRPr="00221CCF">
        <w:fldChar w:fldCharType="end"/>
      </w:r>
      <w:r w:rsidRPr="00221CCF">
        <w:t xml:space="preserve"> used the S-XRD to study the texture evolution during the low-cycle fatigue behavior</w:t>
      </w:r>
      <w:r w:rsidR="00995EF0" w:rsidRPr="00221CCF">
        <w:t xml:space="preserve"> </w:t>
      </w:r>
      <w:r w:rsidRPr="00221CCF">
        <w:t xml:space="preserve">of a rolled magnesium alloy, AZ31B. The texture evolution is related to the twinning and </w:t>
      </w:r>
      <w:proofErr w:type="spellStart"/>
      <w:r w:rsidRPr="00221CCF">
        <w:t>detwinning</w:t>
      </w:r>
      <w:proofErr w:type="spellEnd"/>
      <w:r w:rsidRPr="00221CCF">
        <w:t xml:space="preserve"> during the plastic deformation.</w:t>
      </w:r>
      <w:r w:rsidR="00995EF0" w:rsidRPr="00221CCF">
        <w:t xml:space="preserve"> The texture evolution during the cyclical loading along RD shows</w:t>
      </w:r>
      <w:r w:rsidRPr="00221CCF">
        <w:t xml:space="preserve"> that most grains are initially</w:t>
      </w:r>
      <w:r w:rsidR="00995EF0" w:rsidRPr="00221CCF">
        <w:t xml:space="preserve"> </w:t>
      </w:r>
      <w:r w:rsidRPr="00221CCF">
        <w:t xml:space="preserve">oriented with their </w:t>
      </w:r>
      <w:r w:rsidRPr="00221CCF">
        <w:rPr>
          <w:i/>
        </w:rPr>
        <w:t>c</w:t>
      </w:r>
      <w:r w:rsidRPr="00221CCF">
        <w:t>-axes parallel to the ND direction, and the</w:t>
      </w:r>
      <w:r w:rsidR="00995EF0" w:rsidRPr="00221CCF">
        <w:t xml:space="preserve"> </w:t>
      </w:r>
      <w:r w:rsidRPr="00221CCF">
        <w:t>prismatic poles are essentially randomly distributed in the rolling</w:t>
      </w:r>
      <w:r w:rsidR="00995EF0" w:rsidRPr="00221CCF">
        <w:t xml:space="preserve"> plane</w:t>
      </w:r>
      <w:r w:rsidRPr="00221CCF">
        <w:t>. Therefore, the initial grains are preferable for the</w:t>
      </w:r>
      <w:r w:rsidR="00995EF0" w:rsidRPr="00221CCF">
        <w:t xml:space="preserve"> </w:t>
      </w:r>
      <w:r w:rsidRPr="00221CCF">
        <w:t>activation of extension twinning if the alloy is compressed within</w:t>
      </w:r>
      <w:r w:rsidR="00995EF0" w:rsidRPr="00221CCF">
        <w:t xml:space="preserve"> </w:t>
      </w:r>
      <w:r w:rsidRPr="00221CCF">
        <w:t>the plate plane. As mentioned earlier, after the alloy is compressively</w:t>
      </w:r>
      <w:r w:rsidR="00995EF0" w:rsidRPr="00221CCF">
        <w:t xml:space="preserve"> </w:t>
      </w:r>
      <w:r w:rsidRPr="00221CCF">
        <w:t xml:space="preserve">yielded, the hardening rate is so low </w:t>
      </w:r>
      <w:r w:rsidRPr="00221CCF">
        <w:lastRenderedPageBreak/>
        <w:t>that the flow stress</w:t>
      </w:r>
      <w:r w:rsidR="00995EF0" w:rsidRPr="00221CCF">
        <w:t xml:space="preserve"> </w:t>
      </w:r>
      <w:r w:rsidRPr="00221CCF">
        <w:t>keeps almost constant until the maximum compressive strain at</w:t>
      </w:r>
      <w:r w:rsidR="00995EF0" w:rsidRPr="00221CCF">
        <w:t xml:space="preserve"> </w:t>
      </w:r>
      <w:r w:rsidRPr="00221CCF">
        <w:rPr>
          <w:rFonts w:hint="eastAsia"/>
        </w:rPr>
        <w:t>−</w:t>
      </w:r>
      <w:r w:rsidRPr="00221CCF">
        <w:t>3.0%, where a large volume fraction of grains are reoriented due</w:t>
      </w:r>
      <w:r w:rsidR="00995EF0" w:rsidRPr="00221CCF">
        <w:t xml:space="preserve"> </w:t>
      </w:r>
      <w:r w:rsidRPr="00221CCF">
        <w:t>to extension twinning</w:t>
      </w:r>
      <w:r w:rsidR="00995EF0" w:rsidRPr="00221CCF">
        <w:t xml:space="preserve">, resulting in the basal </w:t>
      </w:r>
      <w:r w:rsidRPr="00221CCF">
        <w:t>poles aligned</w:t>
      </w:r>
      <w:r w:rsidR="00995EF0" w:rsidRPr="00221CCF">
        <w:t xml:space="preserve"> </w:t>
      </w:r>
      <w:r w:rsidRPr="00221CCF">
        <w:t xml:space="preserve">with the RD direction </w:t>
      </w:r>
      <w:r w:rsidR="008115F1" w:rsidRPr="00221CCF">
        <w:t>(e.g., the loading axis) (</w:t>
      </w:r>
      <w:r w:rsidR="008115F1" w:rsidRPr="00221CCF">
        <w:fldChar w:fldCharType="begin"/>
      </w:r>
      <w:r w:rsidR="008115F1" w:rsidRPr="00221CCF">
        <w:instrText xml:space="preserve"> REF _Ref394356538 \h </w:instrText>
      </w:r>
      <w:r w:rsidR="00221CCF">
        <w:instrText xml:space="preserve"> \* MERGEFORMAT </w:instrText>
      </w:r>
      <w:r w:rsidR="008115F1" w:rsidRPr="00221CCF">
        <w:fldChar w:fldCharType="separate"/>
      </w:r>
      <w:r w:rsidR="001A11DE" w:rsidRPr="00221CCF">
        <w:t xml:space="preserve">Figure </w:t>
      </w:r>
      <w:r w:rsidR="001A11DE">
        <w:rPr>
          <w:noProof/>
        </w:rPr>
        <w:t>2</w:t>
      </w:r>
      <w:r w:rsidR="001A11DE">
        <w:rPr>
          <w:noProof/>
        </w:rPr>
        <w:noBreakHyphen/>
        <w:t>41</w:t>
      </w:r>
      <w:r w:rsidR="008115F1" w:rsidRPr="00221CCF">
        <w:fldChar w:fldCharType="end"/>
      </w:r>
      <w:r w:rsidRPr="00221CCF">
        <w:t>b), and, concurrently,</w:t>
      </w:r>
      <w:r w:rsidR="00995EF0" w:rsidRPr="00221CCF">
        <w:t xml:space="preserve"> </w:t>
      </w:r>
      <w:r w:rsidRPr="00221CCF">
        <w:t>a great number of twin bands are observed in most grains. When the alloy is unloaded to the zero stress at the point</w:t>
      </w:r>
      <w:r w:rsidR="00995EF0" w:rsidRPr="00221CCF">
        <w:t xml:space="preserve"> “</w:t>
      </w:r>
      <w:r w:rsidRPr="00221CCF">
        <w:t>c</w:t>
      </w:r>
      <w:r w:rsidR="00995EF0" w:rsidRPr="00221CCF">
        <w:t>”</w:t>
      </w:r>
      <w:r w:rsidRPr="00221CCF">
        <w:t xml:space="preserve"> </w:t>
      </w:r>
      <w:r w:rsidR="008115F1" w:rsidRPr="00221CCF">
        <w:t xml:space="preserve">on the hysteresis loop in </w:t>
      </w:r>
      <w:r w:rsidR="008115F1" w:rsidRPr="00221CCF">
        <w:fldChar w:fldCharType="begin"/>
      </w:r>
      <w:r w:rsidR="008115F1" w:rsidRPr="00221CCF">
        <w:instrText xml:space="preserve"> REF _Ref394356538 \h </w:instrText>
      </w:r>
      <w:r w:rsidR="00221CCF">
        <w:instrText xml:space="preserve"> \* MERGEFORMAT </w:instrText>
      </w:r>
      <w:r w:rsidR="008115F1" w:rsidRPr="00221CCF">
        <w:fldChar w:fldCharType="separate"/>
      </w:r>
      <w:r w:rsidR="001A11DE" w:rsidRPr="00221CCF">
        <w:t xml:space="preserve">Figure </w:t>
      </w:r>
      <w:r w:rsidR="001A11DE">
        <w:rPr>
          <w:noProof/>
        </w:rPr>
        <w:t>2</w:t>
      </w:r>
      <w:r w:rsidR="001A11DE">
        <w:rPr>
          <w:noProof/>
        </w:rPr>
        <w:noBreakHyphen/>
        <w:t>41</w:t>
      </w:r>
      <w:r w:rsidR="008115F1" w:rsidRPr="00221CCF">
        <w:fldChar w:fldCharType="end"/>
      </w:r>
      <w:r w:rsidRPr="00221CCF">
        <w:t>, no significant change in the</w:t>
      </w:r>
      <w:r w:rsidR="00995EF0" w:rsidRPr="00221CCF">
        <w:t xml:space="preserve"> </w:t>
      </w:r>
      <w:r w:rsidR="008115F1" w:rsidRPr="00221CCF">
        <w:t>pole figures (</w:t>
      </w:r>
      <w:r w:rsidR="008115F1" w:rsidRPr="00221CCF">
        <w:fldChar w:fldCharType="begin"/>
      </w:r>
      <w:r w:rsidR="008115F1" w:rsidRPr="00221CCF">
        <w:instrText xml:space="preserve"> REF _Ref394356538 \h </w:instrText>
      </w:r>
      <w:r w:rsidR="00221CCF">
        <w:instrText xml:space="preserve"> \* MERGEFORMAT </w:instrText>
      </w:r>
      <w:r w:rsidR="008115F1" w:rsidRPr="00221CCF">
        <w:fldChar w:fldCharType="separate"/>
      </w:r>
      <w:r w:rsidR="001A11DE" w:rsidRPr="00221CCF">
        <w:t xml:space="preserve">Figure </w:t>
      </w:r>
      <w:r w:rsidR="001A11DE">
        <w:rPr>
          <w:noProof/>
        </w:rPr>
        <w:t>2</w:t>
      </w:r>
      <w:r w:rsidR="001A11DE">
        <w:rPr>
          <w:noProof/>
        </w:rPr>
        <w:noBreakHyphen/>
        <w:t>41</w:t>
      </w:r>
      <w:r w:rsidR="008115F1" w:rsidRPr="00221CCF">
        <w:fldChar w:fldCharType="end"/>
      </w:r>
      <w:r w:rsidRPr="00221CCF">
        <w:t>c)</w:t>
      </w:r>
      <w:r w:rsidR="008115F1" w:rsidRPr="00221CCF">
        <w:t xml:space="preserve"> is observed, compared to </w:t>
      </w:r>
      <w:r w:rsidR="008115F1" w:rsidRPr="00221CCF">
        <w:fldChar w:fldCharType="begin"/>
      </w:r>
      <w:r w:rsidR="008115F1" w:rsidRPr="00221CCF">
        <w:instrText xml:space="preserve"> REF _Ref394356538 \h </w:instrText>
      </w:r>
      <w:r w:rsidR="00221CCF">
        <w:instrText xml:space="preserve"> \* MERGEFORMAT </w:instrText>
      </w:r>
      <w:r w:rsidR="008115F1" w:rsidRPr="00221CCF">
        <w:fldChar w:fldCharType="separate"/>
      </w:r>
      <w:r w:rsidR="001A11DE" w:rsidRPr="00221CCF">
        <w:t xml:space="preserve">Figure </w:t>
      </w:r>
      <w:r w:rsidR="001A11DE">
        <w:rPr>
          <w:noProof/>
        </w:rPr>
        <w:t>2</w:t>
      </w:r>
      <w:r w:rsidR="001A11DE">
        <w:rPr>
          <w:noProof/>
        </w:rPr>
        <w:noBreakHyphen/>
        <w:t>41</w:t>
      </w:r>
      <w:r w:rsidR="008115F1" w:rsidRPr="00221CCF">
        <w:fldChar w:fldCharType="end"/>
      </w:r>
      <w:r w:rsidRPr="00221CCF">
        <w:t>b</w:t>
      </w:r>
      <w:r w:rsidR="00995EF0" w:rsidRPr="00221CCF">
        <w:t>. A</w:t>
      </w:r>
      <w:r w:rsidRPr="00221CCF">
        <w:t>t a strain of 0%, the textur</w:t>
      </w:r>
      <w:r w:rsidR="008115F1" w:rsidRPr="00221CCF">
        <w:t>e is completely reversed (</w:t>
      </w:r>
      <w:r w:rsidR="008115F1" w:rsidRPr="00221CCF">
        <w:fldChar w:fldCharType="begin"/>
      </w:r>
      <w:r w:rsidR="008115F1" w:rsidRPr="00221CCF">
        <w:instrText xml:space="preserve"> REF _Ref394356538 \h </w:instrText>
      </w:r>
      <w:r w:rsidR="00221CCF">
        <w:instrText xml:space="preserve"> \* MERGEFORMAT </w:instrText>
      </w:r>
      <w:r w:rsidR="008115F1" w:rsidRPr="00221CCF">
        <w:fldChar w:fldCharType="separate"/>
      </w:r>
      <w:r w:rsidR="001A11DE" w:rsidRPr="00221CCF">
        <w:t xml:space="preserve">Figure </w:t>
      </w:r>
      <w:r w:rsidR="001A11DE">
        <w:rPr>
          <w:noProof/>
        </w:rPr>
        <w:t>2</w:t>
      </w:r>
      <w:r w:rsidR="001A11DE">
        <w:rPr>
          <w:noProof/>
        </w:rPr>
        <w:noBreakHyphen/>
        <w:t>41</w:t>
      </w:r>
      <w:r w:rsidR="008115F1" w:rsidRPr="00221CCF">
        <w:fldChar w:fldCharType="end"/>
      </w:r>
      <w:r w:rsidRPr="00221CCF">
        <w:t>d)</w:t>
      </w:r>
      <w:r w:rsidR="00995EF0" w:rsidRPr="00221CCF">
        <w:t xml:space="preserve"> which </w:t>
      </w:r>
      <w:r w:rsidRPr="00221CCF">
        <w:t>provides the strong evidence that the twins return to the original</w:t>
      </w:r>
      <w:r w:rsidR="00995EF0" w:rsidRPr="00221CCF">
        <w:t xml:space="preserve"> </w:t>
      </w:r>
      <w:r w:rsidRPr="00221CCF">
        <w:t xml:space="preserve">orientation by </w:t>
      </w:r>
      <w:proofErr w:type="spellStart"/>
      <w:r w:rsidRPr="00221CCF">
        <w:t>detwinning</w:t>
      </w:r>
      <w:proofErr w:type="spellEnd"/>
      <w:r w:rsidRPr="00221CCF">
        <w:t xml:space="preserve">, rather than </w:t>
      </w:r>
      <w:proofErr w:type="spellStart"/>
      <w:r w:rsidRPr="00221CCF">
        <w:t>retwinning</w:t>
      </w:r>
      <w:proofErr w:type="spellEnd"/>
      <w:r w:rsidRPr="00221CCF">
        <w:t>, where the</w:t>
      </w:r>
      <w:r w:rsidR="00995EF0" w:rsidRPr="00221CCF">
        <w:t xml:space="preserve"> </w:t>
      </w:r>
      <w:r w:rsidRPr="00221CCF">
        <w:t>twins are replaced by new twin variants, which would result in a</w:t>
      </w:r>
      <w:r w:rsidR="00995EF0" w:rsidRPr="00221CCF">
        <w:t xml:space="preserve"> </w:t>
      </w:r>
      <w:r w:rsidRPr="00221CCF">
        <w:t>deviation from the initial texture.</w:t>
      </w:r>
    </w:p>
    <w:p w:rsidR="00E37D8F" w:rsidRPr="00221CCF" w:rsidRDefault="00E37D8F" w:rsidP="00E37D8F">
      <w:pPr>
        <w:autoSpaceDE w:val="0"/>
        <w:autoSpaceDN w:val="0"/>
        <w:snapToGrid/>
        <w:spacing w:line="240" w:lineRule="auto"/>
        <w:ind w:firstLine="0"/>
        <w:jc w:val="left"/>
        <w:rPr>
          <w:rFonts w:ascii="GulliverRM" w:eastAsia="GulliverRM" w:cs="GulliverRM"/>
        </w:rPr>
      </w:pPr>
    </w:p>
    <w:p w:rsidR="00E37D8F" w:rsidRPr="00221CCF" w:rsidRDefault="00E37D8F" w:rsidP="00E37D8F">
      <w:pPr>
        <w:autoSpaceDE w:val="0"/>
        <w:autoSpaceDN w:val="0"/>
        <w:snapToGrid/>
        <w:spacing w:line="240" w:lineRule="auto"/>
        <w:ind w:firstLine="0"/>
        <w:jc w:val="left"/>
        <w:rPr>
          <w:rFonts w:ascii="GulliverRM" w:eastAsia="GulliverRM" w:cs="GulliverRM"/>
        </w:rPr>
      </w:pPr>
    </w:p>
    <w:p w:rsidR="00387256" w:rsidRPr="00221CCF" w:rsidRDefault="00387256" w:rsidP="00BF3415">
      <w:pPr>
        <w:pStyle w:val="Heading3"/>
        <w:rPr>
          <w:szCs w:val="24"/>
        </w:rPr>
      </w:pPr>
      <w:bookmarkStart w:id="91" w:name="_Toc398039306"/>
      <w:r w:rsidRPr="00221CCF">
        <w:rPr>
          <w:szCs w:val="24"/>
        </w:rPr>
        <w:t>Twin volume fraction measured by neutron diffraction</w:t>
      </w:r>
      <w:bookmarkEnd w:id="91"/>
    </w:p>
    <w:p w:rsidR="00387256" w:rsidRPr="00221CCF" w:rsidRDefault="00387256" w:rsidP="00BF3415">
      <w:pPr>
        <w:pStyle w:val="text"/>
        <w:rPr>
          <w:szCs w:val="24"/>
        </w:rPr>
      </w:pPr>
      <w:r w:rsidRPr="00221CCF">
        <w:rPr>
          <w:szCs w:val="24"/>
        </w:rPr>
        <w:t>Based on the pole figures, the axial distribution function, which is a cut through the pole figure at a line from the center to the</w:t>
      </w:r>
      <w:r w:rsidR="0073137F" w:rsidRPr="00221CCF">
        <w:rPr>
          <w:szCs w:val="24"/>
        </w:rPr>
        <w:t xml:space="preserve"> </w:t>
      </w:r>
      <w:proofErr w:type="gramStart"/>
      <w:r w:rsidR="0073137F" w:rsidRPr="00221CCF">
        <w:rPr>
          <w:szCs w:val="24"/>
        </w:rPr>
        <w:t>perimete</w:t>
      </w:r>
      <w:r w:rsidR="008115F1" w:rsidRPr="00221CCF">
        <w:rPr>
          <w:szCs w:val="24"/>
        </w:rPr>
        <w:t>r</w:t>
      </w:r>
      <w:proofErr w:type="gramEnd"/>
      <w:r w:rsidR="008115F1" w:rsidRPr="00221CCF">
        <w:rPr>
          <w:szCs w:val="24"/>
        </w:rPr>
        <w:t xml:space="preserve"> can also be represented, in </w:t>
      </w:r>
      <w:r w:rsidR="008115F1" w:rsidRPr="00221CCF">
        <w:rPr>
          <w:szCs w:val="24"/>
        </w:rPr>
        <w:fldChar w:fldCharType="begin"/>
      </w:r>
      <w:r w:rsidR="008115F1" w:rsidRPr="00221CCF">
        <w:rPr>
          <w:szCs w:val="24"/>
        </w:rPr>
        <w:instrText xml:space="preserve"> REF _Ref394356615 \h </w:instrText>
      </w:r>
      <w:r w:rsidR="00221CCF">
        <w:rPr>
          <w:szCs w:val="24"/>
        </w:rPr>
        <w:instrText xml:space="preserve"> \* MERGEFORMAT </w:instrText>
      </w:r>
      <w:r w:rsidR="008115F1" w:rsidRPr="00221CCF">
        <w:rPr>
          <w:szCs w:val="24"/>
        </w:rPr>
      </w:r>
      <w:r w:rsidR="008115F1"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42</w:t>
      </w:r>
      <w:r w:rsidR="008115F1" w:rsidRPr="00221CCF">
        <w:rPr>
          <w:szCs w:val="24"/>
        </w:rPr>
        <w:fldChar w:fldCharType="end"/>
      </w:r>
      <w:r w:rsidR="001D7CC8" w:rsidRPr="00221CCF">
        <w:rPr>
          <w:szCs w:val="24"/>
        </w:rPr>
        <w:t xml:space="preserve"> </w:t>
      </w:r>
      <w:r w:rsidR="001D7CC8" w:rsidRPr="00221CCF">
        <w:rPr>
          <w:szCs w:val="24"/>
        </w:rPr>
        <w:fldChar w:fldCharType="begin">
          <w:fldData xml:space="preserve">PEVuZE5vdGU+PENpdGU+PEF1dGhvcj5DbGF1c2VuPC9BdXRob3I+PFllYXI+MjAwODwvWWVhcj48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</w:fldData>
        </w:fldChar>
      </w:r>
      <w:r w:rsidR="001D7CC8" w:rsidRPr="00221CCF">
        <w:rPr>
          <w:szCs w:val="24"/>
        </w:rPr>
        <w:instrText xml:space="preserve"> ADDIN EN.CITE </w:instrText>
      </w:r>
      <w:r w:rsidR="001D7CC8" w:rsidRPr="00221CCF">
        <w:rPr>
          <w:szCs w:val="24"/>
        </w:rPr>
        <w:fldChar w:fldCharType="begin">
          <w:fldData xml:space="preserve">PEVuZE5vdGU+PENpdGU+PEF1dGhvcj5DbGF1c2VuPC9BdXRob3I+PFllYXI+MjAwODwvWWVhcj48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</w:fldData>
        </w:fldChar>
      </w:r>
      <w:r w:rsidR="001D7CC8" w:rsidRPr="00221CCF">
        <w:rPr>
          <w:szCs w:val="24"/>
        </w:rPr>
        <w:instrText xml:space="preserve"> ADDIN EN.CITE.DATA </w:instrText>
      </w:r>
      <w:r w:rsidR="001D7CC8" w:rsidRPr="00221CCF">
        <w:rPr>
          <w:szCs w:val="24"/>
        </w:rPr>
      </w:r>
      <w:r w:rsidR="001D7CC8" w:rsidRPr="00221CCF">
        <w:rPr>
          <w:szCs w:val="24"/>
        </w:rPr>
        <w:fldChar w:fldCharType="end"/>
      </w:r>
      <w:r w:rsidR="001D7CC8" w:rsidRPr="00221CCF">
        <w:rPr>
          <w:szCs w:val="24"/>
        </w:rPr>
      </w:r>
      <w:r w:rsidR="001D7CC8" w:rsidRPr="00221CCF">
        <w:rPr>
          <w:szCs w:val="24"/>
        </w:rPr>
        <w:fldChar w:fldCharType="separate"/>
      </w:r>
      <w:r w:rsidR="001D7CC8" w:rsidRPr="00221CCF">
        <w:rPr>
          <w:noProof/>
          <w:szCs w:val="24"/>
        </w:rPr>
        <w:t>[</w:t>
      </w:r>
      <w:hyperlink w:anchor="_ENREF_50" w:tooltip="Clausen, 2008 #118" w:history="1">
        <w:r w:rsidR="00FE3B62" w:rsidRPr="00221CCF">
          <w:rPr>
            <w:noProof/>
            <w:szCs w:val="24"/>
          </w:rPr>
          <w:t>50</w:t>
        </w:r>
      </w:hyperlink>
      <w:r w:rsidR="001D7CC8" w:rsidRPr="00221CCF">
        <w:rPr>
          <w:noProof/>
          <w:szCs w:val="24"/>
        </w:rPr>
        <w:t>]</w:t>
      </w:r>
      <w:r w:rsidR="001D7CC8" w:rsidRPr="00221CCF">
        <w:rPr>
          <w:szCs w:val="24"/>
        </w:rPr>
        <w:fldChar w:fldCharType="end"/>
      </w:r>
      <w:r w:rsidR="0073137F" w:rsidRPr="00221CCF">
        <w:rPr>
          <w:szCs w:val="24"/>
        </w:rPr>
        <w:t xml:space="preserve">. Considering the twinning makes the c-axes of the crystal rotates 86.3º, the significant axial distribution of </w:t>
      </w:r>
      <m:oMath>
        <m:r>
          <w:rPr>
            <w:rFonts w:ascii="Cambria Math" w:hAnsi="Cambria Math"/>
            <w:szCs w:val="24"/>
          </w:rPr>
          <m:t>{0001}</m:t>
        </m:r>
      </m:oMath>
      <w:r w:rsidR="0073137F" w:rsidRPr="00221CCF">
        <w:rPr>
          <w:szCs w:val="24"/>
        </w:rPr>
        <w:t xml:space="preserve"> is shown. During the compression along the extrusion bar of Mg alloy, the initial basal pole shifts from the rim to the center, where is the extrusion direction. Therefore, the peak intensity of axial distribution of basal pole shows at 90º at initial and gradually replaced by the peak shown at 0º with the increase in the strain. </w:t>
      </w:r>
      <w:r w:rsidR="00BF3415" w:rsidRPr="00221CCF">
        <w:rPr>
          <w:szCs w:val="24"/>
        </w:rPr>
        <w:t xml:space="preserve">Therefore, the volume fraction of the extension twin can be obtained through integration of the area under the axial distribution. In this case, the integration area from </w:t>
      </w:r>
      <w:r w:rsidR="00BF3415" w:rsidRPr="00221CCF">
        <w:rPr>
          <w:szCs w:val="24"/>
        </w:rPr>
        <w:lastRenderedPageBreak/>
        <w:t xml:space="preserve">0-45º is the volume twinning, while the area from 45-90º can represent the volume of the parent. </w:t>
      </w:r>
    </w:p>
    <w:p w:rsidR="00180546" w:rsidRPr="00221CCF" w:rsidRDefault="001C46C2" w:rsidP="00180546">
      <w:pPr>
        <w:pStyle w:val="text"/>
        <w:rPr>
          <w:szCs w:val="24"/>
        </w:rPr>
      </w:pPr>
      <w:r w:rsidRPr="00221CCF">
        <w:rPr>
          <w:szCs w:val="24"/>
        </w:rPr>
        <w:t xml:space="preserve">The intensity of pole transferring from the </w:t>
      </w: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m:t>
            </m:r>
          </m:sub>
        </m:sSub>
      </m:oMath>
      <w:r w:rsidRPr="00221CCF">
        <w:rPr>
          <w:szCs w:val="24"/>
        </w:rPr>
        <w:t xml:space="preserve"> to </w:t>
      </w:r>
      <w:r w:rsidR="00180546" w:rsidRPr="00221CCF">
        <w:rPr>
          <w:szCs w:val="24"/>
        </w:rPr>
        <w:t xml:space="preserve">the </w:t>
      </w: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m:t>
            </m:r>
          </m:sub>
        </m:sSub>
      </m:oMath>
      <w:r w:rsidRPr="00221CCF">
        <w:rPr>
          <w:szCs w:val="24"/>
        </w:rPr>
        <w:t xml:space="preserve"> detect</w:t>
      </w:r>
      <w:r w:rsidR="008115F1" w:rsidRPr="00221CCF">
        <w:rPr>
          <w:szCs w:val="24"/>
        </w:rPr>
        <w:t xml:space="preserve">or, as shown schematically in </w:t>
      </w:r>
      <w:r w:rsidR="008115F1" w:rsidRPr="00221CCF">
        <w:rPr>
          <w:szCs w:val="24"/>
        </w:rPr>
        <w:fldChar w:fldCharType="begin"/>
      </w:r>
      <w:r w:rsidR="008115F1" w:rsidRPr="00221CCF">
        <w:rPr>
          <w:szCs w:val="24"/>
        </w:rPr>
        <w:instrText xml:space="preserve"> REF _Ref394356634 \h </w:instrText>
      </w:r>
      <w:r w:rsidR="00221CCF">
        <w:rPr>
          <w:szCs w:val="24"/>
        </w:rPr>
        <w:instrText xml:space="preserve"> \* MERGEFORMAT </w:instrText>
      </w:r>
      <w:r w:rsidR="008115F1" w:rsidRPr="00221CCF">
        <w:rPr>
          <w:szCs w:val="24"/>
        </w:rPr>
      </w:r>
      <w:r w:rsidR="008115F1"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43</w:t>
      </w:r>
      <w:r w:rsidR="008115F1" w:rsidRPr="00221CCF">
        <w:rPr>
          <w:szCs w:val="24"/>
        </w:rPr>
        <w:fldChar w:fldCharType="end"/>
      </w:r>
      <w:r w:rsidR="001D7CC8" w:rsidRPr="00221CCF">
        <w:rPr>
          <w:szCs w:val="24"/>
        </w:rPr>
        <w:t xml:space="preserve"> </w:t>
      </w:r>
      <w:r w:rsidR="001D7CC8" w:rsidRPr="00221CCF">
        <w:rPr>
          <w:szCs w:val="24"/>
        </w:rPr>
        <w:fldChar w:fldCharType="begin">
          <w:fldData xml:space="preserve">PEVuZE5vdGU+PENpdGU+PEF1dGhvcj5NdXJhbnNreTwvQXV0aG9yPjxZZWFyPjIwMDk8L1llYXI+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</w:fldData>
        </w:fldChar>
      </w:r>
      <w:r w:rsidR="001D7CC8" w:rsidRPr="00221CCF">
        <w:rPr>
          <w:szCs w:val="24"/>
        </w:rPr>
        <w:instrText xml:space="preserve"> ADDIN EN.CITE </w:instrText>
      </w:r>
      <w:r w:rsidR="001D7CC8" w:rsidRPr="00221CCF">
        <w:rPr>
          <w:szCs w:val="24"/>
        </w:rPr>
        <w:fldChar w:fldCharType="begin">
          <w:fldData xml:space="preserve">PEVuZE5vdGU+PENpdGU+PEF1dGhvcj5NdXJhbnNreTwvQXV0aG9yPjxZZWFyPjIwMDk8L1llYXI+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</w:fldData>
        </w:fldChar>
      </w:r>
      <w:r w:rsidR="001D7CC8" w:rsidRPr="00221CCF">
        <w:rPr>
          <w:szCs w:val="24"/>
        </w:rPr>
        <w:instrText xml:space="preserve"> ADDIN EN.CITE.DATA </w:instrText>
      </w:r>
      <w:r w:rsidR="001D7CC8" w:rsidRPr="00221CCF">
        <w:rPr>
          <w:szCs w:val="24"/>
        </w:rPr>
      </w:r>
      <w:r w:rsidR="001D7CC8" w:rsidRPr="00221CCF">
        <w:rPr>
          <w:szCs w:val="24"/>
        </w:rPr>
        <w:fldChar w:fldCharType="end"/>
      </w:r>
      <w:r w:rsidR="001D7CC8" w:rsidRPr="00221CCF">
        <w:rPr>
          <w:szCs w:val="24"/>
        </w:rPr>
      </w:r>
      <w:r w:rsidR="001D7CC8" w:rsidRPr="00221CCF">
        <w:rPr>
          <w:szCs w:val="24"/>
        </w:rPr>
        <w:fldChar w:fldCharType="separate"/>
      </w:r>
      <w:r w:rsidR="001D7CC8" w:rsidRPr="00221CCF">
        <w:rPr>
          <w:noProof/>
          <w:szCs w:val="24"/>
        </w:rPr>
        <w:t>[</w:t>
      </w:r>
      <w:hyperlink w:anchor="_ENREF_59" w:tooltip="Muransky, 2009 #140" w:history="1">
        <w:r w:rsidR="00FE3B62" w:rsidRPr="00221CCF">
          <w:rPr>
            <w:noProof/>
            <w:szCs w:val="24"/>
          </w:rPr>
          <w:t>59</w:t>
        </w:r>
      </w:hyperlink>
      <w:r w:rsidR="001D7CC8" w:rsidRPr="00221CCF">
        <w:rPr>
          <w:noProof/>
          <w:szCs w:val="24"/>
        </w:rPr>
        <w:t>]</w:t>
      </w:r>
      <w:r w:rsidR="001D7CC8" w:rsidRPr="00221CCF">
        <w:rPr>
          <w:szCs w:val="24"/>
        </w:rPr>
        <w:fldChar w:fldCharType="end"/>
      </w:r>
      <w:r w:rsidRPr="00221CCF">
        <w:rPr>
          <w:szCs w:val="24"/>
        </w:rPr>
        <w:t xml:space="preserve"> is another way to obtained the volume fraction of extension twin during the compression along the extrusion direction in this case</w:t>
      </w:r>
      <w:r w:rsidR="00180546" w:rsidRPr="00221CCF">
        <w:rPr>
          <w:szCs w:val="24"/>
        </w:rPr>
        <w:t xml:space="preserve"> due to the geometric relationship. The prismatic pole diffraction intensity transfers from the </w:t>
      </w:r>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m:t>
            </m:r>
          </m:sub>
        </m:sSub>
      </m:oMath>
      <w:r w:rsidR="00180546" w:rsidRPr="00221CCF">
        <w:rPr>
          <w:szCs w:val="24"/>
        </w:rPr>
        <w:t xml:space="preserve"> detector </w:t>
      </w:r>
      <w:proofErr w:type="gramStart"/>
      <w:r w:rsidR="00180546" w:rsidRPr="00221CCF">
        <w:rPr>
          <w:szCs w:val="24"/>
        </w:rPr>
        <w:t xml:space="preserve">to </w:t>
      </w:r>
      <w:proofErr w:type="gramEnd"/>
      <m:oMath>
        <m:sSub>
          <m:sSubPr>
            <m:ctrlPr>
              <w:rPr>
                <w:rFonts w:ascii="Cambria Math" w:hAnsi="Cambria Math"/>
                <w:i/>
                <w:szCs w:val="24"/>
              </w:rPr>
            </m:ctrlPr>
          </m:sSubPr>
          <m:e>
            <m:r>
              <w:rPr>
                <w:rFonts w:ascii="Cambria Math" w:hAnsi="Cambria Math"/>
                <w:szCs w:val="24"/>
              </w:rPr>
              <m:t>Q</m:t>
            </m:r>
          </m:e>
          <m:sub>
            <m:r>
              <w:rPr>
                <w:rFonts w:ascii="Cambria Math" w:hAnsi="Cambria Math"/>
                <w:szCs w:val="24"/>
              </w:rPr>
              <m:t>⊥</m:t>
            </m:r>
          </m:sub>
        </m:sSub>
      </m:oMath>
      <w:r w:rsidR="00180546" w:rsidRPr="00221CCF">
        <w:rPr>
          <w:szCs w:val="24"/>
        </w:rPr>
        <w:t xml:space="preserve">. The transfer of intensity between the two detector banks is a direct measure of the twinned volume fraction and allows us to monitor the development of the twinned microstructure as well. </w:t>
      </w:r>
    </w:p>
    <w:p w:rsidR="00981FC6" w:rsidRPr="00221CCF" w:rsidRDefault="00981FC6" w:rsidP="00180546">
      <w:pPr>
        <w:pStyle w:val="text"/>
        <w:rPr>
          <w:szCs w:val="24"/>
        </w:rPr>
      </w:pPr>
    </w:p>
    <w:p w:rsidR="00180546" w:rsidRPr="00221CCF" w:rsidRDefault="00180546" w:rsidP="00981FC6">
      <w:pPr>
        <w:pStyle w:val="Heading3"/>
        <w:rPr>
          <w:szCs w:val="24"/>
        </w:rPr>
      </w:pPr>
      <w:bookmarkStart w:id="92" w:name="_Toc398039307"/>
      <w:r w:rsidRPr="00221CCF">
        <w:rPr>
          <w:szCs w:val="24"/>
        </w:rPr>
        <w:t>The lattice strain measurement</w:t>
      </w:r>
      <w:r w:rsidR="00981FC6" w:rsidRPr="00221CCF">
        <w:rPr>
          <w:szCs w:val="24"/>
        </w:rPr>
        <w:t xml:space="preserve"> by neutron diffraction</w:t>
      </w:r>
      <w:bookmarkEnd w:id="92"/>
      <w:r w:rsidRPr="00221CCF">
        <w:rPr>
          <w:szCs w:val="24"/>
        </w:rPr>
        <w:t xml:space="preserve"> </w:t>
      </w:r>
    </w:p>
    <w:p w:rsidR="00B17BAB" w:rsidRPr="00221CCF" w:rsidRDefault="00180546" w:rsidP="00B17BAB">
      <w:pPr>
        <w:pStyle w:val="text"/>
        <w:rPr>
          <w:szCs w:val="24"/>
        </w:rPr>
      </w:pPr>
      <w:r w:rsidRPr="00221CCF">
        <w:rPr>
          <w:szCs w:val="24"/>
        </w:rPr>
        <w:t>The in-situ neutron diffraction technique measures the lattice</w:t>
      </w:r>
      <w:r w:rsidR="00981FC6" w:rsidRPr="00221CCF">
        <w:rPr>
          <w:szCs w:val="24"/>
        </w:rPr>
        <w:t xml:space="preserve"> s</w:t>
      </w:r>
      <w:r w:rsidRPr="00221CCF">
        <w:rPr>
          <w:szCs w:val="24"/>
        </w:rPr>
        <w:t xml:space="preserve">pacing </w:t>
      </w:r>
      <m:oMath>
        <m:sSub>
          <m:sSubPr>
            <m:ctrlPr>
              <w:rPr>
                <w:rFonts w:ascii="Cambria Math" w:hAnsi="Cambria Math"/>
                <w:i/>
                <w:szCs w:val="24"/>
              </w:rPr>
            </m:ctrlPr>
          </m:sSubPr>
          <m:e>
            <m:r>
              <w:rPr>
                <w:rFonts w:ascii="Cambria Math" w:hAnsi="Cambria Math"/>
                <w:szCs w:val="24"/>
              </w:rPr>
              <m:t>d</m:t>
            </m:r>
          </m:e>
          <m:sub>
            <m:r>
              <w:rPr>
                <w:rFonts w:ascii="Cambria Math" w:hAnsi="Cambria Math"/>
                <w:szCs w:val="24"/>
              </w:rPr>
              <m:t>hkl</m:t>
            </m:r>
          </m:sub>
        </m:sSub>
      </m:oMath>
      <w:r w:rsidRPr="00221CCF">
        <w:rPr>
          <w:szCs w:val="24"/>
        </w:rPr>
        <w:t xml:space="preserve"> of the planes (hkl) in a subset of grains that have the</w:t>
      </w:r>
      <w:r w:rsidR="00981FC6" w:rsidRPr="00221CCF">
        <w:rPr>
          <w:szCs w:val="24"/>
        </w:rPr>
        <w:t xml:space="preserve"> </w:t>
      </w:r>
      <w:r w:rsidRPr="00221CCF">
        <w:rPr>
          <w:szCs w:val="24"/>
        </w:rPr>
        <w:t>(</w:t>
      </w:r>
      <w:proofErr w:type="spellStart"/>
      <w:r w:rsidRPr="00221CCF">
        <w:rPr>
          <w:szCs w:val="24"/>
        </w:rPr>
        <w:t>hkl</w:t>
      </w:r>
      <w:proofErr w:type="spellEnd"/>
      <w:r w:rsidRPr="00221CCF">
        <w:rPr>
          <w:szCs w:val="24"/>
        </w:rPr>
        <w:t xml:space="preserve">) plane normal parallel to the diffraction direction. </w:t>
      </w:r>
      <w:r w:rsidR="00B17BAB" w:rsidRPr="00221CCF">
        <w:rPr>
          <w:szCs w:val="24"/>
        </w:rPr>
        <w:t>The lattice strain is determined by:</w:t>
      </w:r>
    </w:p>
    <w:p w:rsidR="00B17BAB" w:rsidRPr="00221CCF" w:rsidRDefault="00B17BAB" w:rsidP="00B17BAB">
      <w:pPr>
        <w:pStyle w:val="text"/>
        <w:rPr>
          <w:vanish/>
          <w:szCs w:val="24"/>
          <w:specVanish/>
        </w:rPr>
      </w:pPr>
      <m:oMathPara>
        <m:oMathParaPr>
          <m:jc m:val="left"/>
        </m:oMathParaPr>
        <m:oMath>
          <m:r>
            <w:rPr>
              <w:rFonts w:ascii="Cambria Math" w:hAnsi="Cambria Math"/>
              <w:szCs w:val="24"/>
            </w:rPr>
            <m:t>&lt;</m:t>
          </m:r>
          <m:sSub>
            <m:sSubPr>
              <m:ctrlPr>
                <w:rPr>
                  <w:rFonts w:ascii="Cambria Math" w:hAnsi="Cambria Math"/>
                  <w:i/>
                  <w:szCs w:val="24"/>
                </w:rPr>
              </m:ctrlPr>
            </m:sSubPr>
            <m:e>
              <m:r>
                <w:rPr>
                  <w:rFonts w:ascii="Cambria Math" w:hAnsi="Cambria Math"/>
                  <w:szCs w:val="24"/>
                </w:rPr>
                <m:t>ε</m:t>
              </m:r>
            </m:e>
            <m:sub>
              <m:r>
                <w:rPr>
                  <w:rFonts w:ascii="Cambria Math" w:hAnsi="Cambria Math"/>
                  <w:szCs w:val="24"/>
                </w:rPr>
                <m:t>hkl</m:t>
              </m:r>
            </m:sub>
          </m:sSub>
          <m:r>
            <w:rPr>
              <w:rFonts w:ascii="Cambria Math" w:hAnsi="Cambria Math"/>
              <w:szCs w:val="24"/>
            </w:rPr>
            <m:t>&gt; =</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d</m:t>
                  </m:r>
                </m:e>
                <m:sub>
                  <m:r>
                    <w:rPr>
                      <w:rFonts w:ascii="Cambria Math" w:hAnsi="Cambria Math"/>
                      <w:szCs w:val="24"/>
                    </w:rPr>
                    <m:t>hkl</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d</m:t>
                  </m:r>
                </m:e>
                <m:sub>
                  <m:r>
                    <w:rPr>
                      <w:rFonts w:ascii="Cambria Math" w:hAnsi="Cambria Math"/>
                      <w:szCs w:val="24"/>
                    </w:rPr>
                    <m:t>hkl,0</m:t>
                  </m:r>
                </m:sub>
              </m:sSub>
            </m:num>
            <m:den>
              <m:sSub>
                <m:sSubPr>
                  <m:ctrlPr>
                    <w:rPr>
                      <w:rFonts w:ascii="Cambria Math" w:hAnsi="Cambria Math"/>
                      <w:i/>
                      <w:szCs w:val="24"/>
                    </w:rPr>
                  </m:ctrlPr>
                </m:sSubPr>
                <m:e>
                  <m:r>
                    <w:rPr>
                      <w:rFonts w:ascii="Cambria Math" w:hAnsi="Cambria Math"/>
                      <w:szCs w:val="24"/>
                    </w:rPr>
                    <m:t>d</m:t>
                  </m:r>
                </m:e>
                <m:sub>
                  <m:r>
                    <w:rPr>
                      <w:rFonts w:ascii="Cambria Math" w:hAnsi="Cambria Math"/>
                      <w:szCs w:val="24"/>
                    </w:rPr>
                    <m:t>hkl,0</m:t>
                  </m:r>
                </m:sub>
              </m:sSub>
            </m:den>
          </m:f>
        </m:oMath>
      </m:oMathPara>
    </w:p>
    <w:p w:rsidR="00B17BAB" w:rsidRPr="00221CCF" w:rsidRDefault="00B17BAB" w:rsidP="00B17BAB">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2</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44</w:t>
      </w:r>
      <w:r w:rsidR="00B23ED6">
        <w:rPr>
          <w:szCs w:val="24"/>
        </w:rPr>
        <w:fldChar w:fldCharType="end"/>
      </w:r>
    </w:p>
    <w:p w:rsidR="00FF73B0" w:rsidRPr="00221CCF" w:rsidRDefault="00B17BAB" w:rsidP="00B17BAB">
      <w:pPr>
        <w:pStyle w:val="text"/>
        <w:ind w:firstLine="0"/>
        <w:rPr>
          <w:szCs w:val="24"/>
        </w:rPr>
      </w:pPr>
      <w:proofErr w:type="gramStart"/>
      <w:r w:rsidRPr="00221CCF">
        <w:rPr>
          <w:szCs w:val="24"/>
        </w:rPr>
        <w:t xml:space="preserve">, where </w:t>
      </w:r>
      <m:oMath>
        <m:sSub>
          <m:sSubPr>
            <m:ctrlPr>
              <w:rPr>
                <w:rFonts w:ascii="Cambria Math" w:hAnsi="Cambria Math"/>
                <w:i/>
                <w:szCs w:val="24"/>
              </w:rPr>
            </m:ctrlPr>
          </m:sSubPr>
          <m:e>
            <m:r>
              <w:rPr>
                <w:rFonts w:ascii="Cambria Math" w:hAnsi="Cambria Math"/>
                <w:szCs w:val="24"/>
              </w:rPr>
              <m:t>d</m:t>
            </m:r>
          </m:e>
          <m:sub>
            <m:r>
              <w:rPr>
                <w:rFonts w:ascii="Cambria Math" w:hAnsi="Cambria Math"/>
                <w:szCs w:val="24"/>
              </w:rPr>
              <m:t>hkl,0</m:t>
            </m:r>
          </m:sub>
        </m:sSub>
      </m:oMath>
      <w:r w:rsidRPr="00221CCF">
        <w:rPr>
          <w:szCs w:val="24"/>
        </w:rPr>
        <w:t xml:space="preserve"> is the initial (stress</w:t>
      </w:r>
      <w:r w:rsidRPr="00221CCF">
        <w:rPr>
          <w:rFonts w:hint="eastAsia"/>
          <w:szCs w:val="24"/>
        </w:rPr>
        <w:t>–</w:t>
      </w:r>
      <w:r w:rsidRPr="00221CCF">
        <w:rPr>
          <w:szCs w:val="24"/>
        </w:rPr>
        <w:t>free) plane spacing in the single crystals.</w:t>
      </w:r>
      <w:proofErr w:type="gramEnd"/>
      <w:r w:rsidRPr="00221CCF">
        <w:rPr>
          <w:szCs w:val="24"/>
        </w:rPr>
        <w:t xml:space="preserve"> </w:t>
      </w:r>
      <w:r w:rsidR="00FF73B0" w:rsidRPr="00221CCF">
        <w:rPr>
          <w:szCs w:val="24"/>
        </w:rPr>
        <w:t>Actually, the lattice strains are a measure</w:t>
      </w:r>
      <w:r w:rsidR="001D7CC8" w:rsidRPr="00221CCF">
        <w:rPr>
          <w:szCs w:val="24"/>
        </w:rPr>
        <w:t>ment</w:t>
      </w:r>
      <w:r w:rsidR="00FF73B0" w:rsidRPr="00221CCF">
        <w:rPr>
          <w:szCs w:val="24"/>
        </w:rPr>
        <w:t xml:space="preserve"> of the average elastic normal strain in the direction of the scattering vector in grains whose (</w:t>
      </w:r>
      <w:proofErr w:type="spellStart"/>
      <w:r w:rsidR="00FF73B0" w:rsidRPr="00221CCF">
        <w:rPr>
          <w:szCs w:val="24"/>
        </w:rPr>
        <w:t>hkl</w:t>
      </w:r>
      <w:proofErr w:type="spellEnd"/>
      <w:r w:rsidR="00FF73B0" w:rsidRPr="00221CCF">
        <w:rPr>
          <w:szCs w:val="24"/>
        </w:rPr>
        <w:t>) lattice plane normal is parallel to the scattering vector. Hence, it does not represent the state</w:t>
      </w:r>
      <w:r w:rsidRPr="00221CCF">
        <w:rPr>
          <w:szCs w:val="24"/>
        </w:rPr>
        <w:t xml:space="preserve"> </w:t>
      </w:r>
      <w:r w:rsidR="00FF73B0" w:rsidRPr="00221CCF">
        <w:rPr>
          <w:szCs w:val="24"/>
        </w:rPr>
        <w:t xml:space="preserve">within a single grain or the bulk, but an average over a subset of grains which fulfill the Bragg scattering condition for a given reflection. </w:t>
      </w:r>
      <w:proofErr w:type="gramStart"/>
      <w:r w:rsidR="00FF73B0" w:rsidRPr="00221CCF">
        <w:rPr>
          <w:szCs w:val="24"/>
        </w:rPr>
        <w:t xml:space="preserve">It worth to note that the accuracy of all lattice strain measurements </w:t>
      </w:r>
      <w:r w:rsidR="00FF73B0" w:rsidRPr="00221CCF">
        <w:rPr>
          <w:szCs w:val="24"/>
        </w:rPr>
        <w:lastRenderedPageBreak/>
        <w:t xml:space="preserve">highly depends on the accuracy of the </w:t>
      </w:r>
      <m:oMath>
        <m:sSub>
          <m:sSubPr>
            <m:ctrlPr>
              <w:rPr>
                <w:rFonts w:ascii="Cambria Math" w:hAnsi="Cambria Math"/>
                <w:i/>
                <w:szCs w:val="24"/>
              </w:rPr>
            </m:ctrlPr>
          </m:sSubPr>
          <m:e>
            <m:r>
              <w:rPr>
                <w:rFonts w:ascii="Cambria Math" w:hAnsi="Cambria Math"/>
                <w:szCs w:val="24"/>
              </w:rPr>
              <m:t>d</m:t>
            </m:r>
          </m:e>
          <m:sub>
            <m:r>
              <w:rPr>
                <w:rFonts w:ascii="Cambria Math" w:hAnsi="Cambria Math"/>
                <w:szCs w:val="24"/>
              </w:rPr>
              <m:t>hkl,0</m:t>
            </m:r>
          </m:sub>
        </m:sSub>
      </m:oMath>
      <w:r w:rsidR="00FF73B0" w:rsidRPr="00221CCF">
        <w:rPr>
          <w:szCs w:val="24"/>
        </w:rPr>
        <w:t xml:space="preserve"> values.</w:t>
      </w:r>
      <w:proofErr w:type="gramEnd"/>
      <w:r w:rsidR="00FF73B0" w:rsidRPr="00221CCF">
        <w:rPr>
          <w:szCs w:val="24"/>
        </w:rPr>
        <w:t xml:space="preserve"> However, some of the diffraction peaks are not initially present in both banks as mentioned above and an alternative method of determining</w:t>
      </w:r>
      <w:r w:rsidR="001D7CC8" w:rsidRPr="00221CCF">
        <w:rPr>
          <w:szCs w:val="24"/>
        </w:rPr>
        <w:t xml:space="preserve"> the initial lattice spacing</w:t>
      </w:r>
      <w:proofErr w:type="gramStart"/>
      <w:r w:rsidR="001D7CC8" w:rsidRPr="00221CCF">
        <w:rPr>
          <w:szCs w:val="24"/>
        </w:rPr>
        <w:t xml:space="preserve">, </w:t>
      </w:r>
      <w:proofErr w:type="gramEnd"/>
      <m:oMath>
        <m:sSub>
          <m:sSubPr>
            <m:ctrlPr>
              <w:rPr>
                <w:rFonts w:ascii="Cambria Math" w:hAnsi="Cambria Math"/>
                <w:i/>
                <w:szCs w:val="24"/>
              </w:rPr>
            </m:ctrlPr>
          </m:sSubPr>
          <m:e>
            <m:r>
              <w:rPr>
                <w:rFonts w:ascii="Cambria Math" w:hAnsi="Cambria Math"/>
                <w:szCs w:val="24"/>
              </w:rPr>
              <m:t>d</m:t>
            </m:r>
          </m:e>
          <m:sub>
            <m:r>
              <w:rPr>
                <w:rFonts w:ascii="Cambria Math" w:hAnsi="Cambria Math"/>
                <w:szCs w:val="24"/>
              </w:rPr>
              <m:t>hkl,0</m:t>
            </m:r>
          </m:sub>
        </m:sSub>
      </m:oMath>
      <w:r w:rsidR="00FF73B0" w:rsidRPr="00221CCF">
        <w:rPr>
          <w:szCs w:val="24"/>
        </w:rPr>
        <w:t>, is needed for those planes. In this case, the ratio between a given (hkl)</w:t>
      </w:r>
      <w:r w:rsidRPr="00221CCF">
        <w:rPr>
          <w:szCs w:val="24"/>
        </w:rPr>
        <w:t xml:space="preserve"> </w:t>
      </w:r>
      <w:r w:rsidR="00FF73B0" w:rsidRPr="00221CCF">
        <w:rPr>
          <w:szCs w:val="24"/>
        </w:rPr>
        <w:t xml:space="preserve">peak positions in bank 1 and bank 2 was determined separately for all the peaks present. For an unstressed material that is thermo-elastically isotropic and has not been subjected to prior plastic deformation, this ratio should be the same for all </w:t>
      </w:r>
      <w:r w:rsidR="008115F1" w:rsidRPr="00221CCF">
        <w:rPr>
          <w:szCs w:val="24"/>
        </w:rPr>
        <w:t>(</w:t>
      </w:r>
      <w:proofErr w:type="spellStart"/>
      <w:r w:rsidR="008115F1" w:rsidRPr="00221CCF">
        <w:rPr>
          <w:szCs w:val="24"/>
        </w:rPr>
        <w:t>hk</w:t>
      </w:r>
      <w:r w:rsidR="00FF73B0" w:rsidRPr="00221CCF">
        <w:rPr>
          <w:szCs w:val="24"/>
        </w:rPr>
        <w:t>l</w:t>
      </w:r>
      <w:proofErr w:type="spellEnd"/>
      <w:r w:rsidR="008115F1" w:rsidRPr="00221CCF">
        <w:rPr>
          <w:szCs w:val="24"/>
        </w:rPr>
        <w:t>)</w:t>
      </w:r>
      <w:r w:rsidR="00FF73B0" w:rsidRPr="00221CCF">
        <w:rPr>
          <w:szCs w:val="24"/>
        </w:rPr>
        <w:t xml:space="preserve"> peaks. </w:t>
      </w:r>
      <w:r w:rsidRPr="00221CCF">
        <w:rPr>
          <w:szCs w:val="24"/>
        </w:rPr>
        <w:t>Considering the low</w:t>
      </w:r>
      <w:r w:rsidR="00FF73B0" w:rsidRPr="00221CCF">
        <w:rPr>
          <w:szCs w:val="24"/>
        </w:rPr>
        <w:t xml:space="preserve"> thermo-elastic</w:t>
      </w:r>
      <w:r w:rsidRPr="00221CCF">
        <w:rPr>
          <w:szCs w:val="24"/>
        </w:rPr>
        <w:t xml:space="preserve"> </w:t>
      </w:r>
      <w:r w:rsidR="00FF73B0" w:rsidRPr="00221CCF">
        <w:rPr>
          <w:szCs w:val="24"/>
        </w:rPr>
        <w:t>anisotropy of magnesium alloys</w:t>
      </w:r>
      <w:r w:rsidRPr="00221CCF">
        <w:rPr>
          <w:szCs w:val="24"/>
        </w:rPr>
        <w:t>, the error is acceptable for the lattice measurement.</w:t>
      </w:r>
      <w:r w:rsidR="00FF73B0" w:rsidRPr="00221CCF">
        <w:rPr>
          <w:szCs w:val="24"/>
        </w:rPr>
        <w:t xml:space="preserve"> </w:t>
      </w:r>
    </w:p>
    <w:p w:rsidR="008115F1" w:rsidRPr="00221CCF" w:rsidRDefault="00FD0F18" w:rsidP="00FD0F18">
      <w:pPr>
        <w:pStyle w:val="text"/>
        <w:rPr>
          <w:szCs w:val="24"/>
        </w:rPr>
      </w:pPr>
      <w:r w:rsidRPr="00221CCF">
        <w:rPr>
          <w:szCs w:val="24"/>
        </w:rPr>
        <w:t xml:space="preserve">Wang </w:t>
      </w:r>
      <w:r w:rsidRPr="00221CCF">
        <w:rPr>
          <w:szCs w:val="24"/>
        </w:rPr>
        <w:fldChar w:fldCharType="begin">
          <w:fldData xml:space="preserve">PEVuZE5vdGU+PENpdGU+PEF1dGhvcj5XYW5nPC9BdXRob3I+PFllYXI+MjAxMjwvWWVhcj48UmVj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</w:fldData>
        </w:fldChar>
      </w:r>
      <w:r w:rsidR="005B16B0" w:rsidRPr="00221CCF">
        <w:rPr>
          <w:szCs w:val="24"/>
        </w:rPr>
        <w:instrText xml:space="preserve"> ADDIN EN.CITE </w:instrText>
      </w:r>
      <w:r w:rsidR="005B16B0" w:rsidRPr="00221CCF">
        <w:rPr>
          <w:szCs w:val="24"/>
        </w:rPr>
        <w:fldChar w:fldCharType="begin">
          <w:fldData xml:space="preserve">PEVuZE5vdGU+PENpdGU+PEF1dGhvcj5XYW5nPC9BdXRob3I+PFllYXI+MjAxMjwvWWVhcj48UmVj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</w:fldData>
        </w:fldChar>
      </w:r>
      <w:r w:rsidR="005B16B0" w:rsidRPr="00221CCF">
        <w:rPr>
          <w:szCs w:val="24"/>
        </w:rPr>
        <w:instrText xml:space="preserve"> ADDIN EN.CITE.DATA </w:instrText>
      </w:r>
      <w:r w:rsidR="005B16B0" w:rsidRPr="00221CCF">
        <w:rPr>
          <w:szCs w:val="24"/>
        </w:rPr>
      </w:r>
      <w:r w:rsidR="005B16B0" w:rsidRPr="00221CCF">
        <w:rPr>
          <w:szCs w:val="24"/>
        </w:rPr>
        <w:fldChar w:fldCharType="end"/>
      </w:r>
      <w:r w:rsidRPr="00221CCF">
        <w:rPr>
          <w:szCs w:val="24"/>
        </w:rPr>
      </w:r>
      <w:r w:rsidRPr="00221CCF">
        <w:rPr>
          <w:szCs w:val="24"/>
        </w:rPr>
        <w:fldChar w:fldCharType="separate"/>
      </w:r>
      <w:r w:rsidR="005B16B0" w:rsidRPr="00221CCF">
        <w:rPr>
          <w:noProof/>
          <w:szCs w:val="24"/>
        </w:rPr>
        <w:t>[</w:t>
      </w:r>
      <w:hyperlink w:anchor="_ENREF_151" w:tooltip="Wang, 2012 #429" w:history="1">
        <w:r w:rsidR="00FE3B62" w:rsidRPr="00221CCF">
          <w:rPr>
            <w:noProof/>
            <w:szCs w:val="24"/>
          </w:rPr>
          <w:t>151</w:t>
        </w:r>
      </w:hyperlink>
      <w:r w:rsidR="005B16B0" w:rsidRPr="00221CCF">
        <w:rPr>
          <w:noProof/>
          <w:szCs w:val="24"/>
        </w:rPr>
        <w:t>]</w:t>
      </w:r>
      <w:r w:rsidRPr="00221CCF">
        <w:rPr>
          <w:szCs w:val="24"/>
        </w:rPr>
        <w:fldChar w:fldCharType="end"/>
      </w:r>
      <w:r w:rsidRPr="00221CCF">
        <w:rPr>
          <w:szCs w:val="24"/>
        </w:rPr>
        <w:t xml:space="preserve"> studied the lattice strain evolution in extruded magnesium alloy AZ31 under uniaxial tension through EVPSC. The results are compared against in-situ neutron diffraction measurements done on the same alloy, </w:t>
      </w:r>
      <w:r w:rsidRPr="00221CCF">
        <w:rPr>
          <w:szCs w:val="24"/>
        </w:rPr>
        <w:fldChar w:fldCharType="begin"/>
      </w:r>
      <w:r w:rsidRPr="00221CCF">
        <w:rPr>
          <w:szCs w:val="24"/>
        </w:rPr>
        <w:instrText xml:space="preserve"> REF _Ref394356872 \h </w:instrText>
      </w:r>
      <w:r w:rsidR="00221CCF">
        <w:rPr>
          <w:szCs w:val="24"/>
        </w:rPr>
        <w:instrText xml:space="preserve"> \* MERGEFORMAT </w:instrText>
      </w:r>
      <w:r w:rsidRPr="00221CCF">
        <w:rPr>
          <w:szCs w:val="24"/>
        </w:rPr>
      </w:r>
      <w:r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44</w:t>
      </w:r>
      <w:r w:rsidRPr="00221CCF">
        <w:rPr>
          <w:szCs w:val="24"/>
        </w:rPr>
        <w:fldChar w:fldCharType="end"/>
      </w:r>
      <w:r w:rsidR="001D7CC8" w:rsidRPr="00221CCF">
        <w:rPr>
          <w:szCs w:val="24"/>
        </w:rPr>
        <w:t xml:space="preserve"> </w:t>
      </w:r>
      <w:r w:rsidR="001D7CC8" w:rsidRPr="00221CCF">
        <w:rPr>
          <w:szCs w:val="24"/>
        </w:rPr>
        <w:fldChar w:fldCharType="begin">
          <w:fldData xml:space="preserve">PEVuZE5vdGU+PENpdGU+PEF1dGhvcj5XYW5nPC9BdXRob3I+PFllYXI+MjAxMjwvWWVhcj48UmVj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</w:fldData>
        </w:fldChar>
      </w:r>
      <w:r w:rsidR="001D7CC8" w:rsidRPr="00221CCF">
        <w:rPr>
          <w:szCs w:val="24"/>
        </w:rPr>
        <w:instrText xml:space="preserve"> ADDIN EN.CITE </w:instrText>
      </w:r>
      <w:r w:rsidR="001D7CC8" w:rsidRPr="00221CCF">
        <w:rPr>
          <w:szCs w:val="24"/>
        </w:rPr>
        <w:fldChar w:fldCharType="begin">
          <w:fldData xml:space="preserve">PEVuZE5vdGU+PENpdGU+PEF1dGhvcj5XYW5nPC9BdXRob3I+PFllYXI+MjAxMjwvWWVhcj48UmVj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</w:fldData>
        </w:fldChar>
      </w:r>
      <w:r w:rsidR="001D7CC8" w:rsidRPr="00221CCF">
        <w:rPr>
          <w:szCs w:val="24"/>
        </w:rPr>
        <w:instrText xml:space="preserve"> ADDIN EN.CITE.DATA </w:instrText>
      </w:r>
      <w:r w:rsidR="001D7CC8" w:rsidRPr="00221CCF">
        <w:rPr>
          <w:szCs w:val="24"/>
        </w:rPr>
      </w:r>
      <w:r w:rsidR="001D7CC8" w:rsidRPr="00221CCF">
        <w:rPr>
          <w:szCs w:val="24"/>
        </w:rPr>
        <w:fldChar w:fldCharType="end"/>
      </w:r>
      <w:r w:rsidR="001D7CC8" w:rsidRPr="00221CCF">
        <w:rPr>
          <w:szCs w:val="24"/>
        </w:rPr>
      </w:r>
      <w:r w:rsidR="001D7CC8" w:rsidRPr="00221CCF">
        <w:rPr>
          <w:szCs w:val="24"/>
        </w:rPr>
        <w:fldChar w:fldCharType="separate"/>
      </w:r>
      <w:r w:rsidR="001D7CC8" w:rsidRPr="00221CCF">
        <w:rPr>
          <w:noProof/>
          <w:szCs w:val="24"/>
        </w:rPr>
        <w:t>[</w:t>
      </w:r>
      <w:hyperlink w:anchor="_ENREF_151" w:tooltip="Wang, 2012 #429" w:history="1">
        <w:r w:rsidR="00FE3B62" w:rsidRPr="00221CCF">
          <w:rPr>
            <w:noProof/>
            <w:szCs w:val="24"/>
          </w:rPr>
          <w:t>151</w:t>
        </w:r>
      </w:hyperlink>
      <w:r w:rsidR="001D7CC8" w:rsidRPr="00221CCF">
        <w:rPr>
          <w:noProof/>
          <w:szCs w:val="24"/>
        </w:rPr>
        <w:t>]</w:t>
      </w:r>
      <w:r w:rsidR="001D7CC8" w:rsidRPr="00221CCF">
        <w:rPr>
          <w:szCs w:val="24"/>
        </w:rPr>
        <w:fldChar w:fldCharType="end"/>
      </w:r>
      <w:r w:rsidRPr="00221CCF">
        <w:rPr>
          <w:szCs w:val="24"/>
        </w:rPr>
        <w:t>. Based on the lattice strain measurement, the input constitutive parameters of EVPSC model is modified. Moreover, for the first time, the effects of stress relaxation and strain creep on lattice strain measurements in respectively displacement controlled and load controlled in-situ tests are numerically assessed. It is found that the stress relaxation has a significant effect on the lattice strain measurements.</w:t>
      </w:r>
    </w:p>
    <w:p w:rsidR="00FF73B0" w:rsidRPr="00221CCF" w:rsidRDefault="00FF73B0" w:rsidP="00FD0F18">
      <w:pPr>
        <w:pStyle w:val="text"/>
        <w:ind w:firstLine="0"/>
        <w:rPr>
          <w:szCs w:val="24"/>
        </w:rPr>
      </w:pPr>
    </w:p>
    <w:p w:rsidR="00BF3415" w:rsidRPr="00221CCF" w:rsidRDefault="00BF3415" w:rsidP="00180546">
      <w:pPr>
        <w:pStyle w:val="text"/>
        <w:rPr>
          <w:szCs w:val="24"/>
        </w:rPr>
      </w:pPr>
    </w:p>
    <w:p w:rsidR="00247C71" w:rsidRPr="00221CCF" w:rsidRDefault="00247C71" w:rsidP="00180546">
      <w:pPr>
        <w:pStyle w:val="text"/>
        <w:rPr>
          <w:szCs w:val="24"/>
        </w:rPr>
      </w:pPr>
    </w:p>
    <w:p w:rsidR="00B22B95" w:rsidRPr="00221CCF" w:rsidRDefault="00B22B95" w:rsidP="00B22B95">
      <w:pPr>
        <w:rPr>
          <w:rFonts w:ascii="AdvGulliv-R" w:eastAsia="AdvGulliv-R" w:cs="AdvGulliv-R"/>
          <w:color w:val="000000"/>
        </w:rPr>
      </w:pPr>
    </w:p>
    <w:p w:rsidR="00491C7A" w:rsidRPr="00221CCF" w:rsidRDefault="00491C7A">
      <w:pPr>
        <w:adjustRightInd/>
        <w:snapToGrid/>
        <w:spacing w:line="240" w:lineRule="auto"/>
        <w:ind w:firstLine="0"/>
        <w:jc w:val="left"/>
        <w:rPr>
          <w:rFonts w:eastAsia="AdvGulliv-R"/>
          <w:bCs/>
        </w:rPr>
      </w:pPr>
      <w:r w:rsidRPr="00221CCF">
        <w:rPr>
          <w:rFonts w:eastAsia="AdvGulliv-R"/>
        </w:rPr>
        <w:br w:type="page"/>
      </w:r>
    </w:p>
    <w:p w:rsidR="00491C7A" w:rsidRPr="00221CCF" w:rsidRDefault="00491C7A" w:rsidP="00491C7A">
      <w:pPr>
        <w:pStyle w:val="Caption"/>
        <w:rPr>
          <w:szCs w:val="24"/>
        </w:rPr>
      </w:pPr>
      <w:bookmarkStart w:id="93" w:name="_Ref393888224"/>
      <w:bookmarkStart w:id="94" w:name="_Toc398039394"/>
      <w:r w:rsidRPr="00221CCF">
        <w:rPr>
          <w:szCs w:val="24"/>
        </w:rPr>
        <w:lastRenderedPageBreak/>
        <w:t xml:space="preserve">Table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Table \* ARABIC \s 1 </w:instrText>
      </w:r>
      <w:r w:rsidR="00B27D40">
        <w:rPr>
          <w:szCs w:val="24"/>
        </w:rPr>
        <w:fldChar w:fldCharType="separate"/>
      </w:r>
      <w:r w:rsidR="001A11DE">
        <w:rPr>
          <w:noProof/>
          <w:szCs w:val="24"/>
        </w:rPr>
        <w:t>1</w:t>
      </w:r>
      <w:r w:rsidR="00B27D40">
        <w:rPr>
          <w:szCs w:val="24"/>
        </w:rPr>
        <w:fldChar w:fldCharType="end"/>
      </w:r>
      <w:bookmarkEnd w:id="93"/>
      <w:r w:rsidRPr="00221CCF">
        <w:rPr>
          <w:szCs w:val="24"/>
        </w:rPr>
        <w:t xml:space="preserve"> Typical physical properties of Mg alloys </w:t>
      </w:r>
      <w:r w:rsidRPr="00221CCF">
        <w:rPr>
          <w:szCs w:val="24"/>
        </w:rPr>
        <w:fldChar w:fldCharType="begin"/>
      </w:r>
      <w:r w:rsidR="005B16B0" w:rsidRPr="00221CCF">
        <w:rPr>
          <w:szCs w:val="24"/>
        </w:rPr>
        <w:instrText xml:space="preserve"> ADDIN EN.CITE &lt;EndNote&gt;&lt;Cite&gt;&lt;Author&gt;http://www.afsinc.org/files/images/magnes.pdf&lt;/Author&gt;&lt;RecNum&gt;459&lt;/RecNum&gt;&lt;DisplayText&gt;[152]&lt;/DisplayText&gt;&lt;record&gt;&lt;rec-number&gt;459&lt;/rec-number&gt;&lt;foreign-keys&gt;&lt;key app="EN" db-id="edfee5zt8w0tr5edawwvr05p29weet9xx09v"&gt;459&lt;/key&gt;&lt;/foreign-keys&gt;&lt;ref-type name="Web Page"&gt;12&lt;/ref-type&gt;&lt;contributors&gt;&lt;authors&gt;&lt;author&gt;http://www.afsinc.org/files/images/magnes.pdf&lt;/author&gt;&lt;/authors&gt;&lt;/contributors&gt;&lt;titles&gt;&lt;/titles&gt;&lt;dates&gt;&lt;/dates&gt;&lt;urls&gt;&lt;/urls&gt;&lt;/record&gt;&lt;/Cite&gt;&lt;/EndNote&gt;</w:instrText>
      </w:r>
      <w:r w:rsidRPr="00221CCF">
        <w:rPr>
          <w:szCs w:val="24"/>
        </w:rPr>
        <w:fldChar w:fldCharType="separate"/>
      </w:r>
      <w:r w:rsidR="005B16B0" w:rsidRPr="00221CCF">
        <w:rPr>
          <w:noProof/>
          <w:szCs w:val="24"/>
        </w:rPr>
        <w:t>[</w:t>
      </w:r>
      <w:hyperlink w:anchor="_ENREF_152" w:tooltip="http://www.afsinc.org/files/images/magnes.pdf,  #459" w:history="1">
        <w:r w:rsidR="00FE3B62" w:rsidRPr="00221CCF">
          <w:rPr>
            <w:noProof/>
            <w:szCs w:val="24"/>
          </w:rPr>
          <w:t>152</w:t>
        </w:r>
      </w:hyperlink>
      <w:r w:rsidR="005B16B0" w:rsidRPr="00221CCF">
        <w:rPr>
          <w:noProof/>
          <w:szCs w:val="24"/>
        </w:rPr>
        <w:t>]</w:t>
      </w:r>
      <w:bookmarkEnd w:id="94"/>
      <w:r w:rsidRPr="00221CCF">
        <w:rPr>
          <w:szCs w:val="24"/>
        </w:rPr>
        <w:fldChar w:fldCharType="end"/>
      </w:r>
    </w:p>
    <w:p w:rsidR="00491C7A" w:rsidRPr="00221CCF" w:rsidRDefault="00491C7A" w:rsidP="00491C7A">
      <w:pPr>
        <w:autoSpaceDE w:val="0"/>
        <w:autoSpaceDN w:val="0"/>
        <w:ind w:firstLine="0"/>
      </w:pPr>
      <w:r w:rsidRPr="00221CCF">
        <w:rPr>
          <w:noProof/>
        </w:rPr>
        <w:drawing>
          <wp:inline distT="0" distB="0" distL="0" distR="0" wp14:anchorId="4CB138A8" wp14:editId="45D77280">
            <wp:extent cx="5486400" cy="236783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2367837"/>
                    </a:xfrm>
                    <a:prstGeom prst="rect">
                      <a:avLst/>
                    </a:prstGeom>
                    <a:noFill/>
                    <a:ln>
                      <a:noFill/>
                    </a:ln>
                  </pic:spPr>
                </pic:pic>
              </a:graphicData>
            </a:graphic>
          </wp:inline>
        </w:drawing>
      </w:r>
    </w:p>
    <w:p w:rsidR="00491C7A" w:rsidRPr="00221CCF" w:rsidRDefault="00491C7A">
      <w:pPr>
        <w:adjustRightInd/>
        <w:snapToGrid/>
        <w:spacing w:line="240" w:lineRule="auto"/>
        <w:ind w:firstLine="0"/>
        <w:jc w:val="left"/>
      </w:pPr>
      <w:r w:rsidRPr="00221CCF">
        <w:br w:type="page"/>
      </w:r>
    </w:p>
    <w:p w:rsidR="00491C7A" w:rsidRPr="00221CCF" w:rsidRDefault="00491C7A" w:rsidP="00491C7A">
      <w:pPr>
        <w:pStyle w:val="Caption"/>
        <w:rPr>
          <w:szCs w:val="24"/>
        </w:rPr>
      </w:pPr>
      <w:bookmarkStart w:id="95" w:name="_Ref393397101"/>
      <w:bookmarkStart w:id="96" w:name="_Toc398039395"/>
      <w:r w:rsidRPr="00221CCF">
        <w:rPr>
          <w:szCs w:val="24"/>
        </w:rPr>
        <w:lastRenderedPageBreak/>
        <w:t xml:space="preserve">Table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Table \* ARABIC \s 1 </w:instrText>
      </w:r>
      <w:r w:rsidR="00B27D40">
        <w:rPr>
          <w:szCs w:val="24"/>
        </w:rPr>
        <w:fldChar w:fldCharType="separate"/>
      </w:r>
      <w:r w:rsidR="001A11DE">
        <w:rPr>
          <w:noProof/>
          <w:szCs w:val="24"/>
        </w:rPr>
        <w:t>2</w:t>
      </w:r>
      <w:r w:rsidR="00B27D40">
        <w:rPr>
          <w:szCs w:val="24"/>
        </w:rPr>
        <w:fldChar w:fldCharType="end"/>
      </w:r>
      <w:bookmarkEnd w:id="95"/>
      <w:r w:rsidRPr="00221CCF">
        <w:rPr>
          <w:szCs w:val="24"/>
        </w:rPr>
        <w:t xml:space="preserve"> </w:t>
      </w:r>
      <w:proofErr w:type="gramStart"/>
      <w:r w:rsidRPr="00221CCF">
        <w:rPr>
          <w:szCs w:val="24"/>
        </w:rPr>
        <w:t>The</w:t>
      </w:r>
      <w:proofErr w:type="gramEnd"/>
      <w:r w:rsidRPr="00221CCF">
        <w:rPr>
          <w:szCs w:val="24"/>
        </w:rPr>
        <w:t xml:space="preserve"> composition of AZ31</w:t>
      </w:r>
      <w:bookmarkEnd w:id="96"/>
    </w:p>
    <w:tbl>
      <w:tblPr>
        <w:tblW w:w="8445" w:type="dxa"/>
        <w:tblInd w:w="93" w:type="dxa"/>
        <w:tblLook w:val="04A0" w:firstRow="1" w:lastRow="0" w:firstColumn="1" w:lastColumn="0" w:noHBand="0" w:noVBand="1"/>
      </w:tblPr>
      <w:tblGrid>
        <w:gridCol w:w="1725"/>
        <w:gridCol w:w="960"/>
        <w:gridCol w:w="960"/>
        <w:gridCol w:w="960"/>
        <w:gridCol w:w="960"/>
        <w:gridCol w:w="960"/>
        <w:gridCol w:w="960"/>
        <w:gridCol w:w="960"/>
      </w:tblGrid>
      <w:tr w:rsidR="00491C7A" w:rsidRPr="00221CCF" w:rsidTr="00491C7A">
        <w:trPr>
          <w:trHeight w:val="315"/>
        </w:trPr>
        <w:tc>
          <w:tcPr>
            <w:tcW w:w="1725" w:type="dxa"/>
            <w:tcBorders>
              <w:top w:val="single" w:sz="8" w:space="0" w:color="auto"/>
              <w:left w:val="nil"/>
              <w:bottom w:val="single" w:sz="8" w:space="0" w:color="auto"/>
              <w:right w:val="nil"/>
            </w:tcBorders>
            <w:shd w:val="clear" w:color="auto" w:fill="auto"/>
            <w:noWrap/>
            <w:vAlign w:val="bottom"/>
            <w:hideMark/>
          </w:tcPr>
          <w:p w:rsidR="00491C7A" w:rsidRPr="00221CCF" w:rsidRDefault="00491C7A" w:rsidP="00491C7A">
            <w:pPr>
              <w:spacing w:line="240" w:lineRule="auto"/>
              <w:ind w:hanging="3"/>
              <w:jc w:val="center"/>
              <w:rPr>
                <w:rFonts w:eastAsia="Times New Roman"/>
                <w:color w:val="000000"/>
              </w:rPr>
            </w:pPr>
            <w:r w:rsidRPr="00221CCF">
              <w:rPr>
                <w:rFonts w:eastAsia="Times New Roman"/>
                <w:color w:val="000000"/>
              </w:rPr>
              <w:t>Elements</w:t>
            </w:r>
          </w:p>
        </w:tc>
        <w:tc>
          <w:tcPr>
            <w:tcW w:w="960" w:type="dxa"/>
            <w:tcBorders>
              <w:top w:val="single" w:sz="8" w:space="0" w:color="auto"/>
              <w:left w:val="nil"/>
              <w:bottom w:val="single" w:sz="8" w:space="0" w:color="auto"/>
              <w:right w:val="nil"/>
            </w:tcBorders>
            <w:shd w:val="clear" w:color="auto" w:fill="auto"/>
            <w:noWrap/>
            <w:vAlign w:val="bottom"/>
            <w:hideMark/>
          </w:tcPr>
          <w:p w:rsidR="00491C7A" w:rsidRPr="00221CCF" w:rsidRDefault="00491C7A" w:rsidP="00491C7A">
            <w:pPr>
              <w:spacing w:line="240" w:lineRule="auto"/>
              <w:ind w:firstLine="0"/>
              <w:rPr>
                <w:rFonts w:eastAsia="Times New Roman"/>
                <w:color w:val="000000"/>
              </w:rPr>
            </w:pPr>
            <w:r w:rsidRPr="00221CCF">
              <w:rPr>
                <w:rFonts w:eastAsia="Times New Roman"/>
                <w:color w:val="000000"/>
              </w:rPr>
              <w:t>Al</w:t>
            </w:r>
          </w:p>
        </w:tc>
        <w:tc>
          <w:tcPr>
            <w:tcW w:w="960" w:type="dxa"/>
            <w:tcBorders>
              <w:top w:val="single" w:sz="8" w:space="0" w:color="auto"/>
              <w:left w:val="nil"/>
              <w:bottom w:val="single" w:sz="8" w:space="0" w:color="auto"/>
              <w:right w:val="nil"/>
            </w:tcBorders>
            <w:shd w:val="clear" w:color="auto" w:fill="auto"/>
            <w:noWrap/>
            <w:vAlign w:val="bottom"/>
            <w:hideMark/>
          </w:tcPr>
          <w:p w:rsidR="00491C7A" w:rsidRPr="00221CCF" w:rsidRDefault="00491C7A" w:rsidP="00491C7A">
            <w:pPr>
              <w:spacing w:line="240" w:lineRule="auto"/>
              <w:ind w:firstLine="0"/>
              <w:rPr>
                <w:rFonts w:eastAsia="Times New Roman"/>
                <w:color w:val="000000"/>
              </w:rPr>
            </w:pPr>
            <w:r w:rsidRPr="00221CCF">
              <w:rPr>
                <w:rFonts w:eastAsia="Times New Roman"/>
                <w:color w:val="000000"/>
              </w:rPr>
              <w:t>Zn</w:t>
            </w:r>
          </w:p>
        </w:tc>
        <w:tc>
          <w:tcPr>
            <w:tcW w:w="960" w:type="dxa"/>
            <w:tcBorders>
              <w:top w:val="single" w:sz="8" w:space="0" w:color="auto"/>
              <w:left w:val="nil"/>
              <w:bottom w:val="single" w:sz="8" w:space="0" w:color="auto"/>
              <w:right w:val="nil"/>
            </w:tcBorders>
            <w:shd w:val="clear" w:color="auto" w:fill="auto"/>
            <w:noWrap/>
            <w:vAlign w:val="bottom"/>
            <w:hideMark/>
          </w:tcPr>
          <w:p w:rsidR="00491C7A" w:rsidRPr="00221CCF" w:rsidRDefault="00491C7A" w:rsidP="00491C7A">
            <w:pPr>
              <w:spacing w:line="240" w:lineRule="auto"/>
              <w:ind w:firstLine="0"/>
              <w:rPr>
                <w:rFonts w:eastAsia="Times New Roman"/>
                <w:color w:val="000000"/>
              </w:rPr>
            </w:pPr>
            <w:proofErr w:type="spellStart"/>
            <w:r w:rsidRPr="00221CCF">
              <w:rPr>
                <w:rFonts w:eastAsia="Times New Roman"/>
                <w:color w:val="000000"/>
              </w:rPr>
              <w:t>Mn</w:t>
            </w:r>
            <w:proofErr w:type="spellEnd"/>
          </w:p>
        </w:tc>
        <w:tc>
          <w:tcPr>
            <w:tcW w:w="960" w:type="dxa"/>
            <w:tcBorders>
              <w:top w:val="single" w:sz="8" w:space="0" w:color="auto"/>
              <w:left w:val="nil"/>
              <w:bottom w:val="single" w:sz="8" w:space="0" w:color="auto"/>
              <w:right w:val="nil"/>
            </w:tcBorders>
            <w:shd w:val="clear" w:color="auto" w:fill="auto"/>
            <w:noWrap/>
            <w:vAlign w:val="bottom"/>
            <w:hideMark/>
          </w:tcPr>
          <w:p w:rsidR="00491C7A" w:rsidRPr="00221CCF" w:rsidRDefault="00491C7A" w:rsidP="00491C7A">
            <w:pPr>
              <w:spacing w:line="240" w:lineRule="auto"/>
              <w:ind w:firstLine="0"/>
              <w:rPr>
                <w:rFonts w:eastAsia="Times New Roman"/>
                <w:color w:val="000000"/>
              </w:rPr>
            </w:pPr>
            <w:r w:rsidRPr="00221CCF">
              <w:rPr>
                <w:rFonts w:eastAsia="Times New Roman"/>
                <w:color w:val="000000"/>
              </w:rPr>
              <w:t>Si</w:t>
            </w:r>
          </w:p>
        </w:tc>
        <w:tc>
          <w:tcPr>
            <w:tcW w:w="960" w:type="dxa"/>
            <w:tcBorders>
              <w:top w:val="single" w:sz="8" w:space="0" w:color="auto"/>
              <w:left w:val="nil"/>
              <w:bottom w:val="single" w:sz="8" w:space="0" w:color="auto"/>
              <w:right w:val="nil"/>
            </w:tcBorders>
            <w:shd w:val="clear" w:color="auto" w:fill="auto"/>
            <w:noWrap/>
            <w:vAlign w:val="bottom"/>
            <w:hideMark/>
          </w:tcPr>
          <w:p w:rsidR="00491C7A" w:rsidRPr="00221CCF" w:rsidRDefault="00491C7A" w:rsidP="00491C7A">
            <w:pPr>
              <w:spacing w:line="240" w:lineRule="auto"/>
              <w:ind w:firstLine="0"/>
              <w:rPr>
                <w:rFonts w:eastAsia="Times New Roman"/>
                <w:color w:val="000000"/>
              </w:rPr>
            </w:pPr>
            <w:r w:rsidRPr="00221CCF">
              <w:rPr>
                <w:rFonts w:eastAsia="Times New Roman"/>
                <w:color w:val="000000"/>
              </w:rPr>
              <w:t>Cu</w:t>
            </w:r>
          </w:p>
        </w:tc>
        <w:tc>
          <w:tcPr>
            <w:tcW w:w="960" w:type="dxa"/>
            <w:tcBorders>
              <w:top w:val="single" w:sz="8" w:space="0" w:color="auto"/>
              <w:left w:val="nil"/>
              <w:bottom w:val="single" w:sz="8" w:space="0" w:color="auto"/>
              <w:right w:val="nil"/>
            </w:tcBorders>
            <w:shd w:val="clear" w:color="auto" w:fill="auto"/>
            <w:noWrap/>
            <w:vAlign w:val="bottom"/>
            <w:hideMark/>
          </w:tcPr>
          <w:p w:rsidR="00491C7A" w:rsidRPr="00221CCF" w:rsidRDefault="00491C7A" w:rsidP="00491C7A">
            <w:pPr>
              <w:spacing w:line="240" w:lineRule="auto"/>
              <w:ind w:firstLine="0"/>
              <w:rPr>
                <w:rFonts w:eastAsia="Times New Roman"/>
                <w:color w:val="000000"/>
              </w:rPr>
            </w:pPr>
            <w:r w:rsidRPr="00221CCF">
              <w:rPr>
                <w:rFonts w:eastAsia="Times New Roman"/>
                <w:color w:val="000000"/>
              </w:rPr>
              <w:t>Ni</w:t>
            </w:r>
          </w:p>
        </w:tc>
        <w:tc>
          <w:tcPr>
            <w:tcW w:w="960" w:type="dxa"/>
            <w:tcBorders>
              <w:top w:val="single" w:sz="8" w:space="0" w:color="auto"/>
              <w:left w:val="nil"/>
              <w:bottom w:val="single" w:sz="8" w:space="0" w:color="auto"/>
              <w:right w:val="nil"/>
            </w:tcBorders>
            <w:shd w:val="clear" w:color="auto" w:fill="auto"/>
            <w:noWrap/>
            <w:vAlign w:val="bottom"/>
            <w:hideMark/>
          </w:tcPr>
          <w:p w:rsidR="00491C7A" w:rsidRPr="00221CCF" w:rsidRDefault="00491C7A" w:rsidP="00491C7A">
            <w:pPr>
              <w:spacing w:line="240" w:lineRule="auto"/>
              <w:ind w:firstLine="0"/>
              <w:rPr>
                <w:rFonts w:eastAsia="Times New Roman"/>
                <w:color w:val="000000"/>
              </w:rPr>
            </w:pPr>
            <w:r w:rsidRPr="00221CCF">
              <w:rPr>
                <w:rFonts w:eastAsia="Times New Roman"/>
                <w:color w:val="000000"/>
              </w:rPr>
              <w:t>Mg</w:t>
            </w:r>
          </w:p>
        </w:tc>
      </w:tr>
      <w:tr w:rsidR="00491C7A" w:rsidRPr="00221CCF" w:rsidTr="00491C7A">
        <w:trPr>
          <w:trHeight w:val="315"/>
        </w:trPr>
        <w:tc>
          <w:tcPr>
            <w:tcW w:w="1725" w:type="dxa"/>
            <w:tcBorders>
              <w:top w:val="nil"/>
              <w:left w:val="nil"/>
              <w:bottom w:val="single" w:sz="8" w:space="0" w:color="auto"/>
              <w:right w:val="nil"/>
            </w:tcBorders>
            <w:shd w:val="clear" w:color="auto" w:fill="auto"/>
            <w:noWrap/>
            <w:vAlign w:val="bottom"/>
            <w:hideMark/>
          </w:tcPr>
          <w:p w:rsidR="00491C7A" w:rsidRPr="00221CCF" w:rsidRDefault="00491C7A" w:rsidP="00491C7A">
            <w:pPr>
              <w:spacing w:line="240" w:lineRule="auto"/>
              <w:ind w:firstLine="0"/>
              <w:rPr>
                <w:rFonts w:eastAsia="Times New Roman"/>
                <w:color w:val="000000"/>
              </w:rPr>
            </w:pPr>
            <w:r w:rsidRPr="00221CCF">
              <w:rPr>
                <w:rFonts w:eastAsia="Times New Roman"/>
                <w:color w:val="000000"/>
              </w:rPr>
              <w:t>wt. %</w:t>
            </w:r>
          </w:p>
        </w:tc>
        <w:tc>
          <w:tcPr>
            <w:tcW w:w="960" w:type="dxa"/>
            <w:tcBorders>
              <w:top w:val="nil"/>
              <w:left w:val="nil"/>
              <w:bottom w:val="single" w:sz="8" w:space="0" w:color="auto"/>
              <w:right w:val="nil"/>
            </w:tcBorders>
            <w:shd w:val="clear" w:color="auto" w:fill="auto"/>
            <w:noWrap/>
            <w:vAlign w:val="bottom"/>
            <w:hideMark/>
          </w:tcPr>
          <w:p w:rsidR="00491C7A" w:rsidRPr="00221CCF" w:rsidRDefault="00491C7A" w:rsidP="00491C7A">
            <w:pPr>
              <w:spacing w:line="240" w:lineRule="auto"/>
              <w:ind w:firstLine="0"/>
              <w:rPr>
                <w:rFonts w:eastAsia="Times New Roman"/>
                <w:color w:val="000000"/>
              </w:rPr>
            </w:pPr>
            <w:r w:rsidRPr="00221CCF">
              <w:rPr>
                <w:rFonts w:eastAsia="Times New Roman"/>
                <w:color w:val="000000"/>
              </w:rPr>
              <w:t>2.5-3.5</w:t>
            </w:r>
          </w:p>
        </w:tc>
        <w:tc>
          <w:tcPr>
            <w:tcW w:w="960" w:type="dxa"/>
            <w:tcBorders>
              <w:top w:val="nil"/>
              <w:left w:val="nil"/>
              <w:bottom w:val="single" w:sz="8" w:space="0" w:color="auto"/>
              <w:right w:val="nil"/>
            </w:tcBorders>
            <w:shd w:val="clear" w:color="auto" w:fill="auto"/>
            <w:noWrap/>
            <w:vAlign w:val="bottom"/>
            <w:hideMark/>
          </w:tcPr>
          <w:p w:rsidR="00491C7A" w:rsidRPr="00221CCF" w:rsidRDefault="00491C7A" w:rsidP="00491C7A">
            <w:pPr>
              <w:spacing w:line="240" w:lineRule="auto"/>
              <w:ind w:firstLine="0"/>
              <w:rPr>
                <w:rFonts w:eastAsia="Times New Roman"/>
                <w:color w:val="000000"/>
              </w:rPr>
            </w:pPr>
            <w:r w:rsidRPr="00221CCF">
              <w:rPr>
                <w:rFonts w:eastAsia="Times New Roman"/>
                <w:color w:val="000000"/>
              </w:rPr>
              <w:t>0.6-1.4</w:t>
            </w:r>
          </w:p>
        </w:tc>
        <w:tc>
          <w:tcPr>
            <w:tcW w:w="960" w:type="dxa"/>
            <w:tcBorders>
              <w:top w:val="nil"/>
              <w:left w:val="nil"/>
              <w:bottom w:val="single" w:sz="8" w:space="0" w:color="auto"/>
              <w:right w:val="nil"/>
            </w:tcBorders>
            <w:shd w:val="clear" w:color="auto" w:fill="auto"/>
            <w:noWrap/>
            <w:vAlign w:val="bottom"/>
            <w:hideMark/>
          </w:tcPr>
          <w:p w:rsidR="00491C7A" w:rsidRPr="00221CCF" w:rsidRDefault="00491C7A" w:rsidP="00491C7A">
            <w:pPr>
              <w:spacing w:line="240" w:lineRule="auto"/>
              <w:ind w:firstLine="0"/>
              <w:rPr>
                <w:rFonts w:eastAsia="Times New Roman"/>
                <w:color w:val="000000"/>
              </w:rPr>
            </w:pPr>
            <w:r w:rsidRPr="00221CCF">
              <w:rPr>
                <w:rFonts w:eastAsia="Times New Roman"/>
                <w:color w:val="000000"/>
              </w:rPr>
              <w:t>0.2-0.6</w:t>
            </w:r>
          </w:p>
        </w:tc>
        <w:tc>
          <w:tcPr>
            <w:tcW w:w="960" w:type="dxa"/>
            <w:tcBorders>
              <w:top w:val="nil"/>
              <w:left w:val="nil"/>
              <w:bottom w:val="single" w:sz="8" w:space="0" w:color="auto"/>
              <w:right w:val="nil"/>
            </w:tcBorders>
            <w:shd w:val="clear" w:color="auto" w:fill="auto"/>
            <w:noWrap/>
            <w:vAlign w:val="bottom"/>
            <w:hideMark/>
          </w:tcPr>
          <w:p w:rsidR="00491C7A" w:rsidRPr="00221CCF" w:rsidRDefault="00491C7A" w:rsidP="00491C7A">
            <w:pPr>
              <w:spacing w:line="240" w:lineRule="auto"/>
              <w:ind w:firstLine="0"/>
              <w:rPr>
                <w:rFonts w:eastAsia="Times New Roman"/>
                <w:color w:val="000000"/>
              </w:rPr>
            </w:pPr>
            <w:r w:rsidRPr="00221CCF">
              <w:rPr>
                <w:rFonts w:eastAsia="Times New Roman"/>
                <w:color w:val="000000"/>
              </w:rPr>
              <w:t>&lt;0.05</w:t>
            </w:r>
          </w:p>
        </w:tc>
        <w:tc>
          <w:tcPr>
            <w:tcW w:w="960" w:type="dxa"/>
            <w:tcBorders>
              <w:top w:val="nil"/>
              <w:left w:val="nil"/>
              <w:bottom w:val="single" w:sz="8" w:space="0" w:color="auto"/>
              <w:right w:val="nil"/>
            </w:tcBorders>
            <w:shd w:val="clear" w:color="auto" w:fill="auto"/>
            <w:noWrap/>
            <w:vAlign w:val="bottom"/>
            <w:hideMark/>
          </w:tcPr>
          <w:p w:rsidR="00491C7A" w:rsidRPr="00221CCF" w:rsidRDefault="00491C7A" w:rsidP="00491C7A">
            <w:pPr>
              <w:spacing w:line="240" w:lineRule="auto"/>
              <w:ind w:firstLine="0"/>
              <w:rPr>
                <w:rFonts w:eastAsia="Times New Roman"/>
                <w:color w:val="000000"/>
              </w:rPr>
            </w:pPr>
            <w:r w:rsidRPr="00221CCF">
              <w:rPr>
                <w:rFonts w:eastAsia="Times New Roman"/>
                <w:color w:val="000000"/>
              </w:rPr>
              <w:t>&lt;0.008</w:t>
            </w:r>
          </w:p>
        </w:tc>
        <w:tc>
          <w:tcPr>
            <w:tcW w:w="960" w:type="dxa"/>
            <w:tcBorders>
              <w:top w:val="nil"/>
              <w:left w:val="nil"/>
              <w:bottom w:val="single" w:sz="8" w:space="0" w:color="auto"/>
              <w:right w:val="nil"/>
            </w:tcBorders>
            <w:shd w:val="clear" w:color="auto" w:fill="auto"/>
            <w:noWrap/>
            <w:vAlign w:val="bottom"/>
            <w:hideMark/>
          </w:tcPr>
          <w:p w:rsidR="00491C7A" w:rsidRPr="00221CCF" w:rsidRDefault="00491C7A" w:rsidP="00491C7A">
            <w:pPr>
              <w:spacing w:line="240" w:lineRule="auto"/>
              <w:ind w:firstLine="0"/>
              <w:rPr>
                <w:rFonts w:eastAsia="Times New Roman"/>
                <w:color w:val="000000"/>
              </w:rPr>
            </w:pPr>
            <w:r w:rsidRPr="00221CCF">
              <w:rPr>
                <w:rFonts w:eastAsia="Times New Roman"/>
                <w:color w:val="000000"/>
              </w:rPr>
              <w:t>&lt;0.002</w:t>
            </w:r>
          </w:p>
        </w:tc>
        <w:tc>
          <w:tcPr>
            <w:tcW w:w="960" w:type="dxa"/>
            <w:tcBorders>
              <w:top w:val="nil"/>
              <w:left w:val="nil"/>
              <w:bottom w:val="single" w:sz="8" w:space="0" w:color="auto"/>
              <w:right w:val="nil"/>
            </w:tcBorders>
            <w:shd w:val="clear" w:color="auto" w:fill="auto"/>
            <w:noWrap/>
            <w:vAlign w:val="bottom"/>
            <w:hideMark/>
          </w:tcPr>
          <w:p w:rsidR="00491C7A" w:rsidRPr="00221CCF" w:rsidRDefault="00491C7A" w:rsidP="00491C7A">
            <w:pPr>
              <w:spacing w:line="240" w:lineRule="auto"/>
              <w:ind w:firstLine="0"/>
              <w:rPr>
                <w:rFonts w:eastAsia="Times New Roman"/>
                <w:color w:val="000000"/>
              </w:rPr>
            </w:pPr>
            <w:r w:rsidRPr="00221CCF">
              <w:rPr>
                <w:rFonts w:eastAsia="Times New Roman"/>
                <w:color w:val="000000"/>
              </w:rPr>
              <w:t>Bal.</w:t>
            </w:r>
          </w:p>
        </w:tc>
      </w:tr>
    </w:tbl>
    <w:p w:rsidR="00491C7A" w:rsidRPr="00221CCF" w:rsidRDefault="00491C7A" w:rsidP="00491C7A">
      <w:pPr>
        <w:pStyle w:val="ListParagraph"/>
        <w:spacing w:after="0" w:line="480" w:lineRule="auto"/>
        <w:ind w:left="0" w:firstLine="709"/>
        <w:rPr>
          <w:rStyle w:val="apple-converted-space"/>
          <w:rFonts w:ascii="Arial" w:hAnsi="Arial" w:cs="Arial"/>
          <w:color w:val="000000"/>
          <w:sz w:val="24"/>
          <w:szCs w:val="24"/>
          <w:shd w:val="clear" w:color="auto" w:fill="FFFFFF"/>
        </w:rPr>
      </w:pPr>
    </w:p>
    <w:p w:rsidR="00DD6111" w:rsidRPr="00221CCF" w:rsidRDefault="00491C7A" w:rsidP="00DD6111">
      <w:pPr>
        <w:pStyle w:val="Caption"/>
        <w:rPr>
          <w:szCs w:val="24"/>
        </w:rPr>
      </w:pPr>
      <w:r w:rsidRPr="00221CCF">
        <w:rPr>
          <w:szCs w:val="24"/>
        </w:rPr>
        <w:br w:type="page"/>
      </w:r>
      <w:bookmarkStart w:id="97" w:name="_Ref392801171"/>
      <w:bookmarkStart w:id="98" w:name="_Toc398039396"/>
      <w:r w:rsidR="00DD6111" w:rsidRPr="00221CCF">
        <w:rPr>
          <w:szCs w:val="24"/>
        </w:rPr>
        <w:lastRenderedPageBreak/>
        <w:t xml:space="preserve">Table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Table \* ARABIC \s 1 </w:instrText>
      </w:r>
      <w:r w:rsidR="00B27D40">
        <w:rPr>
          <w:szCs w:val="24"/>
        </w:rPr>
        <w:fldChar w:fldCharType="separate"/>
      </w:r>
      <w:r w:rsidR="001A11DE">
        <w:rPr>
          <w:noProof/>
          <w:szCs w:val="24"/>
        </w:rPr>
        <w:t>3</w:t>
      </w:r>
      <w:r w:rsidR="00B27D40">
        <w:rPr>
          <w:szCs w:val="24"/>
        </w:rPr>
        <w:fldChar w:fldCharType="end"/>
      </w:r>
      <w:bookmarkEnd w:id="97"/>
      <w:r w:rsidR="00DD6111" w:rsidRPr="00221CCF">
        <w:rPr>
          <w:szCs w:val="24"/>
        </w:rPr>
        <w:t xml:space="preserve"> Measurements of single-crystal and polycrystal CR</w:t>
      </w:r>
      <w:r w:rsidR="001F68F4" w:rsidRPr="00221CCF">
        <w:rPr>
          <w:szCs w:val="24"/>
        </w:rPr>
        <w:t>SS values for some important HCP</w:t>
      </w:r>
      <w:r w:rsidR="00DD6111" w:rsidRPr="00221CCF">
        <w:rPr>
          <w:szCs w:val="24"/>
        </w:rPr>
        <w:t xml:space="preserve"> metals obtained from single-crystal experiments and estimated for polycrystalline materials (MPa) </w:t>
      </w:r>
      <w:r w:rsidR="00DD6111" w:rsidRPr="00221CCF">
        <w:rPr>
          <w:szCs w:val="24"/>
        </w:rPr>
        <w:fldChar w:fldCharType="begin"/>
      </w:r>
      <w:r w:rsidR="00E15967" w:rsidRPr="00221CCF">
        <w:rPr>
          <w:szCs w:val="24"/>
        </w:rPr>
        <w:instrText xml:space="preserve"> ADDIN EN.CITE &lt;EndNote&gt;&lt;Cite&gt;&lt;Author&gt;Hutchinson&lt;/Author&gt;&lt;Year&gt;2010&lt;/Year&gt;&lt;RecNum&gt;86&lt;/RecNum&gt;&lt;DisplayText&gt;[74]&lt;/DisplayText&gt;&lt;record&gt;&lt;rec-number&gt;86&lt;/rec-number&gt;&lt;foreign-keys&gt;&lt;key app="EN" db-id="edfee5zt8w0tr5edawwvr05p29weet9xx09v"&gt;86&lt;/key&gt;&lt;/foreign-keys&gt;&lt;ref-type name="Journal Article"&gt;17&lt;/ref-type&gt;&lt;contributors&gt;&lt;authors&gt;&lt;author&gt;Hutchinson, W. B.&lt;/author&gt;&lt;author&gt;Barnett, M. R.&lt;/author&gt;&lt;/authors&gt;&lt;/contributors&gt;&lt;titles&gt;&lt;title&gt;Effective values of critical resolved shear stress for slip in polycrystalline magnesium and other hcp metals&lt;/title&gt;&lt;secondary-title&gt;Scripta Materialia&lt;/secondary-title&gt;&lt;/titles&gt;&lt;periodical&gt;&lt;full-title&gt;Scripta Materialia&lt;/full-title&gt;&lt;abbr-1&gt;Scr. Mater.&lt;/abbr-1&gt;&lt;/periodical&gt;&lt;pages&gt;737-740&lt;/pages&gt;&lt;volume&gt;63&lt;/volume&gt;&lt;number&gt;7&lt;/number&gt;&lt;dates&gt;&lt;year&gt;2010&lt;/year&gt;&lt;pub-dates&gt;&lt;date&gt;Oct&lt;/date&gt;&lt;/pub-dates&gt;&lt;/dates&gt;&lt;isbn&gt;1359-6462&lt;/isbn&gt;&lt;accession-num&gt;WOS:000280949700013&lt;/accession-num&gt;&lt;urls&gt;&lt;related-urls&gt;&lt;url&gt;&amp;lt;Go to ISI&amp;gt;://WOS:000280949700013&lt;/url&gt;&lt;/related-urls&gt;&lt;/urls&gt;&lt;electronic-resource-num&gt;10.1016/j.scriptamat.2010.05.047&lt;/electronic-resource-num&gt;&lt;/record&gt;&lt;/Cite&gt;&lt;/EndNote&gt;</w:instrText>
      </w:r>
      <w:r w:rsidR="00DD6111" w:rsidRPr="00221CCF">
        <w:rPr>
          <w:szCs w:val="24"/>
        </w:rPr>
        <w:fldChar w:fldCharType="separate"/>
      </w:r>
      <w:r w:rsidR="00E15967" w:rsidRPr="00221CCF">
        <w:rPr>
          <w:noProof/>
          <w:szCs w:val="24"/>
        </w:rPr>
        <w:t>[</w:t>
      </w:r>
      <w:hyperlink w:anchor="_ENREF_74" w:tooltip="Hutchinson, 2010 #86" w:history="1">
        <w:r w:rsidR="00FE3B62" w:rsidRPr="00221CCF">
          <w:rPr>
            <w:noProof/>
            <w:szCs w:val="24"/>
          </w:rPr>
          <w:t>74</w:t>
        </w:r>
      </w:hyperlink>
      <w:r w:rsidR="00E15967" w:rsidRPr="00221CCF">
        <w:rPr>
          <w:noProof/>
          <w:szCs w:val="24"/>
        </w:rPr>
        <w:t>]</w:t>
      </w:r>
      <w:r w:rsidR="00DD6111" w:rsidRPr="00221CCF">
        <w:rPr>
          <w:szCs w:val="24"/>
        </w:rPr>
        <w:fldChar w:fldCharType="end"/>
      </w:r>
      <w:r w:rsidR="00DD6111" w:rsidRPr="00221CCF">
        <w:rPr>
          <w:szCs w:val="24"/>
        </w:rPr>
        <w:t>.</w:t>
      </w:r>
      <w:bookmarkEnd w:id="98"/>
      <w:r w:rsidR="00DD6111" w:rsidRPr="00221CCF">
        <w:rPr>
          <w:szCs w:val="24"/>
        </w:rPr>
        <w:t xml:space="preserve"> </w:t>
      </w:r>
    </w:p>
    <w:p w:rsidR="00DD6111" w:rsidRPr="00221CCF" w:rsidRDefault="00DD6111" w:rsidP="00DD6111">
      <w:pPr>
        <w:pStyle w:val="text"/>
        <w:ind w:firstLine="0"/>
        <w:rPr>
          <w:szCs w:val="24"/>
        </w:rPr>
      </w:pPr>
      <w:r w:rsidRPr="00221CCF">
        <w:rPr>
          <w:noProof/>
          <w:szCs w:val="24"/>
        </w:rPr>
        <w:drawing>
          <wp:inline distT="0" distB="0" distL="0" distR="0" wp14:anchorId="755080CC" wp14:editId="2C6A0C52">
            <wp:extent cx="5486400" cy="2219527"/>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2219527"/>
                    </a:xfrm>
                    <a:prstGeom prst="rect">
                      <a:avLst/>
                    </a:prstGeom>
                    <a:noFill/>
                    <a:ln>
                      <a:noFill/>
                    </a:ln>
                  </pic:spPr>
                </pic:pic>
              </a:graphicData>
            </a:graphic>
          </wp:inline>
        </w:drawing>
      </w:r>
    </w:p>
    <w:p w:rsidR="001F68F4" w:rsidRPr="00221CCF" w:rsidRDefault="001F68F4">
      <w:pPr>
        <w:adjustRightInd/>
        <w:snapToGrid/>
        <w:spacing w:line="240" w:lineRule="auto"/>
        <w:ind w:firstLine="0"/>
        <w:jc w:val="left"/>
        <w:rPr>
          <w:bCs/>
        </w:rPr>
      </w:pPr>
      <w:r w:rsidRPr="00221CCF">
        <w:br w:type="page"/>
      </w:r>
    </w:p>
    <w:p w:rsidR="001F68F4" w:rsidRPr="00221CCF" w:rsidRDefault="001F68F4" w:rsidP="001F68F4">
      <w:pPr>
        <w:pStyle w:val="Caption"/>
        <w:rPr>
          <w:szCs w:val="24"/>
        </w:rPr>
      </w:pPr>
      <w:bookmarkStart w:id="99" w:name="_Ref394605875"/>
      <w:bookmarkStart w:id="100" w:name="_Toc398039397"/>
      <w:r w:rsidRPr="00221CCF">
        <w:rPr>
          <w:szCs w:val="24"/>
        </w:rPr>
        <w:lastRenderedPageBreak/>
        <w:t xml:space="preserve">Table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Table \* ARABIC \s 1 </w:instrText>
      </w:r>
      <w:r w:rsidR="00B27D40">
        <w:rPr>
          <w:szCs w:val="24"/>
        </w:rPr>
        <w:fldChar w:fldCharType="separate"/>
      </w:r>
      <w:r w:rsidR="001A11DE">
        <w:rPr>
          <w:noProof/>
          <w:szCs w:val="24"/>
        </w:rPr>
        <w:t>4</w:t>
      </w:r>
      <w:r w:rsidR="00B27D40">
        <w:rPr>
          <w:szCs w:val="24"/>
        </w:rPr>
        <w:fldChar w:fldCharType="end"/>
      </w:r>
      <w:bookmarkEnd w:id="99"/>
      <w:r w:rsidRPr="00221CCF">
        <w:rPr>
          <w:szCs w:val="24"/>
        </w:rPr>
        <w:t xml:space="preserve"> CRSSs and the ratio of different deformation modes</w:t>
      </w:r>
      <w:bookmarkEnd w:id="100"/>
      <w:r w:rsidRPr="00221CCF">
        <w:rPr>
          <w:szCs w:val="24"/>
        </w:rPr>
        <w:t xml:space="preserve"> </w:t>
      </w:r>
    </w:p>
    <w:tbl>
      <w:tblPr>
        <w:tblStyle w:val="LightShading"/>
        <w:tblW w:w="7851" w:type="dxa"/>
        <w:tblLook w:val="06A0" w:firstRow="1" w:lastRow="0" w:firstColumn="1" w:lastColumn="0" w:noHBand="1" w:noVBand="1"/>
      </w:tblPr>
      <w:tblGrid>
        <w:gridCol w:w="1638"/>
        <w:gridCol w:w="810"/>
        <w:gridCol w:w="1260"/>
        <w:gridCol w:w="1350"/>
        <w:gridCol w:w="1230"/>
        <w:gridCol w:w="1563"/>
      </w:tblGrid>
      <w:tr w:rsidR="001F68F4" w:rsidRPr="00221CCF" w:rsidTr="001F68F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8" w:type="dxa"/>
            <w:noWrap/>
            <w:vAlign w:val="center"/>
            <w:hideMark/>
          </w:tcPr>
          <w:p w:rsidR="001F68F4" w:rsidRPr="00221CCF" w:rsidRDefault="001F68F4" w:rsidP="001F68F4">
            <w:pPr>
              <w:spacing w:line="240" w:lineRule="auto"/>
              <w:ind w:firstLine="0"/>
              <w:rPr>
                <w:rFonts w:eastAsia="Times New Roman"/>
                <w:color w:val="000000"/>
              </w:rPr>
            </w:pPr>
            <w:r w:rsidRPr="00221CCF">
              <w:rPr>
                <w:rFonts w:eastAsia="Times New Roman"/>
                <w:color w:val="000000"/>
              </w:rPr>
              <w:t xml:space="preserve">Deformation mode </w:t>
            </w:r>
          </w:p>
        </w:tc>
        <w:tc>
          <w:tcPr>
            <w:tcW w:w="810" w:type="dxa"/>
            <w:noWrap/>
            <w:vAlign w:val="center"/>
            <w:hideMark/>
          </w:tcPr>
          <w:p w:rsidR="001F68F4" w:rsidRPr="00221CCF" w:rsidRDefault="001F68F4" w:rsidP="001F68F4">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Basal</w:t>
            </w:r>
          </w:p>
        </w:tc>
        <w:tc>
          <w:tcPr>
            <w:tcW w:w="1260" w:type="dxa"/>
            <w:noWrap/>
            <w:vAlign w:val="center"/>
            <w:hideMark/>
          </w:tcPr>
          <w:p w:rsidR="001F68F4" w:rsidRPr="00221CCF" w:rsidRDefault="001F68F4" w:rsidP="001F68F4">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Prismatic</w:t>
            </w:r>
          </w:p>
        </w:tc>
        <w:tc>
          <w:tcPr>
            <w:tcW w:w="1350" w:type="dxa"/>
            <w:noWrap/>
            <w:vAlign w:val="center"/>
            <w:hideMark/>
          </w:tcPr>
          <w:p w:rsidR="001F68F4" w:rsidRPr="00221CCF" w:rsidRDefault="001F68F4" w:rsidP="001F68F4">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Pyramidal</w:t>
            </w:r>
          </w:p>
        </w:tc>
        <w:tc>
          <w:tcPr>
            <w:tcW w:w="1230" w:type="dxa"/>
            <w:noWrap/>
            <w:vAlign w:val="center"/>
            <w:hideMark/>
          </w:tcPr>
          <w:p w:rsidR="001F68F4" w:rsidRPr="00221CCF" w:rsidRDefault="001F68F4" w:rsidP="001F68F4">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Extension Twinning</w:t>
            </w:r>
          </w:p>
        </w:tc>
        <w:tc>
          <w:tcPr>
            <w:tcW w:w="1563" w:type="dxa"/>
            <w:noWrap/>
            <w:vAlign w:val="center"/>
            <w:hideMark/>
          </w:tcPr>
          <w:p w:rsidR="001F68F4" w:rsidRPr="00221CCF" w:rsidRDefault="001F68F4" w:rsidP="001F68F4">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Compression Twinning</w:t>
            </w:r>
          </w:p>
        </w:tc>
      </w:tr>
      <w:tr w:rsidR="001F68F4" w:rsidRPr="00221CCF" w:rsidTr="001F68F4">
        <w:trPr>
          <w:trHeight w:val="300"/>
        </w:trPr>
        <w:tc>
          <w:tcPr>
            <w:cnfStyle w:val="001000000000" w:firstRow="0" w:lastRow="0" w:firstColumn="1" w:lastColumn="0" w:oddVBand="0" w:evenVBand="0" w:oddHBand="0" w:evenHBand="0" w:firstRowFirstColumn="0" w:firstRowLastColumn="0" w:lastRowFirstColumn="0" w:lastRowLastColumn="0"/>
            <w:tcW w:w="1638" w:type="dxa"/>
            <w:noWrap/>
            <w:vAlign w:val="center"/>
            <w:hideMark/>
          </w:tcPr>
          <w:p w:rsidR="001F68F4" w:rsidRPr="00221CCF" w:rsidRDefault="001F68F4" w:rsidP="001F68F4">
            <w:pPr>
              <w:spacing w:line="240" w:lineRule="auto"/>
              <w:ind w:firstLine="0"/>
              <w:rPr>
                <w:rFonts w:eastAsia="Times New Roman"/>
                <w:color w:val="000000"/>
              </w:rPr>
            </w:pPr>
            <w:r w:rsidRPr="00221CCF">
              <w:rPr>
                <w:rFonts w:eastAsia="Times New Roman"/>
                <w:color w:val="000000"/>
              </w:rPr>
              <w:t>CRSS (MPa)</w:t>
            </w:r>
          </w:p>
        </w:tc>
        <w:tc>
          <w:tcPr>
            <w:tcW w:w="810" w:type="dxa"/>
            <w:noWrap/>
            <w:vAlign w:val="center"/>
            <w:hideMark/>
          </w:tcPr>
          <w:p w:rsidR="001F68F4" w:rsidRPr="00221CCF" w:rsidRDefault="001F68F4" w:rsidP="001F68F4">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10</w:t>
            </w:r>
          </w:p>
        </w:tc>
        <w:tc>
          <w:tcPr>
            <w:tcW w:w="1260" w:type="dxa"/>
            <w:noWrap/>
            <w:vAlign w:val="center"/>
            <w:hideMark/>
          </w:tcPr>
          <w:p w:rsidR="001F68F4" w:rsidRPr="00221CCF" w:rsidRDefault="001F68F4" w:rsidP="001F68F4">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20</w:t>
            </w:r>
          </w:p>
        </w:tc>
        <w:tc>
          <w:tcPr>
            <w:tcW w:w="1350" w:type="dxa"/>
            <w:noWrap/>
            <w:vAlign w:val="center"/>
            <w:hideMark/>
          </w:tcPr>
          <w:p w:rsidR="001F68F4" w:rsidRPr="00221CCF" w:rsidRDefault="001F68F4" w:rsidP="001F68F4">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40.2</w:t>
            </w:r>
          </w:p>
        </w:tc>
        <w:tc>
          <w:tcPr>
            <w:tcW w:w="1230" w:type="dxa"/>
            <w:noWrap/>
            <w:vAlign w:val="center"/>
            <w:hideMark/>
          </w:tcPr>
          <w:p w:rsidR="001F68F4" w:rsidRPr="00221CCF" w:rsidRDefault="001F68F4" w:rsidP="001F68F4">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17</w:t>
            </w:r>
          </w:p>
        </w:tc>
        <w:tc>
          <w:tcPr>
            <w:tcW w:w="1563" w:type="dxa"/>
            <w:noWrap/>
            <w:vAlign w:val="center"/>
            <w:hideMark/>
          </w:tcPr>
          <w:p w:rsidR="001F68F4" w:rsidRPr="00221CCF" w:rsidRDefault="001F68F4" w:rsidP="001F68F4">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125</w:t>
            </w:r>
          </w:p>
        </w:tc>
      </w:tr>
      <w:tr w:rsidR="001F68F4" w:rsidRPr="00221CCF" w:rsidTr="001F68F4">
        <w:trPr>
          <w:trHeight w:val="300"/>
        </w:trPr>
        <w:tc>
          <w:tcPr>
            <w:cnfStyle w:val="001000000000" w:firstRow="0" w:lastRow="0" w:firstColumn="1" w:lastColumn="0" w:oddVBand="0" w:evenVBand="0" w:oddHBand="0" w:evenHBand="0" w:firstRowFirstColumn="0" w:firstRowLastColumn="0" w:lastRowFirstColumn="0" w:lastRowLastColumn="0"/>
            <w:tcW w:w="1638" w:type="dxa"/>
            <w:noWrap/>
            <w:vAlign w:val="center"/>
            <w:hideMark/>
          </w:tcPr>
          <w:p w:rsidR="001F68F4" w:rsidRPr="00221CCF" w:rsidRDefault="001F68F4" w:rsidP="001F68F4">
            <w:pPr>
              <w:spacing w:line="240" w:lineRule="auto"/>
              <w:ind w:firstLine="0"/>
              <w:rPr>
                <w:rFonts w:eastAsia="Times New Roman"/>
                <w:color w:val="000000"/>
              </w:rPr>
            </w:pPr>
            <w:r w:rsidRPr="00221CCF">
              <w:rPr>
                <w:rFonts w:eastAsia="Times New Roman"/>
                <w:color w:val="000000"/>
              </w:rPr>
              <w:t>Ratio</w:t>
            </w:r>
          </w:p>
        </w:tc>
        <w:tc>
          <w:tcPr>
            <w:tcW w:w="810" w:type="dxa"/>
            <w:noWrap/>
            <w:hideMark/>
          </w:tcPr>
          <w:p w:rsidR="001F68F4" w:rsidRPr="00221CCF" w:rsidRDefault="001F68F4" w:rsidP="001F68F4">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1</w:t>
            </w:r>
          </w:p>
        </w:tc>
        <w:tc>
          <w:tcPr>
            <w:tcW w:w="1260" w:type="dxa"/>
            <w:noWrap/>
            <w:hideMark/>
          </w:tcPr>
          <w:p w:rsidR="001F68F4" w:rsidRPr="00221CCF" w:rsidRDefault="001F68F4" w:rsidP="001F68F4">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2</w:t>
            </w:r>
          </w:p>
        </w:tc>
        <w:tc>
          <w:tcPr>
            <w:tcW w:w="1350" w:type="dxa"/>
            <w:noWrap/>
            <w:hideMark/>
          </w:tcPr>
          <w:p w:rsidR="001F68F4" w:rsidRPr="00221CCF" w:rsidRDefault="001F68F4" w:rsidP="001F68F4">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4.02</w:t>
            </w:r>
          </w:p>
        </w:tc>
        <w:tc>
          <w:tcPr>
            <w:tcW w:w="1230" w:type="dxa"/>
            <w:noWrap/>
            <w:hideMark/>
          </w:tcPr>
          <w:p w:rsidR="001F68F4" w:rsidRPr="00221CCF" w:rsidRDefault="001F68F4" w:rsidP="001F68F4">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1.7</w:t>
            </w:r>
          </w:p>
        </w:tc>
        <w:tc>
          <w:tcPr>
            <w:tcW w:w="1563" w:type="dxa"/>
            <w:noWrap/>
            <w:hideMark/>
          </w:tcPr>
          <w:p w:rsidR="001F68F4" w:rsidRPr="00221CCF" w:rsidRDefault="001F68F4" w:rsidP="001F68F4">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12.5</w:t>
            </w:r>
          </w:p>
        </w:tc>
      </w:tr>
    </w:tbl>
    <w:p w:rsidR="00F50507" w:rsidRPr="00221CCF" w:rsidRDefault="00DD6111" w:rsidP="00C167B4">
      <w:pPr>
        <w:pStyle w:val="Caption"/>
        <w:jc w:val="left"/>
        <w:rPr>
          <w:szCs w:val="24"/>
        </w:rPr>
      </w:pPr>
      <w:r w:rsidRPr="00221CCF">
        <w:rPr>
          <w:szCs w:val="24"/>
        </w:rPr>
        <w:br w:type="page"/>
      </w:r>
      <w:bookmarkStart w:id="101" w:name="_Ref394601944"/>
      <w:bookmarkStart w:id="102" w:name="_Toc398039398"/>
      <w:r w:rsidR="00F50507" w:rsidRPr="00221CCF">
        <w:rPr>
          <w:szCs w:val="24"/>
        </w:rPr>
        <w:lastRenderedPageBreak/>
        <w:t xml:space="preserve">Table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Table \* ARABIC \s 1 </w:instrText>
      </w:r>
      <w:r w:rsidR="00B27D40">
        <w:rPr>
          <w:szCs w:val="24"/>
        </w:rPr>
        <w:fldChar w:fldCharType="separate"/>
      </w:r>
      <w:r w:rsidR="001A11DE">
        <w:rPr>
          <w:noProof/>
          <w:szCs w:val="24"/>
        </w:rPr>
        <w:t>5</w:t>
      </w:r>
      <w:r w:rsidR="00B27D40">
        <w:rPr>
          <w:szCs w:val="24"/>
        </w:rPr>
        <w:fldChar w:fldCharType="end"/>
      </w:r>
      <w:bookmarkEnd w:id="101"/>
      <w:r w:rsidR="00F50507" w:rsidRPr="00221CCF">
        <w:rPr>
          <w:szCs w:val="24"/>
        </w:rPr>
        <w:t xml:space="preserve"> values of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y</m:t>
            </m:r>
          </m:sub>
        </m:sSub>
      </m:oMath>
      <w:r w:rsidR="00F50507" w:rsidRPr="00221CCF">
        <w:rPr>
          <w:szCs w:val="24"/>
        </w:rPr>
        <w:t xml:space="preserve"> for some common alloys</w:t>
      </w:r>
      <w:r w:rsidR="00F50507" w:rsidRPr="00221CCF">
        <w:rPr>
          <w:szCs w:val="24"/>
        </w:rPr>
        <w:fldChar w:fldCharType="begin"/>
      </w:r>
      <w:r w:rsidR="00B6010C">
        <w:rPr>
          <w:szCs w:val="24"/>
        </w:rPr>
        <w:instrText xml:space="preserve"> ADDIN EN.CITE &lt;EndNote&gt;&lt;Cite&gt;&lt;Author&gt;Courtney&lt;/Author&gt;&lt;Year&gt;2005&lt;/Year&gt;&lt;RecNum&gt;174&lt;/RecNum&gt;&lt;DisplayText&gt;[105]&lt;/DisplayText&gt;&lt;record&gt;&lt;rec-number&gt;174&lt;/rec-number&gt;&lt;foreign-keys&gt;&lt;key app="EN" db-id="edfee5zt8w0tr5edawwvr05p29weet9xx09v"&gt;174&lt;/key&gt;&lt;/foreign-keys&gt;&lt;ref-type name="Journal Article"&gt;17&lt;/ref-type&gt;&lt;contributors&gt;&lt;authors&gt;&lt;author&gt;Thomas H. Courtney&lt;/author&gt;&lt;/authors&gt;&lt;/contributors&gt;&lt;titles&gt;&lt;title&gt;Mechanical Behavior of Materials, 2nd Edition, Waveland Press, Inc., Long Grove, IL&lt;/title&gt;&lt;/titles&gt;&lt;dates&gt;&lt;year&gt;2005&lt;/year&gt;&lt;/dates&gt;&lt;urls&gt;&lt;/urls&gt;&lt;/record&gt;&lt;/Cite&gt;&lt;/EndNote&gt;</w:instrText>
      </w:r>
      <w:r w:rsidR="00F50507" w:rsidRPr="00221CCF">
        <w:rPr>
          <w:szCs w:val="24"/>
        </w:rPr>
        <w:fldChar w:fldCharType="separate"/>
      </w:r>
      <w:r w:rsidR="00C76CEF" w:rsidRPr="00221CCF">
        <w:rPr>
          <w:noProof/>
          <w:szCs w:val="24"/>
        </w:rPr>
        <w:t>[</w:t>
      </w:r>
      <w:hyperlink w:anchor="_ENREF_105" w:tooltip="Courtney, 2005 #174" w:history="1">
        <w:r w:rsidR="00FE3B62" w:rsidRPr="00221CCF">
          <w:rPr>
            <w:noProof/>
            <w:szCs w:val="24"/>
          </w:rPr>
          <w:t>105</w:t>
        </w:r>
      </w:hyperlink>
      <w:r w:rsidR="00C76CEF" w:rsidRPr="00221CCF">
        <w:rPr>
          <w:noProof/>
          <w:szCs w:val="24"/>
        </w:rPr>
        <w:t>]</w:t>
      </w:r>
      <w:bookmarkEnd w:id="102"/>
      <w:r w:rsidR="00F50507" w:rsidRPr="00221CCF">
        <w:rPr>
          <w:szCs w:val="24"/>
        </w:rPr>
        <w:fldChar w:fldCharType="end"/>
      </w:r>
    </w:p>
    <w:tbl>
      <w:tblPr>
        <w:tblStyle w:val="LightShading"/>
        <w:tblW w:w="8169" w:type="dxa"/>
        <w:tblLook w:val="06A0" w:firstRow="1" w:lastRow="0" w:firstColumn="1" w:lastColumn="0" w:noHBand="1" w:noVBand="1"/>
      </w:tblPr>
      <w:tblGrid>
        <w:gridCol w:w="2808"/>
        <w:gridCol w:w="2415"/>
        <w:gridCol w:w="547"/>
        <w:gridCol w:w="1852"/>
        <w:gridCol w:w="547"/>
      </w:tblGrid>
      <w:tr w:rsidR="00F50507" w:rsidRPr="00221CCF" w:rsidTr="00F5050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8" w:type="dxa"/>
            <w:noWrap/>
            <w:hideMark/>
          </w:tcPr>
          <w:p w:rsidR="00F50507" w:rsidRPr="00221CCF" w:rsidRDefault="00F50507" w:rsidP="00F50507">
            <w:pPr>
              <w:spacing w:line="240" w:lineRule="auto"/>
              <w:rPr>
                <w:rFonts w:eastAsia="Times New Roman"/>
                <w:color w:val="000000"/>
              </w:rPr>
            </w:pPr>
            <w:r w:rsidRPr="00221CCF">
              <w:rPr>
                <w:rFonts w:eastAsia="Times New Roman"/>
                <w:color w:val="000000"/>
              </w:rPr>
              <w:t>Material</w:t>
            </w:r>
          </w:p>
        </w:tc>
        <w:tc>
          <w:tcPr>
            <w:tcW w:w="2962" w:type="dxa"/>
            <w:gridSpan w:val="2"/>
            <w:noWrap/>
            <w:hideMark/>
          </w:tcPr>
          <w:p w:rsidR="00F50507" w:rsidRPr="00221CCF" w:rsidRDefault="00F50507" w:rsidP="00F5050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Crystal Structure</w:t>
            </w:r>
          </w:p>
        </w:tc>
        <w:tc>
          <w:tcPr>
            <w:tcW w:w="2399" w:type="dxa"/>
            <w:gridSpan w:val="2"/>
            <w:noWrap/>
            <w:hideMark/>
          </w:tcPr>
          <w:p w:rsidR="00F50507" w:rsidRPr="00221CCF" w:rsidRDefault="00F97FDE" w:rsidP="00F50507">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olor w:val="000000"/>
              </w:rPr>
            </w:pPr>
            <m:oMathPara>
              <m:oMath>
                <m:sSub>
                  <m:sSubPr>
                    <m:ctrlPr>
                      <w:rPr>
                        <w:rFonts w:ascii="Cambria Math" w:hAnsi="Cambria Math"/>
                        <w:i/>
                      </w:rPr>
                    </m:ctrlPr>
                  </m:sSubPr>
                  <m:e>
                    <m:r>
                      <m:rPr>
                        <m:sty m:val="bi"/>
                      </m:rPr>
                      <w:rPr>
                        <w:rFonts w:ascii="Cambria Math" w:hAnsi="Cambria Math"/>
                      </w:rPr>
                      <m:t>k</m:t>
                    </m:r>
                  </m:e>
                  <m:sub>
                    <m:r>
                      <m:rPr>
                        <m:sty m:val="bi"/>
                      </m:rPr>
                      <w:rPr>
                        <w:rFonts w:ascii="Cambria Math" w:hAnsi="Cambria Math"/>
                      </w:rPr>
                      <m:t>y</m:t>
                    </m:r>
                  </m:sub>
                </m:sSub>
                <m:r>
                  <m:rPr>
                    <m:sty m:val="bi"/>
                  </m:rPr>
                  <w:rPr>
                    <w:rFonts w:ascii="Cambria Math" w:hAnsi="Cambria Math"/>
                  </w:rPr>
                  <m:t xml:space="preserve"> (MPa∙</m:t>
                </m:r>
                <m:sSup>
                  <m:sSupPr>
                    <m:ctrlPr>
                      <w:rPr>
                        <w:rFonts w:ascii="Cambria Math" w:hAnsi="Cambria Math"/>
                        <w:i/>
                      </w:rPr>
                    </m:ctrlPr>
                  </m:sSupPr>
                  <m:e>
                    <m:r>
                      <m:rPr>
                        <m:sty m:val="bi"/>
                      </m:rPr>
                      <w:rPr>
                        <w:rFonts w:ascii="Cambria Math" w:hAnsi="Cambria Math"/>
                      </w:rPr>
                      <m:t>mm</m:t>
                    </m:r>
                  </m:e>
                  <m:sup>
                    <m:r>
                      <m:rPr>
                        <m:sty m:val="bi"/>
                      </m:rPr>
                      <w:rPr>
                        <w:rFonts w:ascii="Cambria Math" w:hAnsi="Cambria Math"/>
                      </w:rPr>
                      <m:t>-1/2</m:t>
                    </m:r>
                  </m:sup>
                </m:sSup>
                <m:r>
                  <m:rPr>
                    <m:sty m:val="bi"/>
                  </m:rPr>
                  <w:rPr>
                    <w:rFonts w:ascii="Cambria Math" w:hAnsi="Cambria Math"/>
                  </w:rPr>
                  <m:t>)</m:t>
                </m:r>
              </m:oMath>
            </m:oMathPara>
          </w:p>
        </w:tc>
      </w:tr>
      <w:tr w:rsidR="00F50507" w:rsidRPr="00221CCF" w:rsidTr="00F50507">
        <w:trPr>
          <w:gridAfter w:val="1"/>
          <w:wAfter w:w="547" w:type="dxa"/>
          <w:trHeight w:val="300"/>
        </w:trPr>
        <w:tc>
          <w:tcPr>
            <w:cnfStyle w:val="001000000000" w:firstRow="0" w:lastRow="0" w:firstColumn="1" w:lastColumn="0" w:oddVBand="0" w:evenVBand="0" w:oddHBand="0" w:evenHBand="0" w:firstRowFirstColumn="0" w:firstRowLastColumn="0" w:lastRowFirstColumn="0" w:lastRowLastColumn="0"/>
            <w:tcW w:w="2808" w:type="dxa"/>
            <w:noWrap/>
            <w:hideMark/>
          </w:tcPr>
          <w:p w:rsidR="00F50507" w:rsidRPr="00537AC4" w:rsidRDefault="00F50507" w:rsidP="00F50507">
            <w:pPr>
              <w:spacing w:line="240" w:lineRule="auto"/>
              <w:rPr>
                <w:rFonts w:eastAsia="Times New Roman"/>
                <w:b w:val="0"/>
                <w:color w:val="000000"/>
              </w:rPr>
            </w:pPr>
            <w:r w:rsidRPr="00537AC4">
              <w:rPr>
                <w:rFonts w:eastAsia="Times New Roman"/>
                <w:b w:val="0"/>
                <w:color w:val="000000"/>
              </w:rPr>
              <w:t>Low-carbon steel</w:t>
            </w:r>
          </w:p>
        </w:tc>
        <w:tc>
          <w:tcPr>
            <w:tcW w:w="2415" w:type="dxa"/>
            <w:noWrap/>
            <w:hideMark/>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BCC</w:t>
            </w:r>
          </w:p>
        </w:tc>
        <w:tc>
          <w:tcPr>
            <w:tcW w:w="2399" w:type="dxa"/>
            <w:gridSpan w:val="2"/>
            <w:noWrap/>
            <w:vAlign w:val="bottom"/>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21CCF">
              <w:rPr>
                <w:color w:val="000000"/>
              </w:rPr>
              <w:t>9.7</w:t>
            </w:r>
          </w:p>
        </w:tc>
      </w:tr>
      <w:tr w:rsidR="00F50507" w:rsidRPr="00221CCF" w:rsidTr="00F50507">
        <w:trPr>
          <w:gridAfter w:val="1"/>
          <w:wAfter w:w="547" w:type="dxa"/>
          <w:trHeight w:val="300"/>
        </w:trPr>
        <w:tc>
          <w:tcPr>
            <w:cnfStyle w:val="001000000000" w:firstRow="0" w:lastRow="0" w:firstColumn="1" w:lastColumn="0" w:oddVBand="0" w:evenVBand="0" w:oddHBand="0" w:evenHBand="0" w:firstRowFirstColumn="0" w:firstRowLastColumn="0" w:lastRowFirstColumn="0" w:lastRowLastColumn="0"/>
            <w:tcW w:w="2808" w:type="dxa"/>
            <w:noWrap/>
            <w:hideMark/>
          </w:tcPr>
          <w:p w:rsidR="00F50507" w:rsidRPr="00537AC4" w:rsidRDefault="00F50507" w:rsidP="00F50507">
            <w:pPr>
              <w:spacing w:line="240" w:lineRule="auto"/>
              <w:rPr>
                <w:rFonts w:eastAsia="Times New Roman"/>
                <w:b w:val="0"/>
                <w:color w:val="000000"/>
              </w:rPr>
            </w:pPr>
            <w:r w:rsidRPr="00537AC4">
              <w:rPr>
                <w:rFonts w:eastAsia="Times New Roman"/>
                <w:b w:val="0"/>
                <w:color w:val="000000"/>
              </w:rPr>
              <w:t>Armco iron</w:t>
            </w:r>
          </w:p>
        </w:tc>
        <w:tc>
          <w:tcPr>
            <w:tcW w:w="2415" w:type="dxa"/>
            <w:noWrap/>
            <w:hideMark/>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BCC</w:t>
            </w:r>
          </w:p>
        </w:tc>
        <w:tc>
          <w:tcPr>
            <w:tcW w:w="2399" w:type="dxa"/>
            <w:gridSpan w:val="2"/>
            <w:noWrap/>
            <w:vAlign w:val="bottom"/>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21CCF">
              <w:rPr>
                <w:color w:val="000000"/>
              </w:rPr>
              <w:t>18.4</w:t>
            </w:r>
          </w:p>
        </w:tc>
      </w:tr>
      <w:tr w:rsidR="00F50507" w:rsidRPr="00221CCF" w:rsidTr="00F50507">
        <w:trPr>
          <w:gridAfter w:val="1"/>
          <w:wAfter w:w="547" w:type="dxa"/>
          <w:trHeight w:val="300"/>
        </w:trPr>
        <w:tc>
          <w:tcPr>
            <w:cnfStyle w:val="001000000000" w:firstRow="0" w:lastRow="0" w:firstColumn="1" w:lastColumn="0" w:oddVBand="0" w:evenVBand="0" w:oddHBand="0" w:evenHBand="0" w:firstRowFirstColumn="0" w:firstRowLastColumn="0" w:lastRowFirstColumn="0" w:lastRowLastColumn="0"/>
            <w:tcW w:w="2808" w:type="dxa"/>
            <w:noWrap/>
            <w:hideMark/>
          </w:tcPr>
          <w:p w:rsidR="00F50507" w:rsidRPr="00537AC4" w:rsidRDefault="00F50507" w:rsidP="00F50507">
            <w:pPr>
              <w:spacing w:line="240" w:lineRule="auto"/>
              <w:rPr>
                <w:rFonts w:eastAsia="Times New Roman"/>
                <w:b w:val="0"/>
                <w:color w:val="000000"/>
              </w:rPr>
            </w:pPr>
            <w:r w:rsidRPr="00537AC4">
              <w:rPr>
                <w:rFonts w:eastAsia="Times New Roman"/>
                <w:b w:val="0"/>
                <w:color w:val="000000"/>
              </w:rPr>
              <w:t>Molybdenum</w:t>
            </w:r>
          </w:p>
        </w:tc>
        <w:tc>
          <w:tcPr>
            <w:tcW w:w="2415" w:type="dxa"/>
            <w:noWrap/>
            <w:hideMark/>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BCC</w:t>
            </w:r>
          </w:p>
        </w:tc>
        <w:tc>
          <w:tcPr>
            <w:tcW w:w="2399" w:type="dxa"/>
            <w:gridSpan w:val="2"/>
            <w:noWrap/>
            <w:vAlign w:val="bottom"/>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21CCF">
              <w:rPr>
                <w:color w:val="000000"/>
              </w:rPr>
              <w:t>55.9</w:t>
            </w:r>
          </w:p>
        </w:tc>
      </w:tr>
      <w:tr w:rsidR="00F50507" w:rsidRPr="00221CCF" w:rsidTr="00F50507">
        <w:trPr>
          <w:gridAfter w:val="1"/>
          <w:wAfter w:w="547" w:type="dxa"/>
          <w:trHeight w:val="300"/>
        </w:trPr>
        <w:tc>
          <w:tcPr>
            <w:cnfStyle w:val="001000000000" w:firstRow="0" w:lastRow="0" w:firstColumn="1" w:lastColumn="0" w:oddVBand="0" w:evenVBand="0" w:oddHBand="0" w:evenHBand="0" w:firstRowFirstColumn="0" w:firstRowLastColumn="0" w:lastRowFirstColumn="0" w:lastRowLastColumn="0"/>
            <w:tcW w:w="2808" w:type="dxa"/>
            <w:noWrap/>
            <w:hideMark/>
          </w:tcPr>
          <w:p w:rsidR="00F50507" w:rsidRPr="00537AC4" w:rsidRDefault="00F50507" w:rsidP="00F50507">
            <w:pPr>
              <w:spacing w:line="240" w:lineRule="auto"/>
              <w:rPr>
                <w:rFonts w:eastAsia="Times New Roman"/>
                <w:b w:val="0"/>
                <w:color w:val="000000"/>
              </w:rPr>
            </w:pPr>
            <w:r w:rsidRPr="00537AC4">
              <w:rPr>
                <w:rFonts w:eastAsia="Times New Roman"/>
                <w:b w:val="0"/>
                <w:color w:val="000000"/>
              </w:rPr>
              <w:t>Zinc</w:t>
            </w:r>
          </w:p>
        </w:tc>
        <w:tc>
          <w:tcPr>
            <w:tcW w:w="2415" w:type="dxa"/>
            <w:noWrap/>
            <w:hideMark/>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HCP</w:t>
            </w:r>
          </w:p>
        </w:tc>
        <w:tc>
          <w:tcPr>
            <w:tcW w:w="2399" w:type="dxa"/>
            <w:gridSpan w:val="2"/>
            <w:noWrap/>
            <w:vAlign w:val="bottom"/>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21CCF">
              <w:rPr>
                <w:color w:val="000000"/>
              </w:rPr>
              <w:t>7.0</w:t>
            </w:r>
          </w:p>
        </w:tc>
      </w:tr>
      <w:tr w:rsidR="00F50507" w:rsidRPr="00221CCF" w:rsidTr="00F50507">
        <w:trPr>
          <w:gridAfter w:val="1"/>
          <w:wAfter w:w="547" w:type="dxa"/>
          <w:trHeight w:val="300"/>
        </w:trPr>
        <w:tc>
          <w:tcPr>
            <w:cnfStyle w:val="001000000000" w:firstRow="0" w:lastRow="0" w:firstColumn="1" w:lastColumn="0" w:oddVBand="0" w:evenVBand="0" w:oddHBand="0" w:evenHBand="0" w:firstRowFirstColumn="0" w:firstRowLastColumn="0" w:lastRowFirstColumn="0" w:lastRowLastColumn="0"/>
            <w:tcW w:w="2808" w:type="dxa"/>
            <w:noWrap/>
            <w:hideMark/>
          </w:tcPr>
          <w:p w:rsidR="00F50507" w:rsidRPr="00537AC4" w:rsidRDefault="00F50507" w:rsidP="00F50507">
            <w:pPr>
              <w:spacing w:line="240" w:lineRule="auto"/>
              <w:rPr>
                <w:rFonts w:eastAsia="Times New Roman"/>
                <w:b w:val="0"/>
                <w:color w:val="000000"/>
              </w:rPr>
            </w:pPr>
            <w:r w:rsidRPr="00537AC4">
              <w:rPr>
                <w:rFonts w:eastAsia="Times New Roman"/>
                <w:b w:val="0"/>
                <w:color w:val="000000"/>
              </w:rPr>
              <w:t>Magnesium</w:t>
            </w:r>
          </w:p>
        </w:tc>
        <w:tc>
          <w:tcPr>
            <w:tcW w:w="2415" w:type="dxa"/>
            <w:noWrap/>
            <w:hideMark/>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HCP</w:t>
            </w:r>
          </w:p>
        </w:tc>
        <w:tc>
          <w:tcPr>
            <w:tcW w:w="2399" w:type="dxa"/>
            <w:gridSpan w:val="2"/>
            <w:noWrap/>
            <w:vAlign w:val="bottom"/>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21CCF">
              <w:rPr>
                <w:color w:val="000000"/>
              </w:rPr>
              <w:t>8.8</w:t>
            </w:r>
          </w:p>
        </w:tc>
      </w:tr>
      <w:tr w:rsidR="00F50507" w:rsidRPr="00221CCF" w:rsidTr="00F50507">
        <w:trPr>
          <w:gridAfter w:val="1"/>
          <w:wAfter w:w="547" w:type="dxa"/>
          <w:trHeight w:val="300"/>
        </w:trPr>
        <w:tc>
          <w:tcPr>
            <w:cnfStyle w:val="001000000000" w:firstRow="0" w:lastRow="0" w:firstColumn="1" w:lastColumn="0" w:oddVBand="0" w:evenVBand="0" w:oddHBand="0" w:evenHBand="0" w:firstRowFirstColumn="0" w:firstRowLastColumn="0" w:lastRowFirstColumn="0" w:lastRowLastColumn="0"/>
            <w:tcW w:w="2808" w:type="dxa"/>
            <w:noWrap/>
            <w:hideMark/>
          </w:tcPr>
          <w:p w:rsidR="00F50507" w:rsidRPr="00537AC4" w:rsidRDefault="00F50507" w:rsidP="00F50507">
            <w:pPr>
              <w:spacing w:line="240" w:lineRule="auto"/>
              <w:rPr>
                <w:rFonts w:eastAsia="Times New Roman"/>
                <w:b w:val="0"/>
                <w:color w:val="000000"/>
              </w:rPr>
            </w:pPr>
            <w:r w:rsidRPr="00537AC4">
              <w:rPr>
                <w:rFonts w:eastAsia="Times New Roman"/>
                <w:b w:val="0"/>
                <w:color w:val="000000"/>
              </w:rPr>
              <w:t>Titanium</w:t>
            </w:r>
          </w:p>
        </w:tc>
        <w:tc>
          <w:tcPr>
            <w:tcW w:w="2415" w:type="dxa"/>
            <w:noWrap/>
            <w:hideMark/>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HCP</w:t>
            </w:r>
          </w:p>
        </w:tc>
        <w:tc>
          <w:tcPr>
            <w:tcW w:w="2399" w:type="dxa"/>
            <w:gridSpan w:val="2"/>
            <w:noWrap/>
            <w:vAlign w:val="bottom"/>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21CCF">
              <w:rPr>
                <w:color w:val="000000"/>
              </w:rPr>
              <w:t>12.7</w:t>
            </w:r>
          </w:p>
        </w:tc>
      </w:tr>
      <w:tr w:rsidR="00F50507" w:rsidRPr="00221CCF" w:rsidTr="00F50507">
        <w:trPr>
          <w:gridAfter w:val="1"/>
          <w:wAfter w:w="547" w:type="dxa"/>
          <w:trHeight w:val="300"/>
        </w:trPr>
        <w:tc>
          <w:tcPr>
            <w:cnfStyle w:val="001000000000" w:firstRow="0" w:lastRow="0" w:firstColumn="1" w:lastColumn="0" w:oddVBand="0" w:evenVBand="0" w:oddHBand="0" w:evenHBand="0" w:firstRowFirstColumn="0" w:firstRowLastColumn="0" w:lastRowFirstColumn="0" w:lastRowLastColumn="0"/>
            <w:tcW w:w="2808" w:type="dxa"/>
            <w:noWrap/>
            <w:hideMark/>
          </w:tcPr>
          <w:p w:rsidR="00F50507" w:rsidRPr="00537AC4" w:rsidRDefault="00F50507" w:rsidP="00F50507">
            <w:pPr>
              <w:spacing w:line="240" w:lineRule="auto"/>
              <w:rPr>
                <w:rFonts w:eastAsia="Times New Roman"/>
                <w:b w:val="0"/>
                <w:color w:val="000000"/>
              </w:rPr>
            </w:pPr>
            <w:r w:rsidRPr="00537AC4">
              <w:rPr>
                <w:rFonts w:eastAsia="Times New Roman"/>
                <w:b w:val="0"/>
                <w:color w:val="000000"/>
              </w:rPr>
              <w:t>Copper</w:t>
            </w:r>
          </w:p>
        </w:tc>
        <w:tc>
          <w:tcPr>
            <w:tcW w:w="2415" w:type="dxa"/>
            <w:noWrap/>
            <w:hideMark/>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FCC</w:t>
            </w:r>
          </w:p>
        </w:tc>
        <w:tc>
          <w:tcPr>
            <w:tcW w:w="2399" w:type="dxa"/>
            <w:gridSpan w:val="2"/>
            <w:noWrap/>
            <w:vAlign w:val="bottom"/>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21CCF">
              <w:rPr>
                <w:color w:val="000000"/>
              </w:rPr>
              <w:t>3.5</w:t>
            </w:r>
          </w:p>
        </w:tc>
      </w:tr>
      <w:tr w:rsidR="00F50507" w:rsidRPr="00221CCF" w:rsidTr="00F50507">
        <w:trPr>
          <w:gridAfter w:val="1"/>
          <w:wAfter w:w="547" w:type="dxa"/>
          <w:trHeight w:val="300"/>
        </w:trPr>
        <w:tc>
          <w:tcPr>
            <w:cnfStyle w:val="001000000000" w:firstRow="0" w:lastRow="0" w:firstColumn="1" w:lastColumn="0" w:oddVBand="0" w:evenVBand="0" w:oddHBand="0" w:evenHBand="0" w:firstRowFirstColumn="0" w:firstRowLastColumn="0" w:lastRowFirstColumn="0" w:lastRowLastColumn="0"/>
            <w:tcW w:w="2808" w:type="dxa"/>
            <w:noWrap/>
            <w:hideMark/>
          </w:tcPr>
          <w:p w:rsidR="00F50507" w:rsidRPr="00537AC4" w:rsidRDefault="00F50507" w:rsidP="00F50507">
            <w:pPr>
              <w:spacing w:line="240" w:lineRule="auto"/>
              <w:rPr>
                <w:rFonts w:eastAsia="Times New Roman"/>
                <w:b w:val="0"/>
                <w:color w:val="000000"/>
              </w:rPr>
            </w:pPr>
            <w:r w:rsidRPr="00537AC4">
              <w:rPr>
                <w:rFonts w:eastAsia="Times New Roman"/>
                <w:b w:val="0"/>
                <w:color w:val="000000"/>
              </w:rPr>
              <w:t>Aluminum</w:t>
            </w:r>
          </w:p>
        </w:tc>
        <w:tc>
          <w:tcPr>
            <w:tcW w:w="2415" w:type="dxa"/>
            <w:noWrap/>
            <w:hideMark/>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221CCF">
              <w:rPr>
                <w:rFonts w:eastAsia="Times New Roman"/>
                <w:color w:val="000000"/>
              </w:rPr>
              <w:t>FCC</w:t>
            </w:r>
          </w:p>
        </w:tc>
        <w:tc>
          <w:tcPr>
            <w:tcW w:w="2399" w:type="dxa"/>
            <w:gridSpan w:val="2"/>
            <w:noWrap/>
            <w:vAlign w:val="bottom"/>
          </w:tcPr>
          <w:p w:rsidR="00F50507" w:rsidRPr="00221CCF" w:rsidRDefault="00F50507" w:rsidP="00F50507">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rPr>
            </w:pPr>
            <w:r w:rsidRPr="00221CCF">
              <w:rPr>
                <w:color w:val="000000"/>
              </w:rPr>
              <w:t>2.2</w:t>
            </w:r>
          </w:p>
        </w:tc>
      </w:tr>
    </w:tbl>
    <w:p w:rsidR="00537AC4" w:rsidRPr="00537AC4" w:rsidRDefault="00F50507" w:rsidP="00537AC4">
      <w:pPr>
        <w:pStyle w:val="Caption"/>
        <w:rPr>
          <w:szCs w:val="24"/>
        </w:rPr>
      </w:pPr>
      <w:r w:rsidRPr="00221CCF">
        <w:rPr>
          <w:szCs w:val="24"/>
        </w:rPr>
        <w:br w:type="page"/>
      </w:r>
      <w:bookmarkStart w:id="103" w:name="_Ref395805980"/>
      <w:bookmarkStart w:id="104" w:name="_Toc398039399"/>
      <w:r w:rsidR="00537AC4" w:rsidRPr="00537AC4">
        <w:rPr>
          <w:szCs w:val="24"/>
        </w:rPr>
        <w:lastRenderedPageBreak/>
        <w:t xml:space="preserve">Table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Table \* ARABIC \s 1 </w:instrText>
      </w:r>
      <w:r w:rsidR="00B27D40">
        <w:rPr>
          <w:szCs w:val="24"/>
        </w:rPr>
        <w:fldChar w:fldCharType="separate"/>
      </w:r>
      <w:r w:rsidR="001A11DE">
        <w:rPr>
          <w:noProof/>
          <w:szCs w:val="24"/>
        </w:rPr>
        <w:t>6</w:t>
      </w:r>
      <w:r w:rsidR="00B27D40">
        <w:rPr>
          <w:szCs w:val="24"/>
        </w:rPr>
        <w:fldChar w:fldCharType="end"/>
      </w:r>
      <w:bookmarkEnd w:id="103"/>
      <w:r w:rsidR="00537AC4" w:rsidRPr="00537AC4">
        <w:rPr>
          <w:szCs w:val="24"/>
        </w:rPr>
        <w:t xml:space="preserve"> Hall-</w:t>
      </w:r>
      <w:proofErr w:type="spellStart"/>
      <w:r w:rsidR="00537AC4" w:rsidRPr="00537AC4">
        <w:rPr>
          <w:szCs w:val="24"/>
        </w:rPr>
        <w:t>Petch</w:t>
      </w:r>
      <w:proofErr w:type="spellEnd"/>
      <w:r w:rsidR="00537AC4" w:rsidRPr="00537AC4">
        <w:rPr>
          <w:szCs w:val="24"/>
        </w:rPr>
        <w:t xml:space="preserve"> parameters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00537AC4" w:rsidRPr="00537AC4">
        <w:rPr>
          <w:szCs w:val="24"/>
        </w:rPr>
        <w:t xml:space="preserve"> </w:t>
      </w:r>
      <w:proofErr w:type="gramStart"/>
      <w:r w:rsidR="00537AC4" w:rsidRPr="00537AC4">
        <w:rPr>
          <w:szCs w:val="24"/>
        </w:rPr>
        <w:t xml:space="preserve">and </w:t>
      </w:r>
      <w:proofErr w:type="gramEnd"/>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σ</m:t>
            </m:r>
          </m:sub>
        </m:sSub>
      </m:oMath>
      <w:r w:rsidR="00537AC4" w:rsidRPr="00537AC4">
        <w:rPr>
          <w:szCs w:val="24"/>
        </w:rPr>
        <w:t>) for AZ31B Mg alloy as functions of the processing condition and loading path for a given grain size range: a literature review.</w:t>
      </w:r>
      <w:bookmarkEnd w:id="104"/>
    </w:p>
    <w:tbl>
      <w:tblPr>
        <w:tblW w:w="9092" w:type="dxa"/>
        <w:jc w:val="center"/>
        <w:tblInd w:w="143" w:type="dxa"/>
        <w:tblLayout w:type="fixed"/>
        <w:tblCellMar>
          <w:left w:w="0" w:type="dxa"/>
          <w:right w:w="0" w:type="dxa"/>
        </w:tblCellMar>
        <w:tblLook w:val="06A0" w:firstRow="1" w:lastRow="0" w:firstColumn="1" w:lastColumn="0" w:noHBand="1" w:noVBand="1"/>
      </w:tblPr>
      <w:tblGrid>
        <w:gridCol w:w="900"/>
        <w:gridCol w:w="1355"/>
        <w:gridCol w:w="2231"/>
        <w:gridCol w:w="1260"/>
        <w:gridCol w:w="970"/>
        <w:gridCol w:w="1587"/>
        <w:gridCol w:w="779"/>
        <w:gridCol w:w="10"/>
      </w:tblGrid>
      <w:tr w:rsidR="00537AC4" w:rsidRPr="00537AC4" w:rsidTr="00537AC4">
        <w:trPr>
          <w:gridAfter w:val="1"/>
          <w:wAfter w:w="10" w:type="dxa"/>
          <w:trHeight w:val="748"/>
          <w:jc w:val="center"/>
        </w:trPr>
        <w:tc>
          <w:tcPr>
            <w:tcW w:w="900" w:type="dxa"/>
            <w:tcBorders>
              <w:top w:val="single" w:sz="8" w:space="0" w:color="000000"/>
              <w:left w:val="nil"/>
              <w:bottom w:val="single" w:sz="8" w:space="0" w:color="000000"/>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Mat.</w:t>
            </w:r>
          </w:p>
        </w:tc>
        <w:tc>
          <w:tcPr>
            <w:tcW w:w="1355" w:type="dxa"/>
            <w:tcBorders>
              <w:top w:val="single" w:sz="8" w:space="0" w:color="000000"/>
              <w:left w:val="nil"/>
              <w:bottom w:val="single" w:sz="8" w:space="0" w:color="000000"/>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Processing Condition</w:t>
            </w:r>
          </w:p>
        </w:tc>
        <w:tc>
          <w:tcPr>
            <w:tcW w:w="2231" w:type="dxa"/>
            <w:tcBorders>
              <w:top w:val="single" w:sz="8" w:space="0" w:color="000000"/>
              <w:left w:val="nil"/>
              <w:bottom w:val="single" w:sz="8" w:space="0" w:color="000000"/>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Loading Path</w:t>
            </w:r>
          </w:p>
        </w:tc>
        <w:tc>
          <w:tcPr>
            <w:tcW w:w="1260" w:type="dxa"/>
            <w:tcBorders>
              <w:top w:val="single" w:sz="8" w:space="0" w:color="000000"/>
              <w:left w:val="nil"/>
              <w:bottom w:val="single" w:sz="8" w:space="0" w:color="000000"/>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Grain Size (</w:t>
            </w:r>
            <w:proofErr w:type="spellStart"/>
            <w:r w:rsidRPr="00537AC4">
              <w:rPr>
                <w:bCs/>
              </w:rPr>
              <w:t>μm</w:t>
            </w:r>
            <w:proofErr w:type="spellEnd"/>
            <w:r w:rsidRPr="00537AC4">
              <w:rPr>
                <w:bCs/>
              </w:rPr>
              <w:t>)</w:t>
            </w:r>
          </w:p>
        </w:tc>
        <w:tc>
          <w:tcPr>
            <w:tcW w:w="970" w:type="dxa"/>
            <w:tcBorders>
              <w:top w:val="single" w:sz="8" w:space="0" w:color="000000"/>
              <w:left w:val="nil"/>
              <w:bottom w:val="single" w:sz="8" w:space="0" w:color="000000"/>
              <w:right w:val="nil"/>
            </w:tcBorders>
            <w:tcMar>
              <w:top w:w="15" w:type="dxa"/>
              <w:left w:w="143" w:type="dxa"/>
              <w:bottom w:w="0" w:type="dxa"/>
              <w:right w:w="143" w:type="dxa"/>
            </w:tcMar>
            <w:vAlign w:val="center"/>
            <w:hideMark/>
          </w:tcPr>
          <w:p w:rsidR="00537AC4" w:rsidRPr="00537AC4" w:rsidRDefault="00F97FDE" w:rsidP="00537AC4">
            <w:pPr>
              <w:spacing w:line="240" w:lineRule="auto"/>
              <w:ind w:firstLine="0"/>
              <w:jc w:val="center"/>
            </w:pP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00537AC4" w:rsidRPr="00537AC4">
              <w:rPr>
                <w:bCs/>
                <w:vertAlign w:val="subscript"/>
              </w:rPr>
              <w:t xml:space="preserve"> </w:t>
            </w:r>
            <w:r w:rsidR="00537AC4" w:rsidRPr="00537AC4">
              <w:rPr>
                <w:bCs/>
              </w:rPr>
              <w:t xml:space="preserve">  (MPa)</w:t>
            </w:r>
          </w:p>
        </w:tc>
        <w:tc>
          <w:tcPr>
            <w:tcW w:w="1587" w:type="dxa"/>
            <w:tcBorders>
              <w:top w:val="single" w:sz="8" w:space="0" w:color="000000"/>
              <w:left w:val="nil"/>
              <w:bottom w:val="single" w:sz="8" w:space="0" w:color="000000"/>
              <w:right w:val="nil"/>
            </w:tcBorders>
            <w:tcMar>
              <w:top w:w="15" w:type="dxa"/>
              <w:left w:w="143" w:type="dxa"/>
              <w:bottom w:w="0" w:type="dxa"/>
              <w:right w:w="143" w:type="dxa"/>
            </w:tcMar>
            <w:vAlign w:val="center"/>
            <w:hideMark/>
          </w:tcPr>
          <w:p w:rsidR="00537AC4" w:rsidRPr="00537AC4" w:rsidRDefault="00F97FDE" w:rsidP="006467B8">
            <w:pPr>
              <w:spacing w:line="240" w:lineRule="auto"/>
              <w:ind w:firstLine="0"/>
              <w:rPr>
                <w:bCs/>
                <w:i/>
              </w:rPr>
            </w:pPr>
            <m:oMathPara>
              <m:oMath>
                <m:sSub>
                  <m:sSubPr>
                    <m:ctrlPr>
                      <w:rPr>
                        <w:rFonts w:ascii="Cambria Math" w:hAnsi="Cambria Math"/>
                        <w:bCs/>
                        <w:i/>
                        <w:iCs/>
                      </w:rPr>
                    </m:ctrlPr>
                  </m:sSubPr>
                  <m:e>
                    <m:r>
                      <w:rPr>
                        <w:rFonts w:ascii="Cambria Math" w:hAnsi="Cambria Math"/>
                      </w:rPr>
                      <m:t>k</m:t>
                    </m:r>
                  </m:e>
                  <m:sub>
                    <m:r>
                      <w:rPr>
                        <w:rFonts w:ascii="Cambria Math" w:hAnsi="Cambria Math"/>
                      </w:rPr>
                      <m:t>σ</m:t>
                    </m:r>
                  </m:sub>
                </m:sSub>
              </m:oMath>
            </m:oMathPara>
          </w:p>
          <w:p w:rsidR="00537AC4" w:rsidRPr="00537AC4" w:rsidRDefault="00537AC4" w:rsidP="006467B8">
            <w:pPr>
              <w:spacing w:line="240" w:lineRule="auto"/>
              <w:ind w:firstLine="0"/>
            </w:pPr>
            <w:r w:rsidRPr="00537AC4">
              <w:rPr>
                <w:iCs/>
              </w:rPr>
              <w:t>(MPa</w:t>
            </w:r>
            <w:r w:rsidRPr="00537AC4">
              <w:rPr>
                <w:rFonts w:ascii="Verdana" w:hAnsi="Verdana"/>
                <w:iCs/>
              </w:rPr>
              <w:t>∙</w:t>
            </w:r>
            <w:r w:rsidRPr="00537AC4">
              <w:rPr>
                <w:iCs/>
              </w:rPr>
              <w:t>mm</w:t>
            </w:r>
            <w:r w:rsidRPr="00537AC4">
              <w:rPr>
                <w:iCs/>
                <w:vertAlign w:val="superscript"/>
              </w:rPr>
              <w:t>1/2</w:t>
            </w:r>
            <w:r w:rsidRPr="00537AC4">
              <w:rPr>
                <w:iCs/>
              </w:rPr>
              <w:t>)</w:t>
            </w:r>
          </w:p>
        </w:tc>
        <w:tc>
          <w:tcPr>
            <w:tcW w:w="779" w:type="dxa"/>
            <w:tcBorders>
              <w:top w:val="single" w:sz="8" w:space="0" w:color="000000"/>
              <w:left w:val="nil"/>
              <w:bottom w:val="single" w:sz="8" w:space="0" w:color="000000"/>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Ref.</w:t>
            </w:r>
          </w:p>
        </w:tc>
      </w:tr>
      <w:tr w:rsidR="00537AC4" w:rsidRPr="00537AC4" w:rsidTr="00537AC4">
        <w:trPr>
          <w:trHeight w:val="144"/>
          <w:jc w:val="center"/>
        </w:trPr>
        <w:tc>
          <w:tcPr>
            <w:tcW w:w="900" w:type="dxa"/>
            <w:tcBorders>
              <w:top w:val="single" w:sz="8" w:space="0" w:color="000000"/>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AZ31</w:t>
            </w:r>
          </w:p>
        </w:tc>
        <w:tc>
          <w:tcPr>
            <w:tcW w:w="1355" w:type="dxa"/>
            <w:tcBorders>
              <w:top w:val="single" w:sz="8" w:space="0" w:color="000000"/>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Rolling</w:t>
            </w:r>
          </w:p>
        </w:tc>
        <w:tc>
          <w:tcPr>
            <w:tcW w:w="2231" w:type="dxa"/>
            <w:tcBorders>
              <w:top w:val="single" w:sz="8" w:space="0" w:color="000000"/>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Tension (In-plane)</w:t>
            </w:r>
          </w:p>
        </w:tc>
        <w:tc>
          <w:tcPr>
            <w:tcW w:w="1260" w:type="dxa"/>
            <w:tcBorders>
              <w:top w:val="single" w:sz="8" w:space="0" w:color="000000"/>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16-40</w:t>
            </w:r>
          </w:p>
        </w:tc>
        <w:tc>
          <w:tcPr>
            <w:tcW w:w="970" w:type="dxa"/>
            <w:tcBorders>
              <w:top w:val="single" w:sz="8" w:space="0" w:color="000000"/>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60</w:t>
            </w:r>
          </w:p>
        </w:tc>
        <w:tc>
          <w:tcPr>
            <w:tcW w:w="1587" w:type="dxa"/>
            <w:tcBorders>
              <w:top w:val="single" w:sz="8" w:space="0" w:color="000000"/>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10.5</w:t>
            </w:r>
          </w:p>
        </w:tc>
        <w:tc>
          <w:tcPr>
            <w:tcW w:w="789" w:type="dxa"/>
            <w:gridSpan w:val="2"/>
            <w:tcBorders>
              <w:top w:val="single" w:sz="8" w:space="0" w:color="000000"/>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rPr>
                <w:rFonts w:eastAsia="Times New Roman"/>
                <w:color w:val="000000"/>
              </w:rPr>
            </w:pPr>
            <w:r w:rsidRPr="00537AC4">
              <w:rPr>
                <w:rFonts w:eastAsia="Times New Roman"/>
                <w:noProof/>
                <w:color w:val="000000"/>
              </w:rPr>
              <w:t>[46]</w:t>
            </w:r>
          </w:p>
        </w:tc>
      </w:tr>
      <w:tr w:rsidR="00537AC4" w:rsidRPr="00537AC4" w:rsidTr="00537AC4">
        <w:trPr>
          <w:trHeight w:val="20"/>
          <w:jc w:val="center"/>
        </w:trPr>
        <w:tc>
          <w:tcPr>
            <w:tcW w:w="90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AZ31</w:t>
            </w:r>
          </w:p>
        </w:tc>
        <w:tc>
          <w:tcPr>
            <w:tcW w:w="1355"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Rolling</w:t>
            </w:r>
          </w:p>
        </w:tc>
        <w:tc>
          <w:tcPr>
            <w:tcW w:w="2231"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Tension //RD</w:t>
            </w:r>
          </w:p>
        </w:tc>
        <w:tc>
          <w:tcPr>
            <w:tcW w:w="126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5-25</w:t>
            </w:r>
          </w:p>
        </w:tc>
        <w:tc>
          <w:tcPr>
            <w:tcW w:w="97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45</w:t>
            </w:r>
          </w:p>
        </w:tc>
        <w:tc>
          <w:tcPr>
            <w:tcW w:w="1587"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10.1</w:t>
            </w:r>
          </w:p>
        </w:tc>
        <w:tc>
          <w:tcPr>
            <w:tcW w:w="789" w:type="dxa"/>
            <w:gridSpan w:val="2"/>
            <w:tcMar>
              <w:top w:w="15" w:type="dxa"/>
              <w:left w:w="143" w:type="dxa"/>
              <w:bottom w:w="0" w:type="dxa"/>
              <w:right w:w="143" w:type="dxa"/>
            </w:tcMar>
            <w:vAlign w:val="center"/>
            <w:hideMark/>
          </w:tcPr>
          <w:p w:rsidR="00537AC4" w:rsidRPr="00537AC4" w:rsidRDefault="00537AC4" w:rsidP="00537AC4">
            <w:pPr>
              <w:spacing w:line="240" w:lineRule="auto"/>
              <w:ind w:firstLine="0"/>
              <w:jc w:val="center"/>
              <w:rPr>
                <w:rFonts w:eastAsia="Times New Roman"/>
              </w:rPr>
            </w:pPr>
            <w:r w:rsidRPr="00537AC4">
              <w:rPr>
                <w:rFonts w:eastAsia="Times New Roman"/>
                <w:noProof/>
              </w:rPr>
              <w:t>[43]</w:t>
            </w:r>
          </w:p>
        </w:tc>
      </w:tr>
      <w:tr w:rsidR="00537AC4" w:rsidRPr="00537AC4" w:rsidTr="00537AC4">
        <w:trPr>
          <w:trHeight w:val="20"/>
          <w:jc w:val="center"/>
        </w:trPr>
        <w:tc>
          <w:tcPr>
            <w:tcW w:w="90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AZ31</w:t>
            </w:r>
          </w:p>
        </w:tc>
        <w:tc>
          <w:tcPr>
            <w:tcW w:w="1355"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Single Rolling</w:t>
            </w:r>
          </w:p>
        </w:tc>
        <w:tc>
          <w:tcPr>
            <w:tcW w:w="2231"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Tension //RD</w:t>
            </w:r>
          </w:p>
        </w:tc>
        <w:tc>
          <w:tcPr>
            <w:tcW w:w="126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5-17</w:t>
            </w:r>
          </w:p>
        </w:tc>
        <w:tc>
          <w:tcPr>
            <w:tcW w:w="97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89</w:t>
            </w:r>
          </w:p>
        </w:tc>
        <w:tc>
          <w:tcPr>
            <w:tcW w:w="1587"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7.3</w:t>
            </w:r>
          </w:p>
        </w:tc>
        <w:tc>
          <w:tcPr>
            <w:tcW w:w="789" w:type="dxa"/>
            <w:gridSpan w:val="2"/>
            <w:tcMar>
              <w:top w:w="15" w:type="dxa"/>
              <w:left w:w="143" w:type="dxa"/>
              <w:bottom w:w="0" w:type="dxa"/>
              <w:right w:w="143" w:type="dxa"/>
            </w:tcMar>
            <w:vAlign w:val="center"/>
            <w:hideMark/>
          </w:tcPr>
          <w:p w:rsidR="00537AC4" w:rsidRPr="00537AC4" w:rsidRDefault="00537AC4" w:rsidP="00537AC4">
            <w:pPr>
              <w:spacing w:line="240" w:lineRule="auto"/>
              <w:ind w:firstLine="0"/>
              <w:jc w:val="center"/>
              <w:rPr>
                <w:rFonts w:eastAsia="Times New Roman"/>
              </w:rPr>
            </w:pPr>
            <w:r w:rsidRPr="00537AC4">
              <w:rPr>
                <w:rFonts w:eastAsia="Times New Roman"/>
                <w:noProof/>
              </w:rPr>
              <w:t>[47]</w:t>
            </w:r>
          </w:p>
        </w:tc>
      </w:tr>
      <w:tr w:rsidR="00537AC4" w:rsidRPr="00537AC4" w:rsidTr="00537AC4">
        <w:trPr>
          <w:trHeight w:val="20"/>
          <w:jc w:val="center"/>
        </w:trPr>
        <w:tc>
          <w:tcPr>
            <w:tcW w:w="90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AZ31</w:t>
            </w:r>
          </w:p>
        </w:tc>
        <w:tc>
          <w:tcPr>
            <w:tcW w:w="1355"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Rolling</w:t>
            </w:r>
          </w:p>
        </w:tc>
        <w:tc>
          <w:tcPr>
            <w:tcW w:w="2231"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Tension //RD</w:t>
            </w:r>
          </w:p>
        </w:tc>
        <w:tc>
          <w:tcPr>
            <w:tcW w:w="126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5-21</w:t>
            </w:r>
          </w:p>
        </w:tc>
        <w:tc>
          <w:tcPr>
            <w:tcW w:w="97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131</w:t>
            </w:r>
          </w:p>
        </w:tc>
        <w:tc>
          <w:tcPr>
            <w:tcW w:w="1587"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7.9</w:t>
            </w:r>
          </w:p>
        </w:tc>
        <w:tc>
          <w:tcPr>
            <w:tcW w:w="789" w:type="dxa"/>
            <w:gridSpan w:val="2"/>
            <w:tcMar>
              <w:top w:w="15" w:type="dxa"/>
              <w:left w:w="143" w:type="dxa"/>
              <w:bottom w:w="0" w:type="dxa"/>
              <w:right w:w="143" w:type="dxa"/>
            </w:tcMar>
            <w:vAlign w:val="center"/>
            <w:hideMark/>
          </w:tcPr>
          <w:p w:rsidR="00537AC4" w:rsidRPr="00537AC4" w:rsidRDefault="00537AC4" w:rsidP="00537AC4">
            <w:pPr>
              <w:spacing w:line="240" w:lineRule="auto"/>
              <w:ind w:firstLine="0"/>
              <w:jc w:val="center"/>
              <w:rPr>
                <w:rFonts w:eastAsia="Times New Roman"/>
              </w:rPr>
            </w:pPr>
            <w:r w:rsidRPr="00537AC4">
              <w:rPr>
                <w:rFonts w:eastAsia="Times New Roman"/>
                <w:noProof/>
              </w:rPr>
              <w:t>[47]</w:t>
            </w:r>
          </w:p>
        </w:tc>
      </w:tr>
      <w:tr w:rsidR="00537AC4" w:rsidRPr="00537AC4" w:rsidTr="00537AC4">
        <w:trPr>
          <w:trHeight w:val="20"/>
          <w:jc w:val="center"/>
        </w:trPr>
        <w:tc>
          <w:tcPr>
            <w:tcW w:w="90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AZ31</w:t>
            </w:r>
          </w:p>
        </w:tc>
        <w:tc>
          <w:tcPr>
            <w:tcW w:w="1355"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Rolling</w:t>
            </w:r>
          </w:p>
        </w:tc>
        <w:tc>
          <w:tcPr>
            <w:tcW w:w="2231"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Tension //RD</w:t>
            </w:r>
          </w:p>
        </w:tc>
        <w:tc>
          <w:tcPr>
            <w:tcW w:w="126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2-55</w:t>
            </w:r>
          </w:p>
        </w:tc>
        <w:tc>
          <w:tcPr>
            <w:tcW w:w="97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122</w:t>
            </w:r>
          </w:p>
        </w:tc>
        <w:tc>
          <w:tcPr>
            <w:tcW w:w="1587"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6.6</w:t>
            </w:r>
          </w:p>
        </w:tc>
        <w:tc>
          <w:tcPr>
            <w:tcW w:w="789" w:type="dxa"/>
            <w:gridSpan w:val="2"/>
            <w:tcMar>
              <w:top w:w="15" w:type="dxa"/>
              <w:left w:w="143" w:type="dxa"/>
              <w:bottom w:w="0" w:type="dxa"/>
              <w:right w:w="143" w:type="dxa"/>
            </w:tcMar>
            <w:vAlign w:val="center"/>
            <w:hideMark/>
          </w:tcPr>
          <w:p w:rsidR="00537AC4" w:rsidRPr="00537AC4" w:rsidRDefault="00537AC4" w:rsidP="00537AC4">
            <w:pPr>
              <w:spacing w:line="240" w:lineRule="auto"/>
              <w:ind w:firstLine="0"/>
              <w:jc w:val="center"/>
              <w:rPr>
                <w:rFonts w:eastAsia="Times New Roman"/>
              </w:rPr>
            </w:pPr>
            <w:r w:rsidRPr="00537AC4">
              <w:rPr>
                <w:rFonts w:eastAsia="Times New Roman"/>
                <w:noProof/>
              </w:rPr>
              <w:t>[32]</w:t>
            </w:r>
          </w:p>
        </w:tc>
      </w:tr>
      <w:tr w:rsidR="00537AC4" w:rsidRPr="00537AC4" w:rsidTr="00537AC4">
        <w:trPr>
          <w:trHeight w:val="20"/>
          <w:jc w:val="center"/>
        </w:trPr>
        <w:tc>
          <w:tcPr>
            <w:tcW w:w="90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AZ31</w:t>
            </w:r>
          </w:p>
        </w:tc>
        <w:tc>
          <w:tcPr>
            <w:tcW w:w="1355"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Rolling</w:t>
            </w:r>
          </w:p>
        </w:tc>
        <w:tc>
          <w:tcPr>
            <w:tcW w:w="2231"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Tension //RD</w:t>
            </w:r>
          </w:p>
        </w:tc>
        <w:tc>
          <w:tcPr>
            <w:tcW w:w="126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13-140</w:t>
            </w:r>
          </w:p>
        </w:tc>
        <w:tc>
          <w:tcPr>
            <w:tcW w:w="97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88</w:t>
            </w:r>
          </w:p>
        </w:tc>
        <w:tc>
          <w:tcPr>
            <w:tcW w:w="1587"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8.9</w:t>
            </w:r>
          </w:p>
        </w:tc>
        <w:tc>
          <w:tcPr>
            <w:tcW w:w="789" w:type="dxa"/>
            <w:gridSpan w:val="2"/>
            <w:tcMar>
              <w:top w:w="15" w:type="dxa"/>
              <w:left w:w="143" w:type="dxa"/>
              <w:bottom w:w="0" w:type="dxa"/>
              <w:right w:w="143" w:type="dxa"/>
            </w:tcMar>
            <w:vAlign w:val="center"/>
            <w:hideMark/>
          </w:tcPr>
          <w:p w:rsidR="00537AC4" w:rsidRPr="00537AC4" w:rsidRDefault="00537AC4" w:rsidP="00537AC4">
            <w:pPr>
              <w:spacing w:line="240" w:lineRule="auto"/>
              <w:ind w:firstLine="0"/>
              <w:jc w:val="center"/>
              <w:rPr>
                <w:rFonts w:eastAsia="Times New Roman"/>
              </w:rPr>
            </w:pPr>
            <w:r w:rsidRPr="00537AC4">
              <w:rPr>
                <w:rFonts w:eastAsia="Times New Roman"/>
                <w:noProof/>
              </w:rPr>
              <w:t>[16]</w:t>
            </w:r>
          </w:p>
        </w:tc>
      </w:tr>
      <w:tr w:rsidR="00537AC4" w:rsidRPr="00537AC4" w:rsidTr="00537AC4">
        <w:trPr>
          <w:trHeight w:val="20"/>
          <w:jc w:val="center"/>
        </w:trPr>
        <w:tc>
          <w:tcPr>
            <w:tcW w:w="900"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AZ31</w:t>
            </w:r>
          </w:p>
        </w:tc>
        <w:tc>
          <w:tcPr>
            <w:tcW w:w="1355"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Rolling</w:t>
            </w:r>
          </w:p>
        </w:tc>
        <w:tc>
          <w:tcPr>
            <w:tcW w:w="2231"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Tension //TD</w:t>
            </w:r>
          </w:p>
        </w:tc>
        <w:tc>
          <w:tcPr>
            <w:tcW w:w="1260"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13-140</w:t>
            </w:r>
          </w:p>
        </w:tc>
        <w:tc>
          <w:tcPr>
            <w:tcW w:w="970"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115</w:t>
            </w:r>
          </w:p>
        </w:tc>
        <w:tc>
          <w:tcPr>
            <w:tcW w:w="1587"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8.6</w:t>
            </w:r>
          </w:p>
        </w:tc>
        <w:tc>
          <w:tcPr>
            <w:tcW w:w="789" w:type="dxa"/>
            <w:gridSpan w:val="2"/>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rPr>
                <w:rFonts w:eastAsia="Times New Roman"/>
              </w:rPr>
            </w:pPr>
            <w:r w:rsidRPr="00537AC4">
              <w:rPr>
                <w:rFonts w:eastAsia="Times New Roman"/>
                <w:noProof/>
              </w:rPr>
              <w:t>[16]</w:t>
            </w:r>
          </w:p>
        </w:tc>
      </w:tr>
      <w:tr w:rsidR="00537AC4" w:rsidRPr="00537AC4" w:rsidTr="00537AC4">
        <w:trPr>
          <w:trHeight w:val="20"/>
          <w:jc w:val="center"/>
        </w:trPr>
        <w:tc>
          <w:tcPr>
            <w:tcW w:w="900" w:type="dxa"/>
            <w:tcBorders>
              <w:top w:val="single" w:sz="2" w:space="0" w:color="auto"/>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AZ31</w:t>
            </w:r>
          </w:p>
        </w:tc>
        <w:tc>
          <w:tcPr>
            <w:tcW w:w="1355" w:type="dxa"/>
            <w:tcBorders>
              <w:top w:val="single" w:sz="2" w:space="0" w:color="auto"/>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Extrusion and Drawing</w:t>
            </w:r>
          </w:p>
        </w:tc>
        <w:tc>
          <w:tcPr>
            <w:tcW w:w="2231" w:type="dxa"/>
            <w:tcBorders>
              <w:top w:val="single" w:sz="2" w:space="0" w:color="auto"/>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Tension //ED</w:t>
            </w:r>
          </w:p>
        </w:tc>
        <w:tc>
          <w:tcPr>
            <w:tcW w:w="1260" w:type="dxa"/>
            <w:tcBorders>
              <w:top w:val="single" w:sz="2" w:space="0" w:color="auto"/>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3.5-12</w:t>
            </w:r>
          </w:p>
        </w:tc>
        <w:tc>
          <w:tcPr>
            <w:tcW w:w="970" w:type="dxa"/>
            <w:tcBorders>
              <w:top w:val="single" w:sz="2" w:space="0" w:color="auto"/>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120</w:t>
            </w:r>
          </w:p>
        </w:tc>
        <w:tc>
          <w:tcPr>
            <w:tcW w:w="1587" w:type="dxa"/>
            <w:tcBorders>
              <w:top w:val="single" w:sz="2" w:space="0" w:color="auto"/>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5.0</w:t>
            </w:r>
          </w:p>
        </w:tc>
        <w:tc>
          <w:tcPr>
            <w:tcW w:w="789" w:type="dxa"/>
            <w:gridSpan w:val="2"/>
            <w:tcBorders>
              <w:top w:val="single" w:sz="2" w:space="0" w:color="auto"/>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rPr>
                <w:rFonts w:eastAsia="Times New Roman"/>
              </w:rPr>
            </w:pPr>
            <w:r w:rsidRPr="00537AC4">
              <w:rPr>
                <w:rFonts w:eastAsia="Times New Roman"/>
                <w:noProof/>
              </w:rPr>
              <w:t>[48]</w:t>
            </w:r>
          </w:p>
        </w:tc>
      </w:tr>
      <w:tr w:rsidR="00537AC4" w:rsidRPr="00537AC4" w:rsidTr="00537AC4">
        <w:trPr>
          <w:trHeight w:val="20"/>
          <w:jc w:val="center"/>
        </w:trPr>
        <w:tc>
          <w:tcPr>
            <w:tcW w:w="90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AZ31</w:t>
            </w:r>
          </w:p>
        </w:tc>
        <w:tc>
          <w:tcPr>
            <w:tcW w:w="1355"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Extrusion</w:t>
            </w:r>
          </w:p>
        </w:tc>
        <w:tc>
          <w:tcPr>
            <w:tcW w:w="2231"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Tension //ED</w:t>
            </w:r>
          </w:p>
        </w:tc>
        <w:tc>
          <w:tcPr>
            <w:tcW w:w="126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2.5-8</w:t>
            </w:r>
          </w:p>
        </w:tc>
        <w:tc>
          <w:tcPr>
            <w:tcW w:w="97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80</w:t>
            </w:r>
          </w:p>
        </w:tc>
        <w:tc>
          <w:tcPr>
            <w:tcW w:w="1587"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9.6</w:t>
            </w:r>
          </w:p>
        </w:tc>
        <w:tc>
          <w:tcPr>
            <w:tcW w:w="789" w:type="dxa"/>
            <w:gridSpan w:val="2"/>
            <w:tcMar>
              <w:top w:w="15" w:type="dxa"/>
              <w:left w:w="143" w:type="dxa"/>
              <w:bottom w:w="0" w:type="dxa"/>
              <w:right w:w="143" w:type="dxa"/>
            </w:tcMar>
            <w:vAlign w:val="center"/>
            <w:hideMark/>
          </w:tcPr>
          <w:p w:rsidR="00537AC4" w:rsidRPr="00537AC4" w:rsidRDefault="00537AC4" w:rsidP="00537AC4">
            <w:pPr>
              <w:spacing w:line="240" w:lineRule="auto"/>
              <w:ind w:firstLine="0"/>
              <w:jc w:val="center"/>
              <w:rPr>
                <w:rFonts w:eastAsia="Times New Roman"/>
              </w:rPr>
            </w:pPr>
            <w:r w:rsidRPr="00537AC4">
              <w:rPr>
                <w:rFonts w:eastAsia="Times New Roman"/>
                <w:noProof/>
              </w:rPr>
              <w:t>[33]</w:t>
            </w:r>
          </w:p>
        </w:tc>
      </w:tr>
      <w:tr w:rsidR="00537AC4" w:rsidRPr="00537AC4" w:rsidTr="00537AC4">
        <w:trPr>
          <w:trHeight w:val="20"/>
          <w:jc w:val="center"/>
        </w:trPr>
        <w:tc>
          <w:tcPr>
            <w:tcW w:w="900"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AZ31</w:t>
            </w:r>
          </w:p>
        </w:tc>
        <w:tc>
          <w:tcPr>
            <w:tcW w:w="1355"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Extrusion</w:t>
            </w:r>
          </w:p>
        </w:tc>
        <w:tc>
          <w:tcPr>
            <w:tcW w:w="2231"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Compression //ED</w:t>
            </w:r>
          </w:p>
        </w:tc>
        <w:tc>
          <w:tcPr>
            <w:tcW w:w="1260"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3-11</w:t>
            </w:r>
          </w:p>
        </w:tc>
        <w:tc>
          <w:tcPr>
            <w:tcW w:w="970"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22</w:t>
            </w:r>
          </w:p>
        </w:tc>
        <w:tc>
          <w:tcPr>
            <w:tcW w:w="1587"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12.3</w:t>
            </w:r>
          </w:p>
        </w:tc>
        <w:tc>
          <w:tcPr>
            <w:tcW w:w="789" w:type="dxa"/>
            <w:gridSpan w:val="2"/>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rPr>
                <w:rFonts w:eastAsia="Times New Roman"/>
              </w:rPr>
            </w:pPr>
            <w:r w:rsidRPr="00537AC4">
              <w:rPr>
                <w:rFonts w:eastAsia="Times New Roman"/>
                <w:noProof/>
              </w:rPr>
              <w:t>[38]</w:t>
            </w:r>
          </w:p>
        </w:tc>
      </w:tr>
      <w:tr w:rsidR="00537AC4" w:rsidRPr="00537AC4" w:rsidTr="00537AC4">
        <w:trPr>
          <w:trHeight w:val="20"/>
          <w:jc w:val="center"/>
        </w:trPr>
        <w:tc>
          <w:tcPr>
            <w:tcW w:w="900" w:type="dxa"/>
            <w:tcBorders>
              <w:top w:val="single" w:sz="2" w:space="0" w:color="auto"/>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AZ31</w:t>
            </w:r>
          </w:p>
        </w:tc>
        <w:tc>
          <w:tcPr>
            <w:tcW w:w="1355" w:type="dxa"/>
            <w:tcBorders>
              <w:top w:val="single" w:sz="2" w:space="0" w:color="auto"/>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FSP</w:t>
            </w:r>
          </w:p>
        </w:tc>
        <w:tc>
          <w:tcPr>
            <w:tcW w:w="2231" w:type="dxa"/>
            <w:tcBorders>
              <w:top w:val="single" w:sz="2" w:space="0" w:color="auto"/>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Tension //AD</w:t>
            </w:r>
          </w:p>
        </w:tc>
        <w:tc>
          <w:tcPr>
            <w:tcW w:w="1260" w:type="dxa"/>
            <w:tcBorders>
              <w:top w:val="single" w:sz="2" w:space="0" w:color="auto"/>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2.6-6.1</w:t>
            </w:r>
          </w:p>
        </w:tc>
        <w:tc>
          <w:tcPr>
            <w:tcW w:w="970" w:type="dxa"/>
            <w:tcBorders>
              <w:top w:val="single" w:sz="2" w:space="0" w:color="auto"/>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10</w:t>
            </w:r>
          </w:p>
        </w:tc>
        <w:tc>
          <w:tcPr>
            <w:tcW w:w="1587" w:type="dxa"/>
            <w:tcBorders>
              <w:top w:val="single" w:sz="2" w:space="0" w:color="auto"/>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5.1</w:t>
            </w:r>
          </w:p>
        </w:tc>
        <w:tc>
          <w:tcPr>
            <w:tcW w:w="789" w:type="dxa"/>
            <w:gridSpan w:val="2"/>
            <w:tcBorders>
              <w:top w:val="single" w:sz="2" w:space="0" w:color="auto"/>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rPr>
                <w:rFonts w:eastAsia="Times New Roman"/>
              </w:rPr>
            </w:pPr>
            <w:r w:rsidRPr="00537AC4">
              <w:rPr>
                <w:rFonts w:eastAsia="Times New Roman"/>
                <w:noProof/>
              </w:rPr>
              <w:t>[33]</w:t>
            </w:r>
          </w:p>
        </w:tc>
      </w:tr>
      <w:tr w:rsidR="00537AC4" w:rsidRPr="00537AC4" w:rsidTr="00537AC4">
        <w:trPr>
          <w:trHeight w:val="20"/>
          <w:jc w:val="center"/>
        </w:trPr>
        <w:tc>
          <w:tcPr>
            <w:tcW w:w="900" w:type="dxa"/>
            <w:tcBorders>
              <w:top w:val="single" w:sz="2" w:space="0" w:color="auto"/>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AZ31</w:t>
            </w:r>
          </w:p>
        </w:tc>
        <w:tc>
          <w:tcPr>
            <w:tcW w:w="1355" w:type="dxa"/>
            <w:tcBorders>
              <w:top w:val="single" w:sz="2" w:space="0" w:color="auto"/>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ECAP</w:t>
            </w:r>
          </w:p>
        </w:tc>
        <w:tc>
          <w:tcPr>
            <w:tcW w:w="2231" w:type="dxa"/>
            <w:tcBorders>
              <w:top w:val="single" w:sz="2" w:space="0" w:color="auto"/>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Tension //ED</w:t>
            </w:r>
          </w:p>
        </w:tc>
        <w:tc>
          <w:tcPr>
            <w:tcW w:w="1260" w:type="dxa"/>
            <w:tcBorders>
              <w:top w:val="single" w:sz="2" w:space="0" w:color="auto"/>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5-32</w:t>
            </w:r>
          </w:p>
        </w:tc>
        <w:tc>
          <w:tcPr>
            <w:tcW w:w="970" w:type="dxa"/>
            <w:tcBorders>
              <w:top w:val="single" w:sz="2" w:space="0" w:color="auto"/>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30</w:t>
            </w:r>
          </w:p>
        </w:tc>
        <w:tc>
          <w:tcPr>
            <w:tcW w:w="1587" w:type="dxa"/>
            <w:tcBorders>
              <w:top w:val="single" w:sz="2" w:space="0" w:color="auto"/>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5.4</w:t>
            </w:r>
          </w:p>
        </w:tc>
        <w:tc>
          <w:tcPr>
            <w:tcW w:w="789" w:type="dxa"/>
            <w:gridSpan w:val="2"/>
            <w:tcBorders>
              <w:top w:val="single" w:sz="2" w:space="0" w:color="auto"/>
              <w:left w:val="nil"/>
              <w:bottom w:val="nil"/>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rPr>
                <w:rFonts w:eastAsia="Times New Roman"/>
              </w:rPr>
            </w:pPr>
            <w:r w:rsidRPr="00537AC4">
              <w:rPr>
                <w:rFonts w:eastAsia="Times New Roman"/>
                <w:noProof/>
              </w:rPr>
              <w:t>[49]</w:t>
            </w:r>
          </w:p>
        </w:tc>
      </w:tr>
      <w:tr w:rsidR="00537AC4" w:rsidRPr="00537AC4" w:rsidTr="00537AC4">
        <w:trPr>
          <w:trHeight w:val="20"/>
          <w:jc w:val="center"/>
        </w:trPr>
        <w:tc>
          <w:tcPr>
            <w:tcW w:w="90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AZ31</w:t>
            </w:r>
          </w:p>
        </w:tc>
        <w:tc>
          <w:tcPr>
            <w:tcW w:w="1355"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ECAP</w:t>
            </w:r>
          </w:p>
        </w:tc>
        <w:tc>
          <w:tcPr>
            <w:tcW w:w="2231"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Tension //ED</w:t>
            </w:r>
          </w:p>
        </w:tc>
        <w:tc>
          <w:tcPr>
            <w:tcW w:w="126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6-22</w:t>
            </w:r>
          </w:p>
        </w:tc>
        <w:tc>
          <w:tcPr>
            <w:tcW w:w="97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50</w:t>
            </w:r>
          </w:p>
        </w:tc>
        <w:tc>
          <w:tcPr>
            <w:tcW w:w="1587"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10.8</w:t>
            </w:r>
          </w:p>
        </w:tc>
        <w:tc>
          <w:tcPr>
            <w:tcW w:w="789" w:type="dxa"/>
            <w:gridSpan w:val="2"/>
            <w:tcMar>
              <w:top w:w="15" w:type="dxa"/>
              <w:left w:w="143" w:type="dxa"/>
              <w:bottom w:w="0" w:type="dxa"/>
              <w:right w:w="143" w:type="dxa"/>
            </w:tcMar>
            <w:vAlign w:val="center"/>
            <w:hideMark/>
          </w:tcPr>
          <w:p w:rsidR="00537AC4" w:rsidRPr="00537AC4" w:rsidRDefault="00537AC4" w:rsidP="00537AC4">
            <w:pPr>
              <w:spacing w:line="240" w:lineRule="auto"/>
              <w:ind w:firstLine="0"/>
              <w:jc w:val="center"/>
              <w:rPr>
                <w:rFonts w:eastAsia="Times New Roman"/>
              </w:rPr>
            </w:pPr>
            <w:r w:rsidRPr="00537AC4">
              <w:rPr>
                <w:rFonts w:eastAsia="Times New Roman"/>
                <w:noProof/>
              </w:rPr>
              <w:t>[37]</w:t>
            </w:r>
          </w:p>
        </w:tc>
      </w:tr>
      <w:tr w:rsidR="00537AC4" w:rsidRPr="00537AC4" w:rsidTr="00537AC4">
        <w:trPr>
          <w:trHeight w:val="20"/>
          <w:jc w:val="center"/>
        </w:trPr>
        <w:tc>
          <w:tcPr>
            <w:tcW w:w="90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AZ31</w:t>
            </w:r>
          </w:p>
        </w:tc>
        <w:tc>
          <w:tcPr>
            <w:tcW w:w="1355"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ECAP</w:t>
            </w:r>
          </w:p>
        </w:tc>
        <w:tc>
          <w:tcPr>
            <w:tcW w:w="2231"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Tension //ED</w:t>
            </w:r>
          </w:p>
        </w:tc>
        <w:tc>
          <w:tcPr>
            <w:tcW w:w="126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9-22</w:t>
            </w:r>
          </w:p>
        </w:tc>
        <w:tc>
          <w:tcPr>
            <w:tcW w:w="970"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10</w:t>
            </w:r>
          </w:p>
        </w:tc>
        <w:tc>
          <w:tcPr>
            <w:tcW w:w="1587" w:type="dxa"/>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10.3</w:t>
            </w:r>
          </w:p>
        </w:tc>
        <w:tc>
          <w:tcPr>
            <w:tcW w:w="789" w:type="dxa"/>
            <w:gridSpan w:val="2"/>
            <w:tcMar>
              <w:top w:w="15" w:type="dxa"/>
              <w:left w:w="143" w:type="dxa"/>
              <w:bottom w:w="0" w:type="dxa"/>
              <w:right w:w="143" w:type="dxa"/>
            </w:tcMar>
            <w:vAlign w:val="center"/>
            <w:hideMark/>
          </w:tcPr>
          <w:p w:rsidR="00537AC4" w:rsidRPr="00537AC4" w:rsidRDefault="00537AC4" w:rsidP="00537AC4">
            <w:pPr>
              <w:spacing w:line="240" w:lineRule="auto"/>
              <w:ind w:firstLine="0"/>
              <w:jc w:val="center"/>
              <w:rPr>
                <w:rFonts w:eastAsia="Times New Roman"/>
              </w:rPr>
            </w:pPr>
            <w:r w:rsidRPr="00537AC4">
              <w:rPr>
                <w:rFonts w:eastAsia="Times New Roman"/>
                <w:noProof/>
              </w:rPr>
              <w:t>[37]</w:t>
            </w:r>
          </w:p>
        </w:tc>
      </w:tr>
      <w:tr w:rsidR="00537AC4" w:rsidRPr="00537AC4" w:rsidTr="00537AC4">
        <w:trPr>
          <w:trHeight w:val="20"/>
          <w:jc w:val="center"/>
        </w:trPr>
        <w:tc>
          <w:tcPr>
            <w:tcW w:w="900"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rPr>
                <w:bCs/>
              </w:rPr>
              <w:t>AZ31</w:t>
            </w:r>
          </w:p>
        </w:tc>
        <w:tc>
          <w:tcPr>
            <w:tcW w:w="1355"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ECAP</w:t>
            </w:r>
          </w:p>
        </w:tc>
        <w:tc>
          <w:tcPr>
            <w:tcW w:w="2231"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Tension //ED</w:t>
            </w:r>
          </w:p>
        </w:tc>
        <w:tc>
          <w:tcPr>
            <w:tcW w:w="1260"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2-8</w:t>
            </w:r>
          </w:p>
        </w:tc>
        <w:tc>
          <w:tcPr>
            <w:tcW w:w="970"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30</w:t>
            </w:r>
          </w:p>
        </w:tc>
        <w:tc>
          <w:tcPr>
            <w:tcW w:w="1587" w:type="dxa"/>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pPr>
            <w:r w:rsidRPr="00537AC4">
              <w:t>5.7</w:t>
            </w:r>
          </w:p>
        </w:tc>
        <w:tc>
          <w:tcPr>
            <w:tcW w:w="789" w:type="dxa"/>
            <w:gridSpan w:val="2"/>
            <w:tcBorders>
              <w:top w:val="nil"/>
              <w:left w:val="nil"/>
              <w:bottom w:val="single" w:sz="2" w:space="0" w:color="auto"/>
              <w:right w:val="nil"/>
            </w:tcBorders>
            <w:tcMar>
              <w:top w:w="15" w:type="dxa"/>
              <w:left w:w="143" w:type="dxa"/>
              <w:bottom w:w="0" w:type="dxa"/>
              <w:right w:w="143" w:type="dxa"/>
            </w:tcMar>
            <w:vAlign w:val="center"/>
            <w:hideMark/>
          </w:tcPr>
          <w:p w:rsidR="00537AC4" w:rsidRPr="00537AC4" w:rsidRDefault="00537AC4" w:rsidP="00537AC4">
            <w:pPr>
              <w:spacing w:line="240" w:lineRule="auto"/>
              <w:ind w:firstLine="0"/>
              <w:jc w:val="center"/>
              <w:rPr>
                <w:rFonts w:eastAsia="Times New Roman"/>
                <w:color w:val="000000"/>
              </w:rPr>
            </w:pPr>
            <w:r w:rsidRPr="00537AC4">
              <w:rPr>
                <w:rFonts w:eastAsia="Times New Roman"/>
                <w:noProof/>
                <w:color w:val="000000"/>
              </w:rPr>
              <w:t>[30]</w:t>
            </w:r>
          </w:p>
        </w:tc>
      </w:tr>
    </w:tbl>
    <w:p w:rsidR="00537AC4" w:rsidRPr="00537AC4" w:rsidRDefault="00537AC4" w:rsidP="00537AC4">
      <w:pPr>
        <w:adjustRightInd/>
        <w:snapToGrid/>
        <w:spacing w:after="200" w:line="276" w:lineRule="auto"/>
        <w:ind w:firstLine="0"/>
        <w:jc w:val="left"/>
        <w:rPr>
          <w:sz w:val="22"/>
          <w:szCs w:val="22"/>
        </w:rPr>
      </w:pPr>
    </w:p>
    <w:p w:rsidR="00537AC4" w:rsidRPr="00537AC4" w:rsidRDefault="00537AC4" w:rsidP="00537AC4">
      <w:pPr>
        <w:adjustRightInd/>
        <w:snapToGrid/>
        <w:spacing w:after="200"/>
        <w:ind w:firstLine="0"/>
        <w:jc w:val="left"/>
        <w:rPr>
          <w:sz w:val="22"/>
          <w:szCs w:val="22"/>
        </w:rPr>
      </w:pPr>
      <w:r w:rsidRPr="00537AC4">
        <w:rPr>
          <w:sz w:val="22"/>
          <w:szCs w:val="22"/>
        </w:rPr>
        <w:t>Note: FSW, friction stir welding; ECAP, equal channel angular processing; RD, rolling direction; TD, transverse direction; ED, extrusion direction.</w:t>
      </w:r>
    </w:p>
    <w:p w:rsidR="00E63E2E" w:rsidRPr="00221CCF" w:rsidRDefault="00E63E2E" w:rsidP="00537AC4">
      <w:pPr>
        <w:pStyle w:val="Caption"/>
      </w:pPr>
      <w:r w:rsidRPr="00221CCF">
        <w:br w:type="page"/>
      </w:r>
    </w:p>
    <w:p w:rsidR="00E63E2E" w:rsidRPr="00221CCF" w:rsidRDefault="00E63E2E" w:rsidP="00C167B4">
      <w:pPr>
        <w:pStyle w:val="Caption"/>
        <w:keepNext/>
        <w:jc w:val="left"/>
        <w:rPr>
          <w:szCs w:val="24"/>
        </w:rPr>
      </w:pPr>
      <w:bookmarkStart w:id="105" w:name="_Toc398039400"/>
      <w:r w:rsidRPr="00221CCF">
        <w:rPr>
          <w:szCs w:val="24"/>
        </w:rPr>
        <w:lastRenderedPageBreak/>
        <w:t xml:space="preserve">Table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Table \* ARABIC \s 1 </w:instrText>
      </w:r>
      <w:r w:rsidR="00B27D40">
        <w:rPr>
          <w:szCs w:val="24"/>
        </w:rPr>
        <w:fldChar w:fldCharType="separate"/>
      </w:r>
      <w:r w:rsidR="001A11DE">
        <w:rPr>
          <w:noProof/>
          <w:szCs w:val="24"/>
        </w:rPr>
        <w:t>7</w:t>
      </w:r>
      <w:r w:rsidR="00B27D40">
        <w:rPr>
          <w:szCs w:val="24"/>
        </w:rPr>
        <w:fldChar w:fldCharType="end"/>
      </w:r>
      <w:r w:rsidRPr="00221CCF">
        <w:rPr>
          <w:szCs w:val="24"/>
        </w:rPr>
        <w:t xml:space="preserve"> Textures and Schmid factor values for the </w:t>
      </w:r>
      <w:proofErr w:type="spellStart"/>
      <w:r w:rsidRPr="00221CCF">
        <w:rPr>
          <w:szCs w:val="24"/>
        </w:rPr>
        <w:t>ECAPed</w:t>
      </w:r>
      <w:proofErr w:type="spellEnd"/>
      <w:r w:rsidRPr="00221CCF">
        <w:rPr>
          <w:szCs w:val="24"/>
        </w:rPr>
        <w:t xml:space="preserve"> AZ31 alloys.</w:t>
      </w:r>
      <w:r w:rsidRPr="00221CCF">
        <w:rPr>
          <w:szCs w:val="24"/>
        </w:rPr>
        <w:fldChar w:fldCharType="begin"/>
      </w:r>
      <w:r w:rsidR="00C76CEF" w:rsidRPr="00221CCF">
        <w:rPr>
          <w:szCs w:val="24"/>
        </w:rPr>
        <w:instrText xml:space="preserve"> ADDIN EN.CITE &lt;EndNote&gt;&lt;Cite&gt;&lt;Author&gt;Kim&lt;/Author&gt;&lt;Year&gt;2005&lt;/Year&gt;&lt;RecNum&gt;50&lt;/RecNum&gt;&lt;DisplayText&gt;[106]&lt;/DisplayText&gt;&lt;record&gt;&lt;rec-number&gt;50&lt;/rec-number&gt;&lt;foreign-keys&gt;&lt;key app="EN" db-id="edfee5zt8w0tr5edawwvr05p29weet9xx09v"&gt;50&lt;/key&gt;&lt;/foreign-keys&gt;&lt;ref-type name="Journal Article"&gt;17&lt;/ref-type&gt;&lt;contributors&gt;&lt;authors&gt;&lt;author&gt;Kim, W. J.&lt;/author&gt;&lt;author&gt;Jeong, H. T.&lt;/author&gt;&lt;/authors&gt;&lt;/contributors&gt;&lt;auth-address&gt;Hongik Univ, Dept Mat Sci &amp;amp; Engn, Seoul 121791, South Korea. Kangnung Natl Univ, Dept Met &amp;amp; Mat Engn, Gangwon 210702, Gangneung, South Korea.&amp;#xD;Kim, WJ, Hongik Univ, Dept Mat Sci &amp;amp; Engn, 72-1 Sangsu Dong, Seoul 121791, South Korea.&amp;#xD;kimwj@wow.hongik.ac.kr&lt;/auth-address&gt;&lt;titles&gt;&lt;title&gt;Grain-size strengthening in equal-channel-angular-pressing processed AZ31 Mg alloys with a constant texture&lt;/title&gt;&lt;secondary-title&gt;Materials Transactions&lt;/secondary-title&gt;&lt;alt-title&gt;Mater. Trans.&lt;/alt-title&gt;&lt;/titles&gt;&lt;periodical&gt;&lt;full-title&gt;Materials Transactions&lt;/full-title&gt;&lt;abbr-1&gt;Mater. Trans.&lt;/abbr-1&gt;&lt;/periodical&gt;&lt;alt-periodical&gt;&lt;full-title&gt;Materials Transactions&lt;/full-title&gt;&lt;abbr-1&gt;Mater. Trans.&lt;/abbr-1&gt;&lt;/alt-periodical&gt;&lt;pages&gt;251-258&lt;/pages&gt;&lt;volume&gt;46&lt;/volume&gt;&lt;number&gt;2&lt;/number&gt;&lt;keywords&gt;&lt;keyword&gt;equal channel angular pressing&lt;/keyword&gt;&lt;keyword&gt;magnesium alloy&lt;/keyword&gt;&lt;keyword&gt;texture&lt;/keyword&gt;&lt;keyword&gt;strength&lt;/keyword&gt;&lt;keyword&gt;ductility&lt;/keyword&gt;&lt;keyword&gt;severe plastic-deformation&lt;/keyword&gt;&lt;keyword&gt;mechanical-properties&lt;/keyword&gt;&lt;keyword&gt;magnesium alloy&lt;/keyword&gt;&lt;keyword&gt;aluminum&lt;/keyword&gt;&lt;keyword&gt;superplasticity&lt;/keyword&gt;&lt;keyword&gt;enhancement&lt;/keyword&gt;&lt;keyword&gt;ecae&lt;/keyword&gt;&lt;/keywords&gt;&lt;dates&gt;&lt;year&gt;2005&lt;/year&gt;&lt;pub-dates&gt;&lt;date&gt;Feb&lt;/date&gt;&lt;/pub-dates&gt;&lt;/dates&gt;&lt;isbn&gt;1345-9678&lt;/isbn&gt;&lt;accession-num&gt;ISI:000228190900027&lt;/accession-num&gt;&lt;work-type&gt;Article&lt;/work-type&gt;&lt;urls&gt;&lt;related-urls&gt;&lt;url&gt;&amp;lt;Go to ISI&amp;gt;://000228190900027&lt;/url&gt;&lt;/related-urls&gt;&lt;/urls&gt;&lt;language&gt;English&lt;/language&gt;&lt;/record&gt;&lt;/Cite&gt;&lt;/EndNote&gt;</w:instrText>
      </w:r>
      <w:r w:rsidRPr="00221CCF">
        <w:rPr>
          <w:szCs w:val="24"/>
        </w:rPr>
        <w:fldChar w:fldCharType="separate"/>
      </w:r>
      <w:r w:rsidR="00C76CEF" w:rsidRPr="00221CCF">
        <w:rPr>
          <w:noProof/>
          <w:szCs w:val="24"/>
        </w:rPr>
        <w:t>[</w:t>
      </w:r>
      <w:hyperlink w:anchor="_ENREF_106" w:tooltip="Kim, 2005 #50" w:history="1">
        <w:r w:rsidR="00FE3B62" w:rsidRPr="00221CCF">
          <w:rPr>
            <w:noProof/>
            <w:szCs w:val="24"/>
          </w:rPr>
          <w:t>106</w:t>
        </w:r>
      </w:hyperlink>
      <w:r w:rsidR="00C76CEF" w:rsidRPr="00221CCF">
        <w:rPr>
          <w:noProof/>
          <w:szCs w:val="24"/>
        </w:rPr>
        <w:t>]</w:t>
      </w:r>
      <w:bookmarkEnd w:id="105"/>
      <w:r w:rsidRPr="00221CCF">
        <w:rPr>
          <w:szCs w:val="24"/>
        </w:rPr>
        <w:fldChar w:fldCharType="end"/>
      </w:r>
    </w:p>
    <w:p w:rsidR="00E63E2E" w:rsidRPr="00221CCF" w:rsidRDefault="00E63E2E" w:rsidP="00E63E2E">
      <w:pPr>
        <w:autoSpaceDE w:val="0"/>
        <w:autoSpaceDN w:val="0"/>
        <w:spacing w:line="240" w:lineRule="auto"/>
        <w:ind w:firstLine="0"/>
      </w:pPr>
      <w:r w:rsidRPr="00221CCF">
        <w:rPr>
          <w:noProof/>
        </w:rPr>
        <w:drawing>
          <wp:inline distT="0" distB="0" distL="0" distR="0" wp14:anchorId="7B676327" wp14:editId="4853C64E">
            <wp:extent cx="5486400" cy="1997104"/>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1997104"/>
                    </a:xfrm>
                    <a:prstGeom prst="rect">
                      <a:avLst/>
                    </a:prstGeom>
                    <a:noFill/>
                    <a:ln>
                      <a:noFill/>
                    </a:ln>
                  </pic:spPr>
                </pic:pic>
              </a:graphicData>
            </a:graphic>
          </wp:inline>
        </w:drawing>
      </w:r>
    </w:p>
    <w:p w:rsidR="00E63E2E" w:rsidRPr="00221CCF" w:rsidRDefault="00F50507" w:rsidP="00E63E2E">
      <w:pPr>
        <w:pStyle w:val="Caption"/>
        <w:rPr>
          <w:szCs w:val="24"/>
        </w:rPr>
      </w:pPr>
      <w:r w:rsidRPr="00221CCF">
        <w:rPr>
          <w:szCs w:val="24"/>
        </w:rPr>
        <w:br w:type="page"/>
      </w:r>
      <w:bookmarkStart w:id="106" w:name="_Ref393383676"/>
      <w:bookmarkStart w:id="107" w:name="_Toc398039401"/>
      <w:proofErr w:type="gramStart"/>
      <w:r w:rsidR="00E63E2E" w:rsidRPr="00221CCF">
        <w:rPr>
          <w:szCs w:val="24"/>
        </w:rPr>
        <w:lastRenderedPageBreak/>
        <w:t xml:space="preserve">Table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Table \* ARABIC \s 1 </w:instrText>
      </w:r>
      <w:r w:rsidR="00B27D40">
        <w:rPr>
          <w:szCs w:val="24"/>
        </w:rPr>
        <w:fldChar w:fldCharType="separate"/>
      </w:r>
      <w:r w:rsidR="001A11DE">
        <w:rPr>
          <w:noProof/>
          <w:szCs w:val="24"/>
        </w:rPr>
        <w:t>8</w:t>
      </w:r>
      <w:r w:rsidR="00B27D40">
        <w:rPr>
          <w:szCs w:val="24"/>
        </w:rPr>
        <w:fldChar w:fldCharType="end"/>
      </w:r>
      <w:bookmarkEnd w:id="106"/>
      <w:r w:rsidR="00E63E2E" w:rsidRPr="00221CCF">
        <w:rPr>
          <w:szCs w:val="24"/>
        </w:rPr>
        <w:t xml:space="preserve"> Best-fit model parameters describing the CRSS and hardening responses of the four deformation mechanisms as a function of temperature.</w:t>
      </w:r>
      <w:proofErr w:type="gramEnd"/>
      <w:r w:rsidR="00E63E2E" w:rsidRPr="00221CCF">
        <w:rPr>
          <w:szCs w:val="24"/>
        </w:rPr>
        <w:t xml:space="preserve"> The stress values are normalized by the CRSS for basal slip, which is fixed at </w:t>
      </w:r>
      <w:r w:rsidR="00E63E2E" w:rsidRPr="00221CCF">
        <w:rPr>
          <w:rFonts w:ascii="MTSY" w:eastAsia="MTSY" w:cs="MTSY" w:hint="eastAsia"/>
          <w:szCs w:val="24"/>
        </w:rPr>
        <w:t>∼</w:t>
      </w:r>
      <w:r w:rsidR="00E63E2E" w:rsidRPr="00221CCF">
        <w:rPr>
          <w:szCs w:val="24"/>
        </w:rPr>
        <w:t xml:space="preserve">25MPa for all temperatures </w:t>
      </w:r>
      <w:r w:rsidR="00E63E2E"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 </w:instrText>
      </w:r>
      <w:r w:rsidR="001A21DD"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00E63E2E" w:rsidRPr="00221CCF">
        <w:rPr>
          <w:szCs w:val="24"/>
        </w:rPr>
      </w:r>
      <w:r w:rsidR="00E63E2E" w:rsidRPr="00221CCF">
        <w:rPr>
          <w:szCs w:val="24"/>
        </w:rPr>
        <w:fldChar w:fldCharType="separate"/>
      </w:r>
      <w:r w:rsidR="001A21DD" w:rsidRPr="00221CCF">
        <w:rPr>
          <w:noProof/>
          <w:szCs w:val="24"/>
        </w:rPr>
        <w:t>[</w:t>
      </w:r>
      <w:hyperlink w:anchor="_ENREF_35" w:tooltip="Jain, 2007 #119" w:history="1">
        <w:r w:rsidR="00FE3B62" w:rsidRPr="00221CCF">
          <w:rPr>
            <w:noProof/>
            <w:szCs w:val="24"/>
          </w:rPr>
          <w:t>35</w:t>
        </w:r>
      </w:hyperlink>
      <w:r w:rsidR="001A21DD" w:rsidRPr="00221CCF">
        <w:rPr>
          <w:noProof/>
          <w:szCs w:val="24"/>
        </w:rPr>
        <w:t>]</w:t>
      </w:r>
      <w:r w:rsidR="00E63E2E" w:rsidRPr="00221CCF">
        <w:rPr>
          <w:szCs w:val="24"/>
        </w:rPr>
        <w:fldChar w:fldCharType="end"/>
      </w:r>
      <w:r w:rsidR="00E63E2E" w:rsidRPr="00221CCF">
        <w:rPr>
          <w:szCs w:val="24"/>
        </w:rPr>
        <w:t>.</w:t>
      </w:r>
      <w:bookmarkEnd w:id="107"/>
    </w:p>
    <w:p w:rsidR="00E63E2E" w:rsidRPr="00221CCF" w:rsidRDefault="00E63E2E" w:rsidP="00E63E2E">
      <w:pPr>
        <w:pStyle w:val="text"/>
        <w:ind w:firstLine="0"/>
        <w:rPr>
          <w:szCs w:val="24"/>
        </w:rPr>
      </w:pPr>
      <w:r w:rsidRPr="00221CCF">
        <w:rPr>
          <w:noProof/>
          <w:szCs w:val="24"/>
        </w:rPr>
        <w:t xml:space="preserve"> </w:t>
      </w:r>
      <w:r w:rsidRPr="00221CCF">
        <w:rPr>
          <w:noProof/>
          <w:szCs w:val="24"/>
        </w:rPr>
        <w:drawing>
          <wp:inline distT="0" distB="0" distL="0" distR="0" wp14:anchorId="50EB70D5" wp14:editId="735474B1">
            <wp:extent cx="4754880" cy="3608705"/>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4880" cy="3608705"/>
                    </a:xfrm>
                    <a:prstGeom prst="rect">
                      <a:avLst/>
                    </a:prstGeom>
                    <a:noFill/>
                    <a:ln>
                      <a:noFill/>
                    </a:ln>
                  </pic:spPr>
                </pic:pic>
              </a:graphicData>
            </a:graphic>
          </wp:inline>
        </w:drawing>
      </w:r>
    </w:p>
    <w:p w:rsidR="00E63E2E" w:rsidRPr="00221CCF" w:rsidRDefault="00E63E2E" w:rsidP="00E63E2E">
      <w:pPr>
        <w:autoSpaceDE w:val="0"/>
        <w:autoSpaceDN w:val="0"/>
        <w:spacing w:line="240" w:lineRule="auto"/>
        <w:rPr>
          <w:rFonts w:ascii="Times-Roman" w:hAnsi="Times-Roman" w:cs="Times-Roman"/>
        </w:rPr>
      </w:pPr>
    </w:p>
    <w:p w:rsidR="00E63E2E" w:rsidRPr="00221CCF" w:rsidRDefault="00E63E2E">
      <w:pPr>
        <w:adjustRightInd/>
        <w:snapToGrid/>
        <w:spacing w:line="240" w:lineRule="auto"/>
        <w:ind w:firstLine="0"/>
        <w:jc w:val="left"/>
      </w:pPr>
      <w:r w:rsidRPr="00221CCF">
        <w:br w:type="page"/>
      </w:r>
    </w:p>
    <w:p w:rsidR="00491C7A" w:rsidRPr="00221CCF" w:rsidRDefault="00491C7A" w:rsidP="00491C7A">
      <w:pPr>
        <w:ind w:firstLine="0"/>
      </w:pPr>
      <w:r w:rsidRPr="00221CCF">
        <w:rPr>
          <w:noProof/>
        </w:rPr>
        <w:lastRenderedPageBreak/>
        <w:drawing>
          <wp:inline distT="0" distB="0" distL="0" distR="0" wp14:anchorId="0A0D97ED" wp14:editId="468A08AF">
            <wp:extent cx="5486400" cy="2774022"/>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2774022"/>
                    </a:xfrm>
                    <a:prstGeom prst="rect">
                      <a:avLst/>
                    </a:prstGeom>
                    <a:noFill/>
                    <a:ln>
                      <a:noFill/>
                    </a:ln>
                  </pic:spPr>
                </pic:pic>
              </a:graphicData>
            </a:graphic>
          </wp:inline>
        </w:drawing>
      </w:r>
    </w:p>
    <w:p w:rsidR="00491C7A" w:rsidRPr="00221CCF" w:rsidRDefault="00491C7A" w:rsidP="00491C7A">
      <w:pPr>
        <w:pStyle w:val="Caption"/>
        <w:rPr>
          <w:szCs w:val="24"/>
        </w:rPr>
      </w:pPr>
      <w:bookmarkStart w:id="108" w:name="_Ref393394531"/>
      <w:bookmarkStart w:id="109" w:name="_Toc398039418"/>
      <w:proofErr w:type="gramStart"/>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1</w:t>
      </w:r>
      <w:r w:rsidR="00B27D40">
        <w:rPr>
          <w:szCs w:val="24"/>
        </w:rPr>
        <w:fldChar w:fldCharType="end"/>
      </w:r>
      <w:bookmarkEnd w:id="108"/>
      <w:r w:rsidRPr="00221CCF">
        <w:rPr>
          <w:szCs w:val="24"/>
        </w:rPr>
        <w:t xml:space="preserve"> Comparison of specific strength of magnesium alloys with other alloys and thermoplastics.</w:t>
      </w:r>
      <w:bookmarkEnd w:id="109"/>
      <w:proofErr w:type="gramEnd"/>
    </w:p>
    <w:p w:rsidR="00491C7A" w:rsidRPr="00221CCF" w:rsidRDefault="00491C7A">
      <w:pPr>
        <w:adjustRightInd/>
        <w:snapToGrid/>
        <w:spacing w:line="240" w:lineRule="auto"/>
        <w:ind w:firstLine="0"/>
        <w:jc w:val="left"/>
      </w:pPr>
      <w:r w:rsidRPr="00221CCF">
        <w:br w:type="page"/>
      </w:r>
    </w:p>
    <w:p w:rsidR="00491C7A" w:rsidRPr="00221CCF" w:rsidRDefault="00491C7A" w:rsidP="00491C7A">
      <w:pPr>
        <w:ind w:firstLine="0"/>
      </w:pPr>
      <w:r w:rsidRPr="00221CCF">
        <w:rPr>
          <w:noProof/>
        </w:rPr>
        <w:lastRenderedPageBreak/>
        <w:drawing>
          <wp:inline distT="0" distB="0" distL="0" distR="0" wp14:anchorId="387BF425" wp14:editId="06520FBA">
            <wp:extent cx="5486400" cy="27711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em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2771140"/>
                    </a:xfrm>
                    <a:prstGeom prst="rect">
                      <a:avLst/>
                    </a:prstGeom>
                  </pic:spPr>
                </pic:pic>
              </a:graphicData>
            </a:graphic>
          </wp:inline>
        </w:drawing>
      </w:r>
    </w:p>
    <w:p w:rsidR="00491C7A" w:rsidRPr="00221CCF" w:rsidRDefault="00491C7A" w:rsidP="00491C7A">
      <w:pPr>
        <w:pStyle w:val="Caption"/>
        <w:rPr>
          <w:szCs w:val="24"/>
        </w:rPr>
      </w:pPr>
      <w:bookmarkStart w:id="110" w:name="_Ref393394543"/>
      <w:bookmarkStart w:id="111" w:name="_Toc398039419"/>
      <w:proofErr w:type="gramStart"/>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2</w:t>
      </w:r>
      <w:r w:rsidR="00B27D40">
        <w:rPr>
          <w:szCs w:val="24"/>
        </w:rPr>
        <w:fldChar w:fldCharType="end"/>
      </w:r>
      <w:bookmarkEnd w:id="110"/>
      <w:r w:rsidRPr="00221CCF">
        <w:rPr>
          <w:szCs w:val="24"/>
        </w:rPr>
        <w:t xml:space="preserve"> Comparison of specific stiffness of magnesium alloys with other alloys and thermoplastics.</w:t>
      </w:r>
      <w:bookmarkEnd w:id="111"/>
      <w:proofErr w:type="gramEnd"/>
    </w:p>
    <w:p w:rsidR="00491C7A" w:rsidRPr="00221CCF" w:rsidRDefault="00491C7A">
      <w:pPr>
        <w:adjustRightInd/>
        <w:snapToGrid/>
        <w:spacing w:line="240" w:lineRule="auto"/>
        <w:ind w:firstLine="0"/>
        <w:jc w:val="left"/>
        <w:rPr>
          <w:bCs/>
        </w:rPr>
      </w:pPr>
      <w:r w:rsidRPr="00221CCF">
        <w:br w:type="page"/>
      </w:r>
    </w:p>
    <w:p w:rsidR="00491C7A" w:rsidRPr="00221CCF" w:rsidRDefault="00491C7A" w:rsidP="00491C7A">
      <w:pPr>
        <w:pStyle w:val="text"/>
        <w:ind w:firstLine="0"/>
        <w:rPr>
          <w:szCs w:val="24"/>
        </w:rPr>
      </w:pPr>
      <w:r w:rsidRPr="00221CCF">
        <w:rPr>
          <w:noProof/>
          <w:szCs w:val="24"/>
        </w:rPr>
        <w:lastRenderedPageBreak/>
        <w:drawing>
          <wp:inline distT="0" distB="0" distL="0" distR="0" wp14:anchorId="153215B6" wp14:editId="3D779101">
            <wp:extent cx="5486400" cy="499549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4995493"/>
                    </a:xfrm>
                    <a:prstGeom prst="rect">
                      <a:avLst/>
                    </a:prstGeom>
                    <a:noFill/>
                    <a:ln>
                      <a:noFill/>
                    </a:ln>
                  </pic:spPr>
                </pic:pic>
              </a:graphicData>
            </a:graphic>
          </wp:inline>
        </w:drawing>
      </w:r>
    </w:p>
    <w:p w:rsidR="00491C7A" w:rsidRPr="00221CCF" w:rsidRDefault="00491C7A" w:rsidP="00491C7A">
      <w:pPr>
        <w:pStyle w:val="Caption"/>
        <w:rPr>
          <w:szCs w:val="24"/>
        </w:rPr>
      </w:pPr>
      <w:bookmarkStart w:id="112" w:name="_Ref392784115"/>
      <w:bookmarkStart w:id="113" w:name="_Toc398039420"/>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3</w:t>
      </w:r>
      <w:r w:rsidR="00B27D40">
        <w:rPr>
          <w:szCs w:val="24"/>
        </w:rPr>
        <w:fldChar w:fldCharType="end"/>
      </w:r>
      <w:bookmarkEnd w:id="112"/>
      <w:r w:rsidRPr="00221CCF">
        <w:rPr>
          <w:szCs w:val="24"/>
        </w:rPr>
        <w:t xml:space="preserve"> </w:t>
      </w:r>
      <w:proofErr w:type="gramStart"/>
      <w:r w:rsidRPr="00221CCF">
        <w:rPr>
          <w:szCs w:val="24"/>
        </w:rPr>
        <w:t>Slip</w:t>
      </w:r>
      <w:proofErr w:type="gramEnd"/>
      <w:r w:rsidRPr="00221CCF">
        <w:rPr>
          <w:szCs w:val="24"/>
        </w:rPr>
        <w:t xml:space="preserve"> systems in Mg alloys (a): basal slip; (b) prismatic slip; (c) pyramidal slip</w:t>
      </w:r>
      <w:bookmarkEnd w:id="113"/>
    </w:p>
    <w:p w:rsidR="00491C7A" w:rsidRPr="00221CCF" w:rsidRDefault="00491C7A">
      <w:pPr>
        <w:adjustRightInd/>
        <w:snapToGrid/>
        <w:spacing w:line="240" w:lineRule="auto"/>
        <w:ind w:firstLine="0"/>
        <w:jc w:val="left"/>
        <w:rPr>
          <w:bCs/>
        </w:rPr>
      </w:pPr>
      <w:r w:rsidRPr="00221CCF">
        <w:br w:type="page"/>
      </w:r>
    </w:p>
    <w:p w:rsidR="00491C7A" w:rsidRPr="00221CCF" w:rsidRDefault="00491C7A" w:rsidP="00491C7A">
      <w:pPr>
        <w:pStyle w:val="text"/>
        <w:ind w:firstLine="0"/>
        <w:rPr>
          <w:szCs w:val="24"/>
        </w:rPr>
      </w:pPr>
      <w:r w:rsidRPr="00221CCF">
        <w:rPr>
          <w:noProof/>
          <w:szCs w:val="24"/>
        </w:rPr>
        <w:lastRenderedPageBreak/>
        <w:drawing>
          <wp:inline distT="0" distB="0" distL="0" distR="0" wp14:anchorId="2F029B72" wp14:editId="12123437">
            <wp:extent cx="3299791" cy="295606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2.bmp"/>
                    <pic:cNvPicPr/>
                  </pic:nvPicPr>
                  <pic:blipFill rotWithShape="1">
                    <a:blip r:embed="rId20">
                      <a:extLst>
                        <a:ext uri="{28A0092B-C50C-407E-A947-70E740481C1C}">
                          <a14:useLocalDpi xmlns:a14="http://schemas.microsoft.com/office/drawing/2010/main" val="0"/>
                        </a:ext>
                      </a:extLst>
                    </a:blip>
                    <a:srcRect l="47575" r="17614" b="14000"/>
                    <a:stretch/>
                  </pic:blipFill>
                  <pic:spPr bwMode="auto">
                    <a:xfrm>
                      <a:off x="0" y="0"/>
                      <a:ext cx="3305341" cy="2961035"/>
                    </a:xfrm>
                    <a:prstGeom prst="rect">
                      <a:avLst/>
                    </a:prstGeom>
                    <a:ln>
                      <a:noFill/>
                    </a:ln>
                    <a:extLst>
                      <a:ext uri="{53640926-AAD7-44D8-BBD7-CCE9431645EC}">
                        <a14:shadowObscured xmlns:a14="http://schemas.microsoft.com/office/drawing/2010/main"/>
                      </a:ext>
                    </a:extLst>
                  </pic:spPr>
                </pic:pic>
              </a:graphicData>
            </a:graphic>
          </wp:inline>
        </w:drawing>
      </w:r>
    </w:p>
    <w:p w:rsidR="00491C7A" w:rsidRPr="00221CCF" w:rsidRDefault="00491C7A" w:rsidP="00491C7A">
      <w:pPr>
        <w:pStyle w:val="Caption"/>
        <w:rPr>
          <w:szCs w:val="24"/>
        </w:rPr>
      </w:pPr>
      <w:bookmarkStart w:id="114" w:name="_Ref392799903"/>
      <w:bookmarkStart w:id="115" w:name="_Toc398039421"/>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4</w:t>
      </w:r>
      <w:r w:rsidR="00B27D40">
        <w:rPr>
          <w:szCs w:val="24"/>
        </w:rPr>
        <w:fldChar w:fldCharType="end"/>
      </w:r>
      <w:bookmarkEnd w:id="114"/>
      <w:r w:rsidRPr="00221CCF">
        <w:rPr>
          <w:szCs w:val="24"/>
        </w:rPr>
        <w:t xml:space="preserve">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2</m:t>
            </m:r>
          </m:e>
        </m:d>
        <m:r>
          <w:rPr>
            <w:rFonts w:ascii="Cambria Math" w:hAnsi="Cambria Math"/>
            <w:szCs w:val="24"/>
          </w:rPr>
          <m:t>&lt;</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011&gt;</m:t>
        </m:r>
      </m:oMath>
      <w:r w:rsidRPr="00221CCF">
        <w:rPr>
          <w:szCs w:val="24"/>
        </w:rPr>
        <w:t xml:space="preserve"> extension twinning for Mg alloy</w:t>
      </w:r>
      <w:bookmarkEnd w:id="115"/>
      <w:r w:rsidRPr="00221CCF">
        <w:rPr>
          <w:szCs w:val="24"/>
        </w:rPr>
        <w:t xml:space="preserve"> </w:t>
      </w:r>
    </w:p>
    <w:p w:rsidR="00491C7A" w:rsidRPr="00221CCF" w:rsidRDefault="00491C7A">
      <w:pPr>
        <w:adjustRightInd/>
        <w:snapToGrid/>
        <w:spacing w:line="240" w:lineRule="auto"/>
        <w:ind w:firstLine="0"/>
        <w:jc w:val="left"/>
        <w:rPr>
          <w:bCs/>
        </w:rPr>
      </w:pPr>
      <w:r w:rsidRPr="00221CCF">
        <w:br w:type="page"/>
      </w:r>
    </w:p>
    <w:p w:rsidR="00491C7A" w:rsidRPr="00221CCF" w:rsidRDefault="00491C7A" w:rsidP="00491C7A">
      <w:pPr>
        <w:pStyle w:val="text"/>
        <w:ind w:firstLine="0"/>
        <w:rPr>
          <w:szCs w:val="24"/>
        </w:rPr>
      </w:pPr>
      <w:r w:rsidRPr="00221CCF">
        <w:rPr>
          <w:noProof/>
          <w:szCs w:val="24"/>
        </w:rPr>
        <w:lastRenderedPageBreak/>
        <w:drawing>
          <wp:inline distT="0" distB="0" distL="0" distR="0" wp14:anchorId="5F69E69D" wp14:editId="7CC0FD8F">
            <wp:extent cx="5486400" cy="39633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963330"/>
                    </a:xfrm>
                    <a:prstGeom prst="rect">
                      <a:avLst/>
                    </a:prstGeom>
                    <a:noFill/>
                    <a:ln>
                      <a:noFill/>
                    </a:ln>
                  </pic:spPr>
                </pic:pic>
              </a:graphicData>
            </a:graphic>
          </wp:inline>
        </w:drawing>
      </w:r>
    </w:p>
    <w:p w:rsidR="00491C7A" w:rsidRPr="00221CCF" w:rsidRDefault="00491C7A" w:rsidP="00491C7A">
      <w:pPr>
        <w:pStyle w:val="Caption"/>
        <w:rPr>
          <w:szCs w:val="24"/>
        </w:rPr>
      </w:pPr>
      <w:bookmarkStart w:id="116" w:name="_Ref392800583"/>
      <w:bookmarkStart w:id="117" w:name="_Toc398039422"/>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5</w:t>
      </w:r>
      <w:r w:rsidR="00B27D40">
        <w:rPr>
          <w:szCs w:val="24"/>
        </w:rPr>
        <w:fldChar w:fldCharType="end"/>
      </w:r>
      <w:bookmarkEnd w:id="116"/>
      <w:r w:rsidRPr="00221CCF">
        <w:rPr>
          <w:szCs w:val="24"/>
        </w:rPr>
        <w:t xml:space="preserve"> Optical microstructures and </w:t>
      </w:r>
      <m:oMath>
        <m:r>
          <w:rPr>
            <w:rFonts w:ascii="Cambria Math" w:hAnsi="Cambria Math"/>
            <w:szCs w:val="24"/>
          </w:rPr>
          <m:t>{0002}</m:t>
        </m:r>
      </m:oMath>
      <w:r w:rsidRPr="00221CCF">
        <w:rPr>
          <w:szCs w:val="24"/>
        </w:rPr>
        <w:t xml:space="preserve"> pole figures with strain along the: (a) RD, and (b) ND</w:t>
      </w:r>
      <w:r w:rsidR="00BD3545" w:rsidRPr="00221CCF">
        <w:rPr>
          <w:szCs w:val="24"/>
        </w:rPr>
        <w:t xml:space="preserve"> of a hot-rolled Mg plate</w:t>
      </w:r>
      <w:r w:rsidRPr="00221CCF">
        <w:rPr>
          <w:szCs w:val="24"/>
        </w:rPr>
        <w:t xml:space="preserve">. The twinned regions are indicated as a bright color in (a) and a dark color in (b). </w:t>
      </w:r>
      <w:r w:rsidRPr="00221CCF">
        <w:rPr>
          <w:szCs w:val="24"/>
        </w:rPr>
        <w:fldChar w:fldCharType="begin">
          <w:fldData xml:space="preserve">PEVuZE5vdGU+PENpdGU+PEF1dGhvcj5Ib25nPC9BdXRob3I+PFllYXI+MjAxMDwvWWVhcj48UmVj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==
</w:fldData>
        </w:fldChar>
      </w:r>
      <w:r w:rsidR="001A21DD" w:rsidRPr="00221CCF">
        <w:rPr>
          <w:szCs w:val="24"/>
        </w:rPr>
        <w:instrText xml:space="preserve"> ADDIN EN.CITE </w:instrText>
      </w:r>
      <w:r w:rsidR="001A21DD" w:rsidRPr="00221CCF">
        <w:rPr>
          <w:szCs w:val="24"/>
        </w:rPr>
        <w:fldChar w:fldCharType="begin">
          <w:fldData xml:space="preserve">PEVuZE5vdGU+PENpdGU+PEF1dGhvcj5Ib25nPC9BdXRob3I+PFllYXI+MjAxMDwvWWVhcj48UmVj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==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38" w:tooltip="Hong, 2010 #100" w:history="1">
        <w:r w:rsidR="00FE3B62" w:rsidRPr="00221CCF">
          <w:rPr>
            <w:noProof/>
            <w:szCs w:val="24"/>
          </w:rPr>
          <w:t>38</w:t>
        </w:r>
      </w:hyperlink>
      <w:r w:rsidR="001A21DD" w:rsidRPr="00221CCF">
        <w:rPr>
          <w:noProof/>
          <w:szCs w:val="24"/>
        </w:rPr>
        <w:t>]</w:t>
      </w:r>
      <w:bookmarkEnd w:id="117"/>
      <w:r w:rsidRPr="00221CCF">
        <w:rPr>
          <w:szCs w:val="24"/>
        </w:rPr>
        <w:fldChar w:fldCharType="end"/>
      </w:r>
    </w:p>
    <w:p w:rsidR="00491C7A" w:rsidRPr="00221CCF" w:rsidRDefault="00491C7A" w:rsidP="00491C7A">
      <w:pPr>
        <w:pStyle w:val="Caption"/>
        <w:rPr>
          <w:szCs w:val="24"/>
        </w:rPr>
      </w:pPr>
    </w:p>
    <w:p w:rsidR="00491C7A" w:rsidRPr="00221CCF" w:rsidRDefault="00491C7A" w:rsidP="00491C7A">
      <w:pPr>
        <w:pStyle w:val="Caption"/>
        <w:rPr>
          <w:szCs w:val="24"/>
        </w:rPr>
      </w:pPr>
    </w:p>
    <w:p w:rsidR="00491C7A" w:rsidRPr="00221CCF" w:rsidRDefault="00491C7A" w:rsidP="00491C7A">
      <w:pPr>
        <w:pStyle w:val="Caption"/>
        <w:rPr>
          <w:szCs w:val="24"/>
        </w:rPr>
      </w:pPr>
    </w:p>
    <w:p w:rsidR="00491C7A" w:rsidRPr="00221CCF" w:rsidRDefault="00491C7A" w:rsidP="00491C7A"/>
    <w:p w:rsidR="00491C7A" w:rsidRPr="00221CCF" w:rsidRDefault="00491C7A" w:rsidP="00491C7A">
      <w:pPr>
        <w:autoSpaceDE w:val="0"/>
        <w:autoSpaceDN w:val="0"/>
        <w:ind w:firstLine="0"/>
      </w:pPr>
    </w:p>
    <w:p w:rsidR="00F806EC" w:rsidRPr="00221CCF" w:rsidRDefault="00F806EC" w:rsidP="00F7769D">
      <w:pPr>
        <w:pStyle w:val="Caption"/>
        <w:rPr>
          <w:szCs w:val="24"/>
        </w:rPr>
      </w:pPr>
    </w:p>
    <w:p w:rsidR="00491C7A" w:rsidRPr="00221CCF" w:rsidRDefault="004D2C5D" w:rsidP="00491C7A">
      <w:pPr>
        <w:pStyle w:val="text"/>
        <w:ind w:firstLine="0"/>
        <w:rPr>
          <w:szCs w:val="24"/>
        </w:rPr>
      </w:pPr>
      <w:r w:rsidRPr="00221CCF">
        <w:rPr>
          <w:noProof/>
          <w:szCs w:val="24"/>
        </w:rPr>
        <w:lastRenderedPageBreak/>
        <w:drawing>
          <wp:inline distT="0" distB="0" distL="0" distR="0" wp14:anchorId="12CC3FB4" wp14:editId="40B48D52">
            <wp:extent cx="5488773" cy="22288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913"/>
                    <a:stretch/>
                  </pic:blipFill>
                  <pic:spPr bwMode="auto">
                    <a:xfrm>
                      <a:off x="0" y="0"/>
                      <a:ext cx="5498929" cy="2232974"/>
                    </a:xfrm>
                    <a:prstGeom prst="rect">
                      <a:avLst/>
                    </a:prstGeom>
                    <a:noFill/>
                    <a:ln>
                      <a:noFill/>
                    </a:ln>
                    <a:extLst>
                      <a:ext uri="{53640926-AAD7-44D8-BBD7-CCE9431645EC}">
                        <a14:shadowObscured xmlns:a14="http://schemas.microsoft.com/office/drawing/2010/main"/>
                      </a:ext>
                    </a:extLst>
                  </pic:spPr>
                </pic:pic>
              </a:graphicData>
            </a:graphic>
          </wp:inline>
        </w:drawing>
      </w:r>
    </w:p>
    <w:p w:rsidR="00491C7A" w:rsidRPr="00221CCF" w:rsidRDefault="00491C7A" w:rsidP="00491C7A">
      <w:pPr>
        <w:pStyle w:val="Caption"/>
        <w:rPr>
          <w:rStyle w:val="textChar"/>
          <w:szCs w:val="24"/>
        </w:rPr>
      </w:pPr>
      <w:bookmarkStart w:id="118" w:name="_Ref392800735"/>
      <w:bookmarkStart w:id="119" w:name="_Toc398039423"/>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6</w:t>
      </w:r>
      <w:r w:rsidR="00B27D40">
        <w:rPr>
          <w:szCs w:val="24"/>
        </w:rPr>
        <w:fldChar w:fldCharType="end"/>
      </w:r>
      <w:bookmarkEnd w:id="118"/>
      <w:r w:rsidRPr="00221CCF">
        <w:rPr>
          <w:szCs w:val="24"/>
        </w:rPr>
        <w:t xml:space="preserve"> </w:t>
      </w:r>
      <w:r w:rsidRPr="00221CCF">
        <w:rPr>
          <w:rStyle w:val="textChar"/>
          <w:szCs w:val="24"/>
        </w:rPr>
        <w:t>Simple compression tests at room temperature on an annealed rolling sheet of AZ31: (a) true stress</w:t>
      </w:r>
      <w:r w:rsidR="007C74EE" w:rsidRPr="00221CCF">
        <w:rPr>
          <w:rStyle w:val="textChar"/>
          <w:szCs w:val="24"/>
        </w:rPr>
        <w:t>-</w:t>
      </w:r>
      <w:r w:rsidRPr="00221CCF">
        <w:rPr>
          <w:rStyle w:val="textChar"/>
          <w:szCs w:val="24"/>
        </w:rPr>
        <w:t>true strain responses, (b) normalized strain hardening responses. The various points labeled indicate locations where microstructure investi</w:t>
      </w:r>
      <w:r w:rsidR="007C74EE" w:rsidRPr="00221CCF">
        <w:rPr>
          <w:rStyle w:val="textChar"/>
          <w:szCs w:val="24"/>
        </w:rPr>
        <w:t>gations were conducted using OM</w:t>
      </w:r>
      <w:r w:rsidRPr="00221CCF">
        <w:rPr>
          <w:rStyle w:val="textChar"/>
          <w:szCs w:val="24"/>
        </w:rPr>
        <w:t xml:space="preserve"> </w:t>
      </w:r>
      <w:r w:rsidRPr="00221CCF">
        <w:rPr>
          <w:rStyle w:val="textChar"/>
          <w:szCs w:val="24"/>
        </w:rPr>
        <w:fldChar w:fldCharType="begin">
          <w:fldData xml:space="preserve">PEVuZE5vdGU+PENpdGU+PEF1dGhvcj5LbmV6ZXZpYzwvQXV0aG9yPjxZZWFyPjIwMTA8L1llYXI+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</w:fldData>
        </w:fldChar>
      </w:r>
      <w:r w:rsidR="001A21DD" w:rsidRPr="00221CCF">
        <w:rPr>
          <w:rStyle w:val="textChar"/>
          <w:szCs w:val="24"/>
        </w:rPr>
        <w:instrText xml:space="preserve"> ADDIN EN.CITE </w:instrText>
      </w:r>
      <w:r w:rsidR="001A21DD" w:rsidRPr="00221CCF">
        <w:rPr>
          <w:rStyle w:val="textChar"/>
          <w:szCs w:val="24"/>
        </w:rPr>
        <w:fldChar w:fldCharType="begin">
          <w:fldData xml:space="preserve">PEVuZE5vdGU+PENpdGU+PEF1dGhvcj5LbmV6ZXZpYzwvQXV0aG9yPjxZZWFyPjIwMTA8L1llYXI+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</w:fldData>
        </w:fldChar>
      </w:r>
      <w:r w:rsidR="001A21DD" w:rsidRPr="00221CCF">
        <w:rPr>
          <w:rStyle w:val="textChar"/>
          <w:szCs w:val="24"/>
        </w:rPr>
        <w:instrText xml:space="preserve"> ADDIN EN.CITE.DATA </w:instrText>
      </w:r>
      <w:r w:rsidR="001A21DD" w:rsidRPr="00221CCF">
        <w:rPr>
          <w:rStyle w:val="textChar"/>
          <w:szCs w:val="24"/>
        </w:rPr>
      </w:r>
      <w:r w:rsidR="001A21DD" w:rsidRPr="00221CCF">
        <w:rPr>
          <w:rStyle w:val="textChar"/>
          <w:szCs w:val="24"/>
        </w:rPr>
        <w:fldChar w:fldCharType="end"/>
      </w:r>
      <w:r w:rsidRPr="00221CCF">
        <w:rPr>
          <w:rStyle w:val="textChar"/>
          <w:szCs w:val="24"/>
        </w:rPr>
      </w:r>
      <w:r w:rsidRPr="00221CCF">
        <w:rPr>
          <w:rStyle w:val="textChar"/>
          <w:szCs w:val="24"/>
        </w:rPr>
        <w:fldChar w:fldCharType="separate"/>
      </w:r>
      <w:r w:rsidR="001A21DD" w:rsidRPr="00221CCF">
        <w:rPr>
          <w:rStyle w:val="textChar"/>
          <w:noProof/>
          <w:szCs w:val="24"/>
        </w:rPr>
        <w:t>[</w:t>
      </w:r>
      <w:hyperlink w:anchor="_ENREF_42" w:tooltip="Knezevic, 2010 #43" w:history="1">
        <w:r w:rsidR="00FE3B62" w:rsidRPr="00221CCF">
          <w:rPr>
            <w:rStyle w:val="textChar"/>
            <w:noProof/>
            <w:szCs w:val="24"/>
          </w:rPr>
          <w:t>42</w:t>
        </w:r>
      </w:hyperlink>
      <w:r w:rsidR="001A21DD" w:rsidRPr="00221CCF">
        <w:rPr>
          <w:rStyle w:val="textChar"/>
          <w:noProof/>
          <w:szCs w:val="24"/>
        </w:rPr>
        <w:t>]</w:t>
      </w:r>
      <w:r w:rsidRPr="00221CCF">
        <w:rPr>
          <w:rStyle w:val="textChar"/>
          <w:szCs w:val="24"/>
        </w:rPr>
        <w:fldChar w:fldCharType="end"/>
      </w:r>
      <w:r w:rsidRPr="00221CCF">
        <w:rPr>
          <w:rStyle w:val="textChar"/>
          <w:szCs w:val="24"/>
        </w:rPr>
        <w:t>.</w:t>
      </w:r>
      <w:bookmarkEnd w:id="119"/>
      <w:r w:rsidRPr="00221CCF">
        <w:rPr>
          <w:rStyle w:val="textChar"/>
          <w:szCs w:val="24"/>
        </w:rPr>
        <w:t xml:space="preserve"> </w:t>
      </w:r>
    </w:p>
    <w:p w:rsidR="00491C7A" w:rsidRPr="00221CCF" w:rsidRDefault="00491C7A">
      <w:pPr>
        <w:adjustRightInd/>
        <w:snapToGrid/>
        <w:spacing w:line="240" w:lineRule="auto"/>
        <w:ind w:firstLine="0"/>
        <w:jc w:val="left"/>
        <w:rPr>
          <w:rStyle w:val="textChar"/>
          <w:bCs/>
          <w:szCs w:val="24"/>
        </w:rPr>
      </w:pPr>
      <w:r w:rsidRPr="00221CCF">
        <w:rPr>
          <w:rStyle w:val="textChar"/>
          <w:szCs w:val="24"/>
        </w:rPr>
        <w:br w:type="page"/>
      </w:r>
    </w:p>
    <w:p w:rsidR="00491C7A" w:rsidRPr="00221CCF" w:rsidRDefault="004D2C5D" w:rsidP="00491C7A">
      <w:pPr>
        <w:pStyle w:val="text"/>
        <w:ind w:firstLine="0"/>
        <w:rPr>
          <w:szCs w:val="24"/>
        </w:rPr>
      </w:pPr>
      <w:r w:rsidRPr="00221CCF">
        <w:rPr>
          <w:noProof/>
          <w:szCs w:val="24"/>
        </w:rPr>
        <w:lastRenderedPageBreak/>
        <w:drawing>
          <wp:inline distT="0" distB="0" distL="0" distR="0" wp14:anchorId="699E4DB7" wp14:editId="791857E5">
            <wp:extent cx="5479384" cy="3333750"/>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484" r="5034"/>
                    <a:stretch/>
                  </pic:blipFill>
                  <pic:spPr bwMode="auto">
                    <a:xfrm>
                      <a:off x="0" y="0"/>
                      <a:ext cx="5479822" cy="3334017"/>
                    </a:xfrm>
                    <a:prstGeom prst="rect">
                      <a:avLst/>
                    </a:prstGeom>
                    <a:noFill/>
                    <a:ln>
                      <a:noFill/>
                    </a:ln>
                    <a:extLst>
                      <a:ext uri="{53640926-AAD7-44D8-BBD7-CCE9431645EC}">
                        <a14:shadowObscured xmlns:a14="http://schemas.microsoft.com/office/drawing/2010/main"/>
                      </a:ext>
                    </a:extLst>
                  </pic:spPr>
                </pic:pic>
              </a:graphicData>
            </a:graphic>
          </wp:inline>
        </w:drawing>
      </w:r>
    </w:p>
    <w:p w:rsidR="00491C7A" w:rsidRPr="00221CCF" w:rsidRDefault="00491C7A" w:rsidP="00491C7A">
      <w:pPr>
        <w:pStyle w:val="text"/>
        <w:ind w:firstLine="0"/>
        <w:rPr>
          <w:szCs w:val="24"/>
        </w:rPr>
      </w:pPr>
    </w:p>
    <w:p w:rsidR="00491C7A" w:rsidRPr="00221CCF" w:rsidRDefault="00491C7A" w:rsidP="00491C7A">
      <w:pPr>
        <w:pStyle w:val="Caption"/>
        <w:rPr>
          <w:szCs w:val="24"/>
        </w:rPr>
      </w:pPr>
      <w:bookmarkStart w:id="120" w:name="_Ref392800837"/>
      <w:bookmarkStart w:id="121" w:name="_Toc398039424"/>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7</w:t>
      </w:r>
      <w:r w:rsidR="00B27D40">
        <w:rPr>
          <w:szCs w:val="24"/>
        </w:rPr>
        <w:fldChar w:fldCharType="end"/>
      </w:r>
      <w:bookmarkEnd w:id="120"/>
      <w:r w:rsidRPr="00221CCF">
        <w:rPr>
          <w:szCs w:val="24"/>
        </w:rPr>
        <w:t xml:space="preserve"> Measured texture of rolled magnesium plate: (a) as-received, (b) after14% in-plane compression, (c) calculated texture after 14% in-plane compression, and (d) Schematic of twinning in magnesium grains in-plane compression sample </w:t>
      </w:r>
      <w:r w:rsidRPr="00221CCF">
        <w:rPr>
          <w:szCs w:val="24"/>
        </w:rPr>
        <w:fldChar w:fldCharType="begin">
          <w:fldData xml:space="preserve">PEVuZE5vdGU+PENpdGU+PEF1dGhvcj5Ccm93bjwvQXV0aG9yPjxZZWFyPjIwMDU8L1llYXI+PFJl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</w:fldData>
        </w:fldChar>
      </w:r>
      <w:r w:rsidR="001A21DD" w:rsidRPr="00221CCF">
        <w:rPr>
          <w:szCs w:val="24"/>
        </w:rPr>
        <w:instrText xml:space="preserve"> ADDIN EN.CITE </w:instrText>
      </w:r>
      <w:r w:rsidR="001A21DD" w:rsidRPr="00221CCF">
        <w:rPr>
          <w:szCs w:val="24"/>
        </w:rPr>
        <w:fldChar w:fldCharType="begin">
          <w:fldData xml:space="preserve">PEVuZE5vdGU+PENpdGU+PEF1dGhvcj5Ccm93bjwvQXV0aG9yPjxZZWFyPjIwMDU8L1llYXI+PFJl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53" w:tooltip="Brown, 2005 #123" w:history="1">
        <w:r w:rsidR="00FE3B62" w:rsidRPr="00221CCF">
          <w:rPr>
            <w:noProof/>
            <w:szCs w:val="24"/>
          </w:rPr>
          <w:t>53</w:t>
        </w:r>
      </w:hyperlink>
      <w:r w:rsidR="001A21DD" w:rsidRPr="00221CCF">
        <w:rPr>
          <w:noProof/>
          <w:szCs w:val="24"/>
        </w:rPr>
        <w:t>]</w:t>
      </w:r>
      <w:r w:rsidRPr="00221CCF">
        <w:rPr>
          <w:szCs w:val="24"/>
        </w:rPr>
        <w:fldChar w:fldCharType="end"/>
      </w:r>
      <w:r w:rsidRPr="00221CCF">
        <w:rPr>
          <w:szCs w:val="24"/>
        </w:rPr>
        <w:t>.</w:t>
      </w:r>
      <w:bookmarkEnd w:id="121"/>
      <w:r w:rsidRPr="00221CCF">
        <w:rPr>
          <w:szCs w:val="24"/>
        </w:rPr>
        <w:t xml:space="preserve"> </w:t>
      </w:r>
    </w:p>
    <w:p w:rsidR="00491C7A" w:rsidRPr="00221CCF" w:rsidRDefault="00491C7A" w:rsidP="00193583">
      <w:pPr>
        <w:pStyle w:val="text"/>
        <w:ind w:firstLine="0"/>
        <w:jc w:val="center"/>
        <w:rPr>
          <w:szCs w:val="24"/>
        </w:rPr>
      </w:pPr>
      <w:r w:rsidRPr="00221CCF">
        <w:rPr>
          <w:noProof/>
          <w:szCs w:val="24"/>
        </w:rPr>
        <w:lastRenderedPageBreak/>
        <w:drawing>
          <wp:inline distT="0" distB="0" distL="0" distR="0" wp14:anchorId="35F0D40B" wp14:editId="73037A64">
            <wp:extent cx="5381625" cy="416303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1678" cy="4170812"/>
                    </a:xfrm>
                    <a:prstGeom prst="rect">
                      <a:avLst/>
                    </a:prstGeom>
                    <a:noFill/>
                    <a:ln>
                      <a:noFill/>
                    </a:ln>
                  </pic:spPr>
                </pic:pic>
              </a:graphicData>
            </a:graphic>
          </wp:inline>
        </w:drawing>
      </w:r>
    </w:p>
    <w:p w:rsidR="00491C7A" w:rsidRPr="00221CCF" w:rsidRDefault="00491C7A" w:rsidP="00491C7A">
      <w:pPr>
        <w:pStyle w:val="Caption"/>
        <w:rPr>
          <w:szCs w:val="24"/>
        </w:rPr>
      </w:pPr>
      <w:bookmarkStart w:id="122" w:name="_Ref393394751"/>
      <w:bookmarkStart w:id="123" w:name="_Toc398039425"/>
      <w:bookmarkStart w:id="124" w:name="_Ref394442294"/>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8</w:t>
      </w:r>
      <w:r w:rsidR="00B27D40">
        <w:rPr>
          <w:szCs w:val="24"/>
        </w:rPr>
        <w:fldChar w:fldCharType="end"/>
      </w:r>
      <w:bookmarkEnd w:id="122"/>
      <w:r w:rsidRPr="00221CCF">
        <w:rPr>
          <w:szCs w:val="24"/>
        </w:rPr>
        <w:t xml:space="preserve"> The four stages of a representative true </w:t>
      </w:r>
      <w:r w:rsidRPr="00221CCF">
        <w:rPr>
          <w:rFonts w:eastAsia="MTMI"/>
          <w:iCs/>
          <w:szCs w:val="24"/>
        </w:rPr>
        <w:t xml:space="preserve">strain-true stress </w:t>
      </w:r>
      <w:r w:rsidRPr="00221CCF">
        <w:rPr>
          <w:szCs w:val="24"/>
        </w:rPr>
        <w:t>curve determined in uniaxial compression</w:t>
      </w:r>
      <w:r w:rsidR="00BD3545" w:rsidRPr="00221CCF">
        <w:rPr>
          <w:szCs w:val="24"/>
        </w:rPr>
        <w:t xml:space="preserve"> of a hot-rolled Mg plate</w:t>
      </w:r>
      <w:r w:rsidRPr="00221CCF">
        <w:rPr>
          <w:szCs w:val="24"/>
        </w:rPr>
        <w:t>.</w:t>
      </w:r>
      <w:r w:rsidRPr="00221CCF">
        <w:rPr>
          <w:szCs w:val="24"/>
        </w:rPr>
        <w:fldChar w:fldCharType="begin"/>
      </w:r>
      <w:r w:rsidR="00E15967" w:rsidRPr="00221CCF">
        <w:rPr>
          <w:szCs w:val="24"/>
        </w:rPr>
        <w:instrText xml:space="preserve"> ADDIN EN.CITE &lt;EndNote&gt;&lt;Cite&gt;&lt;Author&gt;Jiang&lt;/Author&gt;&lt;Year&gt;2007&lt;/Year&gt;&lt;RecNum&gt;167&lt;/RecNum&gt;&lt;DisplayText&gt;[44]&lt;/DisplayText&gt;&lt;record&gt;&lt;rec-number&gt;167&lt;/rec-number&gt;&lt;foreign-keys&gt;&lt;key app="EN" db-id="edfee5zt8w0tr5edawwvr05p29weet9xx09v"&gt;167&lt;/key&gt;&lt;/foreign-keys&gt;&lt;ref-type name="Journal Article"&gt;17&lt;/ref-type&gt;&lt;contributors&gt;&lt;authors&gt;&lt;author&gt;Jiang, L.&lt;/author&gt;&lt;author&gt;Jonas, J. J.&lt;/author&gt;&lt;author&gt;Luo, A. A.&lt;/author&gt;&lt;author&gt;Sachdev, A. K.&lt;/author&gt;&lt;author&gt;Godet, S.&lt;/author&gt;&lt;/authors&gt;&lt;/contributors&gt;&lt;titles&gt;&lt;title&gt;Influence of {10-12} extension twinning on the flow behavior of AZ31 Mg alloy&lt;/title&gt;&lt;secondary-title&gt;Materials Science and Engineering a-Structural Materials Properties Microstructure and Processing&lt;/secondary-title&gt;&lt;/titles&gt;&lt;periodical&gt;&lt;full-title&gt;Materials Science and Engineering a-Structural Materials Properties Microstructure and Processing&lt;/full-title&gt;&lt;abbr-1&gt;Mater. Sci. Eng. A-Struct. Mater. Prop. Microstruct. Process.&lt;/abbr-1&gt;&lt;/periodical&gt;&lt;pages&gt;302-309&lt;/pages&gt;&lt;volume&gt;445&lt;/volume&gt;&lt;dates&gt;&lt;year&gt;2007&lt;/year&gt;&lt;pub-dates&gt;&lt;date&gt;Feb&lt;/date&gt;&lt;/pub-dates&gt;&lt;/dates&gt;&lt;isbn&gt;0921-5093&lt;/isbn&gt;&lt;accession-num&gt;WOS:000244301500039&lt;/accession-num&gt;&lt;urls&gt;&lt;related-urls&gt;&lt;url&gt;&amp;lt;Go to ISI&amp;gt;://WOS:000244301500039&lt;/url&gt;&lt;/related-urls&gt;&lt;/urls&gt;&lt;electronic-resource-num&gt;10.1016/j.msea.2006.09.069&lt;/electronic-resource-num&gt;&lt;/record&gt;&lt;/Cite&gt;&lt;/EndNote&gt;</w:instrText>
      </w:r>
      <w:r w:rsidRPr="00221CCF">
        <w:rPr>
          <w:szCs w:val="24"/>
        </w:rPr>
        <w:fldChar w:fldCharType="separate"/>
      </w:r>
      <w:r w:rsidR="00E15967" w:rsidRPr="00221CCF">
        <w:rPr>
          <w:noProof/>
          <w:szCs w:val="24"/>
        </w:rPr>
        <w:t>[</w:t>
      </w:r>
      <w:hyperlink w:anchor="_ENREF_44" w:tooltip="Jiang, 2007 #167" w:history="1">
        <w:r w:rsidR="00FE3B62" w:rsidRPr="00221CCF">
          <w:rPr>
            <w:noProof/>
            <w:szCs w:val="24"/>
          </w:rPr>
          <w:t>44</w:t>
        </w:r>
      </w:hyperlink>
      <w:r w:rsidR="00E15967" w:rsidRPr="00221CCF">
        <w:rPr>
          <w:noProof/>
          <w:szCs w:val="24"/>
        </w:rPr>
        <w:t>]</w:t>
      </w:r>
      <w:bookmarkEnd w:id="123"/>
      <w:r w:rsidRPr="00221CCF">
        <w:rPr>
          <w:szCs w:val="24"/>
        </w:rPr>
        <w:fldChar w:fldCharType="end"/>
      </w:r>
      <w:bookmarkEnd w:id="124"/>
    </w:p>
    <w:p w:rsidR="00491C7A" w:rsidRPr="00221CCF" w:rsidRDefault="00491C7A">
      <w:pPr>
        <w:adjustRightInd/>
        <w:snapToGrid/>
        <w:spacing w:line="240" w:lineRule="auto"/>
        <w:ind w:firstLine="0"/>
        <w:jc w:val="left"/>
        <w:rPr>
          <w:bCs/>
        </w:rPr>
      </w:pPr>
      <w:r w:rsidRPr="00221CCF">
        <w:br w:type="page"/>
      </w:r>
    </w:p>
    <w:p w:rsidR="00491C7A" w:rsidRPr="00221CCF" w:rsidRDefault="00491C7A" w:rsidP="00491C7A">
      <w:pPr>
        <w:pStyle w:val="text"/>
        <w:ind w:firstLine="0"/>
        <w:jc w:val="center"/>
        <w:rPr>
          <w:szCs w:val="24"/>
        </w:rPr>
      </w:pPr>
      <w:r w:rsidRPr="00221CCF">
        <w:rPr>
          <w:noProof/>
          <w:szCs w:val="24"/>
        </w:rPr>
        <w:lastRenderedPageBreak/>
        <w:drawing>
          <wp:inline distT="0" distB="0" distL="0" distR="0" wp14:anchorId="677B4AB5" wp14:editId="7FEDEFAC">
            <wp:extent cx="5372100" cy="423342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75581" cy="4236167"/>
                    </a:xfrm>
                    <a:prstGeom prst="rect">
                      <a:avLst/>
                    </a:prstGeom>
                    <a:noFill/>
                    <a:ln>
                      <a:noFill/>
                    </a:ln>
                  </pic:spPr>
                </pic:pic>
              </a:graphicData>
            </a:graphic>
          </wp:inline>
        </w:drawing>
      </w:r>
    </w:p>
    <w:p w:rsidR="00DD6111" w:rsidRPr="00221CCF" w:rsidRDefault="00491C7A" w:rsidP="00491C7A">
      <w:pPr>
        <w:pStyle w:val="Caption"/>
        <w:rPr>
          <w:szCs w:val="24"/>
        </w:rPr>
      </w:pPr>
      <w:bookmarkStart w:id="125" w:name="_Ref393394763"/>
      <w:bookmarkStart w:id="126" w:name="_Toc398039426"/>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9</w:t>
      </w:r>
      <w:r w:rsidR="00B27D40">
        <w:rPr>
          <w:szCs w:val="24"/>
        </w:rPr>
        <w:fldChar w:fldCharType="end"/>
      </w:r>
      <w:bookmarkEnd w:id="125"/>
      <w:r w:rsidRPr="00221CCF">
        <w:rPr>
          <w:szCs w:val="24"/>
        </w:rPr>
        <w:t xml:space="preserve"> </w:t>
      </w:r>
      <w:proofErr w:type="gramStart"/>
      <w:r w:rsidRPr="00221CCF">
        <w:rPr>
          <w:szCs w:val="24"/>
        </w:rPr>
        <w:t>The</w:t>
      </w:r>
      <w:proofErr w:type="gramEnd"/>
      <w:r w:rsidRPr="00221CCF">
        <w:rPr>
          <w:szCs w:val="24"/>
        </w:rPr>
        <w:t xml:space="preserve"> strain hardening rate θ-ε curve pertaining to </w:t>
      </w:r>
      <w:r w:rsidR="00BD3545" w:rsidRPr="00221CCF">
        <w:rPr>
          <w:szCs w:val="24"/>
        </w:rPr>
        <w:fldChar w:fldCharType="begin"/>
      </w:r>
      <w:r w:rsidR="00BD3545" w:rsidRPr="00221CCF">
        <w:rPr>
          <w:szCs w:val="24"/>
        </w:rPr>
        <w:instrText xml:space="preserve"> REF _Ref393394751 \h </w:instrText>
      </w:r>
      <w:r w:rsidR="00221CCF">
        <w:rPr>
          <w:szCs w:val="24"/>
        </w:rPr>
        <w:instrText xml:space="preserve"> \* MERGEFORMAT </w:instrText>
      </w:r>
      <w:r w:rsidR="00BD3545" w:rsidRPr="00221CCF">
        <w:rPr>
          <w:szCs w:val="24"/>
        </w:rPr>
      </w:r>
      <w:r w:rsidR="00BD3545" w:rsidRPr="00221CCF">
        <w:rPr>
          <w:szCs w:val="24"/>
        </w:rPr>
        <w:fldChar w:fldCharType="separate"/>
      </w:r>
      <w:r w:rsidR="001A11DE" w:rsidRPr="00221CCF">
        <w:rPr>
          <w:szCs w:val="24"/>
        </w:rPr>
        <w:t xml:space="preserve">Figure </w:t>
      </w:r>
      <w:r w:rsidR="001A11DE">
        <w:rPr>
          <w:noProof/>
          <w:szCs w:val="24"/>
        </w:rPr>
        <w:t>2</w:t>
      </w:r>
      <w:r w:rsidR="001A11DE">
        <w:rPr>
          <w:noProof/>
          <w:szCs w:val="24"/>
        </w:rPr>
        <w:noBreakHyphen/>
        <w:t>8</w:t>
      </w:r>
      <w:r w:rsidR="00BD3545" w:rsidRPr="00221CCF">
        <w:rPr>
          <w:szCs w:val="24"/>
        </w:rPr>
        <w:fldChar w:fldCharType="end"/>
      </w:r>
      <w:r w:rsidR="00BD3545" w:rsidRPr="00221CCF">
        <w:rPr>
          <w:szCs w:val="24"/>
        </w:rPr>
        <w:t xml:space="preserve">. </w:t>
      </w:r>
      <w:r w:rsidRPr="00221CCF">
        <w:rPr>
          <w:szCs w:val="24"/>
        </w:rPr>
        <w:fldChar w:fldCharType="begin"/>
      </w:r>
      <w:r w:rsidR="00E15967" w:rsidRPr="00221CCF">
        <w:rPr>
          <w:szCs w:val="24"/>
        </w:rPr>
        <w:instrText xml:space="preserve"> ADDIN EN.CITE &lt;EndNote&gt;&lt;Cite&gt;&lt;Author&gt;Jiang&lt;/Author&gt;&lt;Year&gt;2007&lt;/Year&gt;&lt;RecNum&gt;167&lt;/RecNum&gt;&lt;DisplayText&gt;[44]&lt;/DisplayText&gt;&lt;record&gt;&lt;rec-number&gt;167&lt;/rec-number&gt;&lt;foreign-keys&gt;&lt;key app="EN" db-id="edfee5zt8w0tr5edawwvr05p29weet9xx09v"&gt;167&lt;/key&gt;&lt;/foreign-keys&gt;&lt;ref-type name="Journal Article"&gt;17&lt;/ref-type&gt;&lt;contributors&gt;&lt;authors&gt;&lt;author&gt;Jiang, L.&lt;/author&gt;&lt;author&gt;Jonas, J. J.&lt;/author&gt;&lt;author&gt;Luo, A. A.&lt;/author&gt;&lt;author&gt;Sachdev, A. K.&lt;/author&gt;&lt;author&gt;Godet, S.&lt;/author&gt;&lt;/authors&gt;&lt;/contributors&gt;&lt;titles&gt;&lt;title&gt;Influence of {10-12} extension twinning on the flow behavior of AZ31 Mg alloy&lt;/title&gt;&lt;secondary-title&gt;Materials Science and Engineering a-Structural Materials Properties Microstructure and Processing&lt;/secondary-title&gt;&lt;/titles&gt;&lt;periodical&gt;&lt;full-title&gt;Materials Science and Engineering a-Structural Materials Properties Microstructure and Processing&lt;/full-title&gt;&lt;abbr-1&gt;Mater. Sci. Eng. A-Struct. Mater. Prop. Microstruct. Process.&lt;/abbr-1&gt;&lt;/periodical&gt;&lt;pages&gt;302-309&lt;/pages&gt;&lt;volume&gt;445&lt;/volume&gt;&lt;dates&gt;&lt;year&gt;2007&lt;/year&gt;&lt;pub-dates&gt;&lt;date&gt;Feb&lt;/date&gt;&lt;/pub-dates&gt;&lt;/dates&gt;&lt;isbn&gt;0921-5093&lt;/isbn&gt;&lt;accession-num&gt;WOS:000244301500039&lt;/accession-num&gt;&lt;urls&gt;&lt;related-urls&gt;&lt;url&gt;&amp;lt;Go to ISI&amp;gt;://WOS:000244301500039&lt;/url&gt;&lt;/related-urls&gt;&lt;/urls&gt;&lt;electronic-resource-num&gt;10.1016/j.msea.2006.09.069&lt;/electronic-resource-num&gt;&lt;/record&gt;&lt;/Cite&gt;&lt;/EndNote&gt;</w:instrText>
      </w:r>
      <w:r w:rsidRPr="00221CCF">
        <w:rPr>
          <w:szCs w:val="24"/>
        </w:rPr>
        <w:fldChar w:fldCharType="separate"/>
      </w:r>
      <w:r w:rsidR="00E15967" w:rsidRPr="00221CCF">
        <w:rPr>
          <w:noProof/>
          <w:szCs w:val="24"/>
        </w:rPr>
        <w:t>[</w:t>
      </w:r>
      <w:hyperlink w:anchor="_ENREF_44" w:tooltip="Jiang, 2007 #167" w:history="1">
        <w:r w:rsidR="00FE3B62" w:rsidRPr="00221CCF">
          <w:rPr>
            <w:noProof/>
            <w:szCs w:val="24"/>
          </w:rPr>
          <w:t>44</w:t>
        </w:r>
      </w:hyperlink>
      <w:r w:rsidR="00E15967" w:rsidRPr="00221CCF">
        <w:rPr>
          <w:noProof/>
          <w:szCs w:val="24"/>
        </w:rPr>
        <w:t>]</w:t>
      </w:r>
      <w:bookmarkEnd w:id="126"/>
      <w:r w:rsidRPr="00221CCF">
        <w:rPr>
          <w:szCs w:val="24"/>
        </w:rPr>
        <w:fldChar w:fldCharType="end"/>
      </w:r>
    </w:p>
    <w:p w:rsidR="00DD6111" w:rsidRPr="00221CCF" w:rsidRDefault="00DD6111">
      <w:pPr>
        <w:adjustRightInd/>
        <w:snapToGrid/>
        <w:spacing w:line="240" w:lineRule="auto"/>
        <w:ind w:firstLine="0"/>
        <w:jc w:val="left"/>
        <w:rPr>
          <w:bCs/>
        </w:rPr>
      </w:pPr>
      <w:r w:rsidRPr="00221CCF">
        <w:br w:type="page"/>
      </w:r>
    </w:p>
    <w:p w:rsidR="00DD6111" w:rsidRPr="00221CCF" w:rsidRDefault="00DD6111" w:rsidP="00DD6111">
      <w:pPr>
        <w:pStyle w:val="text"/>
        <w:ind w:firstLine="0"/>
        <w:jc w:val="center"/>
        <w:rPr>
          <w:szCs w:val="24"/>
        </w:rPr>
      </w:pPr>
      <w:r w:rsidRPr="00221CCF">
        <w:rPr>
          <w:noProof/>
          <w:szCs w:val="24"/>
        </w:rPr>
        <w:lastRenderedPageBreak/>
        <w:drawing>
          <wp:inline distT="0" distB="0" distL="0" distR="0" wp14:anchorId="6610853B" wp14:editId="22D409EB">
            <wp:extent cx="5324475" cy="434650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SS as function of temperature.emf"/>
                    <pic:cNvPicPr/>
                  </pic:nvPicPr>
                  <pic:blipFill rotWithShape="1">
                    <a:blip r:embed="rId26" cstate="print">
                      <a:extLst>
                        <a:ext uri="{28A0092B-C50C-407E-A947-70E740481C1C}">
                          <a14:useLocalDpi xmlns:a14="http://schemas.microsoft.com/office/drawing/2010/main" val="0"/>
                        </a:ext>
                      </a:extLst>
                    </a:blip>
                    <a:srcRect l="7187" t="10728" r="12321" b="3449"/>
                    <a:stretch/>
                  </pic:blipFill>
                  <pic:spPr bwMode="auto">
                    <a:xfrm>
                      <a:off x="0" y="0"/>
                      <a:ext cx="5323388" cy="4345622"/>
                    </a:xfrm>
                    <a:prstGeom prst="rect">
                      <a:avLst/>
                    </a:prstGeom>
                    <a:ln>
                      <a:noFill/>
                    </a:ln>
                    <a:extLst>
                      <a:ext uri="{53640926-AAD7-44D8-BBD7-CCE9431645EC}">
                        <a14:shadowObscured xmlns:a14="http://schemas.microsoft.com/office/drawing/2010/main"/>
                      </a:ext>
                    </a:extLst>
                  </pic:spPr>
                </pic:pic>
              </a:graphicData>
            </a:graphic>
          </wp:inline>
        </w:drawing>
      </w:r>
    </w:p>
    <w:p w:rsidR="00DD6111" w:rsidRPr="00221CCF" w:rsidRDefault="00DD6111" w:rsidP="00DD6111">
      <w:pPr>
        <w:pStyle w:val="Caption"/>
        <w:rPr>
          <w:szCs w:val="24"/>
        </w:rPr>
      </w:pPr>
      <w:bookmarkStart w:id="127" w:name="_Ref392801361"/>
      <w:bookmarkStart w:id="128" w:name="_Ref392801322"/>
      <w:bookmarkStart w:id="129" w:name="_Toc398039427"/>
      <w:proofErr w:type="gramStart"/>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10</w:t>
      </w:r>
      <w:r w:rsidR="00B27D40">
        <w:rPr>
          <w:szCs w:val="24"/>
        </w:rPr>
        <w:fldChar w:fldCharType="end"/>
      </w:r>
      <w:bookmarkEnd w:id="127"/>
      <w:r w:rsidRPr="00221CCF">
        <w:rPr>
          <w:szCs w:val="24"/>
        </w:rPr>
        <w:t xml:space="preserve"> </w:t>
      </w:r>
      <w:proofErr w:type="spellStart"/>
      <w:r w:rsidRPr="00221CCF">
        <w:rPr>
          <w:szCs w:val="24"/>
        </w:rPr>
        <w:t>CRSSes</w:t>
      </w:r>
      <w:proofErr w:type="spellEnd"/>
      <w:r w:rsidRPr="00221CCF">
        <w:rPr>
          <w:szCs w:val="24"/>
        </w:rPr>
        <w:t xml:space="preserve"> of different deformation systems as a function of temperature in Mg alloy.</w:t>
      </w:r>
      <w:bookmarkEnd w:id="128"/>
      <w:bookmarkEnd w:id="129"/>
      <w:proofErr w:type="gramEnd"/>
      <w:r w:rsidRPr="00221CCF">
        <w:rPr>
          <w:szCs w:val="24"/>
        </w:rPr>
        <w:t xml:space="preserve"> </w:t>
      </w:r>
    </w:p>
    <w:p w:rsidR="00DD6111" w:rsidRPr="00221CCF" w:rsidRDefault="00DD6111">
      <w:pPr>
        <w:adjustRightInd/>
        <w:snapToGrid/>
        <w:spacing w:line="240" w:lineRule="auto"/>
        <w:ind w:firstLine="0"/>
        <w:jc w:val="left"/>
        <w:rPr>
          <w:bCs/>
        </w:rPr>
      </w:pPr>
      <w:r w:rsidRPr="00221CCF">
        <w:br w:type="page"/>
      </w:r>
    </w:p>
    <w:p w:rsidR="00DD6111" w:rsidRPr="00221CCF" w:rsidRDefault="00DD6111" w:rsidP="00DD6111">
      <w:pPr>
        <w:pStyle w:val="text"/>
        <w:ind w:firstLine="0"/>
        <w:jc w:val="center"/>
        <w:rPr>
          <w:szCs w:val="24"/>
        </w:rPr>
      </w:pPr>
      <w:r w:rsidRPr="00221CCF">
        <w:rPr>
          <w:noProof/>
          <w:szCs w:val="24"/>
        </w:rPr>
        <w:lastRenderedPageBreak/>
        <w:drawing>
          <wp:inline distT="0" distB="0" distL="0" distR="0" wp14:anchorId="3B8D3BE9" wp14:editId="344034AF">
            <wp:extent cx="5439643" cy="4038600"/>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50155" cy="4046404"/>
                    </a:xfrm>
                    <a:prstGeom prst="rect">
                      <a:avLst/>
                    </a:prstGeom>
                    <a:noFill/>
                    <a:ln>
                      <a:noFill/>
                    </a:ln>
                  </pic:spPr>
                </pic:pic>
              </a:graphicData>
            </a:graphic>
          </wp:inline>
        </w:drawing>
      </w:r>
    </w:p>
    <w:p w:rsidR="00DD6111" w:rsidRPr="00221CCF" w:rsidRDefault="00DD6111" w:rsidP="00DD6111">
      <w:pPr>
        <w:pStyle w:val="Caption"/>
        <w:rPr>
          <w:szCs w:val="24"/>
        </w:rPr>
      </w:pPr>
      <w:bookmarkStart w:id="130" w:name="_Ref392801538"/>
      <w:bookmarkStart w:id="131" w:name="_Toc398039428"/>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11</w:t>
      </w:r>
      <w:r w:rsidR="00B27D40">
        <w:rPr>
          <w:szCs w:val="24"/>
        </w:rPr>
        <w:fldChar w:fldCharType="end"/>
      </w:r>
      <w:bookmarkEnd w:id="130"/>
      <w:r w:rsidRPr="00221CCF">
        <w:rPr>
          <w:szCs w:val="24"/>
        </w:rPr>
        <w:t xml:space="preserve"> Flow curves from ND compression </w:t>
      </w:r>
      <w:r w:rsidR="00BD3545" w:rsidRPr="00221CCF">
        <w:rPr>
          <w:szCs w:val="24"/>
        </w:rPr>
        <w:t xml:space="preserve">of a hot-rolled Mg plate </w:t>
      </w:r>
      <w:r w:rsidRPr="00221CCF">
        <w:rPr>
          <w:szCs w:val="24"/>
        </w:rPr>
        <w:t xml:space="preserve">as a function of temperature </w:t>
      </w:r>
      <w:r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 </w:instrText>
      </w:r>
      <w:r w:rsidR="001A21DD"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35" w:tooltip="Jain, 2007 #119" w:history="1">
        <w:r w:rsidR="00FE3B62" w:rsidRPr="00221CCF">
          <w:rPr>
            <w:noProof/>
            <w:szCs w:val="24"/>
          </w:rPr>
          <w:t>35</w:t>
        </w:r>
      </w:hyperlink>
      <w:r w:rsidR="001A21DD" w:rsidRPr="00221CCF">
        <w:rPr>
          <w:noProof/>
          <w:szCs w:val="24"/>
        </w:rPr>
        <w:t>]</w:t>
      </w:r>
      <w:bookmarkEnd w:id="131"/>
      <w:r w:rsidRPr="00221CCF">
        <w:rPr>
          <w:szCs w:val="24"/>
        </w:rPr>
        <w:fldChar w:fldCharType="end"/>
      </w:r>
    </w:p>
    <w:p w:rsidR="00DD6111" w:rsidRPr="00221CCF" w:rsidRDefault="00DD6111">
      <w:pPr>
        <w:adjustRightInd/>
        <w:snapToGrid/>
        <w:spacing w:line="240" w:lineRule="auto"/>
        <w:ind w:firstLine="0"/>
        <w:jc w:val="left"/>
        <w:rPr>
          <w:bCs/>
        </w:rPr>
      </w:pPr>
      <w:r w:rsidRPr="00221CCF">
        <w:br w:type="page"/>
      </w:r>
    </w:p>
    <w:p w:rsidR="00DD6111" w:rsidRPr="00221CCF" w:rsidRDefault="00DD6111" w:rsidP="00DD6111">
      <w:pPr>
        <w:pStyle w:val="text"/>
        <w:ind w:firstLine="0"/>
        <w:jc w:val="center"/>
        <w:rPr>
          <w:szCs w:val="24"/>
        </w:rPr>
      </w:pPr>
      <w:r w:rsidRPr="00221CCF">
        <w:rPr>
          <w:noProof/>
          <w:szCs w:val="24"/>
        </w:rPr>
        <w:lastRenderedPageBreak/>
        <w:drawing>
          <wp:inline distT="0" distB="0" distL="0" distR="0" wp14:anchorId="1E31EBA7" wp14:editId="7C2A237B">
            <wp:extent cx="5438775" cy="3688943"/>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40165" cy="3689886"/>
                    </a:xfrm>
                    <a:prstGeom prst="rect">
                      <a:avLst/>
                    </a:prstGeom>
                    <a:noFill/>
                    <a:ln>
                      <a:noFill/>
                    </a:ln>
                  </pic:spPr>
                </pic:pic>
              </a:graphicData>
            </a:graphic>
          </wp:inline>
        </w:drawing>
      </w:r>
    </w:p>
    <w:p w:rsidR="001F68F4" w:rsidRPr="00221CCF" w:rsidRDefault="00DD6111" w:rsidP="00DD6111">
      <w:pPr>
        <w:pStyle w:val="Caption"/>
        <w:rPr>
          <w:szCs w:val="24"/>
        </w:rPr>
      </w:pPr>
      <w:bookmarkStart w:id="132" w:name="_Ref392801551"/>
      <w:bookmarkStart w:id="133" w:name="_Toc398039429"/>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12</w:t>
      </w:r>
      <w:r w:rsidR="00B27D40">
        <w:rPr>
          <w:szCs w:val="24"/>
        </w:rPr>
        <w:fldChar w:fldCharType="end"/>
      </w:r>
      <w:bookmarkEnd w:id="132"/>
      <w:r w:rsidRPr="00221CCF">
        <w:rPr>
          <w:szCs w:val="24"/>
        </w:rPr>
        <w:t xml:space="preserve"> Plot of the variation in </w:t>
      </w:r>
      <w:proofErr w:type="spellStart"/>
      <w:r w:rsidR="001A21DD" w:rsidRPr="00221CCF">
        <w:rPr>
          <w:rFonts w:ascii="Times-Italic" w:eastAsia="Times-Italic" w:cs="Times-Italic"/>
          <w:iCs/>
          <w:szCs w:val="24"/>
        </w:rPr>
        <w:t>r-</w:t>
      </w:r>
      <w:r w:rsidRPr="00221CCF">
        <w:rPr>
          <w:szCs w:val="24"/>
        </w:rPr>
        <w:t>values</w:t>
      </w:r>
      <w:proofErr w:type="spellEnd"/>
      <w:r w:rsidRPr="00221CCF">
        <w:rPr>
          <w:szCs w:val="24"/>
        </w:rPr>
        <w:t xml:space="preserve"> after compression (</w:t>
      </w:r>
      <w:r w:rsidR="001A21DD" w:rsidRPr="00221CCF">
        <w:rPr>
          <w:rFonts w:eastAsia="MTMI"/>
          <w:i/>
          <w:iCs/>
          <w:szCs w:val="24"/>
        </w:rPr>
        <w:t>ε</w:t>
      </w:r>
      <w:r w:rsidRPr="00221CCF">
        <w:rPr>
          <w:rFonts w:ascii="MTSY" w:eastAsia="MTSY" w:cs="MTSY" w:hint="eastAsia"/>
          <w:szCs w:val="24"/>
        </w:rPr>
        <w:t>∼</w:t>
      </w:r>
      <w:r w:rsidRPr="00221CCF">
        <w:rPr>
          <w:szCs w:val="24"/>
        </w:rPr>
        <w:t>0.11) at different temperatures</w:t>
      </w:r>
      <w:r w:rsidR="00BD3545" w:rsidRPr="00221CCF">
        <w:rPr>
          <w:szCs w:val="24"/>
        </w:rPr>
        <w:t xml:space="preserve"> of the hot-rolled Mg plate</w:t>
      </w:r>
      <w:r w:rsidRPr="00221CCF">
        <w:rPr>
          <w:szCs w:val="24"/>
        </w:rPr>
        <w:t xml:space="preserve">. Symbols represent experimental data and the curves are simulation results </w:t>
      </w:r>
      <w:r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 </w:instrText>
      </w:r>
      <w:r w:rsidR="001A21DD"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35" w:tooltip="Jain, 2007 #119" w:history="1">
        <w:r w:rsidR="00FE3B62" w:rsidRPr="00221CCF">
          <w:rPr>
            <w:noProof/>
            <w:szCs w:val="24"/>
          </w:rPr>
          <w:t>35</w:t>
        </w:r>
      </w:hyperlink>
      <w:r w:rsidR="001A21DD" w:rsidRPr="00221CCF">
        <w:rPr>
          <w:noProof/>
          <w:szCs w:val="24"/>
        </w:rPr>
        <w:t>]</w:t>
      </w:r>
      <w:r w:rsidRPr="00221CCF">
        <w:rPr>
          <w:szCs w:val="24"/>
        </w:rPr>
        <w:fldChar w:fldCharType="end"/>
      </w:r>
      <w:r w:rsidRPr="00221CCF">
        <w:rPr>
          <w:szCs w:val="24"/>
        </w:rPr>
        <w:t>.</w:t>
      </w:r>
      <w:bookmarkEnd w:id="133"/>
      <w:r w:rsidRPr="00221CCF">
        <w:rPr>
          <w:szCs w:val="24"/>
        </w:rPr>
        <w:t xml:space="preserve"> </w:t>
      </w:r>
    </w:p>
    <w:p w:rsidR="001F68F4" w:rsidRPr="00221CCF" w:rsidRDefault="001F68F4">
      <w:pPr>
        <w:adjustRightInd/>
        <w:snapToGrid/>
        <w:spacing w:line="240" w:lineRule="auto"/>
        <w:ind w:firstLine="0"/>
        <w:jc w:val="left"/>
        <w:rPr>
          <w:bCs/>
        </w:rPr>
      </w:pPr>
      <w:r w:rsidRPr="00221CCF">
        <w:br w:type="page"/>
      </w:r>
    </w:p>
    <w:p w:rsidR="001F68F4" w:rsidRPr="00221CCF" w:rsidRDefault="001F68F4">
      <w:pPr>
        <w:adjustRightInd/>
        <w:snapToGrid/>
        <w:spacing w:line="240" w:lineRule="auto"/>
        <w:ind w:firstLine="0"/>
        <w:jc w:val="left"/>
        <w:rPr>
          <w:bCs/>
        </w:rPr>
      </w:pPr>
      <w:r w:rsidRPr="00221CCF">
        <w:lastRenderedPageBreak/>
        <w:br w:type="page"/>
      </w:r>
    </w:p>
    <w:p w:rsidR="00DD6111" w:rsidRPr="00221CCF" w:rsidRDefault="001F68F4" w:rsidP="001F68F4">
      <w:pPr>
        <w:pStyle w:val="Caption"/>
        <w:jc w:val="center"/>
        <w:rPr>
          <w:szCs w:val="24"/>
        </w:rPr>
      </w:pPr>
      <w:r w:rsidRPr="00221CCF">
        <w:rPr>
          <w:noProof/>
          <w:szCs w:val="24"/>
        </w:rPr>
        <w:lastRenderedPageBreak/>
        <w:drawing>
          <wp:inline distT="0" distB="0" distL="0" distR="0" wp14:anchorId="77A02043" wp14:editId="5502B0D6">
            <wp:extent cx="5172075" cy="4479369"/>
            <wp:effectExtent l="0" t="0" r="0" b="0"/>
            <wp:docPr id="65" name="Picture 65" descr="C:\Users\Yi\Downloads\les_matsci_schmidslaw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i\Downloads\les_matsci_schmidslaw_1.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75500" cy="4482335"/>
                    </a:xfrm>
                    <a:prstGeom prst="rect">
                      <a:avLst/>
                    </a:prstGeom>
                    <a:noFill/>
                    <a:ln>
                      <a:noFill/>
                    </a:ln>
                  </pic:spPr>
                </pic:pic>
              </a:graphicData>
            </a:graphic>
          </wp:inline>
        </w:drawing>
      </w:r>
    </w:p>
    <w:p w:rsidR="00A55543" w:rsidRPr="00221CCF" w:rsidRDefault="001F68F4" w:rsidP="001F68F4">
      <w:pPr>
        <w:pStyle w:val="Caption"/>
        <w:rPr>
          <w:szCs w:val="24"/>
        </w:rPr>
      </w:pPr>
      <w:bookmarkStart w:id="134" w:name="_Ref394605696"/>
      <w:bookmarkStart w:id="135" w:name="_Toc398039430"/>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13</w:t>
      </w:r>
      <w:r w:rsidR="00B27D40">
        <w:rPr>
          <w:szCs w:val="24"/>
        </w:rPr>
        <w:fldChar w:fldCharType="end"/>
      </w:r>
      <w:bookmarkEnd w:id="134"/>
      <w:r w:rsidRPr="00221CCF">
        <w:rPr>
          <w:szCs w:val="24"/>
        </w:rPr>
        <w:t xml:space="preserve"> Schematics of Schmid law</w:t>
      </w:r>
      <w:bookmarkEnd w:id="135"/>
    </w:p>
    <w:p w:rsidR="00A55543" w:rsidRPr="00221CCF" w:rsidRDefault="00A55543" w:rsidP="00A55543">
      <w:r w:rsidRPr="00221CCF">
        <w:br w:type="page"/>
      </w:r>
    </w:p>
    <w:p w:rsidR="001F68F4" w:rsidRPr="00221CCF" w:rsidRDefault="00A55543" w:rsidP="001F68F4">
      <w:pPr>
        <w:pStyle w:val="Caption"/>
        <w:rPr>
          <w:szCs w:val="24"/>
        </w:rPr>
      </w:pPr>
      <w:r w:rsidRPr="00221CCF">
        <w:rPr>
          <w:noProof/>
          <w:szCs w:val="24"/>
        </w:rPr>
        <w:lastRenderedPageBreak/>
        <w:drawing>
          <wp:inline distT="0" distB="0" distL="0" distR="0" wp14:anchorId="6346DD61" wp14:editId="30A7B1B3">
            <wp:extent cx="5486400" cy="1974376"/>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6400" cy="1974376"/>
                    </a:xfrm>
                    <a:prstGeom prst="rect">
                      <a:avLst/>
                    </a:prstGeom>
                    <a:noFill/>
                    <a:ln>
                      <a:noFill/>
                    </a:ln>
                  </pic:spPr>
                </pic:pic>
              </a:graphicData>
            </a:graphic>
          </wp:inline>
        </w:drawing>
      </w:r>
    </w:p>
    <w:p w:rsidR="00D65EF0" w:rsidRPr="00221CCF" w:rsidRDefault="00D65EF0" w:rsidP="00D65EF0">
      <w:pPr>
        <w:pStyle w:val="Caption"/>
        <w:rPr>
          <w:szCs w:val="24"/>
        </w:rPr>
      </w:pPr>
      <w:bookmarkStart w:id="136" w:name="_Ref394606839"/>
      <w:bookmarkStart w:id="137" w:name="_Toc398039431"/>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14</w:t>
      </w:r>
      <w:r w:rsidR="00B27D40">
        <w:rPr>
          <w:szCs w:val="24"/>
        </w:rPr>
        <w:fldChar w:fldCharType="end"/>
      </w:r>
      <w:bookmarkEnd w:id="136"/>
      <w:r w:rsidRPr="00221CCF">
        <w:rPr>
          <w:szCs w:val="24"/>
        </w:rPr>
        <w:t xml:space="preserve"> </w:t>
      </w:r>
      <w:proofErr w:type="gramStart"/>
      <w:r w:rsidRPr="00221CCF">
        <w:rPr>
          <w:szCs w:val="24"/>
        </w:rPr>
        <w:t>The</w:t>
      </w:r>
      <w:proofErr w:type="gramEnd"/>
      <w:r w:rsidRPr="00221CCF">
        <w:rPr>
          <w:szCs w:val="24"/>
        </w:rPr>
        <w:t xml:space="preserve"> angle, </w:t>
      </w:r>
      <w:r w:rsidRPr="00221CCF">
        <w:rPr>
          <w:i/>
          <w:szCs w:val="24"/>
        </w:rPr>
        <w:t>θ</w:t>
      </w:r>
      <w:r w:rsidRPr="00221CCF">
        <w:rPr>
          <w:szCs w:val="24"/>
        </w:rPr>
        <w:t>, between crystal orientation and loading direction for Schmid factor calculation: (a) uniaxial tension, and (b) uniaxial compression</w:t>
      </w:r>
      <w:bookmarkEnd w:id="137"/>
    </w:p>
    <w:p w:rsidR="00D65EF0" w:rsidRPr="00221CCF" w:rsidRDefault="00D65EF0" w:rsidP="00D65EF0">
      <w:pPr>
        <w:jc w:val="center"/>
      </w:pPr>
    </w:p>
    <w:p w:rsidR="00D65EF0" w:rsidRPr="00221CCF" w:rsidRDefault="00D65EF0" w:rsidP="00D65EF0">
      <w:pPr>
        <w:pStyle w:val="text"/>
        <w:rPr>
          <w:szCs w:val="24"/>
        </w:rPr>
      </w:pPr>
      <w:r w:rsidRPr="00221CCF">
        <w:rPr>
          <w:szCs w:val="24"/>
        </w:rPr>
        <w:tab/>
      </w:r>
    </w:p>
    <w:p w:rsidR="00A55543" w:rsidRPr="00221CCF" w:rsidRDefault="00A55543">
      <w:pPr>
        <w:adjustRightInd/>
        <w:snapToGrid/>
        <w:spacing w:line="240" w:lineRule="auto"/>
        <w:ind w:firstLine="0"/>
        <w:jc w:val="left"/>
      </w:pPr>
      <w:r w:rsidRPr="00221CCF">
        <w:br w:type="page"/>
      </w:r>
    </w:p>
    <w:p w:rsidR="00A55543" w:rsidRPr="00221CCF" w:rsidRDefault="00A55543" w:rsidP="00A55543">
      <w:r w:rsidRPr="00221CCF">
        <w:rPr>
          <w:noProof/>
        </w:rPr>
        <w:lastRenderedPageBreak/>
        <w:drawing>
          <wp:inline distT="0" distB="0" distL="0" distR="0" wp14:anchorId="2C58E33D" wp14:editId="69127260">
            <wp:extent cx="4657725" cy="5991969"/>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57725" cy="5991969"/>
                    </a:xfrm>
                    <a:prstGeom prst="rect">
                      <a:avLst/>
                    </a:prstGeom>
                    <a:noFill/>
                    <a:ln>
                      <a:noFill/>
                    </a:ln>
                  </pic:spPr>
                </pic:pic>
              </a:graphicData>
            </a:graphic>
          </wp:inline>
        </w:drawing>
      </w:r>
    </w:p>
    <w:p w:rsidR="00D65EF0" w:rsidRPr="00221CCF" w:rsidRDefault="00D65EF0" w:rsidP="00D65EF0">
      <w:pPr>
        <w:pStyle w:val="Caption"/>
        <w:rPr>
          <w:szCs w:val="24"/>
        </w:rPr>
      </w:pPr>
      <w:bookmarkStart w:id="138" w:name="_Ref394606925"/>
      <w:bookmarkStart w:id="139" w:name="_Toc398039432"/>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15</w:t>
      </w:r>
      <w:r w:rsidR="00B27D40">
        <w:rPr>
          <w:szCs w:val="24"/>
        </w:rPr>
        <w:fldChar w:fldCharType="end"/>
      </w:r>
      <w:bookmarkEnd w:id="138"/>
      <w:r w:rsidRPr="00221CCF">
        <w:rPr>
          <w:szCs w:val="24"/>
        </w:rPr>
        <w:t xml:space="preserve"> Schmid factor, </w:t>
      </w:r>
      <w:r w:rsidRPr="00221CCF">
        <w:rPr>
          <w:i/>
          <w:szCs w:val="24"/>
        </w:rPr>
        <w:t>m</w:t>
      </w:r>
      <w:r w:rsidRPr="00221CCF">
        <w:rPr>
          <w:szCs w:val="24"/>
        </w:rPr>
        <w:t>, of possible deformation modes at room temperature as a function of angle between crystal orientation and loading direction under different loading paths: (a) uniaxial tension, and (b) uniaxial compression</w:t>
      </w:r>
      <w:bookmarkEnd w:id="139"/>
    </w:p>
    <w:p w:rsidR="00D65EF0" w:rsidRPr="00221CCF" w:rsidRDefault="00D65EF0" w:rsidP="00D65EF0">
      <w:pPr>
        <w:tabs>
          <w:tab w:val="left" w:pos="1114"/>
        </w:tabs>
      </w:pPr>
    </w:p>
    <w:p w:rsidR="00DD6111" w:rsidRPr="00221CCF" w:rsidRDefault="00A55543">
      <w:pPr>
        <w:adjustRightInd/>
        <w:snapToGrid/>
        <w:spacing w:line="240" w:lineRule="auto"/>
        <w:ind w:firstLine="0"/>
        <w:jc w:val="left"/>
        <w:rPr>
          <w:bCs/>
        </w:rPr>
      </w:pPr>
      <w:r w:rsidRPr="00221CCF">
        <w:rPr>
          <w:noProof/>
        </w:rPr>
        <w:lastRenderedPageBreak/>
        <w:drawing>
          <wp:inline distT="0" distB="0" distL="0" distR="0" wp14:anchorId="03BAB734" wp14:editId="2D12EFB4">
            <wp:extent cx="5238469" cy="681037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4398" b="3105"/>
                    <a:stretch/>
                  </pic:blipFill>
                  <pic:spPr bwMode="auto">
                    <a:xfrm>
                      <a:off x="0" y="0"/>
                      <a:ext cx="5238750" cy="6810741"/>
                    </a:xfrm>
                    <a:prstGeom prst="rect">
                      <a:avLst/>
                    </a:prstGeom>
                    <a:noFill/>
                    <a:ln>
                      <a:noFill/>
                    </a:ln>
                    <a:extLst>
                      <a:ext uri="{53640926-AAD7-44D8-BBD7-CCE9431645EC}">
                        <a14:shadowObscured xmlns:a14="http://schemas.microsoft.com/office/drawing/2010/main"/>
                      </a:ext>
                    </a:extLst>
                  </pic:spPr>
                </pic:pic>
              </a:graphicData>
            </a:graphic>
          </wp:inline>
        </w:drawing>
      </w:r>
    </w:p>
    <w:p w:rsidR="00D65EF0" w:rsidRPr="00221CCF" w:rsidRDefault="00D65EF0" w:rsidP="00D65EF0">
      <w:pPr>
        <w:pStyle w:val="Caption"/>
        <w:rPr>
          <w:szCs w:val="24"/>
        </w:rPr>
      </w:pPr>
      <w:bookmarkStart w:id="140" w:name="_Ref394606939"/>
      <w:bookmarkStart w:id="141" w:name="_Toc398039433"/>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16</w:t>
      </w:r>
      <w:r w:rsidR="00B27D40">
        <w:rPr>
          <w:szCs w:val="24"/>
        </w:rPr>
        <w:fldChar w:fldCharType="end"/>
      </w:r>
      <w:bookmarkEnd w:id="140"/>
      <w:r w:rsidRPr="00221CCF">
        <w:rPr>
          <w:szCs w:val="24"/>
        </w:rPr>
        <w:t xml:space="preserve"> </w:t>
      </w:r>
      <w:r w:rsidRPr="00221CCF">
        <w:rPr>
          <w:i/>
          <w:szCs w:val="24"/>
        </w:rPr>
        <w:t>CRSS/m</w:t>
      </w:r>
      <w:r w:rsidRPr="00221CCF">
        <w:rPr>
          <w:szCs w:val="24"/>
        </w:rPr>
        <w:t xml:space="preserve"> of possible deformation modes at room temperature as a function of angle between crystal orientation and loading direction (a) uniaxial tension, and (b) uniaxial compression.</w:t>
      </w:r>
      <w:bookmarkEnd w:id="141"/>
    </w:p>
    <w:p w:rsidR="00DD6111" w:rsidRPr="00221CCF" w:rsidRDefault="00DD6111" w:rsidP="00DD6111">
      <w:pPr>
        <w:pStyle w:val="text"/>
        <w:ind w:firstLine="0"/>
        <w:rPr>
          <w:szCs w:val="24"/>
        </w:rPr>
      </w:pPr>
    </w:p>
    <w:p w:rsidR="00DD6111" w:rsidRPr="00221CCF" w:rsidRDefault="00DD6111" w:rsidP="00193583">
      <w:pPr>
        <w:pStyle w:val="text"/>
        <w:ind w:firstLine="0"/>
        <w:jc w:val="center"/>
        <w:rPr>
          <w:szCs w:val="24"/>
        </w:rPr>
      </w:pPr>
      <w:r w:rsidRPr="00221CCF">
        <w:rPr>
          <w:noProof/>
          <w:szCs w:val="24"/>
        </w:rPr>
        <mc:AlternateContent>
          <mc:Choice Requires="wps">
            <w:drawing>
              <wp:anchor distT="0" distB="0" distL="114300" distR="114300" simplePos="0" relativeHeight="251661312" behindDoc="0" locked="0" layoutInCell="1" allowOverlap="1" wp14:anchorId="4A828D81" wp14:editId="0D7B61C9">
                <wp:simplePos x="0" y="0"/>
                <wp:positionH relativeFrom="column">
                  <wp:posOffset>445897</wp:posOffset>
                </wp:positionH>
                <wp:positionV relativeFrom="paragraph">
                  <wp:posOffset>127</wp:posOffset>
                </wp:positionV>
                <wp:extent cx="426720" cy="23749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426720" cy="237490"/>
                        </a:xfrm>
                        <a:prstGeom prst="rect">
                          <a:avLst/>
                        </a:prstGeom>
                        <a:noFill/>
                        <a:ln w="6350">
                          <a:noFill/>
                        </a:ln>
                        <a:effectLst/>
                      </wps:spPr>
                      <wps:txbx>
                        <w:txbxContent>
                          <w:p w:rsidR="00E44CA4" w:rsidRDefault="00E44CA4" w:rsidP="00DD6111">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35.1pt;margin-top:0;width:33.6pt;height:18.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" filled="f" stroked="f" strokeweight=".5pt">
                <v:textbox>
                  <w:txbxContent>
                    <w:p w:rsidR="00E44CA4" w:rsidRDefault="00E44CA4" w:rsidP="00DD6111">
                      <w:r>
                        <w:t>(b)</w:t>
                      </w:r>
                    </w:p>
                  </w:txbxContent>
                </v:textbox>
              </v:shape>
            </w:pict>
          </mc:Fallback>
        </mc:AlternateContent>
      </w:r>
      <w:r w:rsidR="00193583" w:rsidRPr="00221CCF">
        <w:rPr>
          <w:noProof/>
          <w:szCs w:val="24"/>
        </w:rPr>
        <w:drawing>
          <wp:inline distT="0" distB="0" distL="0" distR="0" wp14:anchorId="51632047" wp14:editId="62DA2FD6">
            <wp:extent cx="3562350" cy="53149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62350" cy="5314950"/>
                    </a:xfrm>
                    <a:prstGeom prst="rect">
                      <a:avLst/>
                    </a:prstGeom>
                    <a:noFill/>
                    <a:ln>
                      <a:noFill/>
                    </a:ln>
                  </pic:spPr>
                </pic:pic>
              </a:graphicData>
            </a:graphic>
          </wp:inline>
        </w:drawing>
      </w:r>
    </w:p>
    <w:p w:rsidR="00193583" w:rsidRPr="00221CCF" w:rsidRDefault="00DD6111" w:rsidP="00DD6111">
      <w:pPr>
        <w:pStyle w:val="Caption"/>
        <w:rPr>
          <w:szCs w:val="24"/>
        </w:rPr>
      </w:pPr>
      <w:bookmarkStart w:id="142" w:name="_Ref393394975"/>
      <w:bookmarkStart w:id="143" w:name="_Toc398039434"/>
      <w:proofErr w:type="gramStart"/>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17</w:t>
      </w:r>
      <w:r w:rsidR="00B27D40">
        <w:rPr>
          <w:szCs w:val="24"/>
        </w:rPr>
        <w:fldChar w:fldCharType="end"/>
      </w:r>
      <w:bookmarkEnd w:id="142"/>
      <w:r w:rsidRPr="00221CCF">
        <w:rPr>
          <w:szCs w:val="24"/>
        </w:rPr>
        <w:t xml:space="preserve"> Illustration of sample orientation and channel-die compression device (a) Choice of reference system for channel-die experiments; (b) illustration of channel-die compression device</w:t>
      </w:r>
      <w:r w:rsidR="00193583" w:rsidRPr="00221CCF">
        <w:rPr>
          <w:szCs w:val="24"/>
        </w:rPr>
        <w:t>.</w:t>
      </w:r>
      <w:proofErr w:type="gramEnd"/>
      <w:r w:rsidRPr="00221CCF">
        <w:rPr>
          <w:szCs w:val="24"/>
        </w:rPr>
        <w:t xml:space="preserve"> </w:t>
      </w:r>
      <w:r w:rsidRPr="00221CCF">
        <w:rPr>
          <w:szCs w:val="24"/>
        </w:rPr>
        <w:fldChar w:fldCharType="begin">
          <w:fldData xml:space="preserve">PEVuZE5vdGU+PENpdGU+PEF1dGhvcj5HZWhybWFubjwvQXV0aG9yPjxZZWFyPjIwMDU8L1llYXI+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</w:fldData>
        </w:fldChar>
      </w:r>
      <w:r w:rsidR="00C76CEF" w:rsidRPr="00221CCF">
        <w:rPr>
          <w:szCs w:val="24"/>
        </w:rPr>
        <w:instrText xml:space="preserve"> ADDIN EN.CITE </w:instrText>
      </w:r>
      <w:r w:rsidR="00C76CEF" w:rsidRPr="00221CCF">
        <w:rPr>
          <w:szCs w:val="24"/>
        </w:rPr>
        <w:fldChar w:fldCharType="begin">
          <w:fldData xml:space="preserve">PEVuZE5vdGU+PENpdGU+PEF1dGhvcj5HZWhybWFubjwvQXV0aG9yPjxZZWFyPjIwMDU8L1llYXI+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98" w:tooltip="Gehrmann, 2005 #252" w:history="1">
        <w:r w:rsidR="00FE3B62" w:rsidRPr="00221CCF">
          <w:rPr>
            <w:noProof/>
            <w:szCs w:val="24"/>
          </w:rPr>
          <w:t>98</w:t>
        </w:r>
      </w:hyperlink>
      <w:r w:rsidR="00C76CEF" w:rsidRPr="00221CCF">
        <w:rPr>
          <w:noProof/>
          <w:szCs w:val="24"/>
        </w:rPr>
        <w:t>]</w:t>
      </w:r>
      <w:bookmarkEnd w:id="143"/>
      <w:r w:rsidRPr="00221CCF">
        <w:rPr>
          <w:szCs w:val="24"/>
        </w:rPr>
        <w:fldChar w:fldCharType="end"/>
      </w:r>
    </w:p>
    <w:p w:rsidR="00193583" w:rsidRPr="00221CCF" w:rsidRDefault="00193583">
      <w:pPr>
        <w:adjustRightInd/>
        <w:snapToGrid/>
        <w:spacing w:line="240" w:lineRule="auto"/>
        <w:ind w:firstLine="0"/>
        <w:jc w:val="left"/>
        <w:rPr>
          <w:bCs/>
        </w:rPr>
      </w:pPr>
      <w:r w:rsidRPr="00221CCF">
        <w:br w:type="page"/>
      </w:r>
    </w:p>
    <w:bookmarkEnd w:id="52"/>
    <w:p w:rsidR="003D348E" w:rsidRPr="00221CCF" w:rsidRDefault="003D348E" w:rsidP="003D348E">
      <w:pPr>
        <w:pStyle w:val="text"/>
        <w:ind w:firstLine="0"/>
        <w:rPr>
          <w:szCs w:val="24"/>
        </w:rPr>
      </w:pPr>
      <w:r w:rsidRPr="00221CCF">
        <w:rPr>
          <w:noProof/>
          <w:szCs w:val="24"/>
        </w:rPr>
        <w:lastRenderedPageBreak/>
        <w:drawing>
          <wp:inline distT="0" distB="0" distL="0" distR="0" wp14:anchorId="676A2218" wp14:editId="6DAAEE7F">
            <wp:extent cx="5467350" cy="613790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79118" cy="6151115"/>
                    </a:xfrm>
                    <a:prstGeom prst="rect">
                      <a:avLst/>
                    </a:prstGeom>
                    <a:noFill/>
                    <a:ln>
                      <a:noFill/>
                    </a:ln>
                  </pic:spPr>
                </pic:pic>
              </a:graphicData>
            </a:graphic>
          </wp:inline>
        </w:drawing>
      </w:r>
    </w:p>
    <w:p w:rsidR="00F50507" w:rsidRPr="00221CCF" w:rsidRDefault="003D348E" w:rsidP="003D348E">
      <w:pPr>
        <w:pStyle w:val="Caption"/>
        <w:rPr>
          <w:szCs w:val="24"/>
        </w:rPr>
      </w:pPr>
      <w:bookmarkStart w:id="144" w:name="_Ref393394992"/>
      <w:bookmarkStart w:id="145" w:name="_Toc398039435"/>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18</w:t>
      </w:r>
      <w:r w:rsidR="00B27D40">
        <w:rPr>
          <w:szCs w:val="24"/>
        </w:rPr>
        <w:fldChar w:fldCharType="end"/>
      </w:r>
      <w:bookmarkEnd w:id="144"/>
      <w:r w:rsidRPr="00221CCF">
        <w:rPr>
          <w:szCs w:val="24"/>
        </w:rPr>
        <w:t xml:space="preserve"> Initial textures for channel-die deformation of pure magnesium: (a) </w:t>
      </w:r>
      <w:proofErr w:type="gramStart"/>
      <w:r w:rsidRPr="00221CCF">
        <w:rPr>
          <w:szCs w:val="24"/>
        </w:rPr>
        <w:t>case  A</w:t>
      </w:r>
      <w:proofErr w:type="gramEnd"/>
      <w:r w:rsidRPr="00221CCF">
        <w:rPr>
          <w:szCs w:val="24"/>
        </w:rPr>
        <w:t xml:space="preserve"> and B, (b) case  C, and (c) case D.</w:t>
      </w:r>
      <w:r w:rsidRPr="00221CCF">
        <w:rPr>
          <w:szCs w:val="24"/>
        </w:rPr>
        <w:fldChar w:fldCharType="begin">
          <w:fldData xml:space="preserve">PEVuZE5vdGU+PENpdGU+PEF1dGhvcj5HZWhybWFubjwvQXV0aG9yPjxZZWFyPjIwMDU8L1llYXI+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</w:fldData>
        </w:fldChar>
      </w:r>
      <w:r w:rsidR="00C76CEF" w:rsidRPr="00221CCF">
        <w:rPr>
          <w:szCs w:val="24"/>
        </w:rPr>
        <w:instrText xml:space="preserve"> ADDIN EN.CITE </w:instrText>
      </w:r>
      <w:r w:rsidR="00C76CEF" w:rsidRPr="00221CCF">
        <w:rPr>
          <w:szCs w:val="24"/>
        </w:rPr>
        <w:fldChar w:fldCharType="begin">
          <w:fldData xml:space="preserve">PEVuZE5vdGU+PENpdGU+PEF1dGhvcj5HZWhybWFubjwvQXV0aG9yPjxZZWFyPjIwMDU8L1llYXI+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98" w:tooltip="Gehrmann, 2005 #252" w:history="1">
        <w:r w:rsidR="00FE3B62" w:rsidRPr="00221CCF">
          <w:rPr>
            <w:noProof/>
            <w:szCs w:val="24"/>
          </w:rPr>
          <w:t>98</w:t>
        </w:r>
      </w:hyperlink>
      <w:r w:rsidR="00C76CEF" w:rsidRPr="00221CCF">
        <w:rPr>
          <w:noProof/>
          <w:szCs w:val="24"/>
        </w:rPr>
        <w:t>]</w:t>
      </w:r>
      <w:bookmarkEnd w:id="145"/>
      <w:r w:rsidRPr="00221CCF">
        <w:rPr>
          <w:szCs w:val="24"/>
        </w:rPr>
        <w:fldChar w:fldCharType="end"/>
      </w:r>
    </w:p>
    <w:p w:rsidR="00F50507" w:rsidRPr="00221CCF" w:rsidRDefault="00F50507">
      <w:pPr>
        <w:adjustRightInd/>
        <w:snapToGrid/>
        <w:spacing w:line="240" w:lineRule="auto"/>
        <w:ind w:firstLine="0"/>
        <w:jc w:val="left"/>
        <w:rPr>
          <w:bCs/>
        </w:rPr>
      </w:pPr>
      <w:r w:rsidRPr="00221CCF">
        <w:br w:type="page"/>
      </w:r>
    </w:p>
    <w:p w:rsidR="00FD1160" w:rsidRPr="00221CCF" w:rsidRDefault="00F50507" w:rsidP="00F50507">
      <w:pPr>
        <w:pStyle w:val="Caption"/>
        <w:rPr>
          <w:szCs w:val="24"/>
        </w:rPr>
      </w:pPr>
      <w:bookmarkStart w:id="146" w:name="_Ref393395125"/>
      <w:r w:rsidRPr="00221CCF">
        <w:rPr>
          <w:noProof/>
          <w:szCs w:val="24"/>
        </w:rPr>
        <w:lastRenderedPageBreak/>
        <w:drawing>
          <wp:inline distT="0" distB="0" distL="0" distR="0" wp14:anchorId="518C8109" wp14:editId="163F1CB3">
            <wp:extent cx="5438775" cy="310924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5">
                      <a:extLst>
                        <a:ext uri="{28A0092B-C50C-407E-A947-70E740481C1C}">
                          <a14:useLocalDpi xmlns:a14="http://schemas.microsoft.com/office/drawing/2010/main" val="0"/>
                        </a:ext>
                      </a:extLst>
                    </a:blip>
                    <a:srcRect t="-1" b="68242"/>
                    <a:stretch/>
                  </pic:blipFill>
                  <pic:spPr bwMode="auto">
                    <a:xfrm>
                      <a:off x="0" y="0"/>
                      <a:ext cx="5440999" cy="3110520"/>
                    </a:xfrm>
                    <a:prstGeom prst="rect">
                      <a:avLst/>
                    </a:prstGeom>
                    <a:noFill/>
                    <a:ln>
                      <a:noFill/>
                    </a:ln>
                    <a:extLst>
                      <a:ext uri="{53640926-AAD7-44D8-BBD7-CCE9431645EC}">
                        <a14:shadowObscured xmlns:a14="http://schemas.microsoft.com/office/drawing/2010/main"/>
                      </a:ext>
                    </a:extLst>
                  </pic:spPr>
                </pic:pic>
              </a:graphicData>
            </a:graphic>
          </wp:inline>
        </w:drawing>
      </w:r>
      <w:r w:rsidRPr="00221CCF">
        <w:rPr>
          <w:szCs w:val="24"/>
        </w:rPr>
        <w:br w:type="textWrapping" w:clear="all"/>
      </w:r>
      <w:bookmarkEnd w:id="146"/>
    </w:p>
    <w:p w:rsidR="001F68F4" w:rsidRPr="00221CCF" w:rsidRDefault="00FD1160" w:rsidP="00FD1160">
      <w:pPr>
        <w:pStyle w:val="Caption"/>
        <w:rPr>
          <w:szCs w:val="24"/>
        </w:rPr>
      </w:pPr>
      <w:bookmarkStart w:id="147" w:name="_Ref394601991"/>
      <w:bookmarkStart w:id="148" w:name="_Toc398039436"/>
      <w:bookmarkStart w:id="149" w:name="_Ref394601451"/>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19</w:t>
      </w:r>
      <w:r w:rsidR="00B27D40">
        <w:rPr>
          <w:szCs w:val="24"/>
        </w:rPr>
        <w:fldChar w:fldCharType="end"/>
      </w:r>
      <w:bookmarkEnd w:id="147"/>
      <w:r w:rsidRPr="00221CCF">
        <w:rPr>
          <w:szCs w:val="24"/>
        </w:rPr>
        <w:t xml:space="preserve"> F</w:t>
      </w:r>
      <w:r w:rsidR="00F50507" w:rsidRPr="00221CCF">
        <w:rPr>
          <w:szCs w:val="24"/>
        </w:rPr>
        <w:t xml:space="preserve">low curves of different specimen types </w:t>
      </w:r>
      <w:r w:rsidR="00F50507" w:rsidRPr="00221CCF">
        <w:rPr>
          <w:szCs w:val="24"/>
        </w:rPr>
        <w:fldChar w:fldCharType="begin">
          <w:fldData xml:space="preserve">PEVuZE5vdGU+PENpdGU+PEF1dGhvcj5HZWhybWFubjwvQXV0aG9yPjxZZWFyPjIwMDU8L1llYXI+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</w:fldData>
        </w:fldChar>
      </w:r>
      <w:r w:rsidR="00C76CEF" w:rsidRPr="00221CCF">
        <w:rPr>
          <w:szCs w:val="24"/>
        </w:rPr>
        <w:instrText xml:space="preserve"> ADDIN EN.CITE </w:instrText>
      </w:r>
      <w:r w:rsidR="00C76CEF" w:rsidRPr="00221CCF">
        <w:rPr>
          <w:szCs w:val="24"/>
        </w:rPr>
        <w:fldChar w:fldCharType="begin">
          <w:fldData xml:space="preserve">PEVuZE5vdGU+PENpdGU+PEF1dGhvcj5HZWhybWFubjwvQXV0aG9yPjxZZWFyPjIwMDU8L1llYXI+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00F50507" w:rsidRPr="00221CCF">
        <w:rPr>
          <w:szCs w:val="24"/>
        </w:rPr>
      </w:r>
      <w:r w:rsidR="00F50507" w:rsidRPr="00221CCF">
        <w:rPr>
          <w:szCs w:val="24"/>
        </w:rPr>
        <w:fldChar w:fldCharType="separate"/>
      </w:r>
      <w:r w:rsidR="00C76CEF" w:rsidRPr="00221CCF">
        <w:rPr>
          <w:noProof/>
          <w:szCs w:val="24"/>
        </w:rPr>
        <w:t>[</w:t>
      </w:r>
      <w:hyperlink w:anchor="_ENREF_98" w:tooltip="Gehrmann, 2005 #252" w:history="1">
        <w:r w:rsidR="00FE3B62" w:rsidRPr="00221CCF">
          <w:rPr>
            <w:noProof/>
            <w:szCs w:val="24"/>
          </w:rPr>
          <w:t>98</w:t>
        </w:r>
      </w:hyperlink>
      <w:r w:rsidR="00C76CEF" w:rsidRPr="00221CCF">
        <w:rPr>
          <w:noProof/>
          <w:szCs w:val="24"/>
        </w:rPr>
        <w:t>]</w:t>
      </w:r>
      <w:bookmarkEnd w:id="148"/>
      <w:r w:rsidR="00F50507" w:rsidRPr="00221CCF">
        <w:rPr>
          <w:szCs w:val="24"/>
        </w:rPr>
        <w:fldChar w:fldCharType="end"/>
      </w:r>
      <w:bookmarkEnd w:id="149"/>
    </w:p>
    <w:p w:rsidR="00F50507" w:rsidRPr="00221CCF" w:rsidRDefault="001F68F4" w:rsidP="001F68F4">
      <w:pPr>
        <w:adjustRightInd/>
        <w:snapToGrid/>
        <w:spacing w:line="240" w:lineRule="auto"/>
        <w:ind w:firstLine="0"/>
        <w:jc w:val="left"/>
        <w:rPr>
          <w:bCs/>
        </w:rPr>
      </w:pPr>
      <w:r w:rsidRPr="00221CCF">
        <w:br w:type="page"/>
      </w:r>
    </w:p>
    <w:p w:rsidR="00F50507" w:rsidRPr="00221CCF" w:rsidRDefault="00F50507" w:rsidP="00F50507">
      <w:pPr>
        <w:pStyle w:val="text"/>
        <w:ind w:firstLine="0"/>
        <w:rPr>
          <w:szCs w:val="24"/>
        </w:rPr>
      </w:pPr>
      <w:r w:rsidRPr="00221CCF">
        <w:rPr>
          <w:noProof/>
          <w:szCs w:val="24"/>
        </w:rPr>
        <w:lastRenderedPageBreak/>
        <w:drawing>
          <wp:inline distT="0" distB="0" distL="0" distR="0" wp14:anchorId="0E3CBE1F" wp14:editId="4B565C7D">
            <wp:extent cx="5467350" cy="3683197"/>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0337" cy="3691946"/>
                    </a:xfrm>
                    <a:prstGeom prst="rect">
                      <a:avLst/>
                    </a:prstGeom>
                    <a:noFill/>
                    <a:ln>
                      <a:noFill/>
                    </a:ln>
                  </pic:spPr>
                </pic:pic>
              </a:graphicData>
            </a:graphic>
          </wp:inline>
        </w:drawing>
      </w:r>
    </w:p>
    <w:p w:rsidR="00F50507" w:rsidRPr="00221CCF" w:rsidRDefault="00F50507" w:rsidP="00F50507">
      <w:pPr>
        <w:pStyle w:val="Caption"/>
        <w:rPr>
          <w:szCs w:val="24"/>
        </w:rPr>
      </w:pPr>
      <w:bookmarkStart w:id="150" w:name="_Ref392802974"/>
      <w:bookmarkStart w:id="151" w:name="_Toc398039437"/>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20</w:t>
      </w:r>
      <w:r w:rsidR="00B27D40">
        <w:rPr>
          <w:szCs w:val="24"/>
        </w:rPr>
        <w:fldChar w:fldCharType="end"/>
      </w:r>
      <w:bookmarkEnd w:id="150"/>
      <w:r w:rsidRPr="00221CCF">
        <w:rPr>
          <w:szCs w:val="24"/>
        </w:rPr>
        <w:t xml:space="preserve"> </w:t>
      </w:r>
      <w:proofErr w:type="gramStart"/>
      <w:r w:rsidRPr="00221CCF">
        <w:rPr>
          <w:szCs w:val="24"/>
        </w:rPr>
        <w:t>The</w:t>
      </w:r>
      <w:proofErr w:type="gramEnd"/>
      <w:r w:rsidRPr="00221CCF">
        <w:rPr>
          <w:szCs w:val="24"/>
        </w:rPr>
        <w:t xml:space="preserve"> 0.2% proof stress against </w:t>
      </w:r>
      <w:r w:rsidRPr="00221CCF">
        <w:rPr>
          <w:rFonts w:eastAsia="AdvMTMRI.04"/>
          <w:szCs w:val="24"/>
        </w:rPr>
        <w:t>d</w:t>
      </w:r>
      <w:r w:rsidRPr="00221CCF">
        <w:rPr>
          <w:rFonts w:eastAsia="AdvMTSYan"/>
          <w:szCs w:val="24"/>
          <w:vertAlign w:val="superscript"/>
        </w:rPr>
        <w:t>-1/2</w:t>
      </w:r>
      <w:r w:rsidRPr="00221CCF">
        <w:rPr>
          <w:rFonts w:ascii="AdvMTMRa" w:eastAsia="AdvMTMRa" w:cs="AdvMTMRa"/>
          <w:szCs w:val="24"/>
        </w:rPr>
        <w:t xml:space="preserve"> </w:t>
      </w:r>
      <w:r w:rsidRPr="00221CCF">
        <w:rPr>
          <w:szCs w:val="24"/>
        </w:rPr>
        <w:t xml:space="preserve">for the </w:t>
      </w:r>
      <w:proofErr w:type="spellStart"/>
      <w:r w:rsidRPr="00221CCF">
        <w:rPr>
          <w:szCs w:val="24"/>
        </w:rPr>
        <w:t>unECAPed</w:t>
      </w:r>
      <w:proofErr w:type="spellEnd"/>
      <w:r w:rsidRPr="00221CCF">
        <w:rPr>
          <w:szCs w:val="24"/>
        </w:rPr>
        <w:t xml:space="preserve"> and </w:t>
      </w:r>
      <w:proofErr w:type="spellStart"/>
      <w:r w:rsidRPr="00221CCF">
        <w:rPr>
          <w:szCs w:val="24"/>
        </w:rPr>
        <w:t>ECAPed</w:t>
      </w:r>
      <w:proofErr w:type="spellEnd"/>
      <w:r w:rsidRPr="00221CCF">
        <w:rPr>
          <w:szCs w:val="24"/>
        </w:rPr>
        <w:t xml:space="preserve"> AZ61 and AZ31 Mg alloys. Number on the plot denotes the number of pressing </w:t>
      </w:r>
      <w:r w:rsidRPr="00221CCF">
        <w:rPr>
          <w:szCs w:val="24"/>
        </w:rPr>
        <w:fldChar w:fldCharType="begin"/>
      </w:r>
      <w:r w:rsidR="00C76CEF" w:rsidRPr="00221CCF">
        <w:rPr>
          <w:szCs w:val="24"/>
        </w:rPr>
        <w:instrText xml:space="preserve"> ADDIN EN.CITE &lt;EndNote&gt;&lt;Cite&gt;&lt;Author&gt;Kim&lt;/Author&gt;&lt;Year&gt;2005&lt;/Year&gt;&lt;RecNum&gt;50&lt;/RecNum&gt;&lt;DisplayText&gt;[106]&lt;/DisplayText&gt;&lt;record&gt;&lt;rec-number&gt;50&lt;/rec-number&gt;&lt;foreign-keys&gt;&lt;key app="EN" db-id="edfee5zt8w0tr5edawwvr05p29weet9xx09v"&gt;50&lt;/key&gt;&lt;/foreign-keys&gt;&lt;ref-type name="Journal Article"&gt;17&lt;/ref-type&gt;&lt;contributors&gt;&lt;authors&gt;&lt;author&gt;Kim, W. J.&lt;/author&gt;&lt;author&gt;Jeong, H. T.&lt;/author&gt;&lt;/authors&gt;&lt;/contributors&gt;&lt;auth-address&gt;Hongik Univ, Dept Mat Sci &amp;amp; Engn, Seoul 121791, South Korea. Kangnung Natl Univ, Dept Met &amp;amp; Mat Engn, Gangwon 210702, Gangneung, South Korea.&amp;#xD;Kim, WJ, Hongik Univ, Dept Mat Sci &amp;amp; Engn, 72-1 Sangsu Dong, Seoul 121791, South Korea.&amp;#xD;kimwj@wow.hongik.ac.kr&lt;/auth-address&gt;&lt;titles&gt;&lt;title&gt;Grain-size strengthening in equal-channel-angular-pressing processed AZ31 Mg alloys with a constant texture&lt;/title&gt;&lt;secondary-title&gt;Materials Transactions&lt;/secondary-title&gt;&lt;alt-title&gt;Mater. Trans.&lt;/alt-title&gt;&lt;/titles&gt;&lt;periodical&gt;&lt;full-title&gt;Materials Transactions&lt;/full-title&gt;&lt;abbr-1&gt;Mater. Trans.&lt;/abbr-1&gt;&lt;/periodical&gt;&lt;alt-periodical&gt;&lt;full-title&gt;Materials Transactions&lt;/full-title&gt;&lt;abbr-1&gt;Mater. Trans.&lt;/abbr-1&gt;&lt;/alt-periodical&gt;&lt;pages&gt;251-258&lt;/pages&gt;&lt;volume&gt;46&lt;/volume&gt;&lt;number&gt;2&lt;/number&gt;&lt;keywords&gt;&lt;keyword&gt;equal channel angular pressing&lt;/keyword&gt;&lt;keyword&gt;magnesium alloy&lt;/keyword&gt;&lt;keyword&gt;texture&lt;/keyword&gt;&lt;keyword&gt;strength&lt;/keyword&gt;&lt;keyword&gt;ductility&lt;/keyword&gt;&lt;keyword&gt;severe plastic-deformation&lt;/keyword&gt;&lt;keyword&gt;mechanical-properties&lt;/keyword&gt;&lt;keyword&gt;magnesium alloy&lt;/keyword&gt;&lt;keyword&gt;aluminum&lt;/keyword&gt;&lt;keyword&gt;superplasticity&lt;/keyword&gt;&lt;keyword&gt;enhancement&lt;/keyword&gt;&lt;keyword&gt;ecae&lt;/keyword&gt;&lt;/keywords&gt;&lt;dates&gt;&lt;year&gt;2005&lt;/year&gt;&lt;pub-dates&gt;&lt;date&gt;Feb&lt;/date&gt;&lt;/pub-dates&gt;&lt;/dates&gt;&lt;isbn&gt;1345-9678&lt;/isbn&gt;&lt;accession-num&gt;ISI:000228190900027&lt;/accession-num&gt;&lt;work-type&gt;Article&lt;/work-type&gt;&lt;urls&gt;&lt;related-urls&gt;&lt;url&gt;&amp;lt;Go to ISI&amp;gt;://000228190900027&lt;/url&gt;&lt;/related-urls&gt;&lt;/urls&gt;&lt;language&gt;English&lt;/language&gt;&lt;/record&gt;&lt;/Cite&gt;&lt;/EndNote&gt;</w:instrText>
      </w:r>
      <w:r w:rsidRPr="00221CCF">
        <w:rPr>
          <w:szCs w:val="24"/>
        </w:rPr>
        <w:fldChar w:fldCharType="separate"/>
      </w:r>
      <w:r w:rsidR="00C76CEF" w:rsidRPr="00221CCF">
        <w:rPr>
          <w:noProof/>
          <w:szCs w:val="24"/>
        </w:rPr>
        <w:t>[</w:t>
      </w:r>
      <w:hyperlink w:anchor="_ENREF_106" w:tooltip="Kim, 2005 #50" w:history="1">
        <w:r w:rsidR="00FE3B62" w:rsidRPr="00221CCF">
          <w:rPr>
            <w:noProof/>
            <w:szCs w:val="24"/>
          </w:rPr>
          <w:t>106</w:t>
        </w:r>
      </w:hyperlink>
      <w:r w:rsidR="00C76CEF" w:rsidRPr="00221CCF">
        <w:rPr>
          <w:noProof/>
          <w:szCs w:val="24"/>
        </w:rPr>
        <w:t>]</w:t>
      </w:r>
      <w:r w:rsidRPr="00221CCF">
        <w:rPr>
          <w:szCs w:val="24"/>
        </w:rPr>
        <w:fldChar w:fldCharType="end"/>
      </w:r>
      <w:r w:rsidRPr="00221CCF">
        <w:rPr>
          <w:szCs w:val="24"/>
        </w:rPr>
        <w:t>.</w:t>
      </w:r>
      <w:bookmarkEnd w:id="151"/>
    </w:p>
    <w:p w:rsidR="00F50507" w:rsidRPr="00221CCF" w:rsidRDefault="00F50507">
      <w:pPr>
        <w:adjustRightInd/>
        <w:snapToGrid/>
        <w:spacing w:line="240" w:lineRule="auto"/>
        <w:ind w:firstLine="0"/>
        <w:jc w:val="left"/>
        <w:rPr>
          <w:bCs/>
        </w:rPr>
      </w:pPr>
      <w:r w:rsidRPr="00221CCF">
        <w:br w:type="page"/>
      </w:r>
    </w:p>
    <w:p w:rsidR="00F50507" w:rsidRPr="00221CCF" w:rsidRDefault="00F50507" w:rsidP="00193583">
      <w:pPr>
        <w:pStyle w:val="text"/>
        <w:ind w:firstLine="0"/>
        <w:jc w:val="center"/>
        <w:rPr>
          <w:szCs w:val="24"/>
        </w:rPr>
      </w:pPr>
      <w:r w:rsidRPr="00221CCF">
        <w:rPr>
          <w:noProof/>
          <w:szCs w:val="24"/>
        </w:rPr>
        <w:lastRenderedPageBreak/>
        <w:drawing>
          <wp:inline distT="0" distB="0" distL="0" distR="0" wp14:anchorId="4B270E36" wp14:editId="34590F8D">
            <wp:extent cx="4257675" cy="42123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61500" cy="4216085"/>
                    </a:xfrm>
                    <a:prstGeom prst="rect">
                      <a:avLst/>
                    </a:prstGeom>
                    <a:noFill/>
                    <a:ln>
                      <a:noFill/>
                    </a:ln>
                  </pic:spPr>
                </pic:pic>
              </a:graphicData>
            </a:graphic>
          </wp:inline>
        </w:drawing>
      </w:r>
    </w:p>
    <w:p w:rsidR="00F50507" w:rsidRPr="00221CCF" w:rsidRDefault="00F50507" w:rsidP="00F50507">
      <w:pPr>
        <w:pStyle w:val="Caption"/>
        <w:rPr>
          <w:szCs w:val="24"/>
        </w:rPr>
      </w:pPr>
      <w:r w:rsidRPr="00221CCF">
        <w:rPr>
          <w:szCs w:val="24"/>
        </w:rPr>
        <w:t xml:space="preserve"> </w:t>
      </w:r>
      <w:bookmarkStart w:id="152" w:name="_Ref394602295"/>
      <w:bookmarkStart w:id="153" w:name="_Toc398039438"/>
      <w:proofErr w:type="gramStart"/>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21</w:t>
      </w:r>
      <w:r w:rsidR="00B27D40">
        <w:rPr>
          <w:szCs w:val="24"/>
        </w:rPr>
        <w:fldChar w:fldCharType="end"/>
      </w:r>
      <w:bookmarkEnd w:id="152"/>
      <w:r w:rsidRPr="00221CCF">
        <w:rPr>
          <w:szCs w:val="24"/>
        </w:rPr>
        <w:t xml:space="preserve"> Schematic drawing showing the position of </w:t>
      </w:r>
      <m:oMath>
        <m:d>
          <m:dPr>
            <m:ctrlPr>
              <w:rPr>
                <w:rFonts w:ascii="Cambria Math" w:hAnsi="Cambria Math"/>
                <w:i/>
                <w:szCs w:val="24"/>
              </w:rPr>
            </m:ctrlPr>
          </m:dPr>
          <m:e>
            <m:r>
              <w:rPr>
                <w:rFonts w:ascii="Cambria Math" w:hAnsi="Cambria Math"/>
                <w:szCs w:val="24"/>
              </w:rPr>
              <m:t>0001</m:t>
            </m:r>
          </m:e>
        </m:d>
      </m:oMath>
      <w:r w:rsidRPr="00221CCF">
        <w:rPr>
          <w:szCs w:val="24"/>
        </w:rPr>
        <w:t xml:space="preserve"> slip plane of a grain with respect to the stress axis in the stereographic projection </w:t>
      </w:r>
      <w:r w:rsidRPr="00221CCF">
        <w:rPr>
          <w:szCs w:val="24"/>
        </w:rPr>
        <w:fldChar w:fldCharType="begin">
          <w:fldData xml:space="preserve">PEVuZE5vdGU+PENpdGU+PEF1dGhvcj5XYW5nPC9BdXRob3I+PFllYXI+MjAwNzwvWWVhcj48UmVj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</w:fldData>
        </w:fldChar>
      </w:r>
      <w:r w:rsidR="00C76CEF" w:rsidRPr="00221CCF">
        <w:rPr>
          <w:szCs w:val="24"/>
        </w:rPr>
        <w:instrText xml:space="preserve"> ADDIN EN.CITE </w:instrText>
      </w:r>
      <w:r w:rsidR="00C76CEF" w:rsidRPr="00221CCF">
        <w:rPr>
          <w:szCs w:val="24"/>
        </w:rPr>
        <w:fldChar w:fldCharType="begin">
          <w:fldData xml:space="preserve">PEVuZE5vdGU+PENpdGU+PEF1dGhvcj5XYW5nPC9BdXRob3I+PFllYXI+MjAwNzwvWWVhcj48UmVj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109" w:tooltip="Wang, 2007 #70" w:history="1">
        <w:r w:rsidR="00FE3B62" w:rsidRPr="00221CCF">
          <w:rPr>
            <w:noProof/>
            <w:szCs w:val="24"/>
          </w:rPr>
          <w:t>109</w:t>
        </w:r>
      </w:hyperlink>
      <w:r w:rsidR="00C76CEF" w:rsidRPr="00221CCF">
        <w:rPr>
          <w:noProof/>
          <w:szCs w:val="24"/>
        </w:rPr>
        <w:t>]</w:t>
      </w:r>
      <w:r w:rsidRPr="00221CCF">
        <w:rPr>
          <w:szCs w:val="24"/>
        </w:rPr>
        <w:fldChar w:fldCharType="end"/>
      </w:r>
      <w:r w:rsidRPr="00221CCF">
        <w:rPr>
          <w:szCs w:val="24"/>
        </w:rPr>
        <w:t>.</w:t>
      </w:r>
      <w:bookmarkEnd w:id="153"/>
      <w:proofErr w:type="gramEnd"/>
    </w:p>
    <w:p w:rsidR="00F50507" w:rsidRPr="00221CCF" w:rsidRDefault="00F50507">
      <w:pPr>
        <w:adjustRightInd/>
        <w:snapToGrid/>
        <w:spacing w:line="240" w:lineRule="auto"/>
        <w:ind w:firstLine="0"/>
        <w:jc w:val="left"/>
        <w:rPr>
          <w:bCs/>
        </w:rPr>
      </w:pPr>
      <w:r w:rsidRPr="00221CCF">
        <w:br w:type="page"/>
      </w:r>
    </w:p>
    <w:p w:rsidR="00F50507" w:rsidRPr="00221CCF" w:rsidRDefault="00F50507" w:rsidP="00F50507">
      <w:pPr>
        <w:ind w:firstLine="0"/>
        <w:jc w:val="center"/>
      </w:pPr>
      <w:r w:rsidRPr="00221CCF">
        <w:rPr>
          <w:noProof/>
        </w:rPr>
        <w:lastRenderedPageBreak/>
        <w:drawing>
          <wp:inline distT="0" distB="0" distL="0" distR="0" wp14:anchorId="57B65735" wp14:editId="093C74EF">
            <wp:extent cx="5481495" cy="3829050"/>
            <wp:effectExtent l="0" t="0" r="508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8170" cy="3833713"/>
                    </a:xfrm>
                    <a:prstGeom prst="rect">
                      <a:avLst/>
                    </a:prstGeom>
                    <a:noFill/>
                    <a:ln>
                      <a:noFill/>
                    </a:ln>
                  </pic:spPr>
                </pic:pic>
              </a:graphicData>
            </a:graphic>
          </wp:inline>
        </w:drawing>
      </w:r>
    </w:p>
    <w:p w:rsidR="00607C88" w:rsidRPr="00221CCF" w:rsidRDefault="00F50507" w:rsidP="00F50507">
      <w:pPr>
        <w:pStyle w:val="Caption"/>
        <w:rPr>
          <w:szCs w:val="24"/>
        </w:rPr>
      </w:pPr>
      <w:bookmarkStart w:id="154" w:name="_Ref392853199"/>
      <w:bookmarkStart w:id="155" w:name="_Ref392853194"/>
      <w:bookmarkStart w:id="156" w:name="_Toc398039439"/>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22</w:t>
      </w:r>
      <w:r w:rsidR="00B27D40">
        <w:rPr>
          <w:szCs w:val="24"/>
        </w:rPr>
        <w:fldChar w:fldCharType="end"/>
      </w:r>
      <w:bookmarkEnd w:id="154"/>
      <w:r w:rsidRPr="00221CCF">
        <w:rPr>
          <w:szCs w:val="24"/>
        </w:rPr>
        <w:t xml:space="preserve"> H-P relation from two groups of samples of AZ31alloy with substantial difference in texture </w:t>
      </w:r>
      <w:r w:rsidRPr="00221CCF">
        <w:rPr>
          <w:szCs w:val="24"/>
        </w:rPr>
        <w:fldChar w:fldCharType="begin"/>
      </w:r>
      <w:r w:rsidR="00C76CEF" w:rsidRPr="00221CCF">
        <w:rPr>
          <w:szCs w:val="24"/>
        </w:rPr>
        <w:instrText xml:space="preserve"> ADDIN EN.CITE &lt;EndNote&gt;&lt;Cite&gt;&lt;Author&gt;Wang&lt;/Author&gt;&lt;Year&gt;2008&lt;/Year&gt;&lt;RecNum&gt;65&lt;/RecNum&gt;&lt;DisplayText&gt;[112]&lt;/DisplayText&gt;&lt;record&gt;&lt;rec-number&gt;65&lt;/rec-number&gt;&lt;foreign-keys&gt;&lt;key app="EN" db-id="edfee5zt8w0tr5edawwvr05p29weet9xx09v"&gt;65&lt;/key&gt;&lt;/foreign-keys&gt;&lt;ref-type name="Journal Article"&gt;17&lt;/ref-type&gt;&lt;contributors&gt;&lt;authors&gt;&lt;author&gt;Wang, J. T.&lt;/author&gt;&lt;author&gt;Yin, D. L.&lt;/author&gt;&lt;author&gt;Liu, J. Q.&lt;/author&gt;&lt;author&gt;Tao, J.&lt;/author&gt;&lt;author&gt;Su, Y. L.&lt;/author&gt;&lt;author&gt;Zhao, X.&lt;/author&gt;&lt;/authors&gt;&lt;/contributors&gt;&lt;auth-address&gt;[Wang, Jing Tao; Yin, De Liang; Liu, Jin Qiang; Tao, Jun; Su, Yan Ling] Nanjing Univ Sci &amp;amp; Technol, Dept Mat Sci &amp;amp; Engn, Nanjing 210094, Peoples R China. [Zhao, Xiang] NE Univ Technol, Sch Met &amp;amp; Mat, Shenyang 110006, Peoples R China.&amp;#xD;Wang, JT, Nanjing Univ Sci &amp;amp; Technol, Dept Mat Sci &amp;amp; Engn, Nanjing 210094, Peoples R China.&amp;#xD;jtwang@mail.njust.edu.cn&lt;/auth-address&gt;&lt;titles&gt;&lt;title&gt;Effect of grain size on mechanical property of Mg-3Al-1Zn alloy&lt;/title&gt;&lt;secondary-title&gt;Scripta Materialia&lt;/secondary-title&gt;&lt;alt-title&gt;Scr. Mater.&lt;/alt-title&gt;&lt;/titles&gt;&lt;periodical&gt;&lt;full-title&gt;Scripta Materialia&lt;/full-title&gt;&lt;abbr-1&gt;Scr. Mater.&lt;/abbr-1&gt;&lt;/periodical&gt;&lt;alt-periodical&gt;&lt;full-title&gt;Scripta Materialia&lt;/full-title&gt;&lt;abbr-1&gt;Scr. Mater.&lt;/abbr-1&gt;&lt;/alt-periodical&gt;&lt;pages&gt;63-66&lt;/pages&gt;&lt;volume&gt;59&lt;/volume&gt;&lt;number&gt;1&lt;/number&gt;&lt;keywords&gt;&lt;keyword&gt;grain size&lt;/keyword&gt;&lt;keyword&gt;twining&lt;/keyword&gt;&lt;keyword&gt;magnesium alloy&lt;/keyword&gt;&lt;keyword&gt;mechanical property&lt;/keyword&gt;&lt;keyword&gt;equal&lt;/keyword&gt;&lt;keyword&gt;channel angular pressing&lt;/keyword&gt;&lt;keyword&gt;mg alloy&lt;/keyword&gt;&lt;keyword&gt;deformation&lt;/keyword&gt;&lt;keyword&gt;magnesium&lt;/keyword&gt;&lt;/keywords&gt;&lt;dates&gt;&lt;year&gt;2008&lt;/year&gt;&lt;pub-dates&gt;&lt;date&gt;Jul&lt;/date&gt;&lt;/pub-dates&gt;&lt;/dates&gt;&lt;isbn&gt;1359-6462&lt;/isbn&gt;&lt;accession-num&gt;ISI:000256121200016&lt;/accession-num&gt;&lt;work-type&gt;Article&lt;/work-type&gt;&lt;urls&gt;&lt;related-urls&gt;&lt;url&gt;&amp;lt;Go to ISI&amp;gt;://000256121200016&lt;/url&gt;&lt;/related-urls&gt;&lt;/urls&gt;&lt;electronic-resource-num&gt;10.1016/j.scriptamat.2008.02.029&lt;/electronic-resource-num&gt;&lt;language&gt;English&lt;/language&gt;&lt;/record&gt;&lt;/Cite&gt;&lt;/EndNote&gt;</w:instrText>
      </w:r>
      <w:r w:rsidRPr="00221CCF">
        <w:rPr>
          <w:szCs w:val="24"/>
        </w:rPr>
        <w:fldChar w:fldCharType="separate"/>
      </w:r>
      <w:r w:rsidR="00C76CEF" w:rsidRPr="00221CCF">
        <w:rPr>
          <w:noProof/>
          <w:szCs w:val="24"/>
        </w:rPr>
        <w:t>[</w:t>
      </w:r>
      <w:hyperlink w:anchor="_ENREF_112" w:tooltip="Wang, 2008 #65" w:history="1">
        <w:r w:rsidR="00FE3B62" w:rsidRPr="00221CCF">
          <w:rPr>
            <w:noProof/>
            <w:szCs w:val="24"/>
          </w:rPr>
          <w:t>112</w:t>
        </w:r>
      </w:hyperlink>
      <w:r w:rsidR="00C76CEF" w:rsidRPr="00221CCF">
        <w:rPr>
          <w:noProof/>
          <w:szCs w:val="24"/>
        </w:rPr>
        <w:t>]</w:t>
      </w:r>
      <w:r w:rsidRPr="00221CCF">
        <w:rPr>
          <w:szCs w:val="24"/>
        </w:rPr>
        <w:fldChar w:fldCharType="end"/>
      </w:r>
      <w:r w:rsidRPr="00221CCF">
        <w:rPr>
          <w:szCs w:val="24"/>
        </w:rPr>
        <w:t>.</w:t>
      </w:r>
      <w:bookmarkEnd w:id="155"/>
      <w:bookmarkEnd w:id="156"/>
    </w:p>
    <w:p w:rsidR="00607C88" w:rsidRPr="00221CCF" w:rsidRDefault="00607C88">
      <w:pPr>
        <w:adjustRightInd/>
        <w:snapToGrid/>
        <w:spacing w:line="240" w:lineRule="auto"/>
        <w:ind w:firstLine="0"/>
        <w:jc w:val="left"/>
        <w:rPr>
          <w:bCs/>
        </w:rPr>
      </w:pPr>
      <w:r w:rsidRPr="00221CCF">
        <w:br w:type="page"/>
      </w:r>
    </w:p>
    <w:p w:rsidR="00607C88" w:rsidRPr="00221CCF" w:rsidRDefault="00607C88" w:rsidP="00607C88">
      <w:pPr>
        <w:pStyle w:val="text"/>
        <w:ind w:firstLine="0"/>
        <w:rPr>
          <w:szCs w:val="24"/>
        </w:rPr>
      </w:pPr>
      <w:r w:rsidRPr="00221CCF">
        <w:rPr>
          <w:noProof/>
          <w:szCs w:val="24"/>
        </w:rPr>
        <w:lastRenderedPageBreak/>
        <w:drawing>
          <wp:inline distT="0" distB="0" distL="0" distR="0" wp14:anchorId="6F5E9EC8" wp14:editId="1BFE5412">
            <wp:extent cx="5467350" cy="3999845"/>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71828" cy="4003121"/>
                    </a:xfrm>
                    <a:prstGeom prst="rect">
                      <a:avLst/>
                    </a:prstGeom>
                    <a:noFill/>
                    <a:ln>
                      <a:noFill/>
                    </a:ln>
                  </pic:spPr>
                </pic:pic>
              </a:graphicData>
            </a:graphic>
          </wp:inline>
        </w:drawing>
      </w:r>
    </w:p>
    <w:p w:rsidR="00607C88" w:rsidRPr="00221CCF" w:rsidRDefault="00607C88" w:rsidP="00607C88">
      <w:pPr>
        <w:pStyle w:val="Caption"/>
        <w:rPr>
          <w:szCs w:val="24"/>
        </w:rPr>
      </w:pPr>
      <w:bookmarkStart w:id="157" w:name="_Ref392853586"/>
      <w:bookmarkStart w:id="158" w:name="_Toc398039440"/>
      <w:bookmarkStart w:id="159" w:name="_Ref392853580"/>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23</w:t>
      </w:r>
      <w:r w:rsidR="00B27D40">
        <w:rPr>
          <w:szCs w:val="24"/>
        </w:rPr>
        <w:fldChar w:fldCharType="end"/>
      </w:r>
      <w:bookmarkEnd w:id="157"/>
      <w:r w:rsidRPr="00221CCF">
        <w:rPr>
          <w:szCs w:val="24"/>
        </w:rPr>
        <w:t xml:space="preserve"> H-P relationship for the extruded and </w:t>
      </w:r>
      <w:proofErr w:type="spellStart"/>
      <w:r w:rsidRPr="00221CCF">
        <w:rPr>
          <w:szCs w:val="24"/>
        </w:rPr>
        <w:t>FSPed</w:t>
      </w:r>
      <w:proofErr w:type="spellEnd"/>
      <w:r w:rsidRPr="00221CCF">
        <w:rPr>
          <w:szCs w:val="24"/>
        </w:rPr>
        <w:t xml:space="preserve"> specimens at room temperature </w:t>
      </w:r>
      <w:r w:rsidRPr="00221CCF">
        <w:rPr>
          <w:szCs w:val="24"/>
        </w:rPr>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C76CEF" w:rsidRPr="00221CCF">
        <w:rPr>
          <w:szCs w:val="24"/>
        </w:rPr>
        <w:instrText xml:space="preserve"> ADDIN EN.CITE </w:instrText>
      </w:r>
      <w:r w:rsidR="00C76CEF" w:rsidRPr="00221CCF">
        <w:rPr>
          <w:szCs w:val="24"/>
        </w:rPr>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108" w:tooltip="Wang, 2006 #37" w:history="1">
        <w:r w:rsidR="00FE3B62" w:rsidRPr="00221CCF">
          <w:rPr>
            <w:noProof/>
            <w:szCs w:val="24"/>
          </w:rPr>
          <w:t>108</w:t>
        </w:r>
      </w:hyperlink>
      <w:r w:rsidR="00C76CEF" w:rsidRPr="00221CCF">
        <w:rPr>
          <w:noProof/>
          <w:szCs w:val="24"/>
        </w:rPr>
        <w:t>]</w:t>
      </w:r>
      <w:bookmarkEnd w:id="158"/>
      <w:r w:rsidRPr="00221CCF">
        <w:rPr>
          <w:szCs w:val="24"/>
        </w:rPr>
        <w:fldChar w:fldCharType="end"/>
      </w:r>
      <w:bookmarkEnd w:id="159"/>
    </w:p>
    <w:p w:rsidR="00607C88" w:rsidRPr="00221CCF" w:rsidRDefault="00607C88">
      <w:pPr>
        <w:adjustRightInd/>
        <w:snapToGrid/>
        <w:spacing w:line="240" w:lineRule="auto"/>
        <w:ind w:firstLine="0"/>
        <w:jc w:val="left"/>
        <w:rPr>
          <w:bCs/>
        </w:rPr>
      </w:pPr>
      <w:r w:rsidRPr="00221CCF">
        <w:br w:type="page"/>
      </w:r>
    </w:p>
    <w:p w:rsidR="00607C88" w:rsidRPr="00221CCF" w:rsidRDefault="00607C88" w:rsidP="00607C88">
      <w:pPr>
        <w:pStyle w:val="text"/>
        <w:ind w:firstLine="0"/>
        <w:rPr>
          <w:szCs w:val="24"/>
        </w:rPr>
      </w:pPr>
      <w:r w:rsidRPr="00221CCF">
        <w:rPr>
          <w:noProof/>
          <w:szCs w:val="24"/>
        </w:rPr>
        <w:lastRenderedPageBreak/>
        <w:drawing>
          <wp:inline distT="0" distB="0" distL="0" distR="0" wp14:anchorId="06EC024C" wp14:editId="2720C33A">
            <wp:extent cx="5467350" cy="41563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76709" cy="4163440"/>
                    </a:xfrm>
                    <a:prstGeom prst="rect">
                      <a:avLst/>
                    </a:prstGeom>
                    <a:noFill/>
                    <a:ln>
                      <a:noFill/>
                    </a:ln>
                  </pic:spPr>
                </pic:pic>
              </a:graphicData>
            </a:graphic>
          </wp:inline>
        </w:drawing>
      </w:r>
    </w:p>
    <w:p w:rsidR="00607C88" w:rsidRPr="00221CCF" w:rsidRDefault="00607C88" w:rsidP="00607C88">
      <w:pPr>
        <w:pStyle w:val="Caption"/>
        <w:rPr>
          <w:szCs w:val="24"/>
        </w:rPr>
      </w:pPr>
      <w:bookmarkStart w:id="160" w:name="_Ref392853651"/>
      <w:bookmarkStart w:id="161" w:name="_Toc398039441"/>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24</w:t>
      </w:r>
      <w:r w:rsidR="00B27D40">
        <w:rPr>
          <w:szCs w:val="24"/>
        </w:rPr>
        <w:fldChar w:fldCharType="end"/>
      </w:r>
      <w:bookmarkEnd w:id="160"/>
      <w:r w:rsidRPr="00221CCF">
        <w:rPr>
          <w:szCs w:val="24"/>
        </w:rPr>
        <w:t xml:space="preserve"> X-ray pole figures show the texture in: (a) hot </w:t>
      </w:r>
      <w:proofErr w:type="gramStart"/>
      <w:r w:rsidRPr="00221CCF">
        <w:rPr>
          <w:szCs w:val="24"/>
        </w:rPr>
        <w:t>extruded,</w:t>
      </w:r>
      <w:proofErr w:type="gramEnd"/>
      <w:r w:rsidRPr="00221CCF">
        <w:rPr>
          <w:szCs w:val="24"/>
        </w:rPr>
        <w:t xml:space="preserve"> and (b) </w:t>
      </w:r>
      <w:proofErr w:type="spellStart"/>
      <w:r w:rsidRPr="00221CCF">
        <w:rPr>
          <w:szCs w:val="24"/>
        </w:rPr>
        <w:t>FSPed</w:t>
      </w:r>
      <w:proofErr w:type="spellEnd"/>
      <w:r w:rsidRPr="00221CCF">
        <w:rPr>
          <w:szCs w:val="24"/>
        </w:rPr>
        <w:t xml:space="preserve"> AZ31 samples seen from the transverse cross-sectional plane, namely, the working (extrusion or welding) direction of the specimen is parallel to the normal of the pole figures. For the FSP pole figures the ND and TD are vertical and horizontal, respectively.</w:t>
      </w:r>
      <w:r w:rsidRPr="00221CCF">
        <w:rPr>
          <w:szCs w:val="24"/>
        </w:rPr>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C76CEF" w:rsidRPr="00221CCF">
        <w:rPr>
          <w:szCs w:val="24"/>
        </w:rPr>
        <w:instrText xml:space="preserve"> ADDIN EN.CITE </w:instrText>
      </w:r>
      <w:r w:rsidR="00C76CEF" w:rsidRPr="00221CCF">
        <w:rPr>
          <w:szCs w:val="24"/>
        </w:rPr>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108" w:tooltip="Wang, 2006 #37" w:history="1">
        <w:r w:rsidR="00FE3B62" w:rsidRPr="00221CCF">
          <w:rPr>
            <w:noProof/>
            <w:szCs w:val="24"/>
          </w:rPr>
          <w:t>108</w:t>
        </w:r>
      </w:hyperlink>
      <w:r w:rsidR="00C76CEF" w:rsidRPr="00221CCF">
        <w:rPr>
          <w:noProof/>
          <w:szCs w:val="24"/>
        </w:rPr>
        <w:t>]</w:t>
      </w:r>
      <w:bookmarkEnd w:id="161"/>
      <w:r w:rsidRPr="00221CCF">
        <w:rPr>
          <w:szCs w:val="24"/>
        </w:rPr>
        <w:fldChar w:fldCharType="end"/>
      </w:r>
    </w:p>
    <w:p w:rsidR="00607C88" w:rsidRPr="00221CCF" w:rsidRDefault="00607C88">
      <w:pPr>
        <w:adjustRightInd/>
        <w:snapToGrid/>
        <w:spacing w:line="240" w:lineRule="auto"/>
        <w:ind w:firstLine="0"/>
        <w:jc w:val="left"/>
        <w:rPr>
          <w:bCs/>
        </w:rPr>
      </w:pPr>
      <w:r w:rsidRPr="00221CCF">
        <w:br w:type="page"/>
      </w:r>
    </w:p>
    <w:p w:rsidR="00607C88" w:rsidRPr="00221CCF" w:rsidRDefault="00607C88" w:rsidP="00607C88">
      <w:pPr>
        <w:pStyle w:val="text"/>
        <w:ind w:firstLine="0"/>
        <w:rPr>
          <w:szCs w:val="24"/>
        </w:rPr>
      </w:pPr>
      <w:r w:rsidRPr="00221CCF">
        <w:rPr>
          <w:noProof/>
          <w:szCs w:val="24"/>
        </w:rPr>
        <w:lastRenderedPageBreak/>
        <w:drawing>
          <wp:inline distT="0" distB="0" distL="0" distR="0" wp14:anchorId="2EEE4297" wp14:editId="057D6F61">
            <wp:extent cx="5429250" cy="276447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38165" cy="2769015"/>
                    </a:xfrm>
                    <a:prstGeom prst="rect">
                      <a:avLst/>
                    </a:prstGeom>
                    <a:noFill/>
                    <a:ln>
                      <a:noFill/>
                    </a:ln>
                  </pic:spPr>
                </pic:pic>
              </a:graphicData>
            </a:graphic>
          </wp:inline>
        </w:drawing>
      </w:r>
    </w:p>
    <w:p w:rsidR="00607C88" w:rsidRPr="00221CCF" w:rsidRDefault="00607C88" w:rsidP="00607C88">
      <w:pPr>
        <w:pStyle w:val="Caption"/>
        <w:rPr>
          <w:szCs w:val="24"/>
        </w:rPr>
      </w:pPr>
      <w:bookmarkStart w:id="162" w:name="_Ref392853753"/>
      <w:bookmarkStart w:id="163" w:name="_Toc398039442"/>
      <w:proofErr w:type="gramStart"/>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25</w:t>
      </w:r>
      <w:r w:rsidR="00B27D40">
        <w:rPr>
          <w:szCs w:val="24"/>
        </w:rPr>
        <w:fldChar w:fldCharType="end"/>
      </w:r>
      <w:bookmarkEnd w:id="162"/>
      <w:r w:rsidRPr="00221CCF">
        <w:rPr>
          <w:szCs w:val="24"/>
        </w:rPr>
        <w:t xml:space="preserve"> Schematic drawing showing the </w:t>
      </w:r>
      <m:oMath>
        <m:d>
          <m:dPr>
            <m:begChr m:val="{"/>
            <m:endChr m:val="}"/>
            <m:ctrlPr>
              <w:rPr>
                <w:rFonts w:ascii="Cambria Math" w:hAnsi="Cambria Math"/>
                <w:i/>
                <w:szCs w:val="24"/>
              </w:rPr>
            </m:ctrlPr>
          </m:dPr>
          <m:e>
            <m:r>
              <w:rPr>
                <w:rFonts w:ascii="Cambria Math" w:hAnsi="Cambria Math"/>
                <w:szCs w:val="24"/>
              </w:rPr>
              <m:t>0002</m:t>
            </m:r>
          </m:e>
        </m:d>
      </m:oMath>
      <w:r w:rsidRPr="00221CCF">
        <w:rPr>
          <w:szCs w:val="24"/>
        </w:rPr>
        <w:t xml:space="preserve"> slip planes distribution in the stir zone.</w:t>
      </w:r>
      <w:proofErr w:type="gramEnd"/>
      <w:r w:rsidRPr="00221CCF">
        <w:rPr>
          <w:szCs w:val="24"/>
        </w:rPr>
        <w:t xml:space="preserve"> Sc</w:t>
      </w:r>
      <w:proofErr w:type="spellStart"/>
      <w:r w:rsidRPr="00221CCF">
        <w:rPr>
          <w:szCs w:val="24"/>
        </w:rPr>
        <w:t>attering</w:t>
      </w:r>
      <w:proofErr w:type="spellEnd"/>
      <w:r w:rsidRPr="00221CCF">
        <w:rPr>
          <w:szCs w:val="24"/>
        </w:rPr>
        <w:t xml:space="preserve"> arrows indicate the ND of the </w:t>
      </w:r>
      <m:oMath>
        <m:d>
          <m:dPr>
            <m:begChr m:val="{"/>
            <m:endChr m:val="}"/>
            <m:ctrlPr>
              <w:rPr>
                <w:rFonts w:ascii="Cambria Math" w:hAnsi="Cambria Math"/>
                <w:i/>
                <w:szCs w:val="24"/>
              </w:rPr>
            </m:ctrlPr>
          </m:dPr>
          <m:e>
            <m:r>
              <w:rPr>
                <w:rFonts w:ascii="Cambria Math" w:hAnsi="Cambria Math"/>
                <w:szCs w:val="24"/>
              </w:rPr>
              <m:t>0002</m:t>
            </m:r>
          </m:e>
        </m:d>
      </m:oMath>
      <w:r w:rsidRPr="00221CCF">
        <w:rPr>
          <w:szCs w:val="24"/>
        </w:rPr>
        <w:t xml:space="preserve"> basal planes </w:t>
      </w:r>
      <w:r w:rsidRPr="00221CCF">
        <w:rPr>
          <w:szCs w:val="24"/>
        </w:rPr>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C76CEF" w:rsidRPr="00221CCF">
        <w:rPr>
          <w:szCs w:val="24"/>
        </w:rPr>
        <w:instrText xml:space="preserve"> ADDIN EN.CITE </w:instrText>
      </w:r>
      <w:r w:rsidR="00C76CEF" w:rsidRPr="00221CCF">
        <w:rPr>
          <w:szCs w:val="24"/>
        </w:rPr>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108" w:tooltip="Wang, 2006 #37" w:history="1">
        <w:r w:rsidR="00FE3B62" w:rsidRPr="00221CCF">
          <w:rPr>
            <w:noProof/>
            <w:szCs w:val="24"/>
          </w:rPr>
          <w:t>108</w:t>
        </w:r>
      </w:hyperlink>
      <w:r w:rsidR="00C76CEF" w:rsidRPr="00221CCF">
        <w:rPr>
          <w:noProof/>
          <w:szCs w:val="24"/>
        </w:rPr>
        <w:t>]</w:t>
      </w:r>
      <w:r w:rsidRPr="00221CCF">
        <w:rPr>
          <w:szCs w:val="24"/>
        </w:rPr>
        <w:fldChar w:fldCharType="end"/>
      </w:r>
      <w:r w:rsidRPr="00221CCF">
        <w:rPr>
          <w:szCs w:val="24"/>
        </w:rPr>
        <w:t>.</w:t>
      </w:r>
      <w:bookmarkEnd w:id="163"/>
    </w:p>
    <w:p w:rsidR="00607C88" w:rsidRPr="00221CCF" w:rsidRDefault="00607C88">
      <w:pPr>
        <w:adjustRightInd/>
        <w:snapToGrid/>
        <w:spacing w:line="240" w:lineRule="auto"/>
        <w:ind w:firstLine="0"/>
        <w:jc w:val="left"/>
        <w:rPr>
          <w:bCs/>
        </w:rPr>
      </w:pPr>
      <w:r w:rsidRPr="00221CCF">
        <w:br w:type="page"/>
      </w:r>
    </w:p>
    <w:p w:rsidR="00E63E2E" w:rsidRPr="00221CCF" w:rsidRDefault="00E63E2E" w:rsidP="00E63E2E">
      <w:pPr>
        <w:pStyle w:val="text"/>
        <w:ind w:firstLine="0"/>
        <w:rPr>
          <w:szCs w:val="24"/>
        </w:rPr>
      </w:pPr>
      <w:r w:rsidRPr="00221CCF">
        <w:rPr>
          <w:noProof/>
          <w:szCs w:val="24"/>
        </w:rPr>
        <w:lastRenderedPageBreak/>
        <w:drawing>
          <wp:inline distT="0" distB="0" distL="0" distR="0" wp14:anchorId="38268B85" wp14:editId="39C33865">
            <wp:extent cx="5486400" cy="305541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3055415"/>
                    </a:xfrm>
                    <a:prstGeom prst="rect">
                      <a:avLst/>
                    </a:prstGeom>
                    <a:noFill/>
                    <a:ln>
                      <a:noFill/>
                    </a:ln>
                  </pic:spPr>
                </pic:pic>
              </a:graphicData>
            </a:graphic>
          </wp:inline>
        </w:drawing>
      </w:r>
    </w:p>
    <w:p w:rsidR="00E63E2E" w:rsidRPr="00221CCF" w:rsidRDefault="00E63E2E" w:rsidP="00E63E2E">
      <w:pPr>
        <w:pStyle w:val="Caption"/>
        <w:rPr>
          <w:szCs w:val="24"/>
        </w:rPr>
      </w:pPr>
      <w:bookmarkStart w:id="164" w:name="_Ref392854116"/>
      <w:bookmarkStart w:id="165" w:name="_Toc398039443"/>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26</w:t>
      </w:r>
      <w:r w:rsidR="00B27D40">
        <w:rPr>
          <w:szCs w:val="24"/>
        </w:rPr>
        <w:fldChar w:fldCharType="end"/>
      </w:r>
      <w:bookmarkEnd w:id="164"/>
      <w:r w:rsidRPr="00221CCF">
        <w:rPr>
          <w:szCs w:val="24"/>
        </w:rPr>
        <w:t xml:space="preserve"> The </w:t>
      </w:r>
      <m:oMath>
        <m:d>
          <m:dPr>
            <m:begChr m:val="{"/>
            <m:endChr m:val="}"/>
            <m:ctrlPr>
              <w:rPr>
                <w:rFonts w:ascii="Cambria Math" w:hAnsi="Cambria Math"/>
                <w:i/>
                <w:szCs w:val="24"/>
              </w:rPr>
            </m:ctrlPr>
          </m:dPr>
          <m:e>
            <m:r>
              <w:rPr>
                <w:rFonts w:ascii="Cambria Math" w:hAnsi="Cambria Math"/>
                <w:szCs w:val="24"/>
              </w:rPr>
              <m:t>0002</m:t>
            </m:r>
          </m:e>
        </m:d>
      </m:oMath>
      <w:r w:rsidRPr="00221CCF">
        <w:rPr>
          <w:szCs w:val="24"/>
        </w:rPr>
        <w:t xml:space="preserve"> and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1</m:t>
            </m:r>
          </m:e>
        </m:d>
      </m:oMath>
      <w:r w:rsidRPr="00221CCF">
        <w:rPr>
          <w:szCs w:val="24"/>
        </w:rPr>
        <w:t xml:space="preserve"> pole figures of the materials after 6 passes at (a) 553 K, (b) 523 K, (c) 493 K, and (d) the material ECAPedat 523K and then annealed at 573K for 1.2 ks. (</w:t>
      </w:r>
      <w:proofErr w:type="gramStart"/>
      <w:r w:rsidRPr="00221CCF">
        <w:rPr>
          <w:szCs w:val="24"/>
        </w:rPr>
        <w:t xml:space="preserve">The </w:t>
      </w:r>
      <m:oMath>
        <m:d>
          <m:dPr>
            <m:begChr m:val="{"/>
            <m:endChr m:val="}"/>
            <m:ctrlPr>
              <w:rPr>
                <w:rFonts w:ascii="Cambria Math" w:hAnsi="Cambria Math"/>
                <w:i/>
                <w:szCs w:val="24"/>
              </w:rPr>
            </m:ctrlPr>
          </m:dPr>
          <m:e>
            <m:r>
              <w:rPr>
                <w:rFonts w:ascii="Cambria Math" w:hAnsi="Cambria Math"/>
                <w:szCs w:val="24"/>
              </w:rPr>
              <m:t>0002</m:t>
            </m:r>
          </m:e>
        </m:d>
      </m:oMath>
      <w:r w:rsidRPr="00221CCF">
        <w:rPr>
          <w:szCs w:val="24"/>
        </w:rPr>
        <w:t xml:space="preserve"> and</w:t>
      </w:r>
      <w:proofErr w:type="gramEnd"/>
      <w:r w:rsidRPr="00221CCF">
        <w:rPr>
          <w:szCs w:val="24"/>
        </w:rPr>
        <w:t xml:space="preserve">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1</m:t>
            </m:r>
          </m:e>
        </m:d>
      </m:oMath>
      <w:r w:rsidRPr="00221CCF">
        <w:rPr>
          <w:rFonts w:ascii="AdvMTSYan" w:eastAsia="AdvMTSYan" w:cs="AdvMTSYan"/>
          <w:szCs w:val="24"/>
        </w:rPr>
        <w:t xml:space="preserve"> </w:t>
      </w:r>
      <w:r w:rsidRPr="00221CCF">
        <w:rPr>
          <w:szCs w:val="24"/>
        </w:rPr>
        <w:t xml:space="preserve">poles of </w:t>
      </w:r>
      <m:oMath>
        <m:d>
          <m:dPr>
            <m:begChr m:val="{"/>
            <m:endChr m:val="}"/>
            <m:ctrlPr>
              <w:rPr>
                <w:rFonts w:ascii="Cambria Math" w:hAnsi="Cambria Math"/>
                <w:i/>
                <w:szCs w:val="24"/>
              </w:rPr>
            </m:ctrlPr>
          </m:dPr>
          <m:e>
            <m:r>
              <w:rPr>
                <w:rFonts w:ascii="Cambria Math" w:hAnsi="Cambria Math"/>
                <w:szCs w:val="24"/>
              </w:rPr>
              <m:t>02</m:t>
            </m:r>
            <m:acc>
              <m:accPr>
                <m:chr m:val="̅"/>
                <m:ctrlPr>
                  <w:rPr>
                    <w:rFonts w:ascii="Cambria Math" w:hAnsi="Cambria Math"/>
                    <w:i/>
                    <w:szCs w:val="24"/>
                  </w:rPr>
                </m:ctrlPr>
              </m:accPr>
              <m:e>
                <m:r>
                  <w:rPr>
                    <w:rFonts w:ascii="Cambria Math" w:hAnsi="Cambria Math"/>
                    <w:szCs w:val="24"/>
                  </w:rPr>
                  <m:t>2</m:t>
                </m:r>
              </m:e>
            </m:acc>
            <m:r>
              <w:rPr>
                <w:rFonts w:ascii="Cambria Math" w:hAnsi="Cambria Math"/>
                <w:szCs w:val="24"/>
              </w:rPr>
              <m:t>3</m:t>
            </m:r>
          </m:e>
        </m:d>
        <m:r>
          <w:rPr>
            <w:rFonts w:ascii="Cambria Math" w:hAnsi="Cambria Math"/>
            <w:szCs w:val="24"/>
          </w:rPr>
          <m:t>&lt;</m:t>
        </m:r>
        <m:acc>
          <m:accPr>
            <m:chr m:val="̅"/>
            <m:ctrlPr>
              <w:rPr>
                <w:rFonts w:ascii="Cambria Math" w:hAnsi="Cambria Math"/>
                <w:i/>
                <w:szCs w:val="24"/>
              </w:rPr>
            </m:ctrlPr>
          </m:accPr>
          <m:e>
            <m:r>
              <w:rPr>
                <w:rFonts w:ascii="Cambria Math" w:hAnsi="Cambria Math"/>
                <w:szCs w:val="24"/>
              </w:rPr>
              <m:t>41</m:t>
            </m:r>
          </m:e>
        </m:acc>
        <m:r>
          <w:rPr>
            <w:rFonts w:ascii="Cambria Math" w:hAnsi="Cambria Math"/>
            <w:szCs w:val="24"/>
          </w:rPr>
          <m:t>54&gt;</m:t>
        </m:r>
      </m:oMath>
      <w:r w:rsidRPr="00221CCF">
        <w:rPr>
          <w:szCs w:val="24"/>
        </w:rPr>
        <w:t xml:space="preserve"> orientation</w:t>
      </w:r>
      <w:r w:rsidR="0026026F" w:rsidRPr="00221CCF">
        <w:rPr>
          <w:szCs w:val="24"/>
        </w:rPr>
        <w:t xml:space="preserve"> are marked on the corresponding pole figures using the </w:t>
      </w:r>
      <w:r w:rsidR="0026026F" w:rsidRPr="00221CCF">
        <w:rPr>
          <w:rFonts w:asciiTheme="minorHAnsi" w:hAnsiTheme="minorHAnsi"/>
          <w:szCs w:val="24"/>
        </w:rPr>
        <w:t>‘</w:t>
      </w:r>
      <w:r w:rsidR="0026026F" w:rsidRPr="00221CCF">
        <w:rPr>
          <w:szCs w:val="24"/>
        </w:rPr>
        <w:t>+</w:t>
      </w:r>
      <w:r w:rsidR="0026026F" w:rsidRPr="00221CCF">
        <w:rPr>
          <w:rFonts w:asciiTheme="minorHAnsi" w:hAnsiTheme="minorHAnsi"/>
          <w:szCs w:val="24"/>
        </w:rPr>
        <w:t>’</w:t>
      </w:r>
      <w:r w:rsidR="0026026F" w:rsidRPr="00221CCF">
        <w:rPr>
          <w:szCs w:val="24"/>
        </w:rPr>
        <w:t xml:space="preserve"> symbol). </w:t>
      </w:r>
      <w:r w:rsidR="0026026F" w:rsidRPr="00221CCF">
        <w:rPr>
          <w:szCs w:val="24"/>
        </w:rPr>
        <w:fldChar w:fldCharType="begin"/>
      </w:r>
      <w:r w:rsidR="00C76CEF" w:rsidRPr="00221CCF">
        <w:rPr>
          <w:szCs w:val="24"/>
        </w:rPr>
        <w:instrText xml:space="preserve"> ADDIN EN.CITE &lt;EndNote&gt;&lt;Cite&gt;&lt;Author&gt;Kim&lt;/Author&gt;&lt;Year&gt;2005&lt;/Year&gt;&lt;RecNum&gt;50&lt;/RecNum&gt;&lt;DisplayText&gt;[106]&lt;/DisplayText&gt;&lt;record&gt;&lt;rec-number&gt;50&lt;/rec-number&gt;&lt;foreign-keys&gt;&lt;key app="EN" db-id="edfee5zt8w0tr5edawwvr05p29weet9xx09v"&gt;50&lt;/key&gt;&lt;/foreign-keys&gt;&lt;ref-type name="Journal Article"&gt;17&lt;/ref-type&gt;&lt;contributors&gt;&lt;authors&gt;&lt;author&gt;Kim, W. J.&lt;/author&gt;&lt;author&gt;Jeong, H. T.&lt;/author&gt;&lt;/authors&gt;&lt;/contributors&gt;&lt;auth-address&gt;Hongik Univ, Dept Mat Sci &amp;amp; Engn, Seoul 121791, South Korea. Kangnung Natl Univ, Dept Met &amp;amp; Mat Engn, Gangwon 210702, Gangneung, South Korea.&amp;#xD;Kim, WJ, Hongik Univ, Dept Mat Sci &amp;amp; Engn, 72-1 Sangsu Dong, Seoul 121791, South Korea.&amp;#xD;kimwj@wow.hongik.ac.kr&lt;/auth-address&gt;&lt;titles&gt;&lt;title&gt;Grain-size strengthening in equal-channel-angular-pressing processed AZ31 Mg alloys with a constant texture&lt;/title&gt;&lt;secondary-title&gt;Materials Transactions&lt;/secondary-title&gt;&lt;alt-title&gt;Mater. Trans.&lt;/alt-title&gt;&lt;/titles&gt;&lt;periodical&gt;&lt;full-title&gt;Materials Transactions&lt;/full-title&gt;&lt;abbr-1&gt;Mater. Trans.&lt;/abbr-1&gt;&lt;/periodical&gt;&lt;alt-periodical&gt;&lt;full-title&gt;Materials Transactions&lt;/full-title&gt;&lt;abbr-1&gt;Mater. Trans.&lt;/abbr-1&gt;&lt;/alt-periodical&gt;&lt;pages&gt;251-258&lt;/pages&gt;&lt;volume&gt;46&lt;/volume&gt;&lt;number&gt;2&lt;/number&gt;&lt;keywords&gt;&lt;keyword&gt;equal channel angular pressing&lt;/keyword&gt;&lt;keyword&gt;magnesium alloy&lt;/keyword&gt;&lt;keyword&gt;texture&lt;/keyword&gt;&lt;keyword&gt;strength&lt;/keyword&gt;&lt;keyword&gt;ductility&lt;/keyword&gt;&lt;keyword&gt;severe plastic-deformation&lt;/keyword&gt;&lt;keyword&gt;mechanical-properties&lt;/keyword&gt;&lt;keyword&gt;magnesium alloy&lt;/keyword&gt;&lt;keyword&gt;aluminum&lt;/keyword&gt;&lt;keyword&gt;superplasticity&lt;/keyword&gt;&lt;keyword&gt;enhancement&lt;/keyword&gt;&lt;keyword&gt;ecae&lt;/keyword&gt;&lt;/keywords&gt;&lt;dates&gt;&lt;year&gt;2005&lt;/year&gt;&lt;pub-dates&gt;&lt;date&gt;Feb&lt;/date&gt;&lt;/pub-dates&gt;&lt;/dates&gt;&lt;isbn&gt;1345-9678&lt;/isbn&gt;&lt;accession-num&gt;ISI:000228190900027&lt;/accession-num&gt;&lt;work-type&gt;Article&lt;/work-type&gt;&lt;urls&gt;&lt;related-urls&gt;&lt;url&gt;&amp;lt;Go to ISI&amp;gt;://000228190900027&lt;/url&gt;&lt;/related-urls&gt;&lt;/urls&gt;&lt;language&gt;English&lt;/language&gt;&lt;/record&gt;&lt;/Cite&gt;&lt;/EndNote&gt;</w:instrText>
      </w:r>
      <w:r w:rsidR="0026026F" w:rsidRPr="00221CCF">
        <w:rPr>
          <w:szCs w:val="24"/>
        </w:rPr>
        <w:fldChar w:fldCharType="separate"/>
      </w:r>
      <w:r w:rsidR="00C76CEF" w:rsidRPr="00221CCF">
        <w:rPr>
          <w:noProof/>
          <w:szCs w:val="24"/>
        </w:rPr>
        <w:t>[</w:t>
      </w:r>
      <w:hyperlink w:anchor="_ENREF_106" w:tooltip="Kim, 2005 #50" w:history="1">
        <w:r w:rsidR="00FE3B62" w:rsidRPr="00221CCF">
          <w:rPr>
            <w:noProof/>
            <w:szCs w:val="24"/>
          </w:rPr>
          <w:t>106</w:t>
        </w:r>
      </w:hyperlink>
      <w:r w:rsidR="00C76CEF" w:rsidRPr="00221CCF">
        <w:rPr>
          <w:noProof/>
          <w:szCs w:val="24"/>
        </w:rPr>
        <w:t>]</w:t>
      </w:r>
      <w:bookmarkEnd w:id="165"/>
      <w:r w:rsidR="0026026F" w:rsidRPr="00221CCF">
        <w:rPr>
          <w:szCs w:val="24"/>
        </w:rPr>
        <w:fldChar w:fldCharType="end"/>
      </w:r>
    </w:p>
    <w:p w:rsidR="00E63E2E" w:rsidRPr="00221CCF" w:rsidRDefault="00E63E2E">
      <w:pPr>
        <w:adjustRightInd/>
        <w:snapToGrid/>
        <w:spacing w:line="240" w:lineRule="auto"/>
        <w:ind w:firstLine="0"/>
        <w:jc w:val="left"/>
        <w:rPr>
          <w:bCs/>
        </w:rPr>
      </w:pPr>
      <w:r w:rsidRPr="00221CCF">
        <w:br w:type="page"/>
      </w:r>
    </w:p>
    <w:p w:rsidR="00E63E2E" w:rsidRPr="00221CCF" w:rsidRDefault="00E63E2E" w:rsidP="00E63E2E">
      <w:pPr>
        <w:autoSpaceDE w:val="0"/>
        <w:autoSpaceDN w:val="0"/>
        <w:spacing w:line="240" w:lineRule="auto"/>
        <w:ind w:firstLine="0"/>
        <w:rPr>
          <w:rFonts w:ascii="Times-Roman" w:hAnsi="Times-Roman" w:cs="Times-Roman"/>
          <w:color w:val="000000"/>
        </w:rPr>
      </w:pPr>
      <w:r w:rsidRPr="00221CCF">
        <w:rPr>
          <w:rFonts w:ascii="Times-Roman" w:hAnsi="Times-Roman" w:cs="Times-Roman"/>
          <w:noProof/>
          <w:color w:val="000000"/>
        </w:rPr>
        <w:lastRenderedPageBreak/>
        <w:drawing>
          <wp:inline distT="0" distB="0" distL="0" distR="0" wp14:anchorId="115754AF" wp14:editId="5E5876D1">
            <wp:extent cx="5486400" cy="4755041"/>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86400" cy="4755041"/>
                    </a:xfrm>
                    <a:prstGeom prst="rect">
                      <a:avLst/>
                    </a:prstGeom>
                    <a:noFill/>
                    <a:ln>
                      <a:noFill/>
                    </a:ln>
                  </pic:spPr>
                </pic:pic>
              </a:graphicData>
            </a:graphic>
          </wp:inline>
        </w:drawing>
      </w:r>
    </w:p>
    <w:p w:rsidR="00E63E2E" w:rsidRPr="00221CCF" w:rsidRDefault="00E63E2E" w:rsidP="00E63E2E">
      <w:pPr>
        <w:pStyle w:val="text"/>
        <w:rPr>
          <w:color w:val="000000"/>
          <w:szCs w:val="24"/>
        </w:rPr>
      </w:pPr>
    </w:p>
    <w:p w:rsidR="00E63E2E" w:rsidRPr="00221CCF" w:rsidRDefault="00E63E2E" w:rsidP="00E63E2E">
      <w:pPr>
        <w:pStyle w:val="Caption"/>
        <w:rPr>
          <w:szCs w:val="24"/>
        </w:rPr>
      </w:pPr>
      <w:bookmarkStart w:id="166" w:name="_Ref392854331"/>
      <w:bookmarkStart w:id="167" w:name="_Toc398039444"/>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27</w:t>
      </w:r>
      <w:r w:rsidR="00B27D40">
        <w:rPr>
          <w:szCs w:val="24"/>
        </w:rPr>
        <w:fldChar w:fldCharType="end"/>
      </w:r>
      <w:bookmarkEnd w:id="166"/>
      <w:r w:rsidRPr="00221CCF">
        <w:rPr>
          <w:szCs w:val="24"/>
        </w:rPr>
        <w:t xml:space="preserve"> H-P plots showing the influence of grain size on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0.002</m:t>
            </m:r>
          </m:sub>
        </m:sSub>
      </m:oMath>
      <w:r w:rsidRPr="00221CCF">
        <w:rPr>
          <w:szCs w:val="24"/>
        </w:rPr>
        <w:t xml:space="preserve"> and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0.2</m:t>
            </m:r>
          </m:sub>
        </m:sSub>
      </m:oMath>
      <w:r w:rsidRPr="00221CCF">
        <w:rPr>
          <w:szCs w:val="24"/>
        </w:rPr>
        <w:t xml:space="preserve"> for: (a) ambient temperature tests, (b) 150 </w:t>
      </w:r>
      <w:proofErr w:type="spellStart"/>
      <w:r w:rsidRPr="00221CCF">
        <w:rPr>
          <w:color w:val="000000"/>
          <w:szCs w:val="24"/>
          <w:vertAlign w:val="superscript"/>
        </w:rPr>
        <w:t>o</w:t>
      </w:r>
      <w:r w:rsidRPr="00221CCF">
        <w:rPr>
          <w:color w:val="000000"/>
          <w:szCs w:val="24"/>
        </w:rPr>
        <w:t>C</w:t>
      </w:r>
      <w:proofErr w:type="spellEnd"/>
      <w:r w:rsidRPr="00221CCF">
        <w:rPr>
          <w:szCs w:val="24"/>
        </w:rPr>
        <w:t xml:space="preserve"> and (c) 200 </w:t>
      </w:r>
      <w:proofErr w:type="spellStart"/>
      <w:r w:rsidRPr="00221CCF">
        <w:rPr>
          <w:color w:val="000000"/>
          <w:szCs w:val="24"/>
          <w:vertAlign w:val="superscript"/>
        </w:rPr>
        <w:t>o</w:t>
      </w:r>
      <w:r w:rsidRPr="00221CCF">
        <w:rPr>
          <w:color w:val="000000"/>
          <w:szCs w:val="24"/>
        </w:rPr>
        <w:t>C</w:t>
      </w:r>
      <w:r w:rsidRPr="00221CCF">
        <w:rPr>
          <w:szCs w:val="24"/>
        </w:rPr>
        <w:t>.</w:t>
      </w:r>
      <w:proofErr w:type="spellEnd"/>
      <w:r w:rsidRPr="00221CCF">
        <w:rPr>
          <w:szCs w:val="24"/>
        </w:rPr>
        <w:t xml:space="preserve"> Lines are shown to guide the eye. Twinning-dominated behavior gives way to slip dominated flow at higher temperatures and finer grain sizes </w:t>
      </w:r>
      <w:r w:rsidRPr="00221CCF">
        <w:rPr>
          <w:szCs w:val="24"/>
        </w:rPr>
        <w:fldChar w:fldCharType="begin">
          <w:fldData xml:space="preserve">PEVuZE5vdGU+PENpdGU+PEF1dGhvcj5CYXJuZXR0PC9BdXRob3I+PFllYXI+MjAwNDwvWWVhcj48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==
</w:fldData>
        </w:fldChar>
      </w:r>
      <w:r w:rsidR="00C76CEF" w:rsidRPr="00221CCF">
        <w:rPr>
          <w:szCs w:val="24"/>
        </w:rPr>
        <w:instrText xml:space="preserve"> ADDIN EN.CITE </w:instrText>
      </w:r>
      <w:r w:rsidR="00C76CEF" w:rsidRPr="00221CCF">
        <w:rPr>
          <w:szCs w:val="24"/>
        </w:rPr>
        <w:fldChar w:fldCharType="begin">
          <w:fldData xml:space="preserve">PEVuZE5vdGU+PENpdGU+PEF1dGhvcj5CYXJuZXR0PC9BdXRob3I+PFllYXI+MjAwNDwvWWVhcj48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==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103" w:tooltip="Barnett, 2004 #61" w:history="1">
        <w:r w:rsidR="00FE3B62" w:rsidRPr="00221CCF">
          <w:rPr>
            <w:noProof/>
            <w:szCs w:val="24"/>
          </w:rPr>
          <w:t>103</w:t>
        </w:r>
      </w:hyperlink>
      <w:r w:rsidR="00C76CEF" w:rsidRPr="00221CCF">
        <w:rPr>
          <w:noProof/>
          <w:szCs w:val="24"/>
        </w:rPr>
        <w:t>]</w:t>
      </w:r>
      <w:r w:rsidRPr="00221CCF">
        <w:rPr>
          <w:szCs w:val="24"/>
        </w:rPr>
        <w:fldChar w:fldCharType="end"/>
      </w:r>
      <w:r w:rsidRPr="00221CCF">
        <w:rPr>
          <w:szCs w:val="24"/>
        </w:rPr>
        <w:t>.</w:t>
      </w:r>
      <w:bookmarkEnd w:id="167"/>
      <w:r w:rsidRPr="00221CCF">
        <w:rPr>
          <w:szCs w:val="24"/>
        </w:rPr>
        <w:t xml:space="preserve"> </w:t>
      </w:r>
    </w:p>
    <w:p w:rsidR="00E63E2E" w:rsidRPr="00221CCF" w:rsidRDefault="00E63E2E">
      <w:pPr>
        <w:adjustRightInd/>
        <w:snapToGrid/>
        <w:spacing w:line="240" w:lineRule="auto"/>
        <w:ind w:firstLine="0"/>
        <w:jc w:val="left"/>
        <w:rPr>
          <w:bCs/>
        </w:rPr>
      </w:pPr>
      <w:r w:rsidRPr="00221CCF">
        <w:br w:type="page"/>
      </w:r>
    </w:p>
    <w:p w:rsidR="00E63E2E" w:rsidRPr="00221CCF" w:rsidRDefault="00E63E2E" w:rsidP="00E63E2E">
      <w:pPr>
        <w:pStyle w:val="text"/>
        <w:ind w:firstLine="0"/>
        <w:rPr>
          <w:szCs w:val="24"/>
        </w:rPr>
      </w:pPr>
      <w:r w:rsidRPr="00221CCF">
        <w:rPr>
          <w:noProof/>
          <w:szCs w:val="24"/>
        </w:rPr>
        <w:lastRenderedPageBreak/>
        <w:drawing>
          <wp:inline distT="0" distB="0" distL="0" distR="0" wp14:anchorId="02D32771" wp14:editId="799CC2A9">
            <wp:extent cx="5486400" cy="206237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2062372"/>
                    </a:xfrm>
                    <a:prstGeom prst="rect">
                      <a:avLst/>
                    </a:prstGeom>
                    <a:noFill/>
                    <a:ln>
                      <a:noFill/>
                    </a:ln>
                  </pic:spPr>
                </pic:pic>
              </a:graphicData>
            </a:graphic>
          </wp:inline>
        </w:drawing>
      </w:r>
    </w:p>
    <w:p w:rsidR="00E63E2E" w:rsidRPr="00221CCF" w:rsidRDefault="00E63E2E" w:rsidP="00E63E2E">
      <w:pPr>
        <w:pStyle w:val="Caption"/>
        <w:rPr>
          <w:szCs w:val="24"/>
        </w:rPr>
      </w:pPr>
      <w:bookmarkStart w:id="168" w:name="_Ref392854655"/>
      <w:bookmarkStart w:id="169" w:name="_Toc398039445"/>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28</w:t>
      </w:r>
      <w:r w:rsidR="00B27D40">
        <w:rPr>
          <w:szCs w:val="24"/>
        </w:rPr>
        <w:fldChar w:fldCharType="end"/>
      </w:r>
      <w:bookmarkEnd w:id="168"/>
      <w:r w:rsidRPr="00221CCF">
        <w:rPr>
          <w:szCs w:val="24"/>
        </w:rPr>
        <w:t xml:space="preserve"> H-P plots of the flow stress at (a) 0.2% and (b) 2.0% offset strains </w:t>
      </w:r>
      <w:r w:rsidRPr="00221CCF">
        <w:rPr>
          <w:szCs w:val="24"/>
        </w:rPr>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C76CEF" w:rsidRPr="00221CCF">
        <w:rPr>
          <w:szCs w:val="24"/>
        </w:rPr>
        <w:instrText xml:space="preserve"> ADDIN EN.CITE </w:instrText>
      </w:r>
      <w:r w:rsidR="00C76CEF" w:rsidRPr="00221CCF">
        <w:rPr>
          <w:szCs w:val="24"/>
        </w:rPr>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89" w:tooltip="Jain, 2008 #106" w:history="1">
        <w:r w:rsidR="00FE3B62" w:rsidRPr="00221CCF">
          <w:rPr>
            <w:noProof/>
            <w:szCs w:val="24"/>
          </w:rPr>
          <w:t>89</w:t>
        </w:r>
      </w:hyperlink>
      <w:r w:rsidR="00C76CEF" w:rsidRPr="00221CCF">
        <w:rPr>
          <w:noProof/>
          <w:szCs w:val="24"/>
        </w:rPr>
        <w:t>]</w:t>
      </w:r>
      <w:bookmarkEnd w:id="169"/>
      <w:r w:rsidRPr="00221CCF">
        <w:rPr>
          <w:szCs w:val="24"/>
        </w:rPr>
        <w:fldChar w:fldCharType="end"/>
      </w:r>
    </w:p>
    <w:p w:rsidR="00E63E2E" w:rsidRPr="00221CCF" w:rsidRDefault="00E63E2E">
      <w:pPr>
        <w:adjustRightInd/>
        <w:snapToGrid/>
        <w:spacing w:line="240" w:lineRule="auto"/>
        <w:ind w:firstLine="0"/>
        <w:jc w:val="left"/>
        <w:rPr>
          <w:bCs/>
        </w:rPr>
      </w:pPr>
      <w:r w:rsidRPr="00221CCF">
        <w:br w:type="page"/>
      </w:r>
    </w:p>
    <w:p w:rsidR="00E63E2E" w:rsidRPr="00221CCF" w:rsidRDefault="00E63E2E" w:rsidP="00E63E2E">
      <w:pPr>
        <w:pStyle w:val="text"/>
        <w:ind w:firstLine="0"/>
        <w:rPr>
          <w:szCs w:val="24"/>
        </w:rPr>
      </w:pPr>
      <w:r w:rsidRPr="00221CCF">
        <w:rPr>
          <w:noProof/>
          <w:szCs w:val="24"/>
        </w:rPr>
        <w:lastRenderedPageBreak/>
        <w:drawing>
          <wp:inline distT="0" distB="0" distL="0" distR="0" wp14:anchorId="0DE4B879" wp14:editId="1A85B3BB">
            <wp:extent cx="5486400" cy="4182372"/>
            <wp:effectExtent l="0" t="0" r="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4182372"/>
                    </a:xfrm>
                    <a:prstGeom prst="rect">
                      <a:avLst/>
                    </a:prstGeom>
                    <a:noFill/>
                    <a:ln>
                      <a:noFill/>
                    </a:ln>
                  </pic:spPr>
                </pic:pic>
              </a:graphicData>
            </a:graphic>
          </wp:inline>
        </w:drawing>
      </w:r>
    </w:p>
    <w:p w:rsidR="00E63E2E" w:rsidRPr="00221CCF" w:rsidRDefault="00E63E2E" w:rsidP="00E63E2E">
      <w:pPr>
        <w:pStyle w:val="Caption"/>
        <w:rPr>
          <w:szCs w:val="24"/>
        </w:rPr>
      </w:pPr>
      <w:bookmarkStart w:id="170" w:name="_Ref392854742"/>
      <w:bookmarkStart w:id="171" w:name="_Toc398039446"/>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29</w:t>
      </w:r>
      <w:r w:rsidR="00B27D40">
        <w:rPr>
          <w:szCs w:val="24"/>
        </w:rPr>
        <w:fldChar w:fldCharType="end"/>
      </w:r>
      <w:bookmarkEnd w:id="170"/>
      <w:r w:rsidRPr="00221CCF">
        <w:rPr>
          <w:szCs w:val="24"/>
        </w:rPr>
        <w:t xml:space="preserve"> Comparison of experimentally determined and simulated H-P trend lines obtained using various assumptions described in the text </w:t>
      </w:r>
      <w:r w:rsidRPr="00221CCF">
        <w:rPr>
          <w:szCs w:val="24"/>
        </w:rPr>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C76CEF" w:rsidRPr="00221CCF">
        <w:rPr>
          <w:szCs w:val="24"/>
        </w:rPr>
        <w:instrText xml:space="preserve"> ADDIN EN.CITE </w:instrText>
      </w:r>
      <w:r w:rsidR="00C76CEF" w:rsidRPr="00221CCF">
        <w:rPr>
          <w:szCs w:val="24"/>
        </w:rPr>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89" w:tooltip="Jain, 2008 #106" w:history="1">
        <w:r w:rsidR="00FE3B62" w:rsidRPr="00221CCF">
          <w:rPr>
            <w:noProof/>
            <w:szCs w:val="24"/>
          </w:rPr>
          <w:t>89</w:t>
        </w:r>
      </w:hyperlink>
      <w:r w:rsidR="00C76CEF" w:rsidRPr="00221CCF">
        <w:rPr>
          <w:noProof/>
          <w:szCs w:val="24"/>
        </w:rPr>
        <w:t>]</w:t>
      </w:r>
      <w:r w:rsidRPr="00221CCF">
        <w:rPr>
          <w:szCs w:val="24"/>
        </w:rPr>
        <w:fldChar w:fldCharType="end"/>
      </w:r>
      <w:r w:rsidRPr="00221CCF">
        <w:rPr>
          <w:szCs w:val="24"/>
        </w:rPr>
        <w:t>.</w:t>
      </w:r>
      <w:bookmarkEnd w:id="171"/>
    </w:p>
    <w:p w:rsidR="00E63E2E" w:rsidRPr="00221CCF" w:rsidRDefault="00E63E2E">
      <w:pPr>
        <w:adjustRightInd/>
        <w:snapToGrid/>
        <w:spacing w:line="240" w:lineRule="auto"/>
        <w:ind w:firstLine="0"/>
        <w:jc w:val="left"/>
        <w:rPr>
          <w:bCs/>
        </w:rPr>
      </w:pPr>
      <w:r w:rsidRPr="00221CCF">
        <w:br w:type="page"/>
      </w:r>
    </w:p>
    <w:p w:rsidR="00E63E2E" w:rsidRPr="00221CCF" w:rsidRDefault="00E63E2E" w:rsidP="00E63E2E">
      <w:pPr>
        <w:pStyle w:val="text"/>
        <w:ind w:firstLine="0"/>
        <w:rPr>
          <w:szCs w:val="24"/>
        </w:rPr>
      </w:pPr>
      <w:r w:rsidRPr="00221CCF">
        <w:rPr>
          <w:noProof/>
          <w:szCs w:val="24"/>
        </w:rPr>
        <w:lastRenderedPageBreak/>
        <w:drawing>
          <wp:inline distT="0" distB="0" distL="0" distR="0" wp14:anchorId="164CC223" wp14:editId="19C06AD8">
            <wp:extent cx="5486400" cy="4119377"/>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6400" cy="4119377"/>
                    </a:xfrm>
                    <a:prstGeom prst="rect">
                      <a:avLst/>
                    </a:prstGeom>
                    <a:noFill/>
                    <a:ln>
                      <a:noFill/>
                    </a:ln>
                  </pic:spPr>
                </pic:pic>
              </a:graphicData>
            </a:graphic>
          </wp:inline>
        </w:drawing>
      </w:r>
    </w:p>
    <w:p w:rsidR="00E63E2E" w:rsidRPr="00221CCF" w:rsidRDefault="00E63E2E" w:rsidP="00E63E2E">
      <w:pPr>
        <w:pStyle w:val="Caption"/>
        <w:rPr>
          <w:szCs w:val="24"/>
        </w:rPr>
      </w:pPr>
      <w:bookmarkStart w:id="172" w:name="_Ref392854798"/>
      <w:bookmarkStart w:id="173" w:name="_Toc398039447"/>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30</w:t>
      </w:r>
      <w:r w:rsidR="00B27D40">
        <w:rPr>
          <w:szCs w:val="24"/>
        </w:rPr>
        <w:fldChar w:fldCharType="end"/>
      </w:r>
      <w:bookmarkEnd w:id="172"/>
      <w:r w:rsidRPr="00221CCF">
        <w:rPr>
          <w:szCs w:val="24"/>
        </w:rPr>
        <w:t xml:space="preserve"> Grain size dependence of the twin volume fraction as measured from XRD pole figures shows increasing twinning with increasing grain size. Also shown is the TVF measured from optical micrographs for 21</w:t>
      </w:r>
      <w:r w:rsidRPr="00221CCF">
        <w:rPr>
          <w:rFonts w:eastAsia="MathematicalPi-One"/>
          <w:szCs w:val="24"/>
        </w:rPr>
        <w:t>μ</w:t>
      </w:r>
      <w:r w:rsidRPr="00221CCF">
        <w:rPr>
          <w:szCs w:val="24"/>
        </w:rPr>
        <w:t xml:space="preserve">m grain size samples (stars) and simulated TVF values (open symbols and dashed curves) </w:t>
      </w:r>
      <w:r w:rsidRPr="00221CCF">
        <w:rPr>
          <w:szCs w:val="24"/>
        </w:rPr>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C76CEF" w:rsidRPr="00221CCF">
        <w:rPr>
          <w:szCs w:val="24"/>
        </w:rPr>
        <w:instrText xml:space="preserve"> ADDIN EN.CITE </w:instrText>
      </w:r>
      <w:r w:rsidR="00C76CEF" w:rsidRPr="00221CCF">
        <w:rPr>
          <w:szCs w:val="24"/>
        </w:rPr>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C76CEF" w:rsidRPr="00221CCF">
        <w:rPr>
          <w:szCs w:val="24"/>
        </w:rPr>
        <w:instrText xml:space="preserve"> ADDIN EN.CITE.DATA </w:instrText>
      </w:r>
      <w:r w:rsidR="00C76CEF" w:rsidRPr="00221CCF">
        <w:rPr>
          <w:szCs w:val="24"/>
        </w:rPr>
      </w:r>
      <w:r w:rsidR="00C76CEF" w:rsidRPr="00221CCF">
        <w:rPr>
          <w:szCs w:val="24"/>
        </w:rPr>
        <w:fldChar w:fldCharType="end"/>
      </w:r>
      <w:r w:rsidRPr="00221CCF">
        <w:rPr>
          <w:szCs w:val="24"/>
        </w:rPr>
      </w:r>
      <w:r w:rsidRPr="00221CCF">
        <w:rPr>
          <w:szCs w:val="24"/>
        </w:rPr>
        <w:fldChar w:fldCharType="separate"/>
      </w:r>
      <w:r w:rsidR="00C76CEF" w:rsidRPr="00221CCF">
        <w:rPr>
          <w:noProof/>
          <w:szCs w:val="24"/>
        </w:rPr>
        <w:t>[</w:t>
      </w:r>
      <w:hyperlink w:anchor="_ENREF_89" w:tooltip="Jain, 2008 #106" w:history="1">
        <w:r w:rsidR="00FE3B62" w:rsidRPr="00221CCF">
          <w:rPr>
            <w:noProof/>
            <w:szCs w:val="24"/>
          </w:rPr>
          <w:t>89</w:t>
        </w:r>
      </w:hyperlink>
      <w:r w:rsidR="00C76CEF" w:rsidRPr="00221CCF">
        <w:rPr>
          <w:noProof/>
          <w:szCs w:val="24"/>
        </w:rPr>
        <w:t>]</w:t>
      </w:r>
      <w:r w:rsidRPr="00221CCF">
        <w:rPr>
          <w:szCs w:val="24"/>
        </w:rPr>
        <w:fldChar w:fldCharType="end"/>
      </w:r>
      <w:r w:rsidRPr="00221CCF">
        <w:rPr>
          <w:szCs w:val="24"/>
        </w:rPr>
        <w:t>.</w:t>
      </w:r>
      <w:bookmarkEnd w:id="173"/>
    </w:p>
    <w:p w:rsidR="00E63E2E" w:rsidRPr="00221CCF" w:rsidRDefault="00E63E2E" w:rsidP="00E63E2E">
      <w:pPr>
        <w:pStyle w:val="Caption"/>
        <w:rPr>
          <w:szCs w:val="24"/>
        </w:rPr>
      </w:pPr>
    </w:p>
    <w:p w:rsidR="00E63E2E" w:rsidRPr="00221CCF" w:rsidRDefault="00E63E2E" w:rsidP="00E63E2E">
      <w:pPr>
        <w:pStyle w:val="Caption"/>
        <w:rPr>
          <w:szCs w:val="24"/>
        </w:rPr>
      </w:pPr>
    </w:p>
    <w:p w:rsidR="00607C88" w:rsidRPr="00221CCF" w:rsidRDefault="00607C88" w:rsidP="00F50507">
      <w:pPr>
        <w:pStyle w:val="Caption"/>
        <w:rPr>
          <w:szCs w:val="24"/>
        </w:rPr>
      </w:pPr>
    </w:p>
    <w:p w:rsidR="00607C88" w:rsidRPr="00221CCF" w:rsidRDefault="00607C88">
      <w:pPr>
        <w:adjustRightInd/>
        <w:snapToGrid/>
        <w:spacing w:line="240" w:lineRule="auto"/>
        <w:ind w:firstLine="0"/>
        <w:jc w:val="left"/>
        <w:rPr>
          <w:bCs/>
        </w:rPr>
      </w:pPr>
      <w:r w:rsidRPr="00221CCF">
        <w:br w:type="page"/>
      </w:r>
    </w:p>
    <w:p w:rsidR="00607C88" w:rsidRPr="00221CCF" w:rsidRDefault="00607C88" w:rsidP="00607C88">
      <w:pPr>
        <w:pStyle w:val="text"/>
        <w:ind w:firstLine="0"/>
        <w:rPr>
          <w:szCs w:val="24"/>
        </w:rPr>
      </w:pPr>
      <w:r w:rsidRPr="00221CCF">
        <w:rPr>
          <w:noProof/>
          <w:szCs w:val="24"/>
        </w:rPr>
        <w:lastRenderedPageBreak/>
        <w:drawing>
          <wp:inline distT="0" distB="0" distL="0" distR="0" wp14:anchorId="05CFA7CE" wp14:editId="0A653A51">
            <wp:extent cx="5486400" cy="2169451"/>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86400" cy="2169451"/>
                    </a:xfrm>
                    <a:prstGeom prst="rect">
                      <a:avLst/>
                    </a:prstGeom>
                    <a:noFill/>
                    <a:ln>
                      <a:noFill/>
                    </a:ln>
                  </pic:spPr>
                </pic:pic>
              </a:graphicData>
            </a:graphic>
          </wp:inline>
        </w:drawing>
      </w:r>
    </w:p>
    <w:p w:rsidR="00E63E2E" w:rsidRPr="00221CCF" w:rsidRDefault="00607C88" w:rsidP="00607C88">
      <w:pPr>
        <w:pStyle w:val="Caption"/>
        <w:rPr>
          <w:szCs w:val="24"/>
        </w:rPr>
      </w:pPr>
      <w:bookmarkStart w:id="174" w:name="_Ref393383508"/>
      <w:bookmarkStart w:id="175" w:name="_Toc398039448"/>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31</w:t>
      </w:r>
      <w:r w:rsidR="00B27D40">
        <w:rPr>
          <w:szCs w:val="24"/>
        </w:rPr>
        <w:fldChar w:fldCharType="end"/>
      </w:r>
      <w:bookmarkEnd w:id="174"/>
      <w:r w:rsidRPr="00221CCF">
        <w:rPr>
          <w:szCs w:val="24"/>
        </w:rPr>
        <w:t xml:space="preserve"> Stress-strain curves under uniaxial tension and compression along the RD: (a) uniaxial tension, and (b) uniaxial compression </w:t>
      </w:r>
      <w:r w:rsidRPr="00221CCF">
        <w:rPr>
          <w:szCs w:val="24"/>
        </w:rPr>
        <w:fldChar w:fldCharType="begin"/>
      </w:r>
      <w:r w:rsidR="005B16B0" w:rsidRPr="00221CCF">
        <w:rPr>
          <w:szCs w:val="24"/>
        </w:rPr>
        <w:instrText xml:space="preserve"> ADDIN EN.CITE &lt;EndNote&gt;&lt;Cite&gt;&lt;Author&gt;Wang&lt;/Author&gt;&lt;Year&gt;2010&lt;/Year&gt;&lt;RecNum&gt;112&lt;/RecNum&gt;&lt;DisplayText&gt;[145]&lt;/DisplayText&gt;&lt;record&gt;&lt;rec-number&gt;112&lt;/rec-number&gt;&lt;foreign-keys&gt;&lt;key app="EN" db-id="edfee5zt8w0tr5edawwvr05p29weet9xx09v"&gt;112&lt;/key&gt;&lt;/foreign-keys&gt;&lt;ref-type name="Journal Article"&gt;17&lt;/ref-type&gt;&lt;contributors&gt;&lt;authors&gt;&lt;author&gt;Wang, H.&lt;/author&gt;&lt;author&gt;Raeisinia, B.&lt;/author&gt;&lt;author&gt;Wu, P. D.&lt;/author&gt;&lt;author&gt;Agnew, S. R.&lt;/author&gt;&lt;author&gt;Tomé, C. N.&lt;/author&gt;&lt;/authors&gt;&lt;/contributors&gt;&lt;titles&gt;&lt;title&gt;Evaluation of self-consistent polycrystal plasticity models for magnesium alloy AZ31B sheet&lt;/title&gt;&lt;secondary-title&gt;International Journal of Solids and Structures&lt;/secondary-title&gt;&lt;/titles&gt;&lt;periodical&gt;&lt;full-title&gt;International Journal of Solids and Structures&lt;/full-title&gt;&lt;/periodical&gt;&lt;pages&gt;2905-2917&lt;/pages&gt;&lt;volume&gt;47&lt;/volume&gt;&lt;number&gt;21&lt;/number&gt;&lt;keywords&gt;&lt;keyword&gt;Anisotropic&lt;/keyword&gt;&lt;keyword&gt;Constitutive laws&lt;/keyword&gt;&lt;keyword&gt;Crystals&lt;/keyword&gt;&lt;keyword&gt;Homogenization&lt;/keyword&gt;&lt;keyword&gt;Viscoplastic&lt;/keyword&gt;&lt;/keywords&gt;&lt;dates&gt;&lt;year&gt;2010&lt;/year&gt;&lt;/dates&gt;&lt;isbn&gt;0020-7683&lt;/isbn&gt;&lt;urls&gt;&lt;related-urls&gt;&lt;url&gt;http://www.sciencedirect.com/science/article/pii/S0020768310002295&lt;/url&gt;&lt;/related-urls&gt;&lt;/urls&gt;&lt;electronic-resource-num&gt;10.1016/j.ijsolstr.2010.06.016&lt;/electronic-resource-num&gt;&lt;/record&gt;&lt;/Cite&gt;&lt;/EndNote&gt;</w:instrText>
      </w:r>
      <w:r w:rsidRPr="00221CCF">
        <w:rPr>
          <w:szCs w:val="24"/>
        </w:rPr>
        <w:fldChar w:fldCharType="separate"/>
      </w:r>
      <w:r w:rsidR="005B16B0" w:rsidRPr="00221CCF">
        <w:rPr>
          <w:noProof/>
          <w:szCs w:val="24"/>
        </w:rPr>
        <w:t>[</w:t>
      </w:r>
      <w:hyperlink w:anchor="_ENREF_145" w:tooltip="Wang, 2010 #112" w:history="1">
        <w:r w:rsidR="00FE3B62" w:rsidRPr="00221CCF">
          <w:rPr>
            <w:noProof/>
            <w:szCs w:val="24"/>
          </w:rPr>
          <w:t>145</w:t>
        </w:r>
      </w:hyperlink>
      <w:r w:rsidR="005B16B0" w:rsidRPr="00221CCF">
        <w:rPr>
          <w:noProof/>
          <w:szCs w:val="24"/>
        </w:rPr>
        <w:t>]</w:t>
      </w:r>
      <w:bookmarkEnd w:id="175"/>
      <w:r w:rsidRPr="00221CCF">
        <w:rPr>
          <w:szCs w:val="24"/>
        </w:rPr>
        <w:fldChar w:fldCharType="end"/>
      </w:r>
    </w:p>
    <w:p w:rsidR="00E63E2E" w:rsidRPr="00221CCF" w:rsidRDefault="00E63E2E">
      <w:pPr>
        <w:adjustRightInd/>
        <w:snapToGrid/>
        <w:spacing w:line="240" w:lineRule="auto"/>
        <w:ind w:firstLine="0"/>
        <w:jc w:val="left"/>
        <w:rPr>
          <w:bCs/>
        </w:rPr>
      </w:pPr>
      <w:r w:rsidRPr="00221CCF">
        <w:br w:type="page"/>
      </w:r>
    </w:p>
    <w:p w:rsidR="00E63E2E" w:rsidRPr="00221CCF" w:rsidRDefault="00E63E2E" w:rsidP="00E63E2E">
      <w:pPr>
        <w:pStyle w:val="text"/>
        <w:ind w:firstLine="0"/>
        <w:rPr>
          <w:szCs w:val="24"/>
        </w:rPr>
      </w:pPr>
      <w:r w:rsidRPr="00221CCF">
        <w:rPr>
          <w:noProof/>
          <w:szCs w:val="24"/>
        </w:rPr>
        <w:lastRenderedPageBreak/>
        <w:drawing>
          <wp:inline distT="0" distB="0" distL="0" distR="0" wp14:anchorId="687AFCE8" wp14:editId="5145350F">
            <wp:extent cx="5486400" cy="224045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86400" cy="2240450"/>
                    </a:xfrm>
                    <a:prstGeom prst="rect">
                      <a:avLst/>
                    </a:prstGeom>
                    <a:noFill/>
                    <a:ln>
                      <a:noFill/>
                    </a:ln>
                  </pic:spPr>
                </pic:pic>
              </a:graphicData>
            </a:graphic>
          </wp:inline>
        </w:drawing>
      </w:r>
    </w:p>
    <w:p w:rsidR="00E63E2E" w:rsidRPr="00221CCF" w:rsidRDefault="00E63E2E" w:rsidP="00E63E2E">
      <w:pPr>
        <w:pStyle w:val="Caption"/>
        <w:rPr>
          <w:szCs w:val="24"/>
        </w:rPr>
      </w:pPr>
      <w:bookmarkStart w:id="176" w:name="_Ref393383532"/>
      <w:bookmarkStart w:id="177" w:name="_Toc398039449"/>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32</w:t>
      </w:r>
      <w:r w:rsidR="00B27D40">
        <w:rPr>
          <w:szCs w:val="24"/>
        </w:rPr>
        <w:fldChar w:fldCharType="end"/>
      </w:r>
      <w:bookmarkEnd w:id="176"/>
      <w:r w:rsidRPr="00221CCF">
        <w:rPr>
          <w:szCs w:val="24"/>
        </w:rPr>
        <w:t xml:space="preserve"> Stress-strain curves under uniaxial tension and compression along the TD</w:t>
      </w:r>
      <w:r w:rsidR="001D7CC8" w:rsidRPr="00221CCF">
        <w:rPr>
          <w:szCs w:val="24"/>
        </w:rPr>
        <w:t xml:space="preserve"> obtained through experiment (symbols) and VPSC simulation with different SCS (solid lines)</w:t>
      </w:r>
      <w:r w:rsidRPr="00221CCF">
        <w:rPr>
          <w:szCs w:val="24"/>
        </w:rPr>
        <w:t xml:space="preserve">: (a) uniaxial tension, and (b) uniaxial compression </w:t>
      </w:r>
      <w:r w:rsidRPr="00221CCF">
        <w:rPr>
          <w:szCs w:val="24"/>
        </w:rPr>
        <w:fldChar w:fldCharType="begin"/>
      </w:r>
      <w:r w:rsidR="005B16B0" w:rsidRPr="00221CCF">
        <w:rPr>
          <w:szCs w:val="24"/>
        </w:rPr>
        <w:instrText xml:space="preserve"> ADDIN EN.CITE &lt;EndNote&gt;&lt;Cite&gt;&lt;Author&gt;Wang&lt;/Author&gt;&lt;Year&gt;2010&lt;/Year&gt;&lt;RecNum&gt;112&lt;/RecNum&gt;&lt;DisplayText&gt;[145]&lt;/DisplayText&gt;&lt;record&gt;&lt;rec-number&gt;112&lt;/rec-number&gt;&lt;foreign-keys&gt;&lt;key app="EN" db-id="edfee5zt8w0tr5edawwvr05p29weet9xx09v"&gt;112&lt;/key&gt;&lt;/foreign-keys&gt;&lt;ref-type name="Journal Article"&gt;17&lt;/ref-type&gt;&lt;contributors&gt;&lt;authors&gt;&lt;author&gt;Wang, H.&lt;/author&gt;&lt;author&gt;Raeisinia, B.&lt;/author&gt;&lt;author&gt;Wu, P. D.&lt;/author&gt;&lt;author&gt;Agnew, S. R.&lt;/author&gt;&lt;author&gt;Tomé, C. N.&lt;/author&gt;&lt;/authors&gt;&lt;/contributors&gt;&lt;titles&gt;&lt;title&gt;Evaluation of self-consistent polycrystal plasticity models for magnesium alloy AZ31B sheet&lt;/title&gt;&lt;secondary-title&gt;International Journal of Solids and Structures&lt;/secondary-title&gt;&lt;/titles&gt;&lt;periodical&gt;&lt;full-title&gt;International Journal of Solids and Structures&lt;/full-title&gt;&lt;/periodical&gt;&lt;pages&gt;2905-2917&lt;/pages&gt;&lt;volume&gt;47&lt;/volume&gt;&lt;number&gt;21&lt;/number&gt;&lt;keywords&gt;&lt;keyword&gt;Anisotropic&lt;/keyword&gt;&lt;keyword&gt;Constitutive laws&lt;/keyword&gt;&lt;keyword&gt;Crystals&lt;/keyword&gt;&lt;keyword&gt;Homogenization&lt;/keyword&gt;&lt;keyword&gt;Viscoplastic&lt;/keyword&gt;&lt;/keywords&gt;&lt;dates&gt;&lt;year&gt;2010&lt;/year&gt;&lt;/dates&gt;&lt;isbn&gt;0020-7683&lt;/isbn&gt;&lt;urls&gt;&lt;related-urls&gt;&lt;url&gt;http://www.sciencedirect.com/science/article/pii/S0020768310002295&lt;/url&gt;&lt;/related-urls&gt;&lt;/urls&gt;&lt;electronic-resource-num&gt;10.1016/j.ijsolstr.2010.06.016&lt;/electronic-resource-num&gt;&lt;/record&gt;&lt;/Cite&gt;&lt;/EndNote&gt;</w:instrText>
      </w:r>
      <w:r w:rsidRPr="00221CCF">
        <w:rPr>
          <w:szCs w:val="24"/>
        </w:rPr>
        <w:fldChar w:fldCharType="separate"/>
      </w:r>
      <w:r w:rsidR="005B16B0" w:rsidRPr="00221CCF">
        <w:rPr>
          <w:noProof/>
          <w:szCs w:val="24"/>
        </w:rPr>
        <w:t>[</w:t>
      </w:r>
      <w:hyperlink w:anchor="_ENREF_145" w:tooltip="Wang, 2010 #112" w:history="1">
        <w:r w:rsidR="00FE3B62" w:rsidRPr="00221CCF">
          <w:rPr>
            <w:noProof/>
            <w:szCs w:val="24"/>
          </w:rPr>
          <w:t>145</w:t>
        </w:r>
      </w:hyperlink>
      <w:r w:rsidR="005B16B0" w:rsidRPr="00221CCF">
        <w:rPr>
          <w:noProof/>
          <w:szCs w:val="24"/>
        </w:rPr>
        <w:t>]</w:t>
      </w:r>
      <w:bookmarkEnd w:id="177"/>
      <w:r w:rsidRPr="00221CCF">
        <w:rPr>
          <w:szCs w:val="24"/>
        </w:rPr>
        <w:fldChar w:fldCharType="end"/>
      </w:r>
    </w:p>
    <w:p w:rsidR="00E63E2E" w:rsidRPr="00221CCF" w:rsidRDefault="00E63E2E">
      <w:pPr>
        <w:adjustRightInd/>
        <w:snapToGrid/>
        <w:spacing w:line="240" w:lineRule="auto"/>
        <w:ind w:firstLine="0"/>
        <w:jc w:val="left"/>
        <w:rPr>
          <w:bCs/>
        </w:rPr>
      </w:pPr>
      <w:r w:rsidRPr="00221CCF">
        <w:br w:type="page"/>
      </w:r>
    </w:p>
    <w:p w:rsidR="00E63E2E" w:rsidRPr="00221CCF" w:rsidRDefault="00E63E2E" w:rsidP="00E63E2E">
      <w:pPr>
        <w:pStyle w:val="text"/>
        <w:ind w:firstLine="0"/>
        <w:rPr>
          <w:szCs w:val="24"/>
        </w:rPr>
      </w:pPr>
      <w:r w:rsidRPr="00221CCF">
        <w:rPr>
          <w:noProof/>
          <w:szCs w:val="24"/>
        </w:rPr>
        <w:lastRenderedPageBreak/>
        <w:drawing>
          <wp:inline distT="0" distB="0" distL="0" distR="0" wp14:anchorId="6711660D" wp14:editId="2184E641">
            <wp:extent cx="5467350" cy="46157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70097" cy="4618076"/>
                    </a:xfrm>
                    <a:prstGeom prst="rect">
                      <a:avLst/>
                    </a:prstGeom>
                    <a:noFill/>
                    <a:ln>
                      <a:noFill/>
                    </a:ln>
                  </pic:spPr>
                </pic:pic>
              </a:graphicData>
            </a:graphic>
          </wp:inline>
        </w:drawing>
      </w:r>
    </w:p>
    <w:p w:rsidR="00E63E2E" w:rsidRPr="00221CCF" w:rsidRDefault="00E63E2E" w:rsidP="00E63E2E">
      <w:pPr>
        <w:pStyle w:val="Caption"/>
        <w:rPr>
          <w:szCs w:val="24"/>
        </w:rPr>
      </w:pPr>
      <w:bookmarkStart w:id="178" w:name="_Ref393383540"/>
      <w:bookmarkStart w:id="179" w:name="_Toc398039450"/>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33</w:t>
      </w:r>
      <w:r w:rsidR="00B27D40">
        <w:rPr>
          <w:szCs w:val="24"/>
        </w:rPr>
        <w:fldChar w:fldCharType="end"/>
      </w:r>
      <w:bookmarkEnd w:id="178"/>
      <w:r w:rsidRPr="00221CCF">
        <w:rPr>
          <w:szCs w:val="24"/>
        </w:rPr>
        <w:t xml:space="preserve"> Stress-strain curves uniaxial compression along the ND</w:t>
      </w:r>
      <w:r w:rsidR="001D7CC8" w:rsidRPr="00221CCF">
        <w:rPr>
          <w:szCs w:val="24"/>
        </w:rPr>
        <w:t xml:space="preserve"> obtained through experiment (symbols) and VPSC simulation with different SCS (solid lines)</w:t>
      </w:r>
      <w:r w:rsidRPr="00221CCF">
        <w:rPr>
          <w:szCs w:val="24"/>
        </w:rPr>
        <w:t xml:space="preserve"> </w:t>
      </w:r>
      <w:r w:rsidRPr="00221CCF">
        <w:rPr>
          <w:szCs w:val="24"/>
        </w:rPr>
        <w:fldChar w:fldCharType="begin"/>
      </w:r>
      <w:r w:rsidR="005B16B0" w:rsidRPr="00221CCF">
        <w:rPr>
          <w:szCs w:val="24"/>
        </w:rPr>
        <w:instrText xml:space="preserve"> ADDIN EN.CITE &lt;EndNote&gt;&lt;Cite&gt;&lt;Author&gt;Wang&lt;/Author&gt;&lt;Year&gt;2010&lt;/Year&gt;&lt;RecNum&gt;112&lt;/RecNum&gt;&lt;DisplayText&gt;[145]&lt;/DisplayText&gt;&lt;record&gt;&lt;rec-number&gt;112&lt;/rec-number&gt;&lt;foreign-keys&gt;&lt;key app="EN" db-id="edfee5zt8w0tr5edawwvr05p29weet9xx09v"&gt;112&lt;/key&gt;&lt;/foreign-keys&gt;&lt;ref-type name="Journal Article"&gt;17&lt;/ref-type&gt;&lt;contributors&gt;&lt;authors&gt;&lt;author&gt;Wang, H.&lt;/author&gt;&lt;author&gt;Raeisinia, B.&lt;/author&gt;&lt;author&gt;Wu, P. D.&lt;/author&gt;&lt;author&gt;Agnew, S. R.&lt;/author&gt;&lt;author&gt;Tomé, C. N.&lt;/author&gt;&lt;/authors&gt;&lt;/contributors&gt;&lt;titles&gt;&lt;title&gt;Evaluation of self-consistent polycrystal plasticity models for magnesium alloy AZ31B sheet&lt;/title&gt;&lt;secondary-title&gt;International Journal of Solids and Structures&lt;/secondary-title&gt;&lt;/titles&gt;&lt;periodical&gt;&lt;full-title&gt;International Journal of Solids and Structures&lt;/full-title&gt;&lt;/periodical&gt;&lt;pages&gt;2905-2917&lt;/pages&gt;&lt;volume&gt;47&lt;/volume&gt;&lt;number&gt;21&lt;/number&gt;&lt;keywords&gt;&lt;keyword&gt;Anisotropic&lt;/keyword&gt;&lt;keyword&gt;Constitutive laws&lt;/keyword&gt;&lt;keyword&gt;Crystals&lt;/keyword&gt;&lt;keyword&gt;Homogenization&lt;/keyword&gt;&lt;keyword&gt;Viscoplastic&lt;/keyword&gt;&lt;/keywords&gt;&lt;dates&gt;&lt;year&gt;2010&lt;/year&gt;&lt;/dates&gt;&lt;isbn&gt;0020-7683&lt;/isbn&gt;&lt;urls&gt;&lt;related-urls&gt;&lt;url&gt;http://www.sciencedirect.com/science/article/pii/S0020768310002295&lt;/url&gt;&lt;/related-urls&gt;&lt;/urls&gt;&lt;electronic-resource-num&gt;10.1016/j.ijsolstr.2010.06.016&lt;/electronic-resource-num&gt;&lt;/record&gt;&lt;/Cite&gt;&lt;/EndNote&gt;</w:instrText>
      </w:r>
      <w:r w:rsidRPr="00221CCF">
        <w:rPr>
          <w:szCs w:val="24"/>
        </w:rPr>
        <w:fldChar w:fldCharType="separate"/>
      </w:r>
      <w:r w:rsidR="005B16B0" w:rsidRPr="00221CCF">
        <w:rPr>
          <w:noProof/>
          <w:szCs w:val="24"/>
        </w:rPr>
        <w:t>[</w:t>
      </w:r>
      <w:hyperlink w:anchor="_ENREF_145" w:tooltip="Wang, 2010 #112" w:history="1">
        <w:r w:rsidR="00FE3B62" w:rsidRPr="00221CCF">
          <w:rPr>
            <w:noProof/>
            <w:szCs w:val="24"/>
          </w:rPr>
          <w:t>145</w:t>
        </w:r>
      </w:hyperlink>
      <w:r w:rsidR="005B16B0" w:rsidRPr="00221CCF">
        <w:rPr>
          <w:noProof/>
          <w:szCs w:val="24"/>
        </w:rPr>
        <w:t>]</w:t>
      </w:r>
      <w:bookmarkEnd w:id="179"/>
      <w:r w:rsidRPr="00221CCF">
        <w:rPr>
          <w:szCs w:val="24"/>
        </w:rPr>
        <w:fldChar w:fldCharType="end"/>
      </w:r>
    </w:p>
    <w:p w:rsidR="00E63E2E" w:rsidRPr="00221CCF" w:rsidRDefault="00E63E2E" w:rsidP="00E63E2E">
      <w:pPr>
        <w:pStyle w:val="text"/>
        <w:ind w:firstLine="0"/>
        <w:rPr>
          <w:szCs w:val="24"/>
        </w:rPr>
      </w:pPr>
      <w:r w:rsidRPr="00221CCF">
        <w:rPr>
          <w:noProof/>
          <w:szCs w:val="24"/>
        </w:rPr>
        <w:lastRenderedPageBreak/>
        <w:drawing>
          <wp:inline distT="0" distB="0" distL="0" distR="0" wp14:anchorId="028203D0" wp14:editId="50D8FEE1">
            <wp:extent cx="5448300" cy="45757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49849" cy="4577036"/>
                    </a:xfrm>
                    <a:prstGeom prst="rect">
                      <a:avLst/>
                    </a:prstGeom>
                    <a:noFill/>
                    <a:ln>
                      <a:noFill/>
                    </a:ln>
                  </pic:spPr>
                </pic:pic>
              </a:graphicData>
            </a:graphic>
          </wp:inline>
        </w:drawing>
      </w:r>
      <w:r w:rsidRPr="00221CCF">
        <w:rPr>
          <w:szCs w:val="24"/>
        </w:rPr>
        <w:t xml:space="preserve"> </w:t>
      </w:r>
    </w:p>
    <w:p w:rsidR="00E63E2E" w:rsidRPr="00221CCF" w:rsidRDefault="00E63E2E" w:rsidP="00E63E2E">
      <w:pPr>
        <w:pStyle w:val="Caption"/>
        <w:rPr>
          <w:szCs w:val="24"/>
        </w:rPr>
      </w:pPr>
      <w:bookmarkStart w:id="180" w:name="_Ref393383580"/>
      <w:bookmarkStart w:id="181" w:name="_Toc398039451"/>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34</w:t>
      </w:r>
      <w:r w:rsidR="00B27D40">
        <w:rPr>
          <w:szCs w:val="24"/>
        </w:rPr>
        <w:fldChar w:fldCharType="end"/>
      </w:r>
      <w:bookmarkEnd w:id="180"/>
      <w:r w:rsidRPr="00221CCF">
        <w:rPr>
          <w:szCs w:val="24"/>
        </w:rPr>
        <w:t xml:space="preserve"> R value under uniaxial compression with the sheet plane</w:t>
      </w:r>
      <w:r w:rsidR="001D7CC8" w:rsidRPr="00221CCF">
        <w:rPr>
          <w:szCs w:val="24"/>
        </w:rPr>
        <w:t xml:space="preserve"> obtained through experiment (symbols) and VPSC simulation with different SCS (solid lines)</w:t>
      </w:r>
      <w:r w:rsidRPr="00221CCF">
        <w:rPr>
          <w:szCs w:val="24"/>
        </w:rPr>
        <w:t xml:space="preserve"> </w:t>
      </w:r>
      <w:r w:rsidRPr="00221CCF">
        <w:rPr>
          <w:szCs w:val="24"/>
        </w:rPr>
        <w:fldChar w:fldCharType="begin"/>
      </w:r>
      <w:r w:rsidR="005B16B0" w:rsidRPr="00221CCF">
        <w:rPr>
          <w:szCs w:val="24"/>
        </w:rPr>
        <w:instrText xml:space="preserve"> ADDIN EN.CITE &lt;EndNote&gt;&lt;Cite&gt;&lt;Author&gt;Wang&lt;/Author&gt;&lt;Year&gt;2010&lt;/Year&gt;&lt;RecNum&gt;112&lt;/RecNum&gt;&lt;DisplayText&gt;[145]&lt;/DisplayText&gt;&lt;record&gt;&lt;rec-number&gt;112&lt;/rec-number&gt;&lt;foreign-keys&gt;&lt;key app="EN" db-id="edfee5zt8w0tr5edawwvr05p29weet9xx09v"&gt;112&lt;/key&gt;&lt;/foreign-keys&gt;&lt;ref-type name="Journal Article"&gt;17&lt;/ref-type&gt;&lt;contributors&gt;&lt;authors&gt;&lt;author&gt;Wang, H.&lt;/author&gt;&lt;author&gt;Raeisinia, B.&lt;/author&gt;&lt;author&gt;Wu, P. D.&lt;/author&gt;&lt;author&gt;Agnew, S. R.&lt;/author&gt;&lt;author&gt;Tomé, C. N.&lt;/author&gt;&lt;/authors&gt;&lt;/contributors&gt;&lt;titles&gt;&lt;title&gt;Evaluation of self-consistent polycrystal plasticity models for magnesium alloy AZ31B sheet&lt;/title&gt;&lt;secondary-title&gt;International Journal of Solids and Structures&lt;/secondary-title&gt;&lt;/titles&gt;&lt;periodical&gt;&lt;full-title&gt;International Journal of Solids and Structures&lt;/full-title&gt;&lt;/periodical&gt;&lt;pages&gt;2905-2917&lt;/pages&gt;&lt;volume&gt;47&lt;/volume&gt;&lt;number&gt;21&lt;/number&gt;&lt;keywords&gt;&lt;keyword&gt;Anisotropic&lt;/keyword&gt;&lt;keyword&gt;Constitutive laws&lt;/keyword&gt;&lt;keyword&gt;Crystals&lt;/keyword&gt;&lt;keyword&gt;Homogenization&lt;/keyword&gt;&lt;keyword&gt;Viscoplastic&lt;/keyword&gt;&lt;/keywords&gt;&lt;dates&gt;&lt;year&gt;2010&lt;/year&gt;&lt;/dates&gt;&lt;isbn&gt;0020-7683&lt;/isbn&gt;&lt;urls&gt;&lt;related-urls&gt;&lt;url&gt;http://www.sciencedirect.com/science/article/pii/S0020768310002295&lt;/url&gt;&lt;/related-urls&gt;&lt;/urls&gt;&lt;electronic-resource-num&gt;10.1016/j.ijsolstr.2010.06.016&lt;/electronic-resource-num&gt;&lt;/record&gt;&lt;/Cite&gt;&lt;/EndNote&gt;</w:instrText>
      </w:r>
      <w:r w:rsidRPr="00221CCF">
        <w:rPr>
          <w:szCs w:val="24"/>
        </w:rPr>
        <w:fldChar w:fldCharType="separate"/>
      </w:r>
      <w:r w:rsidR="005B16B0" w:rsidRPr="00221CCF">
        <w:rPr>
          <w:noProof/>
          <w:szCs w:val="24"/>
        </w:rPr>
        <w:t>[</w:t>
      </w:r>
      <w:hyperlink w:anchor="_ENREF_145" w:tooltip="Wang, 2010 #112" w:history="1">
        <w:r w:rsidR="00FE3B62" w:rsidRPr="00221CCF">
          <w:rPr>
            <w:noProof/>
            <w:szCs w:val="24"/>
          </w:rPr>
          <w:t>145</w:t>
        </w:r>
      </w:hyperlink>
      <w:r w:rsidR="005B16B0" w:rsidRPr="00221CCF">
        <w:rPr>
          <w:noProof/>
          <w:szCs w:val="24"/>
        </w:rPr>
        <w:t>]</w:t>
      </w:r>
      <w:bookmarkEnd w:id="181"/>
      <w:r w:rsidRPr="00221CCF">
        <w:rPr>
          <w:szCs w:val="24"/>
        </w:rPr>
        <w:fldChar w:fldCharType="end"/>
      </w:r>
    </w:p>
    <w:p w:rsidR="00E63E2E" w:rsidRPr="00221CCF" w:rsidRDefault="00E63E2E">
      <w:pPr>
        <w:adjustRightInd/>
        <w:snapToGrid/>
        <w:spacing w:line="240" w:lineRule="auto"/>
        <w:ind w:firstLine="0"/>
        <w:jc w:val="left"/>
        <w:rPr>
          <w:bCs/>
        </w:rPr>
      </w:pPr>
      <w:r w:rsidRPr="00221CCF">
        <w:br w:type="page"/>
      </w:r>
    </w:p>
    <w:p w:rsidR="00E63E2E" w:rsidRPr="00221CCF" w:rsidRDefault="00E63E2E" w:rsidP="00E63E2E">
      <w:pPr>
        <w:autoSpaceDE w:val="0"/>
        <w:autoSpaceDN w:val="0"/>
        <w:spacing w:line="240" w:lineRule="auto"/>
        <w:ind w:firstLine="0"/>
      </w:pPr>
      <w:r w:rsidRPr="00221CCF">
        <w:rPr>
          <w:noProof/>
        </w:rPr>
        <w:lastRenderedPageBreak/>
        <w:drawing>
          <wp:inline distT="0" distB="0" distL="0" distR="0" wp14:anchorId="2FB6E00C" wp14:editId="15BE02D4">
            <wp:extent cx="5486400" cy="152971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86400" cy="1529715"/>
                    </a:xfrm>
                    <a:prstGeom prst="rect">
                      <a:avLst/>
                    </a:prstGeom>
                    <a:noFill/>
                    <a:ln>
                      <a:noFill/>
                    </a:ln>
                  </pic:spPr>
                </pic:pic>
              </a:graphicData>
            </a:graphic>
          </wp:inline>
        </w:drawing>
      </w:r>
    </w:p>
    <w:p w:rsidR="00E63E2E" w:rsidRPr="00221CCF" w:rsidRDefault="00E63E2E" w:rsidP="00E63E2E">
      <w:pPr>
        <w:autoSpaceDE w:val="0"/>
        <w:autoSpaceDN w:val="0"/>
        <w:spacing w:line="240" w:lineRule="auto"/>
      </w:pPr>
    </w:p>
    <w:p w:rsidR="00E63E2E" w:rsidRPr="00221CCF" w:rsidRDefault="00E63E2E" w:rsidP="00E63E2E">
      <w:pPr>
        <w:pStyle w:val="Caption"/>
        <w:rPr>
          <w:szCs w:val="24"/>
        </w:rPr>
      </w:pPr>
      <w:bookmarkStart w:id="182" w:name="_Ref393383692"/>
      <w:bookmarkStart w:id="183" w:name="_Ref393393289"/>
      <w:bookmarkStart w:id="184" w:name="_Toc398039452"/>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35</w:t>
      </w:r>
      <w:r w:rsidR="00B27D40">
        <w:rPr>
          <w:szCs w:val="24"/>
        </w:rPr>
        <w:fldChar w:fldCharType="end"/>
      </w:r>
      <w:bookmarkEnd w:id="182"/>
      <w:r w:rsidRPr="00221CCF">
        <w:rPr>
          <w:szCs w:val="24"/>
        </w:rPr>
        <w:t xml:space="preserve"> A comparison of experimental (symbols) and</w:t>
      </w:r>
      <w:r w:rsidR="001D7CC8" w:rsidRPr="00221CCF">
        <w:rPr>
          <w:szCs w:val="24"/>
        </w:rPr>
        <w:t xml:space="preserve"> VPSC</w:t>
      </w:r>
      <w:r w:rsidRPr="00221CCF">
        <w:rPr>
          <w:szCs w:val="24"/>
        </w:rPr>
        <w:t xml:space="preserve"> simulated (curves) compressive flow behavior at (a) RT, (b) 150 </w:t>
      </w:r>
      <w:proofErr w:type="spellStart"/>
      <w:r w:rsidRPr="00221CCF">
        <w:rPr>
          <w:szCs w:val="24"/>
          <w:vertAlign w:val="superscript"/>
        </w:rPr>
        <w:t>o</w:t>
      </w:r>
      <w:r w:rsidRPr="00221CCF">
        <w:rPr>
          <w:szCs w:val="24"/>
        </w:rPr>
        <w:t>C</w:t>
      </w:r>
      <w:proofErr w:type="spellEnd"/>
      <w:r w:rsidRPr="00221CCF">
        <w:rPr>
          <w:szCs w:val="24"/>
        </w:rPr>
        <w:t xml:space="preserve"> , (c) 175 </w:t>
      </w:r>
      <w:proofErr w:type="spellStart"/>
      <w:r w:rsidRPr="00221CCF">
        <w:rPr>
          <w:szCs w:val="24"/>
          <w:vertAlign w:val="superscript"/>
        </w:rPr>
        <w:t>o</w:t>
      </w:r>
      <w:r w:rsidRPr="00221CCF">
        <w:rPr>
          <w:szCs w:val="24"/>
        </w:rPr>
        <w:t>C</w:t>
      </w:r>
      <w:proofErr w:type="spellEnd"/>
      <w:r w:rsidRPr="00221CCF">
        <w:rPr>
          <w:szCs w:val="24"/>
        </w:rPr>
        <w:t xml:space="preserve"> and (d) 200 </w:t>
      </w:r>
      <w:proofErr w:type="spellStart"/>
      <w:r w:rsidRPr="00221CCF">
        <w:rPr>
          <w:szCs w:val="24"/>
          <w:vertAlign w:val="superscript"/>
        </w:rPr>
        <w:t>o</w:t>
      </w:r>
      <w:r w:rsidRPr="00221CCF">
        <w:rPr>
          <w:szCs w:val="24"/>
        </w:rPr>
        <w:t>C</w:t>
      </w:r>
      <w:proofErr w:type="spellEnd"/>
      <w:r w:rsidR="001D7CC8" w:rsidRPr="00221CCF">
        <w:rPr>
          <w:szCs w:val="24"/>
        </w:rPr>
        <w:t xml:space="preserve"> </w:t>
      </w:r>
      <w:r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 </w:instrText>
      </w:r>
      <w:r w:rsidR="001A21DD"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35" w:tooltip="Jain, 2007 #119" w:history="1">
        <w:r w:rsidR="00FE3B62" w:rsidRPr="00221CCF">
          <w:rPr>
            <w:noProof/>
            <w:szCs w:val="24"/>
          </w:rPr>
          <w:t>35</w:t>
        </w:r>
      </w:hyperlink>
      <w:r w:rsidR="001A21DD" w:rsidRPr="00221CCF">
        <w:rPr>
          <w:noProof/>
          <w:szCs w:val="24"/>
        </w:rPr>
        <w:t>]</w:t>
      </w:r>
      <w:r w:rsidRPr="00221CCF">
        <w:rPr>
          <w:szCs w:val="24"/>
        </w:rPr>
        <w:fldChar w:fldCharType="end"/>
      </w:r>
      <w:r w:rsidRPr="00221CCF">
        <w:rPr>
          <w:szCs w:val="24"/>
        </w:rPr>
        <w:t>.</w:t>
      </w:r>
      <w:bookmarkEnd w:id="183"/>
      <w:bookmarkEnd w:id="184"/>
    </w:p>
    <w:p w:rsidR="00E63E2E" w:rsidRPr="00221CCF" w:rsidRDefault="00E63E2E">
      <w:pPr>
        <w:adjustRightInd/>
        <w:snapToGrid/>
        <w:spacing w:line="240" w:lineRule="auto"/>
        <w:ind w:firstLine="0"/>
        <w:jc w:val="left"/>
        <w:rPr>
          <w:bCs/>
        </w:rPr>
      </w:pPr>
      <w:r w:rsidRPr="00221CCF">
        <w:br w:type="page"/>
      </w:r>
    </w:p>
    <w:p w:rsidR="00E63E2E" w:rsidRPr="00221CCF" w:rsidRDefault="00E63E2E" w:rsidP="00E63E2E">
      <w:pPr>
        <w:pStyle w:val="text"/>
        <w:ind w:firstLine="0"/>
        <w:rPr>
          <w:szCs w:val="24"/>
        </w:rPr>
      </w:pPr>
      <w:r w:rsidRPr="00221CCF">
        <w:rPr>
          <w:noProof/>
          <w:szCs w:val="24"/>
        </w:rPr>
        <w:lastRenderedPageBreak/>
        <w:drawing>
          <wp:inline distT="0" distB="0" distL="0" distR="0" wp14:anchorId="357F4A05" wp14:editId="6F4774D6">
            <wp:extent cx="5476875" cy="4105500"/>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82634" cy="4109817"/>
                    </a:xfrm>
                    <a:prstGeom prst="rect">
                      <a:avLst/>
                    </a:prstGeom>
                    <a:noFill/>
                    <a:ln>
                      <a:noFill/>
                    </a:ln>
                  </pic:spPr>
                </pic:pic>
              </a:graphicData>
            </a:graphic>
          </wp:inline>
        </w:drawing>
      </w:r>
    </w:p>
    <w:p w:rsidR="00E63E2E" w:rsidRPr="00221CCF" w:rsidRDefault="00E63E2E" w:rsidP="00E63E2E">
      <w:pPr>
        <w:pStyle w:val="text"/>
        <w:rPr>
          <w:szCs w:val="24"/>
        </w:rPr>
      </w:pPr>
      <w:bookmarkStart w:id="185" w:name="_Ref393383838"/>
      <w:bookmarkStart w:id="186" w:name="_Toc398039453"/>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36</w:t>
      </w:r>
      <w:r w:rsidR="00B27D40">
        <w:rPr>
          <w:szCs w:val="24"/>
        </w:rPr>
        <w:fldChar w:fldCharType="end"/>
      </w:r>
      <w:bookmarkEnd w:id="185"/>
      <w:r w:rsidRPr="00221CCF">
        <w:rPr>
          <w:szCs w:val="24"/>
        </w:rPr>
        <w:t xml:space="preserve"> Variation of CRSS, </w:t>
      </w:r>
      <m:oMath>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 xml:space="preserve">0 </m:t>
            </m:r>
          </m:sub>
          <m:sup>
            <m:r>
              <w:rPr>
                <w:rFonts w:ascii="Cambria Math" w:hAnsi="Cambria Math"/>
                <w:szCs w:val="24"/>
              </w:rPr>
              <m:t>α</m:t>
            </m:r>
          </m:sup>
        </m:sSubSup>
      </m:oMath>
      <w:r w:rsidRPr="00221CCF">
        <w:rPr>
          <w:szCs w:val="24"/>
        </w:rPr>
        <w:t xml:space="preserve"> (solid symbols) and back extrapolated flow stress,</w:t>
      </w:r>
      <w:r w:rsidRPr="00221CCF">
        <w:rPr>
          <w:rFonts w:eastAsia="MTMI"/>
          <w:iCs/>
          <w:szCs w:val="24"/>
        </w:rPr>
        <w:t xml:space="preserve"> </w:t>
      </w:r>
      <m:oMath>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 xml:space="preserve">0 </m:t>
            </m:r>
          </m:sub>
          <m:sup>
            <m:r>
              <w:rPr>
                <w:rFonts w:ascii="Cambria Math" w:hAnsi="Cambria Math"/>
                <w:szCs w:val="24"/>
              </w:rPr>
              <m:t>α</m:t>
            </m:r>
          </m:sup>
        </m:sSubSup>
        <m:r>
          <w:rPr>
            <w:rFonts w:ascii="Cambria Math" w:hAnsi="Cambria Math"/>
            <w:szCs w:val="24"/>
          </w:rPr>
          <m:t>+</m:t>
        </m:r>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1</m:t>
            </m:r>
          </m:sub>
          <m:sup>
            <m:r>
              <w:rPr>
                <w:rFonts w:ascii="Cambria Math" w:hAnsi="Cambria Math"/>
                <w:szCs w:val="24"/>
              </w:rPr>
              <m:t>α</m:t>
            </m:r>
          </m:sup>
        </m:sSubSup>
      </m:oMath>
      <w:r w:rsidRPr="00221CCF">
        <w:rPr>
          <w:szCs w:val="24"/>
        </w:rPr>
        <w:t xml:space="preserve">  (open symbols) for different deformation modes as a function of temperature. The stresses are normalized by the CRSS for basal slip.</w:t>
      </w:r>
      <w:r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 </w:instrText>
      </w:r>
      <w:r w:rsidR="001A21DD" w:rsidRPr="00221CCF">
        <w:rPr>
          <w:szCs w:val="24"/>
        </w:rPr>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35" w:tooltip="Jain, 2007 #119" w:history="1">
        <w:r w:rsidR="00FE3B62" w:rsidRPr="00221CCF">
          <w:rPr>
            <w:noProof/>
            <w:szCs w:val="24"/>
          </w:rPr>
          <w:t>35</w:t>
        </w:r>
      </w:hyperlink>
      <w:r w:rsidR="001A21DD" w:rsidRPr="00221CCF">
        <w:rPr>
          <w:noProof/>
          <w:szCs w:val="24"/>
        </w:rPr>
        <w:t>]</w:t>
      </w:r>
      <w:bookmarkEnd w:id="186"/>
      <w:r w:rsidRPr="00221CCF">
        <w:rPr>
          <w:szCs w:val="24"/>
        </w:rPr>
        <w:fldChar w:fldCharType="end"/>
      </w:r>
    </w:p>
    <w:p w:rsidR="00E63E2E" w:rsidRPr="00221CCF" w:rsidRDefault="00E63E2E">
      <w:pPr>
        <w:adjustRightInd/>
        <w:snapToGrid/>
        <w:spacing w:line="240" w:lineRule="auto"/>
        <w:ind w:firstLine="0"/>
        <w:jc w:val="left"/>
      </w:pPr>
      <w:r w:rsidRPr="00221CCF">
        <w:br w:type="page"/>
      </w:r>
    </w:p>
    <w:p w:rsidR="001122D8" w:rsidRPr="00221CCF" w:rsidRDefault="001122D8" w:rsidP="001122D8">
      <w:pPr>
        <w:pStyle w:val="text"/>
        <w:ind w:firstLine="0"/>
        <w:rPr>
          <w:szCs w:val="24"/>
        </w:rPr>
      </w:pPr>
      <w:r w:rsidRPr="00221CCF">
        <w:rPr>
          <w:noProof/>
          <w:szCs w:val="24"/>
        </w:rPr>
        <w:lastRenderedPageBreak/>
        <w:drawing>
          <wp:inline distT="0" distB="0" distL="0" distR="0" wp14:anchorId="235A1979" wp14:editId="529007CE">
            <wp:extent cx="5486400" cy="2973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86400" cy="2973350"/>
                    </a:xfrm>
                    <a:prstGeom prst="rect">
                      <a:avLst/>
                    </a:prstGeom>
                    <a:noFill/>
                    <a:ln>
                      <a:noFill/>
                    </a:ln>
                  </pic:spPr>
                </pic:pic>
              </a:graphicData>
            </a:graphic>
          </wp:inline>
        </w:drawing>
      </w:r>
    </w:p>
    <w:p w:rsidR="001122D8" w:rsidRPr="00221CCF" w:rsidRDefault="001122D8" w:rsidP="001122D8">
      <w:pPr>
        <w:pStyle w:val="Caption"/>
        <w:rPr>
          <w:rFonts w:eastAsia="AdvGulliv-R"/>
          <w:szCs w:val="24"/>
        </w:rPr>
      </w:pPr>
      <w:bookmarkStart w:id="187" w:name="_Ref393393502"/>
      <w:bookmarkStart w:id="188" w:name="_Toc398039454"/>
      <w:proofErr w:type="gramStart"/>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37</w:t>
      </w:r>
      <w:r w:rsidR="00B27D40">
        <w:rPr>
          <w:szCs w:val="24"/>
        </w:rPr>
        <w:fldChar w:fldCharType="end"/>
      </w:r>
      <w:bookmarkEnd w:id="187"/>
      <w:r w:rsidRPr="00221CCF">
        <w:rPr>
          <w:szCs w:val="24"/>
        </w:rPr>
        <w:t xml:space="preserve"> </w:t>
      </w:r>
      <w:r w:rsidRPr="00221CCF">
        <w:rPr>
          <w:rFonts w:eastAsia="AdvGulliv-R"/>
          <w:szCs w:val="24"/>
        </w:rPr>
        <w:t xml:space="preserve">Schematics of the CG showing the characteristic lengths used in the model and the evolution of these lengths with the PTS volume fraction when the material twins and </w:t>
      </w:r>
      <w:proofErr w:type="spellStart"/>
      <w:r w:rsidRPr="00221CCF">
        <w:rPr>
          <w:rFonts w:eastAsia="AdvGulliv-R"/>
          <w:szCs w:val="24"/>
        </w:rPr>
        <w:t>detwins</w:t>
      </w:r>
      <w:proofErr w:type="spellEnd"/>
      <w:r w:rsidRPr="00221CCF">
        <w:rPr>
          <w:rFonts w:eastAsia="AdvGulliv-R"/>
          <w:szCs w:val="24"/>
        </w:rPr>
        <w:t>.</w:t>
      </w:r>
      <w:proofErr w:type="gramEnd"/>
      <w:r w:rsidRPr="00221CCF">
        <w:rPr>
          <w:rFonts w:eastAsia="AdvGulliv-R"/>
          <w:szCs w:val="24"/>
        </w:rPr>
        <w:t xml:space="preserve"> (a) The material has not started to twin and the grain is only constituted of a matrix region, (b) when the material starts to twin, several thin lamellae are created, (c) as the PTS volume fraction increases, some lamellae merge together increasing the mean free </w:t>
      </w:r>
      <m:oMath>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mfp</m:t>
            </m:r>
          </m:sub>
          <m:sup>
            <m:r>
              <w:rPr>
                <w:rFonts w:ascii="Cambria Math" w:hAnsi="Cambria Math"/>
                <w:szCs w:val="24"/>
              </w:rPr>
              <m:t>s</m:t>
            </m:r>
          </m:sup>
        </m:sSubSup>
      </m:oMath>
      <w:r w:rsidRPr="00221CCF">
        <w:rPr>
          <w:rFonts w:eastAsia="AdvGulliv-R"/>
          <w:szCs w:val="24"/>
        </w:rPr>
        <w:t xml:space="preserve"> for the dislocation motion inside the twinned domains, and (d) the grain has almost completed twinned and we have now a single twinned region </w:t>
      </w:r>
      <w:r w:rsidRPr="00221CCF">
        <w:rPr>
          <w:rFonts w:eastAsia="AdvGulliv-R"/>
          <w:szCs w:val="24"/>
        </w:rPr>
        <w:fldChar w:fldCharType="begin">
          <w:fldData xml:space="preserve">PEVuZE5vdGU+PENpdGU+PEF1dGhvcj5Qcm91c3Q8L0F1dGhvcj48WWVhcj4yMDA5PC9ZZWFyPjxS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==
</w:fldData>
        </w:fldChar>
      </w:r>
      <w:r w:rsidR="005B16B0" w:rsidRPr="00221CCF">
        <w:rPr>
          <w:rFonts w:eastAsia="AdvGulliv-R"/>
          <w:szCs w:val="24"/>
        </w:rPr>
        <w:instrText xml:space="preserve"> ADDIN EN.CITE </w:instrText>
      </w:r>
      <w:r w:rsidR="005B16B0" w:rsidRPr="00221CCF">
        <w:rPr>
          <w:rFonts w:eastAsia="AdvGulliv-R"/>
          <w:szCs w:val="24"/>
        </w:rPr>
        <w:fldChar w:fldCharType="begin">
          <w:fldData xml:space="preserve">PEVuZE5vdGU+PENpdGU+PEF1dGhvcj5Qcm91c3Q8L0F1dGhvcj48WWVhcj4yMDA5PC9ZZWFyPjxS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==
</w:fldData>
        </w:fldChar>
      </w:r>
      <w:r w:rsidR="005B16B0" w:rsidRPr="00221CCF">
        <w:rPr>
          <w:rFonts w:eastAsia="AdvGulliv-R"/>
          <w:szCs w:val="24"/>
        </w:rPr>
        <w:instrText xml:space="preserve"> ADDIN EN.CITE.DATA </w:instrText>
      </w:r>
      <w:r w:rsidR="005B16B0" w:rsidRPr="00221CCF">
        <w:rPr>
          <w:rFonts w:eastAsia="AdvGulliv-R"/>
          <w:szCs w:val="24"/>
        </w:rPr>
      </w:r>
      <w:r w:rsidR="005B16B0" w:rsidRPr="00221CCF">
        <w:rPr>
          <w:rFonts w:eastAsia="AdvGulliv-R"/>
          <w:szCs w:val="24"/>
        </w:rPr>
        <w:fldChar w:fldCharType="end"/>
      </w:r>
      <w:r w:rsidRPr="00221CCF">
        <w:rPr>
          <w:rFonts w:eastAsia="AdvGulliv-R"/>
          <w:szCs w:val="24"/>
        </w:rPr>
      </w:r>
      <w:r w:rsidRPr="00221CCF">
        <w:rPr>
          <w:rFonts w:eastAsia="AdvGulliv-R"/>
          <w:szCs w:val="24"/>
        </w:rPr>
        <w:fldChar w:fldCharType="separate"/>
      </w:r>
      <w:r w:rsidR="005B16B0" w:rsidRPr="00221CCF">
        <w:rPr>
          <w:rFonts w:eastAsia="AdvGulliv-R"/>
          <w:noProof/>
          <w:szCs w:val="24"/>
        </w:rPr>
        <w:t>[</w:t>
      </w:r>
      <w:hyperlink w:anchor="_ENREF_146" w:tooltip="Proust, 2009 #107" w:history="1">
        <w:r w:rsidR="00FE3B62" w:rsidRPr="00221CCF">
          <w:rPr>
            <w:rFonts w:eastAsia="AdvGulliv-R"/>
            <w:noProof/>
            <w:szCs w:val="24"/>
          </w:rPr>
          <w:t>146</w:t>
        </w:r>
      </w:hyperlink>
      <w:r w:rsidR="005B16B0" w:rsidRPr="00221CCF">
        <w:rPr>
          <w:rFonts w:eastAsia="AdvGulliv-R"/>
          <w:noProof/>
          <w:szCs w:val="24"/>
        </w:rPr>
        <w:t>]</w:t>
      </w:r>
      <w:bookmarkEnd w:id="188"/>
      <w:r w:rsidRPr="00221CCF">
        <w:rPr>
          <w:rFonts w:eastAsia="AdvGulliv-R"/>
          <w:szCs w:val="24"/>
        </w:rPr>
        <w:fldChar w:fldCharType="end"/>
      </w:r>
    </w:p>
    <w:p w:rsidR="00E63E2E" w:rsidRPr="00221CCF" w:rsidRDefault="00E63E2E" w:rsidP="00E63E2E">
      <w:pPr>
        <w:pStyle w:val="text"/>
        <w:rPr>
          <w:szCs w:val="24"/>
        </w:rPr>
      </w:pPr>
    </w:p>
    <w:p w:rsidR="00E63E2E" w:rsidRPr="00221CCF" w:rsidRDefault="00E63E2E" w:rsidP="00E63E2E">
      <w:pPr>
        <w:pStyle w:val="Caption"/>
        <w:rPr>
          <w:szCs w:val="24"/>
        </w:rPr>
      </w:pPr>
    </w:p>
    <w:p w:rsidR="00E63E2E" w:rsidRPr="00221CCF" w:rsidRDefault="00E63E2E" w:rsidP="00E63E2E">
      <w:pPr>
        <w:pStyle w:val="Caption"/>
        <w:rPr>
          <w:szCs w:val="24"/>
        </w:rPr>
      </w:pPr>
    </w:p>
    <w:p w:rsidR="00E63E2E" w:rsidRPr="00221CCF" w:rsidRDefault="00E63E2E" w:rsidP="00E63E2E">
      <w:pPr>
        <w:pStyle w:val="Caption"/>
        <w:rPr>
          <w:szCs w:val="24"/>
        </w:rPr>
      </w:pPr>
    </w:p>
    <w:p w:rsidR="00607C88" w:rsidRPr="00221CCF" w:rsidRDefault="00607C88" w:rsidP="00607C88">
      <w:pPr>
        <w:pStyle w:val="Caption"/>
        <w:rPr>
          <w:szCs w:val="24"/>
        </w:rPr>
      </w:pPr>
    </w:p>
    <w:p w:rsidR="001122D8" w:rsidRPr="00221CCF" w:rsidRDefault="001122D8" w:rsidP="001122D8">
      <w:pPr>
        <w:autoSpaceDE w:val="0"/>
        <w:autoSpaceDN w:val="0"/>
        <w:spacing w:line="240" w:lineRule="auto"/>
        <w:ind w:firstLine="0"/>
        <w:rPr>
          <w:rFonts w:eastAsia="AdvGulliv-R"/>
        </w:rPr>
      </w:pPr>
      <w:r w:rsidRPr="00221CCF">
        <w:rPr>
          <w:rFonts w:eastAsia="AdvGulliv-R"/>
          <w:noProof/>
        </w:rPr>
        <w:lastRenderedPageBreak/>
        <w:drawing>
          <wp:inline distT="0" distB="0" distL="0" distR="0" wp14:anchorId="7A88434C" wp14:editId="588AB62A">
            <wp:extent cx="4962525" cy="51515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962525" cy="5151514"/>
                    </a:xfrm>
                    <a:prstGeom prst="rect">
                      <a:avLst/>
                    </a:prstGeom>
                    <a:noFill/>
                    <a:ln>
                      <a:noFill/>
                    </a:ln>
                  </pic:spPr>
                </pic:pic>
              </a:graphicData>
            </a:graphic>
          </wp:inline>
        </w:drawing>
      </w:r>
    </w:p>
    <w:p w:rsidR="001122D8" w:rsidRPr="00221CCF" w:rsidRDefault="001122D8" w:rsidP="001122D8">
      <w:pPr>
        <w:autoSpaceDE w:val="0"/>
        <w:autoSpaceDN w:val="0"/>
        <w:spacing w:line="240" w:lineRule="auto"/>
        <w:rPr>
          <w:rFonts w:eastAsia="AdvGulliv-R"/>
        </w:rPr>
      </w:pPr>
    </w:p>
    <w:p w:rsidR="00193583" w:rsidRPr="00221CCF" w:rsidRDefault="001122D8" w:rsidP="001122D8">
      <w:pPr>
        <w:pStyle w:val="Caption"/>
        <w:rPr>
          <w:rFonts w:eastAsia="AdvGulliv-R"/>
          <w:szCs w:val="24"/>
        </w:rPr>
      </w:pPr>
      <w:bookmarkStart w:id="189" w:name="_Ref393393676"/>
      <w:bookmarkStart w:id="190" w:name="_Toc398039455"/>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38</w:t>
      </w:r>
      <w:r w:rsidR="00B27D40">
        <w:rPr>
          <w:szCs w:val="24"/>
        </w:rPr>
        <w:fldChar w:fldCharType="end"/>
      </w:r>
      <w:bookmarkEnd w:id="189"/>
      <w:r w:rsidRPr="00221CCF">
        <w:rPr>
          <w:szCs w:val="24"/>
        </w:rPr>
        <w:t xml:space="preserve"> </w:t>
      </w:r>
      <w:r w:rsidRPr="00221CCF">
        <w:rPr>
          <w:rFonts w:eastAsia="AdvGulliv-R"/>
          <w:szCs w:val="24"/>
        </w:rPr>
        <w:t xml:space="preserve">Comparison between the experimental (symbols) and predicted (solid lines) stress–strain curves, predicted deformation mode activities in matrix and in twins (the prismatic activity is represented by open squares, the basal activity by open triangles, the pyramidal activity by crosses and the tensile twinning activity by solid circles. The solid line in the activity plot in the twins represents the evolution of the twin volume fraction with strain) for (a) monotonic TTC, (b) monotonic IPT, (c) monotonic IPC, (d) TTC followed by IPC, and (e) IPC followed by TTC. </w:t>
      </w:r>
      <w:r w:rsidRPr="00221CCF">
        <w:rPr>
          <w:rFonts w:eastAsia="AdvGulliv-R"/>
          <w:szCs w:val="24"/>
        </w:rPr>
        <w:fldChar w:fldCharType="begin">
          <w:fldData xml:space="preserve">PEVuZE5vdGU+PENpdGU+PEF1dGhvcj5Qcm91c3Q8L0F1dGhvcj48WWVhcj4yMDA5PC9ZZWFyPjxS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==
</w:fldData>
        </w:fldChar>
      </w:r>
      <w:r w:rsidR="005B16B0" w:rsidRPr="00221CCF">
        <w:rPr>
          <w:rFonts w:eastAsia="AdvGulliv-R"/>
          <w:szCs w:val="24"/>
        </w:rPr>
        <w:instrText xml:space="preserve"> ADDIN EN.CITE </w:instrText>
      </w:r>
      <w:r w:rsidR="005B16B0" w:rsidRPr="00221CCF">
        <w:rPr>
          <w:rFonts w:eastAsia="AdvGulliv-R"/>
          <w:szCs w:val="24"/>
        </w:rPr>
        <w:fldChar w:fldCharType="begin">
          <w:fldData xml:space="preserve">PEVuZE5vdGU+PENpdGU+PEF1dGhvcj5Qcm91c3Q8L0F1dGhvcj48WWVhcj4yMDA5PC9ZZWFyPjxS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==
</w:fldData>
        </w:fldChar>
      </w:r>
      <w:r w:rsidR="005B16B0" w:rsidRPr="00221CCF">
        <w:rPr>
          <w:rFonts w:eastAsia="AdvGulliv-R"/>
          <w:szCs w:val="24"/>
        </w:rPr>
        <w:instrText xml:space="preserve"> ADDIN EN.CITE.DATA </w:instrText>
      </w:r>
      <w:r w:rsidR="005B16B0" w:rsidRPr="00221CCF">
        <w:rPr>
          <w:rFonts w:eastAsia="AdvGulliv-R"/>
          <w:szCs w:val="24"/>
        </w:rPr>
      </w:r>
      <w:r w:rsidR="005B16B0" w:rsidRPr="00221CCF">
        <w:rPr>
          <w:rFonts w:eastAsia="AdvGulliv-R"/>
          <w:szCs w:val="24"/>
        </w:rPr>
        <w:fldChar w:fldCharType="end"/>
      </w:r>
      <w:r w:rsidRPr="00221CCF">
        <w:rPr>
          <w:rFonts w:eastAsia="AdvGulliv-R"/>
          <w:szCs w:val="24"/>
        </w:rPr>
      </w:r>
      <w:r w:rsidRPr="00221CCF">
        <w:rPr>
          <w:rFonts w:eastAsia="AdvGulliv-R"/>
          <w:szCs w:val="24"/>
        </w:rPr>
        <w:fldChar w:fldCharType="separate"/>
      </w:r>
      <w:r w:rsidR="005B16B0" w:rsidRPr="00221CCF">
        <w:rPr>
          <w:rFonts w:eastAsia="AdvGulliv-R"/>
          <w:noProof/>
          <w:szCs w:val="24"/>
        </w:rPr>
        <w:t>[</w:t>
      </w:r>
      <w:hyperlink w:anchor="_ENREF_146" w:tooltip="Proust, 2009 #107" w:history="1">
        <w:r w:rsidR="00FE3B62" w:rsidRPr="00221CCF">
          <w:rPr>
            <w:rFonts w:eastAsia="AdvGulliv-R"/>
            <w:noProof/>
            <w:szCs w:val="24"/>
          </w:rPr>
          <w:t>146</w:t>
        </w:r>
      </w:hyperlink>
      <w:r w:rsidR="005B16B0" w:rsidRPr="00221CCF">
        <w:rPr>
          <w:rFonts w:eastAsia="AdvGulliv-R"/>
          <w:noProof/>
          <w:szCs w:val="24"/>
        </w:rPr>
        <w:t>]</w:t>
      </w:r>
      <w:bookmarkEnd w:id="190"/>
      <w:r w:rsidRPr="00221CCF">
        <w:rPr>
          <w:rFonts w:eastAsia="AdvGulliv-R"/>
          <w:szCs w:val="24"/>
        </w:rPr>
        <w:fldChar w:fldCharType="end"/>
      </w:r>
    </w:p>
    <w:p w:rsidR="00193583" w:rsidRPr="00221CCF" w:rsidRDefault="00193583">
      <w:pPr>
        <w:adjustRightInd/>
        <w:snapToGrid/>
        <w:spacing w:line="240" w:lineRule="auto"/>
        <w:ind w:firstLine="0"/>
        <w:jc w:val="left"/>
        <w:rPr>
          <w:rFonts w:eastAsia="AdvGulliv-R"/>
          <w:bCs/>
        </w:rPr>
      </w:pPr>
      <w:r w:rsidRPr="00221CCF">
        <w:rPr>
          <w:rFonts w:eastAsia="AdvGulliv-R"/>
        </w:rPr>
        <w:lastRenderedPageBreak/>
        <w:br w:type="page"/>
      </w:r>
    </w:p>
    <w:p w:rsidR="001122D8" w:rsidRPr="00221CCF" w:rsidRDefault="001122D8" w:rsidP="001122D8">
      <w:pPr>
        <w:ind w:firstLine="0"/>
      </w:pPr>
      <w:r w:rsidRPr="00221CCF">
        <w:rPr>
          <w:noProof/>
        </w:rPr>
        <w:lastRenderedPageBreak/>
        <w:drawing>
          <wp:inline distT="0" distB="0" distL="0" distR="0" wp14:anchorId="5C7B5753" wp14:editId="02D204D7">
            <wp:extent cx="5486400" cy="3840896"/>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86400" cy="3840896"/>
                    </a:xfrm>
                    <a:prstGeom prst="rect">
                      <a:avLst/>
                    </a:prstGeom>
                    <a:noFill/>
                    <a:ln>
                      <a:noFill/>
                    </a:ln>
                  </pic:spPr>
                </pic:pic>
              </a:graphicData>
            </a:graphic>
          </wp:inline>
        </w:drawing>
      </w:r>
    </w:p>
    <w:p w:rsidR="001122D8" w:rsidRPr="00221CCF" w:rsidRDefault="001122D8" w:rsidP="001122D8">
      <w:pPr>
        <w:pStyle w:val="Caption"/>
        <w:rPr>
          <w:rFonts w:eastAsia="AdvGulliv-R"/>
          <w:szCs w:val="24"/>
        </w:rPr>
      </w:pPr>
      <w:bookmarkStart w:id="191" w:name="_Ref393393775"/>
      <w:bookmarkStart w:id="192" w:name="_Toc398039456"/>
      <w:proofErr w:type="gramStart"/>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39</w:t>
      </w:r>
      <w:r w:rsidR="00B27D40">
        <w:rPr>
          <w:szCs w:val="24"/>
        </w:rPr>
        <w:fldChar w:fldCharType="end"/>
      </w:r>
      <w:bookmarkEnd w:id="191"/>
      <w:r w:rsidRPr="00221CCF">
        <w:rPr>
          <w:szCs w:val="24"/>
        </w:rPr>
        <w:t xml:space="preserve"> </w:t>
      </w:r>
      <w:r w:rsidRPr="00221CCF">
        <w:rPr>
          <w:rFonts w:eastAsia="AdvGulliv-R"/>
          <w:szCs w:val="24"/>
        </w:rPr>
        <w:t>Hall–</w:t>
      </w:r>
      <w:proofErr w:type="spellStart"/>
      <w:r w:rsidRPr="00221CCF">
        <w:rPr>
          <w:rFonts w:eastAsia="AdvGulliv-R"/>
          <w:szCs w:val="24"/>
        </w:rPr>
        <w:t>Petch</w:t>
      </w:r>
      <w:proofErr w:type="spellEnd"/>
      <w:r w:rsidRPr="00221CCF">
        <w:rPr>
          <w:rFonts w:eastAsia="AdvGulliv-R"/>
          <w:szCs w:val="24"/>
        </w:rPr>
        <w:t xml:space="preserve"> effect due to the initial grain size during IPT.</w:t>
      </w:r>
      <w:proofErr w:type="gramEnd"/>
      <w:r w:rsidRPr="00221CCF">
        <w:rPr>
          <w:rFonts w:eastAsia="AdvGulliv-R"/>
          <w:szCs w:val="24"/>
        </w:rPr>
        <w:t xml:space="preserve"> Comparison of the experimental and predicted stress–strain curves.  </w:t>
      </w:r>
      <w:r w:rsidRPr="00221CCF">
        <w:rPr>
          <w:rFonts w:eastAsia="AdvGulliv-R"/>
          <w:szCs w:val="24"/>
        </w:rPr>
        <w:fldChar w:fldCharType="begin">
          <w:fldData xml:space="preserve">PEVuZE5vdGU+PENpdGU+PEF1dGhvcj5Qcm91c3Q8L0F1dGhvcj48WWVhcj4yMDA5PC9ZZWFyPjxS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==
</w:fldData>
        </w:fldChar>
      </w:r>
      <w:r w:rsidR="005B16B0" w:rsidRPr="00221CCF">
        <w:rPr>
          <w:rFonts w:eastAsia="AdvGulliv-R"/>
          <w:szCs w:val="24"/>
        </w:rPr>
        <w:instrText xml:space="preserve"> ADDIN EN.CITE </w:instrText>
      </w:r>
      <w:r w:rsidR="005B16B0" w:rsidRPr="00221CCF">
        <w:rPr>
          <w:rFonts w:eastAsia="AdvGulliv-R"/>
          <w:szCs w:val="24"/>
        </w:rPr>
        <w:fldChar w:fldCharType="begin">
          <w:fldData xml:space="preserve">PEVuZE5vdGU+PENpdGU+PEF1dGhvcj5Qcm91c3Q8L0F1dGhvcj48WWVhcj4yMDA5PC9ZZWFyPjxS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==
</w:fldData>
        </w:fldChar>
      </w:r>
      <w:r w:rsidR="005B16B0" w:rsidRPr="00221CCF">
        <w:rPr>
          <w:rFonts w:eastAsia="AdvGulliv-R"/>
          <w:szCs w:val="24"/>
        </w:rPr>
        <w:instrText xml:space="preserve"> ADDIN EN.CITE.DATA </w:instrText>
      </w:r>
      <w:r w:rsidR="005B16B0" w:rsidRPr="00221CCF">
        <w:rPr>
          <w:rFonts w:eastAsia="AdvGulliv-R"/>
          <w:szCs w:val="24"/>
        </w:rPr>
      </w:r>
      <w:r w:rsidR="005B16B0" w:rsidRPr="00221CCF">
        <w:rPr>
          <w:rFonts w:eastAsia="AdvGulliv-R"/>
          <w:szCs w:val="24"/>
        </w:rPr>
        <w:fldChar w:fldCharType="end"/>
      </w:r>
      <w:r w:rsidRPr="00221CCF">
        <w:rPr>
          <w:rFonts w:eastAsia="AdvGulliv-R"/>
          <w:szCs w:val="24"/>
        </w:rPr>
      </w:r>
      <w:r w:rsidRPr="00221CCF">
        <w:rPr>
          <w:rFonts w:eastAsia="AdvGulliv-R"/>
          <w:szCs w:val="24"/>
        </w:rPr>
        <w:fldChar w:fldCharType="separate"/>
      </w:r>
      <w:r w:rsidR="005B16B0" w:rsidRPr="00221CCF">
        <w:rPr>
          <w:rFonts w:eastAsia="AdvGulliv-R"/>
          <w:noProof/>
          <w:szCs w:val="24"/>
        </w:rPr>
        <w:t>[</w:t>
      </w:r>
      <w:hyperlink w:anchor="_ENREF_146" w:tooltip="Proust, 2009 #107" w:history="1">
        <w:r w:rsidR="00FE3B62" w:rsidRPr="00221CCF">
          <w:rPr>
            <w:rFonts w:eastAsia="AdvGulliv-R"/>
            <w:noProof/>
            <w:szCs w:val="24"/>
          </w:rPr>
          <w:t>146</w:t>
        </w:r>
      </w:hyperlink>
      <w:r w:rsidR="005B16B0" w:rsidRPr="00221CCF">
        <w:rPr>
          <w:rFonts w:eastAsia="AdvGulliv-R"/>
          <w:noProof/>
          <w:szCs w:val="24"/>
        </w:rPr>
        <w:t>]</w:t>
      </w:r>
      <w:bookmarkEnd w:id="192"/>
      <w:r w:rsidRPr="00221CCF">
        <w:rPr>
          <w:rFonts w:eastAsia="AdvGulliv-R"/>
          <w:szCs w:val="24"/>
        </w:rPr>
        <w:fldChar w:fldCharType="end"/>
      </w:r>
    </w:p>
    <w:p w:rsidR="001122D8" w:rsidRPr="00221CCF" w:rsidRDefault="001122D8" w:rsidP="001122D8">
      <w:pPr>
        <w:pStyle w:val="Caption"/>
        <w:rPr>
          <w:rFonts w:eastAsia="AdvGulliv-R"/>
          <w:szCs w:val="24"/>
        </w:rPr>
      </w:pPr>
    </w:p>
    <w:p w:rsidR="001122D8" w:rsidRPr="00221CCF" w:rsidRDefault="001122D8">
      <w:pPr>
        <w:adjustRightInd/>
        <w:snapToGrid/>
        <w:spacing w:line="240" w:lineRule="auto"/>
        <w:ind w:firstLine="0"/>
        <w:jc w:val="left"/>
        <w:rPr>
          <w:rFonts w:eastAsia="AdvGulliv-R"/>
          <w:bCs/>
        </w:rPr>
      </w:pPr>
      <w:r w:rsidRPr="00221CCF">
        <w:rPr>
          <w:rFonts w:eastAsia="AdvGulliv-R"/>
        </w:rPr>
        <w:br w:type="page"/>
      </w:r>
    </w:p>
    <w:p w:rsidR="001122D8" w:rsidRPr="00221CCF" w:rsidRDefault="001122D8" w:rsidP="001122D8">
      <w:pPr>
        <w:ind w:firstLine="0"/>
      </w:pPr>
      <w:r w:rsidRPr="00221CCF">
        <w:rPr>
          <w:noProof/>
        </w:rPr>
        <w:lastRenderedPageBreak/>
        <w:drawing>
          <wp:inline distT="0" distB="0" distL="0" distR="0" wp14:anchorId="4E105EFB" wp14:editId="6518A9D6">
            <wp:extent cx="5486400" cy="4200561"/>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86400" cy="4200561"/>
                    </a:xfrm>
                    <a:prstGeom prst="rect">
                      <a:avLst/>
                    </a:prstGeom>
                    <a:noFill/>
                    <a:ln>
                      <a:noFill/>
                    </a:ln>
                  </pic:spPr>
                </pic:pic>
              </a:graphicData>
            </a:graphic>
          </wp:inline>
        </w:drawing>
      </w:r>
    </w:p>
    <w:p w:rsidR="00995EF0" w:rsidRPr="00221CCF" w:rsidRDefault="001122D8" w:rsidP="001122D8">
      <w:pPr>
        <w:pStyle w:val="Caption"/>
        <w:rPr>
          <w:rFonts w:eastAsia="AdvGulliv-R"/>
          <w:szCs w:val="24"/>
        </w:rPr>
      </w:pPr>
      <w:bookmarkStart w:id="193" w:name="_Ref393394099"/>
      <w:bookmarkStart w:id="194" w:name="_Toc398039457"/>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40</w:t>
      </w:r>
      <w:r w:rsidR="00B27D40">
        <w:rPr>
          <w:szCs w:val="24"/>
        </w:rPr>
        <w:fldChar w:fldCharType="end"/>
      </w:r>
      <w:bookmarkEnd w:id="193"/>
      <w:r w:rsidRPr="00221CCF">
        <w:rPr>
          <w:szCs w:val="24"/>
        </w:rPr>
        <w:t xml:space="preserve"> </w:t>
      </w:r>
      <w:r w:rsidRPr="00221CCF">
        <w:rPr>
          <w:rFonts w:eastAsia="AdvGulliv-R"/>
          <w:szCs w:val="24"/>
        </w:rPr>
        <w:t>Strain hardening rate versus stress plots from compression tests and simulation results with compression twins and four values of</w:t>
      </w:r>
      <w:r w:rsidRPr="00221CCF">
        <w:rPr>
          <w:rFonts w:eastAsia="AdvP4C4E46"/>
          <w:szCs w:val="24"/>
        </w:rPr>
        <w:t xml:space="preserve"> </w:t>
      </w:r>
      <w:r w:rsidRPr="00221CCF">
        <w:rPr>
          <w:rFonts w:eastAsia="AdvGulliv-R"/>
          <w:szCs w:val="24"/>
        </w:rPr>
        <w:t>twin storage factor, namely unity, two, three and four on a pure magnesium tested along the in-plane direction (IPC) that corresponds to the transverse direction of the sheet. Stress value was normalized as</w:t>
      </w:r>
      <w:proofErr w:type="gramStart"/>
      <w:r w:rsidRPr="00221CCF">
        <w:rPr>
          <w:rFonts w:eastAsia="AdvGulliv-R"/>
          <w:szCs w:val="24"/>
        </w:rPr>
        <w:t xml:space="preserve">: </w:t>
      </w:r>
      <w:proofErr w:type="gramEnd"/>
      <m:oMath>
        <m:sSub>
          <m:sSubPr>
            <m:ctrlPr>
              <w:rPr>
                <w:rFonts w:ascii="Cambria Math" w:eastAsia="AdvGulliv-R" w:hAnsi="Cambria Math"/>
                <w:i/>
                <w:szCs w:val="24"/>
              </w:rPr>
            </m:ctrlPr>
          </m:sSubPr>
          <m:e>
            <m:r>
              <w:rPr>
                <w:rFonts w:ascii="Cambria Math" w:eastAsia="AdvGulliv-R" w:hAnsi="Cambria Math"/>
                <w:szCs w:val="24"/>
              </w:rPr>
              <m:t>σ</m:t>
            </m:r>
          </m:e>
          <m:sub>
            <m:r>
              <w:rPr>
                <w:rFonts w:ascii="Cambria Math" w:eastAsia="AdvGulliv-R" w:hAnsi="Cambria Math"/>
                <w:szCs w:val="24"/>
              </w:rPr>
              <m:t>norm</m:t>
            </m:r>
            <m:r>
              <w:rPr>
                <w:rFonts w:ascii="Cambria Math" w:eastAsia="AdvGulliv-R" w:hAnsi="Cambria Math"/>
                <w:szCs w:val="24"/>
              </w:rPr>
              <m:t>alized</m:t>
            </m:r>
          </m:sub>
        </m:sSub>
        <m:r>
          <w:rPr>
            <w:rFonts w:ascii="Cambria Math" w:eastAsia="AdvGulliv-R" w:hAnsi="Cambria Math"/>
            <w:szCs w:val="24"/>
          </w:rPr>
          <m:t>=(</m:t>
        </m:r>
        <m:sSub>
          <m:sSubPr>
            <m:ctrlPr>
              <w:rPr>
                <w:rFonts w:ascii="Cambria Math" w:eastAsia="AdvGulliv-R" w:hAnsi="Cambria Math"/>
                <w:i/>
                <w:szCs w:val="24"/>
              </w:rPr>
            </m:ctrlPr>
          </m:sSubPr>
          <m:e>
            <m:r>
              <w:rPr>
                <w:rFonts w:ascii="Cambria Math" w:eastAsia="AdvGulliv-R" w:hAnsi="Cambria Math"/>
                <w:szCs w:val="24"/>
              </w:rPr>
              <m:t>σ-σ</m:t>
            </m:r>
          </m:e>
          <m:sub>
            <m:r>
              <w:rPr>
                <w:rFonts w:ascii="Cambria Math" w:eastAsia="AdvGulliv-R" w:hAnsi="Cambria Math"/>
                <w:szCs w:val="24"/>
              </w:rPr>
              <m:t>y</m:t>
            </m:r>
          </m:sub>
        </m:sSub>
        <m:r>
          <w:rPr>
            <w:rFonts w:ascii="Cambria Math" w:eastAsia="AdvGulliv-R" w:hAnsi="Cambria Math"/>
            <w:szCs w:val="24"/>
          </w:rPr>
          <m:t>)/μ</m:t>
        </m:r>
      </m:oMath>
      <w:r w:rsidRPr="00221CCF">
        <w:rPr>
          <w:rFonts w:eastAsia="AdvGulliv-R"/>
          <w:szCs w:val="24"/>
        </w:rPr>
        <w:t xml:space="preserve">, where </w:t>
      </w:r>
      <m:oMath>
        <m:sSub>
          <m:sSubPr>
            <m:ctrlPr>
              <w:rPr>
                <w:rFonts w:ascii="Cambria Math" w:eastAsia="AdvGulliv-R" w:hAnsi="Cambria Math"/>
                <w:i/>
                <w:szCs w:val="24"/>
              </w:rPr>
            </m:ctrlPr>
          </m:sSubPr>
          <m:e>
            <m:r>
              <w:rPr>
                <w:rFonts w:ascii="Cambria Math" w:eastAsia="AdvGulliv-R" w:hAnsi="Cambria Math"/>
                <w:szCs w:val="24"/>
              </w:rPr>
              <m:t>σ</m:t>
            </m:r>
          </m:e>
          <m:sub>
            <m:r>
              <w:rPr>
                <w:rFonts w:ascii="Cambria Math" w:eastAsia="AdvGulliv-R" w:hAnsi="Cambria Math"/>
                <w:szCs w:val="24"/>
              </w:rPr>
              <m:t>y</m:t>
            </m:r>
          </m:sub>
        </m:sSub>
      </m:oMath>
      <w:r w:rsidRPr="00221CCF">
        <w:rPr>
          <w:rFonts w:eastAsia="AdvGulliv-R"/>
          <w:szCs w:val="24"/>
        </w:rPr>
        <w:t xml:space="preserve"> is the yield strength and </w:t>
      </w:r>
      <m:oMath>
        <m:r>
          <w:rPr>
            <w:rFonts w:ascii="Cambria Math" w:eastAsia="AdvGulliv-R" w:hAnsi="Cambria Math"/>
            <w:szCs w:val="24"/>
          </w:rPr>
          <m:t>μ</m:t>
        </m:r>
      </m:oMath>
      <w:r w:rsidRPr="00221CCF">
        <w:rPr>
          <w:rFonts w:eastAsia="AdvGulliv-R"/>
          <w:szCs w:val="24"/>
        </w:rPr>
        <w:t xml:space="preserve"> is the shear modulus.</w:t>
      </w:r>
      <w:bookmarkEnd w:id="194"/>
    </w:p>
    <w:p w:rsidR="00995EF0" w:rsidRPr="00221CCF" w:rsidRDefault="00995EF0" w:rsidP="00995EF0">
      <w:r w:rsidRPr="00221CCF">
        <w:br w:type="page"/>
      </w:r>
    </w:p>
    <w:p w:rsidR="001122D8" w:rsidRPr="00221CCF" w:rsidRDefault="00995EF0" w:rsidP="001122D8">
      <w:pPr>
        <w:pStyle w:val="Caption"/>
        <w:rPr>
          <w:rFonts w:eastAsia="AdvGulliv-R"/>
          <w:szCs w:val="24"/>
        </w:rPr>
      </w:pPr>
      <w:r w:rsidRPr="00221CCF">
        <w:rPr>
          <w:noProof/>
          <w:szCs w:val="24"/>
        </w:rPr>
        <w:lastRenderedPageBreak/>
        <w:drawing>
          <wp:inline distT="0" distB="0" distL="0" distR="0" wp14:anchorId="7E3861BC" wp14:editId="540A782F">
            <wp:extent cx="5486400" cy="3057772"/>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86400" cy="3057772"/>
                    </a:xfrm>
                    <a:prstGeom prst="rect">
                      <a:avLst/>
                    </a:prstGeom>
                    <a:noFill/>
                    <a:ln>
                      <a:noFill/>
                    </a:ln>
                  </pic:spPr>
                </pic:pic>
              </a:graphicData>
            </a:graphic>
          </wp:inline>
        </w:drawing>
      </w:r>
    </w:p>
    <w:p w:rsidR="00995EF0" w:rsidRPr="00221CCF" w:rsidRDefault="00995EF0" w:rsidP="00995EF0">
      <w:pPr>
        <w:pStyle w:val="Caption"/>
        <w:rPr>
          <w:szCs w:val="24"/>
        </w:rPr>
      </w:pPr>
      <w:bookmarkStart w:id="195" w:name="_Ref394356538"/>
      <w:bookmarkStart w:id="196" w:name="_Toc398039458"/>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41</w:t>
      </w:r>
      <w:r w:rsidR="00B27D40">
        <w:rPr>
          <w:szCs w:val="24"/>
        </w:rPr>
        <w:fldChar w:fldCharType="end"/>
      </w:r>
      <w:bookmarkEnd w:id="195"/>
      <w:r w:rsidRPr="00221CCF">
        <w:rPr>
          <w:szCs w:val="24"/>
        </w:rPr>
        <w:t xml:space="preserve"> Measured crystallographic textures along the hysteresis loop during the first cycle deformation using ex-situ synchrotron diffraction: (a) strain-free, (b) </w:t>
      </w:r>
      <w:r w:rsidRPr="00221CCF">
        <w:rPr>
          <w:rFonts w:asciiTheme="minorHAnsi" w:eastAsia="MTSY" w:hAnsiTheme="minorHAnsi" w:cs="MTSY"/>
          <w:szCs w:val="24"/>
        </w:rPr>
        <w:t>-</w:t>
      </w:r>
      <w:r w:rsidRPr="00221CCF">
        <w:rPr>
          <w:szCs w:val="24"/>
        </w:rPr>
        <w:t>3.0% strain, (c) 0MPa stress, (d) 0% strain, (e) +3.0% strain, and (f) 0% strain. Pole densities are expressed in multiples of a random distribution (</w:t>
      </w:r>
      <w:proofErr w:type="spellStart"/>
      <w:r w:rsidRPr="00221CCF">
        <w:rPr>
          <w:szCs w:val="24"/>
        </w:rPr>
        <w:t>mrd</w:t>
      </w:r>
      <w:proofErr w:type="spellEnd"/>
      <w:r w:rsidRPr="00221CCF">
        <w:rPr>
          <w:szCs w:val="24"/>
        </w:rPr>
        <w:t xml:space="preserve">). The loading axis (along RD) is horizontally right. </w:t>
      </w:r>
      <w:r w:rsidRPr="00221CCF">
        <w:rPr>
          <w:szCs w:val="24"/>
        </w:rPr>
        <w:fldChar w:fldCharType="begin"/>
      </w:r>
      <w:r w:rsidR="00E15967" w:rsidRPr="00221CCF">
        <w:rPr>
          <w:szCs w:val="24"/>
        </w:rPr>
        <w:instrText xml:space="preserve"> ADDIN EN.CITE &lt;EndNote&gt;&lt;Cite&gt;&lt;Author&gt;Wu&lt;/Author&gt;&lt;Year&gt;2010&lt;/Year&gt;&lt;RecNum&gt;227&lt;/RecNum&gt;&lt;DisplayText&gt;[46]&lt;/DisplayText&gt;&lt;record&gt;&lt;rec-number&gt;227&lt;/rec-number&gt;&lt;foreign-keys&gt;&lt;key app="EN" db-id="edfee5zt8w0tr5edawwvr05p29weet9xx09v"&gt;227&lt;/key&gt;&lt;/foreign-keys&gt;&lt;ref-type name="Journal Article"&gt;17&lt;/ref-type&gt;&lt;contributors&gt;&lt;authors&gt;&lt;author&gt;Wu, L.&lt;/author&gt;&lt;author&gt;Agnew, S. R.&lt;/author&gt;&lt;author&gt;Ren, Y.&lt;/author&gt;&lt;author&gt;Brown, D. W.&lt;/author&gt;&lt;author&gt;Clausen, B.&lt;/author&gt;&lt;author&gt;Stoica, G. M.&lt;/author&gt;&lt;author&gt;Wenk, H. R.&lt;/author&gt;&lt;author&gt;Liaw, P. K.&lt;/author&gt;&lt;/authors&gt;&lt;/contributors&gt;&lt;titles&gt;&lt;title&gt;The effects of texture and extension twinning on the low-cycle fatigue behavior of a rolled magnesium alloy, AZ31B&lt;/title&gt;&lt;secondary-title&gt;Materials Science and Engineering: A&lt;/secondary-title&gt;&lt;/titles&gt;&lt;periodical&gt;&lt;full-title&gt;Materials Science and Engineering: A&lt;/full-title&gt;&lt;/periodical&gt;&lt;pages&gt;7057-7067&lt;/pages&gt;&lt;volume&gt;527&lt;/volume&gt;&lt;number&gt;26&lt;/number&gt;&lt;keywords&gt;&lt;keyword&gt;Magnesium&lt;/keyword&gt;&lt;keyword&gt;Low-cycle fatigue&lt;/keyword&gt;&lt;keyword&gt;Texture&lt;/keyword&gt;&lt;keyword&gt;Twinning&lt;/keyword&gt;&lt;keyword&gt;Neutron diffraction&lt;/keyword&gt;&lt;keyword&gt;Synchrotron diffraction&lt;/keyword&gt;&lt;/keywords&gt;&lt;dates&gt;&lt;year&gt;2010&lt;/year&gt;&lt;/dates&gt;&lt;isbn&gt;0921-5093&lt;/isbn&gt;&lt;urls&gt;&lt;related-urls&gt;&lt;url&gt;http://www.sciencedirect.com/science/article/pii/S0921509310007859&lt;/url&gt;&lt;/related-urls&gt;&lt;/urls&gt;&lt;electronic-resource-num&gt;10.1016/j.msea.2010.07.047&lt;/electronic-resource-num&gt;&lt;/record&gt;&lt;/Cite&gt;&lt;/EndNote&gt;</w:instrText>
      </w:r>
      <w:r w:rsidRPr="00221CCF">
        <w:rPr>
          <w:szCs w:val="24"/>
        </w:rPr>
        <w:fldChar w:fldCharType="separate"/>
      </w:r>
      <w:r w:rsidR="00E15967" w:rsidRPr="00221CCF">
        <w:rPr>
          <w:noProof/>
          <w:szCs w:val="24"/>
        </w:rPr>
        <w:t>[</w:t>
      </w:r>
      <w:hyperlink w:anchor="_ENREF_46" w:tooltip="Wu, 2010 #227" w:history="1">
        <w:r w:rsidR="00FE3B62" w:rsidRPr="00221CCF">
          <w:rPr>
            <w:noProof/>
            <w:szCs w:val="24"/>
          </w:rPr>
          <w:t>46</w:t>
        </w:r>
      </w:hyperlink>
      <w:r w:rsidR="00E15967" w:rsidRPr="00221CCF">
        <w:rPr>
          <w:noProof/>
          <w:szCs w:val="24"/>
        </w:rPr>
        <w:t>]</w:t>
      </w:r>
      <w:bookmarkEnd w:id="196"/>
      <w:r w:rsidRPr="00221CCF">
        <w:rPr>
          <w:szCs w:val="24"/>
        </w:rPr>
        <w:fldChar w:fldCharType="end"/>
      </w:r>
    </w:p>
    <w:p w:rsidR="00995EF0" w:rsidRPr="00221CCF" w:rsidRDefault="00995EF0" w:rsidP="00995EF0">
      <w:r w:rsidRPr="00221CCF">
        <w:br w:type="page"/>
      </w:r>
    </w:p>
    <w:p w:rsidR="001122D8" w:rsidRPr="00221CCF" w:rsidRDefault="00995EF0" w:rsidP="00995EF0">
      <w:pPr>
        <w:pStyle w:val="Caption"/>
        <w:rPr>
          <w:szCs w:val="24"/>
        </w:rPr>
      </w:pPr>
      <w:r w:rsidRPr="00221CCF">
        <w:rPr>
          <w:noProof/>
          <w:szCs w:val="24"/>
        </w:rPr>
        <w:lastRenderedPageBreak/>
        <w:drawing>
          <wp:inline distT="0" distB="0" distL="0" distR="0" wp14:anchorId="30B18BE6" wp14:editId="2650D4D1">
            <wp:extent cx="5486400" cy="483978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86400" cy="4839789"/>
                    </a:xfrm>
                    <a:prstGeom prst="rect">
                      <a:avLst/>
                    </a:prstGeom>
                    <a:noFill/>
                    <a:ln>
                      <a:noFill/>
                    </a:ln>
                  </pic:spPr>
                </pic:pic>
              </a:graphicData>
            </a:graphic>
          </wp:inline>
        </w:drawing>
      </w:r>
    </w:p>
    <w:p w:rsidR="00F2702B" w:rsidRPr="00221CCF" w:rsidRDefault="00F2702B" w:rsidP="00F2702B">
      <w:pPr>
        <w:pStyle w:val="Caption"/>
        <w:rPr>
          <w:szCs w:val="24"/>
        </w:rPr>
      </w:pPr>
      <w:bookmarkStart w:id="197" w:name="_Ref394356615"/>
      <w:bookmarkStart w:id="198" w:name="_Toc398039459"/>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42</w:t>
      </w:r>
      <w:r w:rsidR="00B27D40">
        <w:rPr>
          <w:szCs w:val="24"/>
        </w:rPr>
        <w:fldChar w:fldCharType="end"/>
      </w:r>
      <w:bookmarkEnd w:id="197"/>
      <w:r w:rsidRPr="00221CCF">
        <w:rPr>
          <w:szCs w:val="24"/>
        </w:rPr>
        <w:t xml:space="preserve"> Measured axial distribution</w:t>
      </w:r>
      <w:r w:rsidR="00995EF0" w:rsidRPr="00221CCF">
        <w:rPr>
          <w:szCs w:val="24"/>
        </w:rPr>
        <w:t>s determined assuming fiber symmetry as a function of engineering strain. Notice</w:t>
      </w:r>
      <w:r w:rsidRPr="00221CCF">
        <w:rPr>
          <w:szCs w:val="24"/>
        </w:rPr>
        <w:t xml:space="preserve"> </w:t>
      </w:r>
      <w:r w:rsidR="00995EF0" w:rsidRPr="00221CCF">
        <w:rPr>
          <w:szCs w:val="24"/>
        </w:rPr>
        <w:t xml:space="preserve">the large jump in strain between </w:t>
      </w:r>
      <w:r w:rsidRPr="00221CCF">
        <w:rPr>
          <w:rFonts w:ascii="AdvP4C4E74" w:eastAsia="AdvP4C4E74" w:cs="AdvP4C4E74"/>
          <w:szCs w:val="24"/>
        </w:rPr>
        <w:t>-</w:t>
      </w:r>
      <w:r w:rsidR="00995EF0" w:rsidRPr="00221CCF">
        <w:rPr>
          <w:szCs w:val="24"/>
        </w:rPr>
        <w:t xml:space="preserve">0.35% and </w:t>
      </w:r>
      <w:r w:rsidRPr="00221CCF">
        <w:rPr>
          <w:rFonts w:ascii="AdvP4C4E74" w:eastAsia="AdvP4C4E74" w:cs="AdvP4C4E74"/>
          <w:szCs w:val="24"/>
        </w:rPr>
        <w:t>-</w:t>
      </w:r>
      <w:r w:rsidR="00995EF0" w:rsidRPr="00221CCF">
        <w:rPr>
          <w:szCs w:val="24"/>
        </w:rPr>
        <w:t>2.35%. (b) 0002 peak</w:t>
      </w:r>
      <w:r w:rsidRPr="00221CCF">
        <w:rPr>
          <w:szCs w:val="24"/>
        </w:rPr>
        <w:t xml:space="preserve"> </w:t>
      </w:r>
      <w:r w:rsidR="00995EF0" w:rsidRPr="00221CCF">
        <w:rPr>
          <w:szCs w:val="24"/>
        </w:rPr>
        <w:t>intensity as a function of engineering strain; extracted from the 0002 poles</w:t>
      </w:r>
      <w:r w:rsidRPr="00221CCF">
        <w:rPr>
          <w:szCs w:val="24"/>
        </w:rPr>
        <w:t xml:space="preserve"> </w:t>
      </w:r>
      <w:r w:rsidR="00995EF0" w:rsidRPr="00221CCF">
        <w:rPr>
          <w:szCs w:val="24"/>
        </w:rPr>
        <w:t>shown in (a) and from single peak fits. (c) Twin volume fraction obtained</w:t>
      </w:r>
      <w:r w:rsidRPr="00221CCF">
        <w:rPr>
          <w:szCs w:val="24"/>
        </w:rPr>
        <w:t xml:space="preserve"> </w:t>
      </w:r>
      <w:r w:rsidR="00995EF0" w:rsidRPr="00221CCF">
        <w:rPr>
          <w:szCs w:val="24"/>
        </w:rPr>
        <w:t>by integrating the area under the curves in (a).</w:t>
      </w:r>
      <w:r w:rsidRPr="00221CCF">
        <w:rPr>
          <w:szCs w:val="24"/>
        </w:rPr>
        <w:fldChar w:fldCharType="begin">
          <w:fldData xml:space="preserve">PEVuZE5vdGU+PENpdGU+PEF1dGhvcj5DbGF1c2VuPC9BdXRob3I+PFllYXI+MjAwODwvWWVhcj48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</w:fldData>
        </w:fldChar>
      </w:r>
      <w:r w:rsidR="001A21DD" w:rsidRPr="00221CCF">
        <w:rPr>
          <w:szCs w:val="24"/>
        </w:rPr>
        <w:instrText xml:space="preserve"> ADDIN EN.CITE </w:instrText>
      </w:r>
      <w:r w:rsidR="001A21DD" w:rsidRPr="00221CCF">
        <w:rPr>
          <w:szCs w:val="24"/>
        </w:rPr>
        <w:fldChar w:fldCharType="begin">
          <w:fldData xml:space="preserve">PEVuZE5vdGU+PENpdGU+PEF1dGhvcj5DbGF1c2VuPC9BdXRob3I+PFllYXI+MjAwODwvWWVhcj48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</w:fldData>
        </w:fldChar>
      </w:r>
      <w:r w:rsidR="001A21DD" w:rsidRPr="00221CCF">
        <w:rPr>
          <w:szCs w:val="24"/>
        </w:rPr>
        <w:instrText xml:space="preserve"> ADDIN EN.CITE.DATA </w:instrText>
      </w:r>
      <w:r w:rsidR="001A21DD" w:rsidRPr="00221CCF">
        <w:rPr>
          <w:szCs w:val="24"/>
        </w:rPr>
      </w:r>
      <w:r w:rsidR="001A21DD" w:rsidRPr="00221CCF">
        <w:rPr>
          <w:szCs w:val="24"/>
        </w:rPr>
        <w:fldChar w:fldCharType="end"/>
      </w:r>
      <w:r w:rsidRPr="00221CCF">
        <w:rPr>
          <w:szCs w:val="24"/>
        </w:rPr>
      </w:r>
      <w:r w:rsidRPr="00221CCF">
        <w:rPr>
          <w:szCs w:val="24"/>
        </w:rPr>
        <w:fldChar w:fldCharType="separate"/>
      </w:r>
      <w:r w:rsidR="001A21DD" w:rsidRPr="00221CCF">
        <w:rPr>
          <w:noProof/>
          <w:szCs w:val="24"/>
        </w:rPr>
        <w:t>[</w:t>
      </w:r>
      <w:hyperlink w:anchor="_ENREF_50" w:tooltip="Clausen, 2008 #118" w:history="1">
        <w:r w:rsidR="00FE3B62" w:rsidRPr="00221CCF">
          <w:rPr>
            <w:noProof/>
            <w:szCs w:val="24"/>
          </w:rPr>
          <w:t>50</w:t>
        </w:r>
      </w:hyperlink>
      <w:r w:rsidR="001A21DD" w:rsidRPr="00221CCF">
        <w:rPr>
          <w:noProof/>
          <w:szCs w:val="24"/>
        </w:rPr>
        <w:t>]</w:t>
      </w:r>
      <w:bookmarkEnd w:id="198"/>
      <w:r w:rsidRPr="00221CCF">
        <w:rPr>
          <w:szCs w:val="24"/>
        </w:rPr>
        <w:fldChar w:fldCharType="end"/>
      </w:r>
    </w:p>
    <w:p w:rsidR="00F2702B" w:rsidRPr="00221CCF" w:rsidRDefault="00F2702B" w:rsidP="00F2702B">
      <w:r w:rsidRPr="00221CCF">
        <w:br w:type="page"/>
      </w:r>
    </w:p>
    <w:p w:rsidR="00F2702B" w:rsidRPr="00221CCF" w:rsidRDefault="00F2702B" w:rsidP="00F2702B">
      <w:pPr>
        <w:pStyle w:val="Caption"/>
        <w:rPr>
          <w:szCs w:val="24"/>
        </w:rPr>
      </w:pPr>
      <w:r w:rsidRPr="00221CCF">
        <w:rPr>
          <w:noProof/>
          <w:szCs w:val="24"/>
        </w:rPr>
        <w:lastRenderedPageBreak/>
        <w:drawing>
          <wp:inline distT="0" distB="0" distL="0" distR="0" wp14:anchorId="06011CBD" wp14:editId="73B824B9">
            <wp:extent cx="5486400" cy="3156030"/>
            <wp:effectExtent l="0" t="0" r="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86400" cy="3156030"/>
                    </a:xfrm>
                    <a:prstGeom prst="rect">
                      <a:avLst/>
                    </a:prstGeom>
                    <a:noFill/>
                    <a:ln>
                      <a:noFill/>
                    </a:ln>
                  </pic:spPr>
                </pic:pic>
              </a:graphicData>
            </a:graphic>
          </wp:inline>
        </w:drawing>
      </w:r>
    </w:p>
    <w:p w:rsidR="00F2702B" w:rsidRPr="00221CCF" w:rsidRDefault="008115F1" w:rsidP="008115F1">
      <w:pPr>
        <w:pStyle w:val="Caption"/>
        <w:rPr>
          <w:szCs w:val="24"/>
        </w:rPr>
      </w:pPr>
      <w:bookmarkStart w:id="199" w:name="_Ref394356634"/>
      <w:bookmarkStart w:id="200" w:name="_Toc398039460"/>
      <w:proofErr w:type="gramStart"/>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43</w:t>
      </w:r>
      <w:r w:rsidR="00B27D40">
        <w:rPr>
          <w:szCs w:val="24"/>
        </w:rPr>
        <w:fldChar w:fldCharType="end"/>
      </w:r>
      <w:bookmarkEnd w:id="199"/>
      <w:r w:rsidRPr="00221CCF">
        <w:rPr>
          <w:szCs w:val="24"/>
        </w:rPr>
        <w:t xml:space="preserve"> </w:t>
      </w:r>
      <w:r w:rsidR="00F2702B" w:rsidRPr="00221CCF">
        <w:rPr>
          <w:szCs w:val="24"/>
        </w:rPr>
        <w:t>Schema</w:t>
      </w:r>
      <w:r w:rsidRPr="00221CCF">
        <w:rPr>
          <w:szCs w:val="24"/>
        </w:rPr>
        <w:t xml:space="preserve">tic drawing of the parent </w:t>
      </w:r>
      <m:oMath>
        <m:sSub>
          <m:sSubPr>
            <m:ctrlPr>
              <w:rPr>
                <w:rFonts w:ascii="Cambria Math" w:hAnsi="Cambria Math"/>
                <w:bCs w:val="0"/>
                <w:i/>
                <w:szCs w:val="24"/>
              </w:rPr>
            </m:ctrlPr>
          </m:sSubPr>
          <m:e>
            <m:r>
              <w:rPr>
                <w:rFonts w:ascii="Cambria Math" w:hAnsi="Cambria Math"/>
                <w:szCs w:val="24"/>
              </w:rPr>
              <m:t>{10.0}</m:t>
            </m:r>
          </m:e>
          <m:sub>
            <m:r>
              <w:rPr>
                <w:rFonts w:ascii="Cambria Math" w:hAnsi="Cambria Math"/>
                <w:szCs w:val="24"/>
              </w:rPr>
              <m:t>∥</m:t>
            </m:r>
          </m:sub>
        </m:sSub>
      </m:oMath>
      <w:r w:rsidRPr="00221CCF">
        <w:rPr>
          <w:szCs w:val="24"/>
        </w:rPr>
        <w:t xml:space="preserve"> </w:t>
      </w:r>
      <w:r w:rsidR="00F2702B" w:rsidRPr="00221CCF">
        <w:rPr>
          <w:szCs w:val="24"/>
        </w:rPr>
        <w:t>grain (l</w:t>
      </w:r>
      <w:r w:rsidRPr="00221CCF">
        <w:rPr>
          <w:szCs w:val="24"/>
        </w:rPr>
        <w:t xml:space="preserve">eft) with associated twin </w:t>
      </w:r>
      <m:oMath>
        <m:sSub>
          <m:sSubPr>
            <m:ctrlPr>
              <w:rPr>
                <w:rFonts w:ascii="Cambria Math" w:hAnsi="Cambria Math"/>
                <w:bCs w:val="0"/>
                <w:i/>
                <w:szCs w:val="24"/>
              </w:rPr>
            </m:ctrlPr>
          </m:sSubPr>
          <m:e>
            <m:r>
              <w:rPr>
                <w:rFonts w:ascii="Cambria Math" w:hAnsi="Cambria Math"/>
                <w:szCs w:val="24"/>
              </w:rPr>
              <m:t>{00.2}</m:t>
            </m:r>
          </m:e>
          <m:sub>
            <m:r>
              <w:rPr>
                <w:rFonts w:ascii="Cambria Math" w:hAnsi="Cambria Math"/>
                <w:szCs w:val="24"/>
              </w:rPr>
              <m:t>∥</m:t>
            </m:r>
          </m:sub>
        </m:sSub>
      </m:oMath>
      <w:r w:rsidRPr="00221CCF">
        <w:rPr>
          <w:szCs w:val="24"/>
        </w:rPr>
        <w:t xml:space="preserve"> </w:t>
      </w:r>
      <w:r w:rsidR="00F2702B" w:rsidRPr="00221CCF">
        <w:rPr>
          <w:szCs w:val="24"/>
        </w:rPr>
        <w:t>grain (right) in respect to the loading/extrusion axis and the time-of-flight diffraction geometry used in the experiment.</w:t>
      </w:r>
      <w:proofErr w:type="gramEnd"/>
      <w:r w:rsidR="00F2702B" w:rsidRPr="00221CCF">
        <w:rPr>
          <w:szCs w:val="24"/>
        </w:rPr>
        <w:t xml:space="preserve"> The figure schematically shows the</w:t>
      </w:r>
      <w:r w:rsidRPr="00221CCF">
        <w:rPr>
          <w:szCs w:val="24"/>
        </w:rPr>
        <w:t xml:space="preserve"> </w:t>
      </w:r>
      <w:r w:rsidR="00F2702B" w:rsidRPr="00221CCF">
        <w:rPr>
          <w:szCs w:val="24"/>
        </w:rPr>
        <w:t>reorientation of t</w:t>
      </w:r>
      <w:r w:rsidRPr="00221CCF">
        <w:rPr>
          <w:szCs w:val="24"/>
        </w:rPr>
        <w:t xml:space="preserve">he parent </w:t>
      </w:r>
      <m:oMath>
        <m:sSub>
          <m:sSubPr>
            <m:ctrlPr>
              <w:rPr>
                <w:rFonts w:ascii="Cambria Math" w:hAnsi="Cambria Math"/>
                <w:bCs w:val="0"/>
                <w:i/>
                <w:szCs w:val="24"/>
              </w:rPr>
            </m:ctrlPr>
          </m:sSubPr>
          <m:e>
            <m:r>
              <w:rPr>
                <w:rFonts w:ascii="Cambria Math" w:hAnsi="Cambria Math"/>
                <w:szCs w:val="24"/>
              </w:rPr>
              <m:t>{10.0}</m:t>
            </m:r>
          </m:e>
          <m:sub>
            <m:r>
              <w:rPr>
                <w:rFonts w:ascii="Cambria Math" w:hAnsi="Cambria Math"/>
                <w:szCs w:val="24"/>
              </w:rPr>
              <m:t>∥</m:t>
            </m:r>
          </m:sub>
        </m:sSub>
      </m:oMath>
      <w:r w:rsidRPr="00221CCF">
        <w:rPr>
          <w:szCs w:val="24"/>
        </w:rPr>
        <w:t xml:space="preserve"> </w:t>
      </w:r>
      <w:r w:rsidR="00F2702B" w:rsidRPr="00221CCF">
        <w:rPr>
          <w:szCs w:val="24"/>
        </w:rPr>
        <w:t xml:space="preserve">lattice during </w:t>
      </w:r>
      <w:r w:rsidRPr="00221CCF">
        <w:rPr>
          <w:szCs w:val="24"/>
        </w:rPr>
        <w:t>tensile</w:t>
      </w:r>
      <w:r w:rsidR="00F2702B" w:rsidRPr="00221CCF">
        <w:rPr>
          <w:szCs w:val="24"/>
        </w:rPr>
        <w:t xml:space="preserve"> deformation twinning and the principle of its investigation using the</w:t>
      </w:r>
      <w:r w:rsidRPr="00221CCF">
        <w:rPr>
          <w:szCs w:val="24"/>
        </w:rPr>
        <w:t xml:space="preserve"> in-situ </w:t>
      </w:r>
      <w:r w:rsidR="00F2702B" w:rsidRPr="00221CCF">
        <w:rPr>
          <w:szCs w:val="24"/>
        </w:rPr>
        <w:t>neutron diffraction technique. The right figure also indicates the geometrical shortening of</w:t>
      </w:r>
      <w:r w:rsidRPr="00221CCF">
        <w:rPr>
          <w:szCs w:val="24"/>
        </w:rPr>
        <w:t xml:space="preserve"> the twinning grain (i.e. </w:t>
      </w:r>
      <m:oMath>
        <m:sSub>
          <m:sSubPr>
            <m:ctrlPr>
              <w:rPr>
                <w:rFonts w:ascii="Cambria Math" w:hAnsi="Cambria Math"/>
                <w:bCs w:val="0"/>
                <w:i/>
                <w:szCs w:val="24"/>
              </w:rPr>
            </m:ctrlPr>
          </m:sSubPr>
          <m:e>
            <m:r>
              <w:rPr>
                <w:rFonts w:ascii="Cambria Math" w:hAnsi="Cambria Math"/>
                <w:szCs w:val="24"/>
              </w:rPr>
              <m:t>{10.0}</m:t>
            </m:r>
          </m:e>
          <m:sub>
            <m:r>
              <w:rPr>
                <w:rFonts w:ascii="Cambria Math" w:hAnsi="Cambria Math"/>
                <w:szCs w:val="24"/>
              </w:rPr>
              <m:t>∥</m:t>
            </m:r>
          </m:sub>
        </m:sSub>
      </m:oMath>
      <w:r w:rsidRPr="00221CCF">
        <w:rPr>
          <w:szCs w:val="24"/>
        </w:rPr>
        <w:t xml:space="preserve"> </w:t>
      </w:r>
      <w:r w:rsidR="00F2702B" w:rsidRPr="00221CCF">
        <w:rPr>
          <w:szCs w:val="24"/>
        </w:rPr>
        <w:t>parent grain) along the loading axis.</w:t>
      </w:r>
      <w:r w:rsidRPr="00221CCF">
        <w:rPr>
          <w:szCs w:val="24"/>
        </w:rPr>
        <w:fldChar w:fldCharType="begin">
          <w:fldData xml:space="preserve">PEVuZE5vdGU+PENpdGU+PEF1dGhvcj5NdXJhbnNreTwvQXV0aG9yPjxZZWFyPjIwMDk8L1llYXI+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</w:fldData>
        </w:fldChar>
      </w:r>
      <w:r w:rsidR="00E15967" w:rsidRPr="00221CCF">
        <w:rPr>
          <w:szCs w:val="24"/>
        </w:rPr>
        <w:instrText xml:space="preserve"> ADDIN EN.CITE </w:instrText>
      </w:r>
      <w:r w:rsidR="00E15967" w:rsidRPr="00221CCF">
        <w:rPr>
          <w:szCs w:val="24"/>
        </w:rPr>
        <w:fldChar w:fldCharType="begin">
          <w:fldData xml:space="preserve">PEVuZE5vdGU+PENpdGU+PEF1dGhvcj5NdXJhbnNreTwvQXV0aG9yPjxZZWFyPjIwMDk8L1llYXI+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</w:fldData>
        </w:fldChar>
      </w:r>
      <w:r w:rsidR="00E15967" w:rsidRPr="00221CCF">
        <w:rPr>
          <w:szCs w:val="24"/>
        </w:rPr>
        <w:instrText xml:space="preserve"> ADDIN EN.CITE.DATA </w:instrText>
      </w:r>
      <w:r w:rsidR="00E15967" w:rsidRPr="00221CCF">
        <w:rPr>
          <w:szCs w:val="24"/>
        </w:rPr>
      </w:r>
      <w:r w:rsidR="00E15967" w:rsidRPr="00221CCF">
        <w:rPr>
          <w:szCs w:val="24"/>
        </w:rPr>
        <w:fldChar w:fldCharType="end"/>
      </w:r>
      <w:r w:rsidRPr="00221CCF">
        <w:rPr>
          <w:szCs w:val="24"/>
        </w:rPr>
      </w:r>
      <w:r w:rsidRPr="00221CCF">
        <w:rPr>
          <w:szCs w:val="24"/>
        </w:rPr>
        <w:fldChar w:fldCharType="separate"/>
      </w:r>
      <w:r w:rsidR="00E15967" w:rsidRPr="00221CCF">
        <w:rPr>
          <w:noProof/>
          <w:szCs w:val="24"/>
        </w:rPr>
        <w:t>[</w:t>
      </w:r>
      <w:hyperlink w:anchor="_ENREF_59" w:tooltip="Muransky, 2009 #140" w:history="1">
        <w:r w:rsidR="00FE3B62" w:rsidRPr="00221CCF">
          <w:rPr>
            <w:noProof/>
            <w:szCs w:val="24"/>
          </w:rPr>
          <w:t>59</w:t>
        </w:r>
      </w:hyperlink>
      <w:r w:rsidR="00E15967" w:rsidRPr="00221CCF">
        <w:rPr>
          <w:noProof/>
          <w:szCs w:val="24"/>
        </w:rPr>
        <w:t>]</w:t>
      </w:r>
      <w:bookmarkEnd w:id="200"/>
      <w:r w:rsidRPr="00221CCF">
        <w:rPr>
          <w:szCs w:val="24"/>
        </w:rPr>
        <w:fldChar w:fldCharType="end"/>
      </w:r>
      <w:r w:rsidR="00F2702B" w:rsidRPr="00221CCF">
        <w:rPr>
          <w:szCs w:val="24"/>
        </w:rPr>
        <w:br w:type="page"/>
      </w:r>
    </w:p>
    <w:p w:rsidR="00F50507" w:rsidRPr="00221CCF" w:rsidRDefault="00F2702B" w:rsidP="00F2702B">
      <w:pPr>
        <w:pStyle w:val="Caption"/>
        <w:rPr>
          <w:szCs w:val="24"/>
        </w:rPr>
      </w:pPr>
      <w:r w:rsidRPr="00221CCF">
        <w:rPr>
          <w:noProof/>
          <w:szCs w:val="24"/>
        </w:rPr>
        <w:lastRenderedPageBreak/>
        <w:drawing>
          <wp:inline distT="0" distB="0" distL="0" distR="0" wp14:anchorId="7A65B188" wp14:editId="2A58B701">
            <wp:extent cx="5486400" cy="2528161"/>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86400" cy="2528161"/>
                    </a:xfrm>
                    <a:prstGeom prst="rect">
                      <a:avLst/>
                    </a:prstGeom>
                    <a:noFill/>
                    <a:ln>
                      <a:noFill/>
                    </a:ln>
                  </pic:spPr>
                </pic:pic>
              </a:graphicData>
            </a:graphic>
          </wp:inline>
        </w:drawing>
      </w:r>
    </w:p>
    <w:p w:rsidR="00F50507" w:rsidRPr="00221CCF" w:rsidRDefault="008115F1" w:rsidP="008115F1">
      <w:pPr>
        <w:pStyle w:val="Caption"/>
        <w:rPr>
          <w:szCs w:val="24"/>
        </w:rPr>
      </w:pPr>
      <w:bookmarkStart w:id="201" w:name="_Ref394356872"/>
      <w:bookmarkStart w:id="202" w:name="_Toc398039461"/>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2</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44</w:t>
      </w:r>
      <w:r w:rsidR="00B27D40">
        <w:rPr>
          <w:szCs w:val="24"/>
        </w:rPr>
        <w:fldChar w:fldCharType="end"/>
      </w:r>
      <w:bookmarkEnd w:id="201"/>
      <w:r w:rsidRPr="00221CCF">
        <w:rPr>
          <w:szCs w:val="24"/>
        </w:rPr>
        <w:t xml:space="preserve"> </w:t>
      </w:r>
      <w:r w:rsidR="00F2702B" w:rsidRPr="00221CCF">
        <w:rPr>
          <w:szCs w:val="24"/>
        </w:rPr>
        <w:t xml:space="preserve">Simulated and experimental lattice strains under uniaxial tension (a) along the axial direction, and (b) along the transverse direction </w:t>
      </w:r>
      <w:r w:rsidR="00F2702B" w:rsidRPr="00221CCF">
        <w:rPr>
          <w:szCs w:val="24"/>
        </w:rPr>
        <w:fldChar w:fldCharType="begin">
          <w:fldData xml:space="preserve">PEVuZE5vdGU+PENpdGU+PEF1dGhvcj5XYW5nPC9BdXRob3I+PFllYXI+MjAxMjwvWWVhcj48UmVj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</w:fldData>
        </w:fldChar>
      </w:r>
      <w:r w:rsidR="005B16B0" w:rsidRPr="00221CCF">
        <w:rPr>
          <w:szCs w:val="24"/>
        </w:rPr>
        <w:instrText xml:space="preserve"> ADDIN EN.CITE </w:instrText>
      </w:r>
      <w:r w:rsidR="005B16B0" w:rsidRPr="00221CCF">
        <w:rPr>
          <w:szCs w:val="24"/>
        </w:rPr>
        <w:fldChar w:fldCharType="begin">
          <w:fldData xml:space="preserve">PEVuZE5vdGU+PENpdGU+PEF1dGhvcj5XYW5nPC9BdXRob3I+PFllYXI+MjAxMjwvWWVhcj48UmVj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</w:fldData>
        </w:fldChar>
      </w:r>
      <w:r w:rsidR="005B16B0" w:rsidRPr="00221CCF">
        <w:rPr>
          <w:szCs w:val="24"/>
        </w:rPr>
        <w:instrText xml:space="preserve"> ADDIN EN.CITE.DATA </w:instrText>
      </w:r>
      <w:r w:rsidR="005B16B0" w:rsidRPr="00221CCF">
        <w:rPr>
          <w:szCs w:val="24"/>
        </w:rPr>
      </w:r>
      <w:r w:rsidR="005B16B0" w:rsidRPr="00221CCF">
        <w:rPr>
          <w:szCs w:val="24"/>
        </w:rPr>
        <w:fldChar w:fldCharType="end"/>
      </w:r>
      <w:r w:rsidR="00F2702B" w:rsidRPr="00221CCF">
        <w:rPr>
          <w:szCs w:val="24"/>
        </w:rPr>
      </w:r>
      <w:r w:rsidR="00F2702B" w:rsidRPr="00221CCF">
        <w:rPr>
          <w:szCs w:val="24"/>
        </w:rPr>
        <w:fldChar w:fldCharType="separate"/>
      </w:r>
      <w:r w:rsidR="005B16B0" w:rsidRPr="00221CCF">
        <w:rPr>
          <w:noProof/>
          <w:szCs w:val="24"/>
        </w:rPr>
        <w:t>[</w:t>
      </w:r>
      <w:hyperlink w:anchor="_ENREF_151" w:tooltip="Wang, 2012 #429" w:history="1">
        <w:r w:rsidR="00FE3B62" w:rsidRPr="00221CCF">
          <w:rPr>
            <w:noProof/>
            <w:szCs w:val="24"/>
          </w:rPr>
          <w:t>151</w:t>
        </w:r>
      </w:hyperlink>
      <w:r w:rsidR="005B16B0" w:rsidRPr="00221CCF">
        <w:rPr>
          <w:noProof/>
          <w:szCs w:val="24"/>
        </w:rPr>
        <w:t>]</w:t>
      </w:r>
      <w:bookmarkEnd w:id="202"/>
      <w:r w:rsidR="00F2702B" w:rsidRPr="00221CCF">
        <w:rPr>
          <w:szCs w:val="24"/>
        </w:rPr>
        <w:fldChar w:fldCharType="end"/>
      </w:r>
    </w:p>
    <w:p w:rsidR="003D348E" w:rsidRPr="00221CCF" w:rsidRDefault="003D348E" w:rsidP="003D348E">
      <w:pPr>
        <w:pStyle w:val="Caption"/>
        <w:rPr>
          <w:szCs w:val="24"/>
        </w:rPr>
      </w:pPr>
    </w:p>
    <w:p w:rsidR="00521284" w:rsidRPr="006467B8" w:rsidRDefault="006467B8" w:rsidP="006467B8">
      <w:pPr>
        <w:pStyle w:val="Heading1"/>
      </w:pPr>
      <w:bookmarkStart w:id="203" w:name="_Toc398039308"/>
      <w:r>
        <w:lastRenderedPageBreak/>
        <w:t>Influence of Texture on Hall-</w:t>
      </w:r>
      <w:proofErr w:type="spellStart"/>
      <w:r>
        <w:t>Petch</w:t>
      </w:r>
      <w:proofErr w:type="spellEnd"/>
      <w:r>
        <w:t xml:space="preserve"> Relationships in a Mg A</w:t>
      </w:r>
      <w:r w:rsidR="00521284" w:rsidRPr="006467B8">
        <w:t>lloy</w:t>
      </w:r>
      <w:bookmarkEnd w:id="203"/>
    </w:p>
    <w:p w:rsidR="00521284" w:rsidRPr="00221CCF" w:rsidRDefault="00521284" w:rsidP="00521284">
      <w:pPr>
        <w:pStyle w:val="text"/>
        <w:rPr>
          <w:szCs w:val="24"/>
        </w:rPr>
      </w:pPr>
      <w:r w:rsidRPr="00221CCF">
        <w:rPr>
          <w:szCs w:val="24"/>
        </w:rPr>
        <w:t>The influence of changes in crystallographic texture on the Hall-</w:t>
      </w:r>
      <w:proofErr w:type="spellStart"/>
      <w:r w:rsidRPr="00221CCF">
        <w:rPr>
          <w:szCs w:val="24"/>
        </w:rPr>
        <w:t>Petch</w:t>
      </w:r>
      <w:proofErr w:type="spellEnd"/>
      <w:r w:rsidRPr="00221CCF">
        <w:rPr>
          <w:szCs w:val="24"/>
        </w:rPr>
        <w:t xml:space="preserve"> (H-P) relationship for </w:t>
      </w:r>
      <w:proofErr w:type="gramStart"/>
      <w:r w:rsidRPr="00221CCF">
        <w:rPr>
          <w:szCs w:val="24"/>
        </w:rPr>
        <w:t>a</w:t>
      </w:r>
      <w:proofErr w:type="gramEnd"/>
      <w:r w:rsidRPr="00221CCF">
        <w:rPr>
          <w:szCs w:val="24"/>
        </w:rPr>
        <w:t xml:space="preserve"> Mg alloy was investigated. First, the texture variations were facilitated by changing the uniaxial tensile loading orientation with respect to the normal direction of the rolled Mg plate. With a strong plane texture of the as-received material, the initial dominant deformation mechanisms were systematically varied from the basal slip, prismatic slip to extension twinning as well as combinations thereof. Second, different grain sizes were produced for each loading orientation through isochronal annealing at various temperatures up to 773K while closely monitoring grain size and texture distributions. The experimental results are presented for the grain growth kinetics during annealing; changes in yielding behavior as a function of grain size and initial texture; and H-P relationship as a function of the texture. Moreover, the effects of changes in texture and dominant deformation mechanism on H-P parameters; namely, friction stress</w:t>
      </w:r>
      <w:proofErr w:type="gramStart"/>
      <w:r w:rsidRPr="00221CCF">
        <w:rPr>
          <w:szCs w:val="24"/>
        </w:rPr>
        <w:t xml:space="preserve">, </w:t>
      </w:r>
      <w:proofErr w:type="gramEnd"/>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Pr="00221CCF">
        <w:rPr>
          <w:szCs w:val="24"/>
        </w:rPr>
        <w:t xml:space="preserve">, and strength coefficient, </w:t>
      </w:r>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σ</m:t>
            </m:r>
          </m:sub>
        </m:sSub>
      </m:oMath>
      <w:r w:rsidRPr="00221CCF">
        <w:rPr>
          <w:szCs w:val="24"/>
        </w:rPr>
        <w:t>, will be discussed. Finally, H-P relationships for each individual deformation mode including basal, prismatic, and pyramidal slips as well as extension twin will be identified.</w:t>
      </w:r>
    </w:p>
    <w:p w:rsidR="00521284" w:rsidRPr="00221CCF" w:rsidRDefault="00521284" w:rsidP="00521284">
      <w:r w:rsidRPr="00221CCF">
        <w:t xml:space="preserve">  </w:t>
      </w:r>
    </w:p>
    <w:p w:rsidR="00521284" w:rsidRPr="00221CCF" w:rsidRDefault="00521284" w:rsidP="00F03690">
      <w:pPr>
        <w:pStyle w:val="Heading2"/>
      </w:pPr>
      <w:bookmarkStart w:id="204" w:name="_Toc398039309"/>
      <w:r w:rsidRPr="00221CCF">
        <w:t>Introduction</w:t>
      </w:r>
      <w:bookmarkEnd w:id="204"/>
    </w:p>
    <w:p w:rsidR="00521284" w:rsidRPr="00221CCF" w:rsidRDefault="00521284" w:rsidP="00521284">
      <w:r w:rsidRPr="00221CCF">
        <w:lastRenderedPageBreak/>
        <w:t xml:space="preserve">Thermo-mechanical processes; such as extrusion, forging, rolling, equal channel angular pressing (ECAP), and friction stir processing (FSP); are employed to shape components or modify the microstructure to improve the ductility and strength of magnesium (Mg) alloys </w:t>
      </w:r>
      <w:r w:rsidRPr="00221CCF">
        <w:fldChar w:fldCharType="begin">
          <w:fldData xml:space="preserve">PEVuZE5vdGU+PENpdGU+PEF1dGhvcj5DdWk8L0F1dGhvcj48WWVhcj4yMDA5PC9ZZWFyPjxSZWNO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</w:fldData>
        </w:fldChar>
      </w:r>
      <w:r w:rsidR="00537AC4">
        <w:instrText xml:space="preserve"> ADDIN EN.CITE </w:instrText>
      </w:r>
      <w:r w:rsidR="00537AC4">
        <w:fldChar w:fldCharType="begin">
          <w:fldData xml:space="preserve">PEVuZE5vdGU+PENpdGU+PEF1dGhvcj5DdWk8L0F1dGhvcj48WWVhcj4yMDA5PC9ZZWFyPjxSZWNO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</w:fldData>
        </w:fldChar>
      </w:r>
      <w:r w:rsidR="00537AC4">
        <w:instrText xml:space="preserve"> ADDIN EN.CITE.DATA </w:instrText>
      </w:r>
      <w:r w:rsidR="00537AC4">
        <w:fldChar w:fldCharType="end"/>
      </w:r>
      <w:r w:rsidRPr="00221CCF">
        <w:fldChar w:fldCharType="separate"/>
      </w:r>
      <w:r w:rsidR="00537AC4">
        <w:rPr>
          <w:noProof/>
        </w:rPr>
        <w:t>[</w:t>
      </w:r>
      <w:hyperlink w:anchor="_ENREF_153" w:tooltip="Cui, 2009 #68" w:history="1">
        <w:r w:rsidR="00FE3B62">
          <w:rPr>
            <w:noProof/>
          </w:rPr>
          <w:t>153</w:t>
        </w:r>
      </w:hyperlink>
      <w:r w:rsidR="00537AC4">
        <w:rPr>
          <w:noProof/>
        </w:rPr>
        <w:t xml:space="preserve">, </w:t>
      </w:r>
      <w:hyperlink w:anchor="_ENREF_154" w:tooltip="Ma, 2008 #28" w:history="1">
        <w:r w:rsidR="00FE3B62">
          <w:rPr>
            <w:noProof/>
          </w:rPr>
          <w:t>154</w:t>
        </w:r>
      </w:hyperlink>
      <w:r w:rsidR="00537AC4">
        <w:rPr>
          <w:noProof/>
        </w:rPr>
        <w:t>]</w:t>
      </w:r>
      <w:r w:rsidRPr="00221CCF">
        <w:fldChar w:fldCharType="end"/>
      </w:r>
      <w:r w:rsidRPr="00221CCF">
        <w:t xml:space="preserve">. During thermo-mechanical processes, the grain size can be refined through dynamic recrystallization (DRX) as a result of severe plastic deformation at elevated temperatures </w:t>
      </w:r>
      <w:r w:rsidRPr="00221CCF">
        <w:fldChar w:fldCharType="begin">
          <w:fldData xml:space="preserve">PEVuZE5vdGU+PENpdGU+PEF1dGhvcj5HYWxpeWV2PC9BdXRob3I+PFllYXI+MjAwMzwvWWVhcj48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</w:fldData>
        </w:fldChar>
      </w:r>
      <w:r w:rsidR="00537AC4">
        <w:instrText xml:space="preserve"> ADDIN EN.CITE </w:instrText>
      </w:r>
      <w:r w:rsidR="00537AC4">
        <w:fldChar w:fldCharType="begin">
          <w:fldData xml:space="preserve">PEVuZE5vdGU+PENpdGU+PEF1dGhvcj5HYWxpeWV2PC9BdXRob3I+PFllYXI+MjAwMzwvWWVhcj48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</w:fldData>
        </w:fldChar>
      </w:r>
      <w:r w:rsidR="00537AC4">
        <w:instrText xml:space="preserve"> ADDIN EN.CITE.DATA </w:instrText>
      </w:r>
      <w:r w:rsidR="00537AC4">
        <w:fldChar w:fldCharType="end"/>
      </w:r>
      <w:r w:rsidRPr="00221CCF">
        <w:fldChar w:fldCharType="separate"/>
      </w:r>
      <w:r w:rsidR="00537AC4">
        <w:rPr>
          <w:noProof/>
        </w:rPr>
        <w:t>[</w:t>
      </w:r>
      <w:hyperlink w:anchor="_ENREF_155" w:tooltip="Galiyev, 2003 #224" w:history="1">
        <w:r w:rsidR="00FE3B62">
          <w:rPr>
            <w:noProof/>
          </w:rPr>
          <w:t>155</w:t>
        </w:r>
      </w:hyperlink>
      <w:r w:rsidR="00537AC4">
        <w:rPr>
          <w:noProof/>
        </w:rPr>
        <w:t xml:space="preserve">, </w:t>
      </w:r>
      <w:hyperlink w:anchor="_ENREF_156" w:tooltip="McQueen, 1988 #51" w:history="1">
        <w:r w:rsidR="00FE3B62">
          <w:rPr>
            <w:noProof/>
          </w:rPr>
          <w:t>156</w:t>
        </w:r>
      </w:hyperlink>
      <w:r w:rsidR="00537AC4">
        <w:rPr>
          <w:noProof/>
        </w:rPr>
        <w:t>]</w:t>
      </w:r>
      <w:r w:rsidRPr="00221CCF">
        <w:fldChar w:fldCharType="end"/>
      </w:r>
      <w:r w:rsidRPr="00221CCF">
        <w:t xml:space="preserve">. For example, FSP, a solid-state joining process, can significantly refine the grain size in the stir zone </w:t>
      </w:r>
      <w:r w:rsidRPr="00221CCF">
        <w:fldChar w:fldCharType="begin">
          <w:fldData xml:space="preserve">PEVuZE5vdGU+PENpdGU+PEF1dGhvcj5TdWh1ZGRpbjwvQXV0aG9yPjxZZWFyPjIwMDk8L1llYXI+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</w:fldData>
        </w:fldChar>
      </w:r>
      <w:r w:rsidR="00537AC4">
        <w:instrText xml:space="preserve"> ADDIN EN.CITE </w:instrText>
      </w:r>
      <w:r w:rsidR="00537AC4">
        <w:fldChar w:fldCharType="begin">
          <w:fldData xml:space="preserve">PEVuZE5vdGU+PENpdGU+PEF1dGhvcj5TdWh1ZGRpbjwvQXV0aG9yPjxZZWFyPjIwMDk8L1llYXI+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</w:fldData>
        </w:fldChar>
      </w:r>
      <w:r w:rsidR="00537AC4">
        <w:instrText xml:space="preserve"> ADDIN EN.CITE.DATA </w:instrText>
      </w:r>
      <w:r w:rsidR="00537AC4">
        <w:fldChar w:fldCharType="end"/>
      </w:r>
      <w:r w:rsidRPr="00221CCF">
        <w:fldChar w:fldCharType="separate"/>
      </w:r>
      <w:r w:rsidR="00537AC4">
        <w:rPr>
          <w:noProof/>
        </w:rPr>
        <w:t>[</w:t>
      </w:r>
      <w:hyperlink w:anchor="_ENREF_157" w:tooltip="Suhuddin, 2009 #19" w:history="1">
        <w:r w:rsidR="00FE3B62">
          <w:rPr>
            <w:noProof/>
          </w:rPr>
          <w:t>157</w:t>
        </w:r>
      </w:hyperlink>
      <w:r w:rsidR="00537AC4">
        <w:rPr>
          <w:noProof/>
        </w:rPr>
        <w:t xml:space="preserve">, </w:t>
      </w:r>
      <w:hyperlink w:anchor="_ENREF_158" w:tooltip="Woo, 2008 #21" w:history="1">
        <w:r w:rsidR="00FE3B62">
          <w:rPr>
            <w:noProof/>
          </w:rPr>
          <w:t>158</w:t>
        </w:r>
      </w:hyperlink>
      <w:r w:rsidR="00537AC4">
        <w:rPr>
          <w:noProof/>
        </w:rPr>
        <w:t>]</w:t>
      </w:r>
      <w:r w:rsidRPr="00221CCF">
        <w:fldChar w:fldCharType="end"/>
      </w:r>
      <w:r w:rsidRPr="00221CCF">
        <w:t xml:space="preserve">, depending on the processing parameters </w:t>
      </w:r>
      <w:r w:rsidRPr="00221CCF">
        <w:fldChar w:fldCharType="begin">
          <w:fldData xml:space="preserve">PEVuZE5vdGU+PENpdGU+PEF1dGhvcj5DaGFuZzwvQXV0aG9yPjxZZWFyPjIwMDc8L1llYXI+PFJl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</w:fldData>
        </w:fldChar>
      </w:r>
      <w:r w:rsidR="00537AC4">
        <w:instrText xml:space="preserve"> ADDIN EN.CITE </w:instrText>
      </w:r>
      <w:r w:rsidR="00537AC4">
        <w:fldChar w:fldCharType="begin">
          <w:fldData xml:space="preserve">PEVuZE5vdGU+PENpdGU+PEF1dGhvcj5DaGFuZzwvQXV0aG9yPjxZZWFyPjIwMDc8L1llYXI+PFJl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</w:fldData>
        </w:fldChar>
      </w:r>
      <w:r w:rsidR="00537AC4">
        <w:instrText xml:space="preserve"> ADDIN EN.CITE.DATA </w:instrText>
      </w:r>
      <w:r w:rsidR="00537AC4">
        <w:fldChar w:fldCharType="end"/>
      </w:r>
      <w:r w:rsidRPr="00221CCF">
        <w:fldChar w:fldCharType="separate"/>
      </w:r>
      <w:r w:rsidR="00537AC4">
        <w:rPr>
          <w:noProof/>
        </w:rPr>
        <w:t>[</w:t>
      </w:r>
      <w:hyperlink w:anchor="_ENREF_3" w:tooltip="Chang, 2007 #34" w:history="1">
        <w:r w:rsidR="00FE3B62">
          <w:rPr>
            <w:noProof/>
          </w:rPr>
          <w:t>3</w:t>
        </w:r>
      </w:hyperlink>
      <w:r w:rsidR="00537AC4">
        <w:rPr>
          <w:noProof/>
        </w:rPr>
        <w:t xml:space="preserve">, </w:t>
      </w:r>
      <w:hyperlink w:anchor="_ENREF_159" w:tooltip="Commin, 2009 #14" w:history="1">
        <w:r w:rsidR="00FE3B62">
          <w:rPr>
            <w:noProof/>
          </w:rPr>
          <w:t>159</w:t>
        </w:r>
      </w:hyperlink>
      <w:r w:rsidR="00537AC4">
        <w:rPr>
          <w:noProof/>
        </w:rPr>
        <w:t>]</w:t>
      </w:r>
      <w:r w:rsidRPr="00221CCF">
        <w:fldChar w:fldCharType="end"/>
      </w:r>
      <w:r w:rsidRPr="00221CCF">
        <w:t xml:space="preserve">. Moreover, the crystallographic texture is often significantly altered during thermo-mechanical processes </w:t>
      </w:r>
      <w:r w:rsidRPr="00221CCF">
        <w:fldChar w:fldCharType="begin">
          <w:fldData xml:space="preserve">PEVuZE5vdGU+PENpdGU+PEF1dGhvcj5XYW5nPC9BdXRob3I+PFllYXI+MjAwMzwvWWVhcj48UmVj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</w:fldData>
        </w:fldChar>
      </w:r>
      <w:r w:rsidR="00C76CEF" w:rsidRPr="00221CCF">
        <w:instrText xml:space="preserve"> ADDIN EN.CITE </w:instrText>
      </w:r>
      <w:r w:rsidR="00C76CEF" w:rsidRPr="00221CCF">
        <w:fldChar w:fldCharType="begin">
          <w:fldData xml:space="preserve">PEVuZE5vdGU+PENpdGU+PEF1dGhvcj5XYW5nPC9BdXRob3I+PFllYXI+MjAwMzwvWWVhcj48UmVj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</w:fldData>
        </w:fldChar>
      </w:r>
      <w:r w:rsidR="00C76CEF" w:rsidRPr="00221CCF">
        <w:instrText xml:space="preserve"> ADDIN EN.CITE.DATA </w:instrText>
      </w:r>
      <w:r w:rsidR="00C76CEF" w:rsidRPr="00221CCF">
        <w:fldChar w:fldCharType="end"/>
      </w:r>
      <w:r w:rsidRPr="00221CCF">
        <w:fldChar w:fldCharType="separate"/>
      </w:r>
      <w:r w:rsidR="00C76CEF" w:rsidRPr="00221CCF">
        <w:rPr>
          <w:noProof/>
        </w:rPr>
        <w:t>[</w:t>
      </w:r>
      <w:hyperlink w:anchor="_ENREF_88" w:tooltip="Wang, 2003 #173" w:history="1">
        <w:r w:rsidR="00FE3B62" w:rsidRPr="00221CCF">
          <w:rPr>
            <w:noProof/>
          </w:rPr>
          <w:t>88</w:t>
        </w:r>
      </w:hyperlink>
      <w:r w:rsidR="00C76CEF" w:rsidRPr="00221CCF">
        <w:rPr>
          <w:noProof/>
        </w:rPr>
        <w:t xml:space="preserve">, </w:t>
      </w:r>
      <w:hyperlink w:anchor="_ENREF_91" w:tooltip="Woo, 2006 #36" w:history="1">
        <w:r w:rsidR="00FE3B62" w:rsidRPr="00221CCF">
          <w:rPr>
            <w:noProof/>
          </w:rPr>
          <w:t>91</w:t>
        </w:r>
      </w:hyperlink>
      <w:r w:rsidR="00C76CEF" w:rsidRPr="00221CCF">
        <w:rPr>
          <w:noProof/>
        </w:rPr>
        <w:t>]</w:t>
      </w:r>
      <w:r w:rsidRPr="00221CCF">
        <w:fldChar w:fldCharType="end"/>
      </w:r>
      <w:r w:rsidRPr="00221CCF">
        <w:t xml:space="preserve">. According to Yu </w:t>
      </w:r>
      <w:r w:rsidRPr="00221CCF">
        <w:fldChar w:fldCharType="begin"/>
      </w:r>
      <w:r w:rsidR="00537AC4">
        <w:instrText xml:space="preserve"> ADDIN EN.CITE &lt;EndNote&gt;&lt;Cite&gt;&lt;Author&gt;Yu&lt;/Author&gt;&lt;Year&gt;2010&lt;/Year&gt;&lt;RecNum&gt;83&lt;/RecNum&gt;&lt;DisplayText&gt;[160]&lt;/DisplayText&gt;&lt;record&gt;&lt;rec-number&gt;83&lt;/rec-number&gt;&lt;foreign-keys&gt;&lt;key app="EN" db-id="edfee5zt8w0tr5edawwvr05p29weet9xx09v"&gt;83&lt;/key&gt;&lt;/foreign-keys&gt;&lt;ref-type name="Journal Article"&gt;17&lt;/ref-type&gt;&lt;contributors&gt;&lt;authors&gt;&lt;author&gt;Yu, Z. Z.&lt;/author&gt;&lt;author&gt;Choo, H.&lt;/author&gt;&lt;author&gt;Feng, Z. L.&lt;/author&gt;&lt;author&gt;Vogel, S. C.&lt;/author&gt;&lt;/authors&gt;&lt;/contributors&gt;&lt;auth-address&gt;Choo, H&amp;#xD;Univ Tennessee, Knoxville, TN 37996 USA&amp;#xD;Univ Tennessee, Knoxville, TN 37996 USA&amp;#xD;Univ Tennessee, Knoxville, TN 37996 USA&amp;#xD;Oak Ridge Natl Lab, Div Mat Sci &amp;amp; Technol, Oak Ridge, TN 37831 USA&amp;#xD;Los Alamos Natl Lab, Los Alamos Neutron Sci Ctr, Los Alamos, NM 87545 USA&lt;/auth-address&gt;&lt;titles&gt;&lt;title&gt;Influence of thermo-mechanical parameters on texture and tensile behavior of friction stir processed Mg alloy&lt;/title&gt;&lt;secondary-title&gt;Scripta Materialia&lt;/secondary-title&gt;&lt;alt-title&gt;Scripta Mater&lt;/alt-title&gt;&lt;/titles&gt;&lt;periodical&gt;&lt;full-title&gt;Scripta Materialia&lt;/full-title&gt;&lt;abbr-1&gt;Scr. Mater.&lt;/abbr-1&gt;&lt;/periodical&gt;&lt;pages&gt;1112-1115&lt;/pages&gt;&lt;volume&gt;63&lt;/volume&gt;&lt;number&gt;11&lt;/number&gt;&lt;keywords&gt;&lt;keyword&gt;magnesium&lt;/keyword&gt;&lt;keyword&gt;friction stir processing&lt;/keyword&gt;&lt;keyword&gt;texture&lt;/keyword&gt;&lt;keyword&gt;tensile behavior&lt;/keyword&gt;&lt;keyword&gt;al-zn alloy&lt;/keyword&gt;&lt;keyword&gt;magnesium alloy&lt;/keyword&gt;&lt;keyword&gt;grain-size&lt;/keyword&gt;&lt;keyword&gt;dynamic recrystallization&lt;/keyword&gt;&lt;keyword&gt;microstructural evolution&lt;/keyword&gt;&lt;keyword&gt;neutron-diffraction&lt;/keyword&gt;&lt;keyword&gt;aluminum-alloy&lt;/keyword&gt;&lt;keyword&gt;hot-working&lt;/keyword&gt;&lt;keyword&gt;deformation&lt;/keyword&gt;&lt;keyword&gt;az31&lt;/keyword&gt;&lt;/keywords&gt;&lt;dates&gt;&lt;year&gt;2010&lt;/year&gt;&lt;pub-dates&gt;&lt;date&gt;Nov&lt;/date&gt;&lt;/pub-dates&gt;&lt;/dates&gt;&lt;isbn&gt;1359-6462&lt;/isbn&gt;&lt;accession-num&gt;ISI:000282866700020&lt;/accession-num&gt;&lt;urls&gt;&lt;related-urls&gt;&lt;url&gt;&amp;lt;Go to ISI&amp;gt;://000282866700020&lt;/url&gt;&lt;/related-urls&gt;&lt;/urls&gt;&lt;electronic-resource-num&gt;DOI 10.1016/j.scriptamat.2010.08.016&lt;/electronic-resource-num&gt;&lt;language&gt;English&lt;/language&gt;&lt;/record&gt;&lt;/Cite&gt;&lt;/EndNote&gt;</w:instrText>
      </w:r>
      <w:r w:rsidRPr="00221CCF">
        <w:fldChar w:fldCharType="separate"/>
      </w:r>
      <w:r w:rsidR="00537AC4">
        <w:rPr>
          <w:noProof/>
        </w:rPr>
        <w:t>[</w:t>
      </w:r>
      <w:hyperlink w:anchor="_ENREF_160" w:tooltip="Yu, 2010 #83" w:history="1">
        <w:r w:rsidR="00FE3B62">
          <w:rPr>
            <w:noProof/>
          </w:rPr>
          <w:t>160</w:t>
        </w:r>
      </w:hyperlink>
      <w:r w:rsidR="00537AC4">
        <w:rPr>
          <w:noProof/>
        </w:rPr>
        <w:t>]</w:t>
      </w:r>
      <w:r w:rsidRPr="00221CCF">
        <w:fldChar w:fldCharType="end"/>
      </w:r>
      <w:r w:rsidRPr="00221CCF">
        <w:t xml:space="preserve">, two distinctly different recrystallization textures, namely, shear or twin-assisted DRX textures, can develop with changes in thermo-mechanical inputs in terms of the </w:t>
      </w:r>
      <w:proofErr w:type="spellStart"/>
      <w:r w:rsidRPr="00221CCF">
        <w:t>Zener-Hollomon</w:t>
      </w:r>
      <w:proofErr w:type="spellEnd"/>
      <w:r w:rsidRPr="00221CCF">
        <w:t xml:space="preserve"> parameter during the FSP of a Mg alloy. In general, the changes in grain size and texture during a thermo-mechanical process are significant, which influence the yielding and hardening behaviors of Mg alloys considerably.</w:t>
      </w:r>
    </w:p>
    <w:p w:rsidR="00521284" w:rsidRPr="00221CCF" w:rsidRDefault="00521284" w:rsidP="00521284">
      <w:r w:rsidRPr="00221CCF">
        <w:t xml:space="preserve">The deformation modes in hexagonal-close-packed (hcp) Mg crystals at ambient temperature include three distinct slip systems and one twin system, whose critical resolved shear stresses (CRSSs) have large differences: </w:t>
      </w:r>
      <m:oMath>
        <m:d>
          <m:dPr>
            <m:begChr m:val="{"/>
            <m:endChr m:val="}"/>
            <m:ctrlPr>
              <w:rPr>
                <w:rFonts w:ascii="Cambria Math" w:hAnsi="Cambria Math"/>
              </w:rPr>
            </m:ctrlPr>
          </m:dPr>
          <m:e>
            <m:r>
              <m:rPr>
                <m:sty m:val="p"/>
              </m:rPr>
              <w:rPr>
                <w:rFonts w:ascii="Cambria Math" w:hAnsi="Cambria Math"/>
              </w:rPr>
              <m:t>0001</m:t>
            </m:r>
          </m:e>
        </m:d>
        <m:r>
          <m:rPr>
            <m:sty m:val="p"/>
          </m:rPr>
          <w:rPr>
            <w:rFonts w:ascii="Cambria Math" w:hAnsi="Cambria Math"/>
          </w:rPr>
          <m:t>&lt;11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0&gt;</m:t>
        </m:r>
      </m:oMath>
      <w:r w:rsidRPr="00221CCF">
        <w:t xml:space="preserve"> basal slip,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m:t>
            </m:r>
          </m:e>
        </m:d>
        <m:r>
          <m:rPr>
            <m:sty m:val="p"/>
          </m:rPr>
          <w:rPr>
            <w:rFonts w:ascii="Cambria Math" w:hAnsi="Cambria Math"/>
          </w:rPr>
          <m:t>&lt;11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0&gt;</m:t>
        </m:r>
      </m:oMath>
      <w:r w:rsidRPr="00221CCF">
        <w:t xml:space="preserve"> prismatic slip, </w:t>
      </w:r>
      <m:oMath>
        <m:d>
          <m:dPr>
            <m:begChr m:val="{"/>
            <m:endChr m:val="}"/>
            <m:ctrlPr>
              <w:rPr>
                <w:rFonts w:ascii="Cambria Math" w:hAnsi="Cambria Math"/>
              </w:rPr>
            </m:ctrlPr>
          </m:dPr>
          <m:e>
            <m:r>
              <m:rPr>
                <m:sty m:val="p"/>
              </m:rPr>
              <w:rPr>
                <w:rFonts w:ascii="Cambria Math" w:hAnsi="Cambria Math"/>
              </w:rPr>
              <m: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2</m:t>
            </m:r>
          </m:e>
        </m:d>
        <m:r>
          <m:rPr>
            <m:sty m:val="p"/>
          </m:rPr>
          <w:rPr>
            <w:rFonts w:ascii="Cambria Math" w:hAnsi="Cambria Math"/>
          </w:rPr>
          <m:t>&lt;11</m:t>
        </m:r>
        <m:acc>
          <m:accPr>
            <m:chr m:val="̅"/>
            <m:ctrlPr>
              <w:rPr>
                <w:rFonts w:ascii="Cambria Math" w:hAnsi="Cambria Math"/>
              </w:rPr>
            </m:ctrlPr>
          </m:accPr>
          <m:e>
            <m:r>
              <m:rPr>
                <m:sty m:val="p"/>
              </m:rPr>
              <w:rPr>
                <w:rFonts w:ascii="Cambria Math" w:hAnsi="Cambria Math"/>
              </w:rPr>
              <m:t>2</m:t>
            </m:r>
          </m:e>
        </m:acc>
        <m:acc>
          <m:accPr>
            <m:chr m:val="̅"/>
            <m:ctrlPr>
              <w:rPr>
                <w:rFonts w:ascii="Cambria Math" w:hAnsi="Cambria Math"/>
              </w:rPr>
            </m:ctrlPr>
          </m:accPr>
          <m:e>
            <m:r>
              <m:rPr>
                <m:sty m:val="p"/>
              </m:rPr>
              <w:rPr>
                <w:rFonts w:ascii="Cambria Math" w:hAnsi="Cambria Math"/>
              </w:rPr>
              <m:t>3</m:t>
            </m:r>
          </m:e>
        </m:acc>
        <m:r>
          <m:rPr>
            <m:sty m:val="p"/>
          </m:rPr>
          <w:rPr>
            <w:rFonts w:ascii="Cambria Math" w:hAnsi="Cambria Math"/>
          </w:rPr>
          <m:t>&gt;</m:t>
        </m:r>
      </m:oMath>
      <w:r w:rsidRPr="00221CCF">
        <w:t xml:space="preserve"> pyramidal slip, and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e>
        </m:d>
        <m:r>
          <m:rPr>
            <m:sty m:val="p"/>
          </m:rPr>
          <w:rPr>
            <w:rFonts w:ascii="Cambria Math" w:hAnsi="Cambria Math"/>
          </w:rPr>
          <m:t>&lt;10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1&gt;</m:t>
        </m:r>
      </m:oMath>
      <w:r w:rsidRPr="00221CCF">
        <w:t xml:space="preserve"> extension twin. The selection of a dominant deformation mechanism is highly dependent on the initial texture for Mg alloys, and the relationship between the texture and active deformation mechanisms has been extensively studied using Taylor, Sachs, and self-consistent plasticity models </w:t>
      </w:r>
      <w:r w:rsidRPr="00221CCF">
        <w:fldChar w:fldCharType="begin">
          <w:fldData xml:space="preserve">PEVuZE5vdGU+PENpdGU+PEF1dGhvcj5CYXJuZXR0PC9BdXRob3I+PFllYXI+MjAwNjwvWWVhcj48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==
</w:fldData>
        </w:fldChar>
      </w:r>
      <w:r w:rsidR="00E15967" w:rsidRPr="00221CCF">
        <w:instrText xml:space="preserve"> ADDIN EN.CITE </w:instrText>
      </w:r>
      <w:r w:rsidR="00E15967" w:rsidRPr="00221CCF">
        <w:fldChar w:fldCharType="begin">
          <w:fldData xml:space="preserve">PEVuZE5vdGU+PENpdGU+PEF1dGhvcj5CYXJuZXR0PC9BdXRob3I+PFllYXI+MjAwNjwvWWVhcj48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==
</w:fldData>
        </w:fldChar>
      </w:r>
      <w:r w:rsidR="00E15967" w:rsidRPr="00221CCF">
        <w:instrText xml:space="preserve"> ADDIN EN.CITE.DATA </w:instrText>
      </w:r>
      <w:r w:rsidR="00E15967" w:rsidRPr="00221CCF">
        <w:fldChar w:fldCharType="end"/>
      </w:r>
      <w:r w:rsidRPr="00221CCF">
        <w:fldChar w:fldCharType="separate"/>
      </w:r>
      <w:r w:rsidR="00E15967" w:rsidRPr="00221CCF">
        <w:rPr>
          <w:noProof/>
        </w:rPr>
        <w:t>[</w:t>
      </w:r>
      <w:hyperlink w:anchor="_ENREF_66" w:tooltip="Barnett, 2003 #42" w:history="1">
        <w:r w:rsidR="00FE3B62" w:rsidRPr="00221CCF">
          <w:rPr>
            <w:noProof/>
          </w:rPr>
          <w:t>66</w:t>
        </w:r>
      </w:hyperlink>
      <w:r w:rsidR="00E15967" w:rsidRPr="00221CCF">
        <w:rPr>
          <w:noProof/>
        </w:rPr>
        <w:t xml:space="preserve">, </w:t>
      </w:r>
      <w:hyperlink w:anchor="_ENREF_67" w:tooltip="Barnett, 2006 #78" w:history="1">
        <w:r w:rsidR="00FE3B62" w:rsidRPr="00221CCF">
          <w:rPr>
            <w:noProof/>
          </w:rPr>
          <w:t>67</w:t>
        </w:r>
      </w:hyperlink>
      <w:r w:rsidR="00E15967" w:rsidRPr="00221CCF">
        <w:rPr>
          <w:noProof/>
        </w:rPr>
        <w:t xml:space="preserve">, </w:t>
      </w:r>
      <w:hyperlink w:anchor="_ENREF_71" w:tooltip="Beausir, 2008 #181" w:history="1">
        <w:r w:rsidR="00FE3B62" w:rsidRPr="00221CCF">
          <w:rPr>
            <w:noProof/>
          </w:rPr>
          <w:t>71</w:t>
        </w:r>
      </w:hyperlink>
      <w:r w:rsidR="00E15967" w:rsidRPr="00221CCF">
        <w:rPr>
          <w:noProof/>
        </w:rPr>
        <w:t>]</w:t>
      </w:r>
      <w:r w:rsidRPr="00221CCF">
        <w:fldChar w:fldCharType="end"/>
      </w:r>
      <w:r w:rsidRPr="00221CCF">
        <w:t xml:space="preserve">. For example, Agnew </w:t>
      </w:r>
      <w:r w:rsidRPr="00221CCF">
        <w:fldChar w:fldCharType="begin"/>
      </w:r>
      <w:r w:rsidR="00537AC4">
        <w:instrText xml:space="preserve"> ADDIN EN.CITE &lt;EndNote&gt;&lt;Cite&gt;&lt;Author&gt;Agnew&lt;/Author&gt;&lt;Year&gt;2005&lt;/Year&gt;&lt;RecNum&gt;124&lt;/RecNum&gt;&lt;DisplayText&gt;[161]&lt;/DisplayText&gt;&lt;record&gt;&lt;rec-number&gt;124&lt;/rec-number&gt;&lt;foreign-keys&gt;&lt;key app="EN" db-id="edfee5zt8w0tr5edawwvr05p29weet9xx09v"&gt;124&lt;/key&gt;&lt;/foreign-keys&gt;&lt;ref-type name="Journal Article"&gt;17&lt;/ref-type&gt;&lt;contributors&gt;&lt;authors&gt;&lt;author&gt;Agnew, S. R.&lt;/author&gt;&lt;author&gt;Duygulu, O.&lt;/author&gt;&lt;/authors&gt;&lt;/contributors&gt;&lt;auth-address&gt;Univ Virginia, Dept Mat Sci &amp;amp; Engn, Charlottesville, VA 22904 USA.&amp;#xD;Agnew, SR (reprint author), Univ Virginia, Dept Mat Sci &amp;amp; Engn, 116 Engineers Way,POB 400745, Charlottesville, VA 22904 USA&amp;#xD;sra4p@virginia.edu&lt;/auth-address&gt;&lt;titles&gt;&lt;title&gt;Plastic anisotropy and the role of non-basal slip in magnesium alloy AZ31B&lt;/title&gt;&lt;secondary-title&gt;International Journal of Plasticity&lt;/secondary-title&gt;&lt;alt-title&gt;Int. J. Plast.&lt;/alt-title&gt;&lt;/titles&gt;&lt;periodical&gt;&lt;full-title&gt;International Journal of Plasticity&lt;/full-title&gt;&lt;/periodical&gt;&lt;pages&gt;1161-1193&lt;/pages&gt;&lt;volume&gt;21&lt;/volume&gt;&lt;number&gt;6&lt;/number&gt;&lt;keywords&gt;&lt;keyword&gt;texture&lt;/keyword&gt;&lt;keyword&gt;formability&lt;/keyword&gt;&lt;keyword&gt;polycrystal plasticity&lt;/keyword&gt;&lt;keyword&gt;non-basal&lt;/keyword&gt;&lt;keyword&gt;single crystals&lt;/keyword&gt;&lt;keyword&gt;electron-microscope&lt;/keyword&gt;&lt;keyword&gt;texture development&lt;/keyword&gt;&lt;keyword&gt;prismatic&lt;/keyword&gt;&lt;keyword&gt;slip&lt;/keyword&gt;&lt;keyword&gt;deformation&lt;/keyword&gt;&lt;keyword&gt;polycrystals&lt;/keyword&gt;&lt;keyword&gt;metals&lt;/keyword&gt;&lt;keyword&gt;strain&lt;/keyword&gt;&lt;keyword&gt;temperature&lt;/keyword&gt;&lt;keyword&gt;mechanism&lt;/keyword&gt;&lt;/keywords&gt;&lt;dates&gt;&lt;year&gt;2005&lt;/year&gt;&lt;/dates&gt;&lt;isbn&gt;0749-6419&lt;/isbn&gt;&lt;accession-num&gt;WOS:000227141000005&lt;/accession-num&gt;&lt;work-type&gt;Article; Proceedings Paper&lt;/work-type&gt;&lt;urls&gt;&lt;related-urls&gt;&lt;url&gt;&amp;lt;Go to ISI&amp;gt;://WOS:000227141000005&lt;/url&gt;&lt;/related-urls&gt;&lt;/urls&gt;&lt;electronic-resource-num&gt;10.1016/j.ijplas.2004.05.018&lt;/electronic-resource-num&gt;&lt;language&gt;English&lt;/language&gt;&lt;/record&gt;&lt;/Cite&gt;&lt;/EndNote&gt;</w:instrText>
      </w:r>
      <w:r w:rsidRPr="00221CCF">
        <w:fldChar w:fldCharType="separate"/>
      </w:r>
      <w:r w:rsidR="00537AC4">
        <w:rPr>
          <w:noProof/>
        </w:rPr>
        <w:t>[</w:t>
      </w:r>
      <w:hyperlink w:anchor="_ENREF_161" w:tooltip="Agnew, 2005 #124" w:history="1">
        <w:r w:rsidR="00FE3B62">
          <w:rPr>
            <w:noProof/>
          </w:rPr>
          <w:t>161</w:t>
        </w:r>
      </w:hyperlink>
      <w:r w:rsidR="00537AC4">
        <w:rPr>
          <w:noProof/>
        </w:rPr>
        <w:t>]</w:t>
      </w:r>
      <w:r w:rsidRPr="00221CCF">
        <w:fldChar w:fldCharType="end"/>
      </w:r>
      <w:r w:rsidRPr="00221CCF">
        <w:t xml:space="preserve"> and Jain </w:t>
      </w:r>
      <w:r w:rsidRPr="00221CCF">
        <w:lastRenderedPageBreak/>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C76CEF" w:rsidRPr="00221CCF">
        <w:instrText xml:space="preserve"> ADDIN EN.CITE </w:instrText>
      </w:r>
      <w:r w:rsidR="00C76CEF" w:rsidRPr="00221CCF">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C76CEF" w:rsidRPr="00221CCF">
        <w:instrText xml:space="preserve"> ADDIN EN.CITE.DATA </w:instrText>
      </w:r>
      <w:r w:rsidR="00C76CEF" w:rsidRPr="00221CCF">
        <w:fldChar w:fldCharType="end"/>
      </w:r>
      <w:r w:rsidRPr="00221CCF">
        <w:fldChar w:fldCharType="separate"/>
      </w:r>
      <w:r w:rsidR="00C76CEF" w:rsidRPr="00221CCF">
        <w:rPr>
          <w:noProof/>
        </w:rPr>
        <w:t>[</w:t>
      </w:r>
      <w:hyperlink w:anchor="_ENREF_89" w:tooltip="Jain, 2008 #106" w:history="1">
        <w:r w:rsidR="00FE3B62" w:rsidRPr="00221CCF">
          <w:rPr>
            <w:noProof/>
          </w:rPr>
          <w:t>89</w:t>
        </w:r>
      </w:hyperlink>
      <w:r w:rsidR="00C76CEF" w:rsidRPr="00221CCF">
        <w:rPr>
          <w:noProof/>
        </w:rPr>
        <w:t>]</w:t>
      </w:r>
      <w:r w:rsidRPr="00221CCF">
        <w:fldChar w:fldCharType="end"/>
      </w:r>
      <w:r w:rsidRPr="00221CCF">
        <w:t xml:space="preserve"> demonstrated that the activation of various deformation modes is strongly dependent on the initial texture by comparing the uniaxial compression behaviors along transverse direction (TD), rolling direction (RD), and normal direction (ND) at temperatures up to 200</w:t>
      </w:r>
      <w:r w:rsidRPr="00221CCF">
        <w:rPr>
          <w:iCs/>
        </w:rPr>
        <w:t>ºC for a hot-rolled AZ31B Mg plate</w:t>
      </w:r>
      <w:r w:rsidRPr="00221CCF">
        <w:t xml:space="preserve">. It was reported that prismatic slip was dominant during compression along ND, while the extension twinning was most active during compression along TD or RD. </w:t>
      </w:r>
      <w:proofErr w:type="gramStart"/>
      <w:r w:rsidRPr="00221CCF">
        <w:t xml:space="preserve">Also, Yi </w:t>
      </w:r>
      <w:r w:rsidRPr="00221CCF">
        <w:fldChar w:fldCharType="begin">
          <w:fldData xml:space="preserve">PEVuZE5vdGU+PENpdGU+PEF1dGhvcj5ZaTwvQXV0aG9yPjxZZWFyPjIwMDY8L1llYXI+PFJlY051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bGU+PGFiYnItMT5BY3RhIE1hdGVyLjwvYWJici0xPjwvYWx0LXBlcmlvZGljYWw+PHBhZ2VzPjU0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</w:fldData>
        </w:fldChar>
      </w:r>
      <w:r w:rsidR="00C76CEF" w:rsidRPr="00221CCF">
        <w:instrText xml:space="preserve"> ADDIN EN.CITE </w:instrText>
      </w:r>
      <w:r w:rsidR="00C76CEF" w:rsidRPr="00221CCF">
        <w:fldChar w:fldCharType="begin">
          <w:fldData xml:space="preserve">PEVuZE5vdGU+PENpdGU+PEF1dGhvcj5ZaTwvQXV0aG9yPjxZZWFyPjIwMDY8L1llYXI+PFJlY051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bGU+PGFiYnItMT5BY3RhIE1hdGVyLjwvYWJici0xPjwvYWx0LXBlcmlvZGljYWw+PHBhZ2VzPjU0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</w:fldData>
        </w:fldChar>
      </w:r>
      <w:r w:rsidR="00C76CEF" w:rsidRPr="00221CCF">
        <w:instrText xml:space="preserve"> ADDIN EN.CITE.DATA </w:instrText>
      </w:r>
      <w:r w:rsidR="00C76CEF" w:rsidRPr="00221CCF">
        <w:fldChar w:fldCharType="end"/>
      </w:r>
      <w:r w:rsidRPr="00221CCF">
        <w:fldChar w:fldCharType="separate"/>
      </w:r>
      <w:r w:rsidR="00C76CEF" w:rsidRPr="00221CCF">
        <w:rPr>
          <w:noProof/>
        </w:rPr>
        <w:t>[</w:t>
      </w:r>
      <w:hyperlink w:anchor="_ENREF_93" w:tooltip="Yi, 2006 #90" w:history="1">
        <w:r w:rsidR="00FE3B62" w:rsidRPr="00221CCF">
          <w:rPr>
            <w:noProof/>
          </w:rPr>
          <w:t>93</w:t>
        </w:r>
      </w:hyperlink>
      <w:r w:rsidR="00C76CEF" w:rsidRPr="00221CCF">
        <w:rPr>
          <w:noProof/>
        </w:rPr>
        <w:t>]</w:t>
      </w:r>
      <w:r w:rsidRPr="00221CCF">
        <w:fldChar w:fldCharType="end"/>
      </w:r>
      <w:r w:rsidRPr="00221CCF">
        <w:t xml:space="preserve"> reported compression and tension behaviors along 0, 45, and 90 degrees to the extrusion direction for a hot-extruded AZ31 alloy.</w:t>
      </w:r>
      <w:proofErr w:type="gramEnd"/>
      <w:r w:rsidRPr="00221CCF">
        <w:t xml:space="preserve"> The results showed that various deformation modes were activated with the changes in the angle between the loading direction and the </w:t>
      </w:r>
      <w:r w:rsidRPr="00221CCF">
        <w:rPr>
          <w:i/>
        </w:rPr>
        <w:t>c-</w:t>
      </w:r>
      <w:r w:rsidRPr="00221CCF">
        <w:t>axis of the crystal. Overall, it is well established that Mg alloys are plastically anisotropic, and different deformation modes result in distinctly different yielding and hardening behaviors.</w:t>
      </w:r>
    </w:p>
    <w:p w:rsidR="00521284" w:rsidRPr="00221CCF" w:rsidRDefault="00521284" w:rsidP="00521284">
      <w:r w:rsidRPr="00221CCF">
        <w:t>The grain size refinement can increase strength of alloys, which follows the Hall-</w:t>
      </w:r>
      <w:proofErr w:type="spellStart"/>
      <w:r w:rsidRPr="00221CCF">
        <w:t>Petch</w:t>
      </w:r>
      <w:proofErr w:type="spellEnd"/>
      <w:r w:rsidRPr="00221CCF">
        <w:t xml:space="preserve"> (H-P) relationship:</w:t>
      </w:r>
    </w:p>
    <w:p w:rsidR="00F034B2" w:rsidRPr="00221CCF" w:rsidRDefault="00F97FDE" w:rsidP="00F034B2">
      <w:pPr>
        <w:tabs>
          <w:tab w:val="left" w:pos="3315"/>
        </w:tabs>
        <w:ind w:firstLine="0"/>
        <w:rPr>
          <w:vanish/>
          <w:specVanish/>
        </w:rPr>
      </w:pPr>
      <m:oMath>
        <m:sSub>
          <m:sSubPr>
            <m:ctrlPr>
              <w:rPr>
                <w:rFonts w:ascii="Cambria Math" w:hAnsi="Cambria Math"/>
                <w:i/>
              </w:rPr>
            </m:ctrlPr>
          </m:sSubPr>
          <m:e>
            <m:r>
              <w:rPr>
                <w:rFonts w:ascii="Cambria Math" w:hAnsi="Cambria Math"/>
              </w:rPr>
              <m:t>σ</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σ</m:t>
            </m:r>
          </m:sub>
        </m:sSub>
        <m:sSup>
          <m:sSupPr>
            <m:ctrlPr>
              <w:rPr>
                <w:rFonts w:ascii="Cambria Math" w:hAnsi="Cambria Math"/>
                <w:i/>
              </w:rPr>
            </m:ctrlPr>
          </m:sSupPr>
          <m:e>
            <m:r>
              <w:rPr>
                <w:rFonts w:ascii="Cambria Math" w:hAnsi="Cambria Math"/>
              </w:rPr>
              <m:t>D </m:t>
            </m:r>
          </m:e>
          <m:sup>
            <m:r>
              <w:rPr>
                <w:rFonts w:ascii="Cambria Math" w:hAnsi="Cambria Math"/>
              </w:rPr>
              <m:t>-</m:t>
            </m:r>
            <m:f>
              <m:fPr>
                <m:type m:val="lin"/>
                <m:ctrlPr>
                  <w:rPr>
                    <w:rFonts w:ascii="Cambria Math" w:hAnsi="Cambria Math"/>
                    <w:i/>
                  </w:rPr>
                </m:ctrlPr>
              </m:fPr>
              <m:num>
                <m:r>
                  <w:rPr>
                    <w:rFonts w:ascii="Cambria Math" w:hAnsi="Cambria Math"/>
                  </w:rPr>
                  <m:t>1</m:t>
                </m:r>
              </m:num>
              <m:den>
                <m:r>
                  <w:rPr>
                    <w:rFonts w:ascii="Cambria Math" w:hAnsi="Cambria Math"/>
                  </w:rPr>
                  <m:t>2</m:t>
                </m:r>
              </m:den>
            </m:f>
          </m:sup>
        </m:sSup>
      </m:oMath>
      <w:r w:rsidR="00521284" w:rsidRPr="00221CCF">
        <w:t xml:space="preserve"> </w:t>
      </w:r>
      <w:r w:rsidR="00F034B2" w:rsidRPr="00221CCF">
        <w:tab/>
      </w:r>
    </w:p>
    <w:p w:rsidR="00F034B2" w:rsidRPr="00221CCF" w:rsidRDefault="00F034B2" w:rsidP="00F034B2">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w:t>
      </w:r>
      <w:r w:rsidR="00B23ED6">
        <w:rPr>
          <w:szCs w:val="24"/>
        </w:rPr>
        <w:fldChar w:fldCharType="end"/>
      </w:r>
    </w:p>
    <w:p w:rsidR="00F034B2" w:rsidRPr="00221CCF" w:rsidRDefault="00521284" w:rsidP="00F034B2">
      <w:pPr>
        <w:ind w:firstLine="0"/>
      </w:pPr>
      <w:proofErr w:type="gramStart"/>
      <w:r w:rsidRPr="00221CCF">
        <w:t>where</w:t>
      </w:r>
      <w:proofErr w:type="gramEnd"/>
      <m:oMath>
        <m:r>
          <m:rPr>
            <m:sty m:val="p"/>
          </m:rPr>
          <w:rPr>
            <w:rFonts w:ascii="Cambria Math" w:hAnsi="Cambria Math"/>
          </w:rPr>
          <m:t xml:space="preserve"> </m:t>
        </m:r>
        <m:sSub>
          <m:sSubPr>
            <m:ctrlPr>
              <w:rPr>
                <w:rFonts w:ascii="Cambria Math" w:hAnsi="Cambria Math"/>
                <w:i/>
              </w:rPr>
            </m:ctrlPr>
          </m:sSubPr>
          <m:e>
            <m:r>
              <w:rPr>
                <w:rFonts w:ascii="Cambria Math" w:hAnsi="Cambria Math"/>
              </w:rPr>
              <m:t>σ</m:t>
            </m:r>
          </m:e>
          <m:sub>
            <m:r>
              <w:rPr>
                <w:rFonts w:ascii="Cambria Math" w:hAnsi="Cambria Math"/>
              </w:rPr>
              <m:t>y</m:t>
            </m:r>
          </m:sub>
        </m:sSub>
      </m:oMath>
      <w:r w:rsidRPr="00221CCF">
        <w:t xml:space="preserve"> is the yield strength, </w:t>
      </w:r>
      <m:oMath>
        <m:sSub>
          <m:sSubPr>
            <m:ctrlPr>
              <w:rPr>
                <w:rFonts w:ascii="Cambria Math" w:hAnsi="Cambria Math"/>
              </w:rPr>
            </m:ctrlPr>
          </m:sSubPr>
          <m:e>
            <m:r>
              <m:rPr>
                <m:sty m:val="p"/>
              </m:rPr>
              <w:rPr>
                <w:rFonts w:ascii="Cambria Math" w:hAnsi="Cambria Math"/>
              </w:rPr>
              <m:t>σ</m:t>
            </m:r>
          </m:e>
          <m:sub>
            <m:r>
              <m:rPr>
                <m:sty m:val="p"/>
              </m:rPr>
              <w:rPr>
                <w:rFonts w:ascii="Cambria Math" w:hAnsi="Cambria Math"/>
              </w:rPr>
              <m:t>o</m:t>
            </m:r>
          </m:sub>
        </m:sSub>
      </m:oMath>
      <w:r w:rsidRPr="00221CCF">
        <w:rPr>
          <w:vertAlign w:val="subscript"/>
        </w:rPr>
        <w:t xml:space="preserve"> </w:t>
      </w:r>
      <w:r w:rsidRPr="00221CCF">
        <w:t xml:space="preserve">is the friction stress for dislocation movement,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is the strength coefficient for the normal stress, and </w:t>
      </w:r>
      <w:r w:rsidRPr="00221CCF">
        <w:rPr>
          <w:i/>
        </w:rPr>
        <w:t>D</w:t>
      </w:r>
      <w:r w:rsidRPr="00221CCF">
        <w:t xml:space="preserve"> is the grain size. Several models have been developed to elucidate the physics of the H-P relationships including the dislocation pile-up model, which has been successfully applied to low-carbon steels and various other alloys </w:t>
      </w:r>
      <w:r w:rsidRPr="00221CCF">
        <w:fldChar w:fldCharType="begin">
          <w:fldData xml:space="preserve">PEVuZE5vdGU+PENpdGU+PEF1dGhvcj5aaHU8L0F1dGhvcj48WWVhcj4yMDA4PC9ZZWFyPjxSZWNO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</w:fldData>
        </w:fldChar>
      </w:r>
      <w:r w:rsidR="00537AC4">
        <w:instrText xml:space="preserve"> ADDIN EN.CITE </w:instrText>
      </w:r>
      <w:r w:rsidR="00537AC4">
        <w:fldChar w:fldCharType="begin">
          <w:fldData xml:space="preserve">PEVuZE5vdGU+PENpdGU+PEF1dGhvcj5aaHU8L0F1dGhvcj48WWVhcj4yMDA4PC9ZZWFyPjxSZWNO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</w:fldData>
        </w:fldChar>
      </w:r>
      <w:r w:rsidR="00537AC4">
        <w:instrText xml:space="preserve"> ADDIN EN.CITE.DATA </w:instrText>
      </w:r>
      <w:r w:rsidR="00537AC4">
        <w:fldChar w:fldCharType="end"/>
      </w:r>
      <w:r w:rsidRPr="00221CCF">
        <w:fldChar w:fldCharType="separate"/>
      </w:r>
      <w:r w:rsidR="00537AC4">
        <w:rPr>
          <w:noProof/>
        </w:rPr>
        <w:t>[</w:t>
      </w:r>
      <w:hyperlink w:anchor="_ENREF_162" w:tooltip="Zhu, 2008 #278" w:history="1">
        <w:r w:rsidR="00FE3B62">
          <w:rPr>
            <w:noProof/>
          </w:rPr>
          <w:t>162</w:t>
        </w:r>
      </w:hyperlink>
      <w:r w:rsidR="00537AC4">
        <w:rPr>
          <w:noProof/>
        </w:rPr>
        <w:t>]</w:t>
      </w:r>
      <w:r w:rsidRPr="00221CCF">
        <w:fldChar w:fldCharType="end"/>
      </w:r>
      <w:r w:rsidRPr="00221CCF">
        <w:t xml:space="preserve">. On the other hand, the effect of grain size on twinning is still not very well understood. Meyer </w:t>
      </w:r>
      <w:r w:rsidRPr="00221CCF">
        <w:fldChar w:fldCharType="begin"/>
      </w:r>
      <w:r w:rsidR="005154F5" w:rsidRPr="00221CCF">
        <w:instrText xml:space="preserve"> ADDIN EN.CITE &lt;EndNote&gt;&lt;Cite&gt;&lt;Author&gt;Meyers&lt;/Author&gt;&lt;Year&gt;1995&lt;/Year&gt;&lt;RecNum&gt;420&lt;/RecNum&gt;&lt;DisplayText&gt;[122]&lt;/DisplayText&gt;&lt;record&gt;&lt;rec-number&gt;420&lt;/rec-number&gt;&lt;foreign-keys&gt;&lt;key app="EN" db-id="edfee5zt8w0tr5edawwvr05p29weet9xx09v"&gt;420&lt;/key&gt;&lt;/foreign-keys&gt;&lt;ref-type name="Journal Article"&gt;17&lt;/ref-type&gt;&lt;contributors&gt;&lt;authors&gt;&lt;author&gt;Meyers, M. A.&lt;/author&gt;&lt;author&gt;Andrade, U. R.&lt;/author&gt;&lt;author&gt;Chokshi, A. H.&lt;/author&gt;&lt;/authors&gt;&lt;/contributors&gt;&lt;auth-address&gt;MIL INST ENGN,DEPT MAT SCI,BR-22290 RIO JANEIRO,BRAZIL. INDIAN INST SCI,DEPT MET,BANGALORE 560012,KARNATAKA,INDIA.&amp;#xD;MEYERS, MA (reprint author), UNIV CALIF SAN DIEGO,DEPT APPL MECH &amp;amp; ENGN SCI,LA JOLLA,CA 92093, USA.&lt;/auth-address&gt;&lt;titles&gt;&lt;title&gt;THE EFFECT OF GRAIN-SIZE ON THE HIGH-STRAIN, HIGH-STRAIN-RATE BEHAVIOR OF COPPER&lt;/title&gt;&lt;secondary-title&gt;Metallurgical and Materials Transactions a-Physical Metallurgy and Materials Science&lt;/secondary-title&gt;&lt;alt-title&gt;Metall. Mater. Trans. A-Phys. Metall. Mater. Sci.&lt;/alt-title&gt;&lt;/titles&gt;&lt;periodical&gt;&lt;full-title&gt;Metallurgical and Materials Transactions a-Physical Metallurgy and Materials Science&lt;/full-title&gt;&lt;abbr-1&gt;Metall. Mater. Trans. A-Phys. Metall. Mater. Sci.&lt;/abbr-1&gt;&lt;/periodical&gt;&lt;alt-periodical&gt;&lt;full-title&gt;Metallurgical and Materials Transactions a-Physical Metallurgy and Materials Science&lt;/full-title&gt;&lt;abbr-1&gt;Metall. Mater. Trans. A-Phys. Metall. Mater. Sci.&lt;/abbr-1&gt;&lt;/alt-periodical&gt;&lt;pages&gt;2881-2893&lt;/pages&gt;&lt;volume&gt;26&lt;/volume&gt;&lt;number&gt;11&lt;/number&gt;&lt;keywords&gt;&lt;keyword&gt;mechanical threshold stress&lt;/keyword&gt;&lt;keyword&gt;high-conductivity copper&lt;/keyword&gt;&lt;keyword&gt;deformation&lt;/keyword&gt;&lt;keyword&gt;recrystallization&lt;/keyword&gt;&lt;keyword&gt;pressure&lt;/keyword&gt;&lt;/keywords&gt;&lt;dates&gt;&lt;year&gt;1995&lt;/year&gt;&lt;pub-dates&gt;&lt;date&gt;Nov&lt;/date&gt;&lt;/pub-dates&gt;&lt;/dates&gt;&lt;isbn&gt;1073-5623&lt;/isbn&gt;&lt;accession-num&gt;WOS:A1995TA56400013&lt;/accession-num&gt;&lt;work-type&gt;Article&lt;/work-type&gt;&lt;urls&gt;&lt;related-urls&gt;&lt;url&gt;&amp;lt;Go to ISI&amp;gt;://WOS:A1995TA56400013&lt;/url&gt;&lt;/related-urls&gt;&lt;/urls&gt;&lt;electronic-resource-num&gt;10.1007/bf02669646&lt;/electronic-resource-num&gt;&lt;language&gt;English&lt;/language&gt;&lt;/record&gt;&lt;/Cite&gt;&lt;/EndNote&gt;</w:instrText>
      </w:r>
      <w:r w:rsidRPr="00221CCF">
        <w:fldChar w:fldCharType="separate"/>
      </w:r>
      <w:r w:rsidR="005154F5" w:rsidRPr="00221CCF">
        <w:rPr>
          <w:noProof/>
        </w:rPr>
        <w:t>[</w:t>
      </w:r>
      <w:hyperlink w:anchor="_ENREF_122" w:tooltip="Meyers, 1995 #420" w:history="1">
        <w:r w:rsidR="00FE3B62" w:rsidRPr="00221CCF">
          <w:rPr>
            <w:noProof/>
          </w:rPr>
          <w:t>122</w:t>
        </w:r>
      </w:hyperlink>
      <w:r w:rsidR="005154F5" w:rsidRPr="00221CCF">
        <w:rPr>
          <w:noProof/>
        </w:rPr>
        <w:t>]</w:t>
      </w:r>
      <w:r w:rsidRPr="00221CCF">
        <w:fldChar w:fldCharType="end"/>
      </w:r>
      <w:r w:rsidRPr="00221CCF">
        <w:t xml:space="preserve"> suggested that the extension twin should have a greater grain-size sensitivity (H-P slope,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than slip-dominant systems due to the unfavorable orientation factors and high twin nucleation stress. On the contrary, Armstrong </w:t>
      </w:r>
      <w:r w:rsidRPr="00221CCF">
        <w:fldChar w:fldCharType="begin"/>
      </w:r>
      <w:r w:rsidR="005B16B0" w:rsidRPr="00221CCF">
        <w:instrText xml:space="preserve"> ADDIN EN.CITE &lt;EndNote&gt;&lt;Cite&gt;&lt;Author&gt;Armstrong&lt;/Author&gt;&lt;Year&gt;1973&lt;/Year&gt;&lt;RecNum&gt;419&lt;/RecNum&gt;&lt;DisplayText&gt;[129]&lt;/DisplayText&gt;&lt;record&gt;&lt;rec-number&gt;419&lt;/rec-number&gt;&lt;foreign-keys&gt;&lt;key app="EN" db-id="edfee5zt8w0tr5edawwvr05p29weet9xx09v"&gt;419&lt;/key&gt;&lt;/foreign-keys&gt;&lt;ref-type name="Book"&gt;6&lt;/ref-type&gt;&lt;contributors&gt;&lt;authors&gt;&lt;author&gt;R.W. Armstrong &lt;/author&gt;&lt;author&gt;P. Worthington&lt;/author&gt;&lt;/authors&gt;&lt;secondary-authors&gt;&lt;author&gt;R.W. Rohde&lt;/author&gt;&lt;author&gt;B.M Butcher&lt;/author&gt;&lt;author&gt;J.R. Holland&lt;/author&gt;&lt;author&gt;C.H. Karnes&lt;/author&gt;&lt;/secondary-authors&gt;&lt;/contributors&gt;&lt;titles&gt;&lt;title&gt;A constitutive relation for deformation twinning in body centered cubic metals&lt;/title&gt;&lt;secondary-title&gt;Metallurgical effects at high strain rates&lt;/secondary-title&gt;&lt;/titles&gt;&lt;section&gt;401.&lt;/section&gt;&lt;dates&gt;&lt;year&gt;1973&lt;/year&gt;&lt;/dates&gt;&lt;pub-location&gt;New York&lt;/pub-location&gt;&lt;publisher&gt;Plenum Press&lt;/publisher&gt;&lt;urls&gt;&lt;/urls&gt;&lt;/record&gt;&lt;/Cite&gt;&lt;/EndNote&gt;</w:instrText>
      </w:r>
      <w:r w:rsidRPr="00221CCF">
        <w:fldChar w:fldCharType="separate"/>
      </w:r>
      <w:r w:rsidR="005B16B0" w:rsidRPr="00221CCF">
        <w:rPr>
          <w:noProof/>
        </w:rPr>
        <w:t>[</w:t>
      </w:r>
      <w:hyperlink w:anchor="_ENREF_129" w:tooltip="Armstrong, 1973 #419" w:history="1">
        <w:r w:rsidR="00FE3B62" w:rsidRPr="00221CCF">
          <w:rPr>
            <w:noProof/>
          </w:rPr>
          <w:t>129</w:t>
        </w:r>
      </w:hyperlink>
      <w:r w:rsidR="005B16B0" w:rsidRPr="00221CCF">
        <w:rPr>
          <w:noProof/>
        </w:rPr>
        <w:t>]</w:t>
      </w:r>
      <w:r w:rsidRPr="00221CCF">
        <w:fldChar w:fldCharType="end"/>
      </w:r>
      <w:r w:rsidRPr="00221CCF">
        <w:rPr>
          <w:rFonts w:ascii="AdvEPSTIM" w:eastAsia="AdvEPSTIM" w:cs="AdvEPSTIM"/>
        </w:rPr>
        <w:t xml:space="preserve"> </w:t>
      </w:r>
      <w:r w:rsidRPr="00221CCF">
        <w:lastRenderedPageBreak/>
        <w:t xml:space="preserve">proposed that twins should have similar grain-size sensitivities since the twin accommodates only the microscopic plasticity within local regions, whereas slip is more uniform in deformation. Nevertheless, it is suggested that grain size generally affects the extension twin through two aspects. First, according to Barnett </w:t>
      </w:r>
      <w:r w:rsidRPr="00221CCF">
        <w:fldChar w:fldCharType="begin"/>
      </w:r>
      <w:r w:rsidR="00537AC4">
        <w:instrText xml:space="preserve"> ADDIN EN.CITE &lt;EndNote&gt;&lt;Cite&gt;&lt;Author&gt;Barnett&lt;/Author&gt;&lt;Year&gt;2008&lt;/Year&gt;&lt;RecNum&gt;277&lt;/RecNum&gt;&lt;DisplayText&gt;[163]&lt;/DisplayText&gt;&lt;record&gt;&lt;rec-number&gt;277&lt;/rec-number&gt;&lt;foreign-keys&gt;&lt;key app="EN" db-id="edfee5zt8w0tr5edawwvr05p29weet9xx09v"&gt;277&lt;/key&gt;&lt;/foreign-keys&gt;&lt;ref-type name="Journal Article"&gt;17&lt;/ref-type&gt;&lt;contributors&gt;&lt;authors&gt;&lt;author&gt;Barnett, M. R.&lt;/author&gt;&lt;/authors&gt;&lt;/contributors&gt;&lt;auth-address&gt;Deakin Univ, CMFI, ARC Ctr Excellence Design Light Metals, Geelong, Vic 3217, Australia.&amp;#xD;Barnett, MR (reprint author), Deakin Univ, CMFI, ARC Ctr Excellence Design Light Metals, Pigdons Rd, Geelong, Vic 3217, Australia.&amp;#xD;matthew.barnett@deakin.edu.au&lt;/auth-address&gt;&lt;titles&gt;&lt;title&gt;A rationale for the strong dependence of mechanical twinning on grain size&lt;/title&gt;&lt;secondary-title&gt;Scripta Materialia&lt;/secondary-title&gt;&lt;alt-title&gt;Scr. Mater.&lt;/alt-title&gt;&lt;/titles&gt;&lt;periodical&gt;&lt;full-title&gt;Scripta Materialia&lt;/full-title&gt;&lt;abbr-1&gt;Scr. Mater.&lt;/abbr-1&gt;&lt;/periodical&gt;&lt;alt-periodical&gt;&lt;full-title&gt;Scripta Materialia&lt;/full-title&gt;&lt;abbr-1&gt;Scr. Mater.&lt;/abbr-1&gt;&lt;/alt-periodical&gt;&lt;pages&gt;696-698&lt;/pages&gt;&lt;volume&gt;59&lt;/volume&gt;&lt;number&gt;7&lt;/number&gt;&lt;keywords&gt;&lt;keyword&gt;grain size&lt;/keyword&gt;&lt;keyword&gt;twinning&lt;/keyword&gt;&lt;keyword&gt;deformation&lt;/keyword&gt;&lt;/keywords&gt;&lt;dates&gt;&lt;year&gt;2008&lt;/year&gt;&lt;pub-dates&gt;&lt;date&gt;Oct&lt;/date&gt;&lt;/pub-dates&gt;&lt;/dates&gt;&lt;isbn&gt;1359-6462&lt;/isbn&gt;&lt;accession-num&gt;WOS:000258968300006&lt;/accession-num&gt;&lt;work-type&gt;Article&lt;/work-type&gt;&lt;urls&gt;&lt;related-urls&gt;&lt;url&gt;&amp;lt;Go to ISI&amp;gt;://WOS:000258968300006&lt;/url&gt;&lt;/related-urls&gt;&lt;/urls&gt;&lt;electronic-resource-num&gt;10.1016/j.scriptamat.2008.05.027&lt;/electronic-resource-num&gt;&lt;language&gt;English&lt;/language&gt;&lt;/record&gt;&lt;/Cite&gt;&lt;/EndNote&gt;</w:instrText>
      </w:r>
      <w:r w:rsidRPr="00221CCF">
        <w:fldChar w:fldCharType="separate"/>
      </w:r>
      <w:r w:rsidR="00537AC4">
        <w:rPr>
          <w:noProof/>
        </w:rPr>
        <w:t>[</w:t>
      </w:r>
      <w:hyperlink w:anchor="_ENREF_163" w:tooltip="Barnett, 2008 #277" w:history="1">
        <w:r w:rsidR="00FE3B62">
          <w:rPr>
            <w:noProof/>
          </w:rPr>
          <w:t>163</w:t>
        </w:r>
      </w:hyperlink>
      <w:r w:rsidR="00537AC4">
        <w:rPr>
          <w:noProof/>
        </w:rPr>
        <w:t>]</w:t>
      </w:r>
      <w:r w:rsidRPr="00221CCF">
        <w:fldChar w:fldCharType="end"/>
      </w:r>
      <w:r w:rsidRPr="00221CCF">
        <w:t xml:space="preserve">, the stress concentration along the grain boundaries (GBs) triggers the nucleation of the twin, and thus, the nucleation density of twin is sensitive to the grain size.  Second, twin size is limited by grain size, which implies that grain size affects twin growth. However, a quantitative understanding of the H-P relationship of extension twin is still lacking and the literature is somewhat inconsistent. In particular, current literature presents vastly different H-P parameters for Mg alloys often without clearly identifying dominant slip or twin systems. For example, a particular slip system has a specific Burgers vector and critical stress, which determine the grain boundary strengthening </w:t>
      </w:r>
      <w:r w:rsidRPr="00221CCF">
        <w:fldChar w:fldCharType="begin"/>
      </w:r>
      <w:r w:rsidR="00537AC4">
        <w:instrText xml:space="preserve"> ADDIN EN.CITE &lt;EndNote&gt;&lt;Cite&gt;&lt;Author&gt;Hull&lt;/Author&gt;&lt;Year&gt;1984&lt;/Year&gt;&lt;RecNum&gt;282&lt;/RecNum&gt;&lt;DisplayText&gt;[164]&lt;/DisplayText&gt;&lt;record&gt;&lt;rec-number&gt;282&lt;/rec-number&gt;&lt;foreign-keys&gt;&lt;key app="EN" db-id="edfee5zt8w0tr5edawwvr05p29weet9xx09v"&gt;282&lt;/key&gt;&lt;/foreign-keys&gt;&lt;ref-type name="Book"&gt;6&lt;/ref-type&gt;&lt;contributors&gt;&lt;authors&gt;&lt;author&gt;D. Hull&lt;/author&gt;&lt;author&gt;D.J. Bacon&lt;/author&gt;&lt;/authors&gt;&lt;/contributors&gt;&lt;titles&gt;&lt;title&gt;Introduction to Dislocations&lt;/title&gt;&lt;/titles&gt;&lt;edition&gt;3rd&lt;/edition&gt;&lt;dates&gt;&lt;year&gt;1984&lt;/year&gt;&lt;/dates&gt;&lt;pub-location&gt;Oxford, UK&lt;/pub-location&gt;&lt;publisher&gt;Robert Maxwell, M.C.&lt;/publisher&gt;&lt;urls&gt;&lt;/urls&gt;&lt;/record&gt;&lt;/Cite&gt;&lt;/EndNote&gt;</w:instrText>
      </w:r>
      <w:r w:rsidRPr="00221CCF">
        <w:fldChar w:fldCharType="separate"/>
      </w:r>
      <w:r w:rsidR="00537AC4">
        <w:rPr>
          <w:noProof/>
        </w:rPr>
        <w:t>[</w:t>
      </w:r>
      <w:hyperlink w:anchor="_ENREF_164" w:tooltip="Hull, 1984 #282" w:history="1">
        <w:r w:rsidR="00FE3B62">
          <w:rPr>
            <w:noProof/>
          </w:rPr>
          <w:t>164</w:t>
        </w:r>
      </w:hyperlink>
      <w:r w:rsidR="00537AC4">
        <w:rPr>
          <w:noProof/>
        </w:rPr>
        <w:t>]</w:t>
      </w:r>
      <w:r w:rsidRPr="00221CCF">
        <w:fldChar w:fldCharType="end"/>
      </w:r>
      <w:r w:rsidRPr="00221CCF">
        <w:t>. Thus, different deformation systems should res</w:t>
      </w:r>
      <w:r w:rsidR="004B444E" w:rsidRPr="00221CCF">
        <w:t xml:space="preserve">ult in different H-P relations. </w:t>
      </w:r>
      <w:r w:rsidRPr="00221CCF">
        <w:t xml:space="preserve">Indeed, a current review of literature </w:t>
      </w:r>
      <w:r w:rsidRPr="00221CCF">
        <w:fldChar w:fldCharType="begin">
          <w:fldData xml:space="preserve">Q2l0ZT48QXV0aG9yPkdoYWRlcmk8L0F1dGhvcj48WWVhcj4yMDExPC9ZZWFyPjxSZWNOdW0+MTc2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</w:fldData>
        </w:fldChar>
      </w:r>
      <w:r w:rsidR="00B6010C">
        <w:instrText xml:space="preserve"> ADDIN EN.CITE </w:instrText>
      </w:r>
      <w:r w:rsidR="00B6010C">
        <w:fldChar w:fldCharType="begin">
          <w:fldData xml:space="preserve">PEVuZE5vdGU+PENpdGU+PEF1dGhvcj5NYWJ1Y2hpPC9BdXRob3I+PFllYXI+MjAwMTwvWWVhcj48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==
</w:fldData>
        </w:fldChar>
      </w:r>
      <w:r w:rsidR="00B6010C">
        <w:instrText xml:space="preserve"> ADDIN EN.CITE.DATA </w:instrText>
      </w:r>
      <w:r w:rsidR="00B6010C">
        <w:fldChar w:fldCharType="end"/>
      </w:r>
      <w:r w:rsidR="00B6010C">
        <w:fldChar w:fldCharType="begin">
          <w:fldData xml:space="preserve">Q2l0ZT48QXV0aG9yPkdoYWRlcmk8L0F1dGhvcj48WWVhcj4yMDExPC9ZZWFyPjxSZWNOdW0+MTc2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</w:fldData>
        </w:fldChar>
      </w:r>
      <w:r w:rsidR="00B6010C">
        <w:instrText xml:space="preserve"> ADDIN EN.CITE.DATA </w:instrText>
      </w:r>
      <w:r w:rsidR="00B6010C">
        <w:fldChar w:fldCharType="end"/>
      </w:r>
      <w:r w:rsidRPr="00221CCF">
        <w:fldChar w:fldCharType="separate"/>
      </w:r>
      <w:r w:rsidR="00537AC4">
        <w:rPr>
          <w:noProof/>
        </w:rPr>
        <w:t>[</w:t>
      </w:r>
      <w:hyperlink w:anchor="_ENREF_45" w:tooltip="Guo, 2011 #165" w:history="1">
        <w:r w:rsidR="00FE3B62">
          <w:rPr>
            <w:noProof/>
          </w:rPr>
          <w:t>45</w:t>
        </w:r>
      </w:hyperlink>
      <w:r w:rsidR="00537AC4">
        <w:rPr>
          <w:noProof/>
        </w:rPr>
        <w:t xml:space="preserve">, </w:t>
      </w:r>
      <w:hyperlink w:anchor="_ENREF_61" w:tooltip="Dobron, 2011 #108" w:history="1">
        <w:r w:rsidR="00FE3B62">
          <w:rPr>
            <w:noProof/>
          </w:rPr>
          <w:t>61</w:t>
        </w:r>
      </w:hyperlink>
      <w:r w:rsidR="00537AC4">
        <w:rPr>
          <w:noProof/>
        </w:rPr>
        <w:t xml:space="preserve">, </w:t>
      </w:r>
      <w:hyperlink w:anchor="_ENREF_95" w:tooltip="Yin, 2011 #102" w:history="1">
        <w:r w:rsidR="00FE3B62">
          <w:rPr>
            <w:noProof/>
          </w:rPr>
          <w:t>95</w:t>
        </w:r>
      </w:hyperlink>
      <w:r w:rsidR="00537AC4">
        <w:rPr>
          <w:noProof/>
        </w:rPr>
        <w:t xml:space="preserve">, </w:t>
      </w:r>
      <w:hyperlink w:anchor="_ENREF_96" w:tooltip="del Valle, 2006 #169" w:history="1">
        <w:r w:rsidR="00FE3B62">
          <w:rPr>
            <w:noProof/>
          </w:rPr>
          <w:t>96</w:t>
        </w:r>
      </w:hyperlink>
      <w:r w:rsidR="00537AC4">
        <w:rPr>
          <w:noProof/>
        </w:rPr>
        <w:t xml:space="preserve">, </w:t>
      </w:r>
      <w:hyperlink w:anchor="_ENREF_99" w:tooltip="Mabuchi, 2001 #60" w:history="1">
        <w:r w:rsidR="00FE3B62">
          <w:rPr>
            <w:noProof/>
          </w:rPr>
          <w:t>99-117</w:t>
        </w:r>
      </w:hyperlink>
      <w:r w:rsidR="00537AC4">
        <w:rPr>
          <w:noProof/>
        </w:rPr>
        <w:t xml:space="preserve">, </w:t>
      </w:r>
      <w:hyperlink w:anchor="_ENREF_119" w:tooltip="Chino, 2002 #262" w:history="1">
        <w:r w:rsidR="00FE3B62">
          <w:rPr>
            <w:noProof/>
          </w:rPr>
          <w:t>119-121</w:t>
        </w:r>
      </w:hyperlink>
      <w:r w:rsidR="00537AC4">
        <w:rPr>
          <w:noProof/>
        </w:rPr>
        <w:t xml:space="preserve">, </w:t>
      </w:r>
      <w:hyperlink w:anchor="_ENREF_165" w:tooltip="Yoshida, 2003 #200" w:history="1">
        <w:r w:rsidR="00FE3B62">
          <w:rPr>
            <w:noProof/>
          </w:rPr>
          <w:t>165</w:t>
        </w:r>
      </w:hyperlink>
      <w:r w:rsidR="00537AC4">
        <w:rPr>
          <w:noProof/>
        </w:rPr>
        <w:t>]</w:t>
      </w:r>
      <w:r w:rsidRPr="00221CCF">
        <w:fldChar w:fldCharType="end"/>
      </w:r>
      <w:r w:rsidRPr="00221CCF">
        <w:t xml:space="preserve"> shows that large discrepancies in the values of H-P parameters are evi</w:t>
      </w:r>
      <w:r w:rsidR="004B444E" w:rsidRPr="00221CCF">
        <w:t>dent as summarized in</w:t>
      </w:r>
      <w:r w:rsidR="000316D7">
        <w:t xml:space="preserve"> </w:t>
      </w:r>
      <w:r w:rsidR="000316D7">
        <w:fldChar w:fldCharType="begin"/>
      </w:r>
      <w:r w:rsidR="000316D7">
        <w:instrText xml:space="preserve"> REF _Ref395805980 \h </w:instrText>
      </w:r>
      <w:r w:rsidR="000316D7">
        <w:fldChar w:fldCharType="separate"/>
      </w:r>
      <w:r w:rsidR="001A11DE" w:rsidRPr="00537AC4">
        <w:t xml:space="preserve">Table </w:t>
      </w:r>
      <w:r w:rsidR="001A11DE">
        <w:rPr>
          <w:noProof/>
        </w:rPr>
        <w:t>2</w:t>
      </w:r>
      <w:r w:rsidR="001A11DE">
        <w:noBreakHyphen/>
      </w:r>
      <w:r w:rsidR="001A11DE">
        <w:rPr>
          <w:noProof/>
        </w:rPr>
        <w:t>6</w:t>
      </w:r>
      <w:r w:rsidR="000316D7">
        <w:fldChar w:fldCharType="end"/>
      </w:r>
      <w:r w:rsidRPr="00221CCF">
        <w:t xml:space="preserve">. The H-P parameters vary widely even for the same alloy AZ31B: </w:t>
      </w:r>
      <w:r w:rsidRPr="00221CCF">
        <w:rPr>
          <w:rFonts w:eastAsia="Times New Roman"/>
        </w:rPr>
        <w:t>the grain size sensitivity</w:t>
      </w:r>
      <m:oMath>
        <m:r>
          <m:rPr>
            <m:sty m:val="p"/>
          </m:rP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rPr>
          <w:rFonts w:eastAsia="Times New Roman"/>
        </w:rPr>
        <w:t xml:space="preserve"> (</w:t>
      </w:r>
      <w:r w:rsidRPr="00221CCF">
        <w:rPr>
          <w:iCs/>
        </w:rPr>
        <w:t>MPa</w:t>
      </w:r>
      <w:r w:rsidRPr="00221CCF">
        <w:rPr>
          <w:rFonts w:ascii="Verdana" w:hAnsi="Verdana"/>
          <w:iCs/>
        </w:rPr>
        <w:t>∙</w:t>
      </w:r>
      <w:r w:rsidRPr="00221CCF">
        <w:rPr>
          <w:iCs/>
        </w:rPr>
        <w:t>mm</w:t>
      </w:r>
      <w:r w:rsidRPr="00221CCF">
        <w:rPr>
          <w:iCs/>
          <w:vertAlign w:val="superscript"/>
        </w:rPr>
        <w:t>1/2</w:t>
      </w:r>
      <w:r w:rsidRPr="00221CCF">
        <w:rPr>
          <w:iCs/>
        </w:rPr>
        <w:t>)</w:t>
      </w:r>
      <w:r w:rsidRPr="00221CCF">
        <w:rPr>
          <w:rFonts w:eastAsia="Times New Roman"/>
        </w:rPr>
        <w:t xml:space="preserve"> varies from 5.0 to 12 and the friction stress </w:t>
      </w: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rPr>
          <w:rFonts w:eastAsia="Times New Roman"/>
        </w:rPr>
        <w:t xml:space="preserve"> (MPa) ranges from 10 to 131. </w:t>
      </w:r>
      <w:r w:rsidRPr="00221CCF">
        <w:t xml:space="preserve">First, the H-P parameters change with the changes in processing methods; such as rolling, ECAP, and FSP. </w:t>
      </w:r>
      <w:r w:rsidRPr="00221CCF">
        <w:rPr>
          <w:rFonts w:eastAsia="Times New Roman"/>
        </w:rPr>
        <w:t xml:space="preserve">Moreover, the H-P parameters depend on the processing parameters. For example, for the rolled AZ31 Mg alloy, the H-P parameters change with the changes in reduction ratio presumably due to the changes in intensity of the plane texture </w:t>
      </w:r>
      <w:r w:rsidRPr="00221CCF">
        <w:rPr>
          <w:rFonts w:eastAsia="Times New Roman"/>
        </w:rPr>
        <w:fldChar w:fldCharType="begin">
          <w:fldData xml:space="preserve">PEVuZE5vdGU+PENpdGU+PEF1dGhvcj5DaGlubzwvQXV0aG9yPjxZZWFyPjIwMDI8L1llYXI+PFJl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</w:fldData>
        </w:fldChar>
      </w:r>
      <w:r w:rsidR="001F26AA" w:rsidRPr="00221CCF">
        <w:rPr>
          <w:rFonts w:eastAsia="Times New Roman"/>
        </w:rPr>
        <w:instrText xml:space="preserve"> ADDIN EN.CITE </w:instrText>
      </w:r>
      <w:r w:rsidR="001F26AA" w:rsidRPr="00221CCF">
        <w:rPr>
          <w:rFonts w:eastAsia="Times New Roman"/>
        </w:rPr>
        <w:fldChar w:fldCharType="begin">
          <w:fldData xml:space="preserve">PEVuZE5vdGU+PENpdGU+PEF1dGhvcj5DaGlubzwvQXV0aG9yPjxZZWFyPjIwMDI8L1llYXI+PFJl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</w:fldData>
        </w:fldChar>
      </w:r>
      <w:r w:rsidR="001F26AA" w:rsidRPr="00221CCF">
        <w:rPr>
          <w:rFonts w:eastAsia="Times New Roman"/>
        </w:rPr>
        <w:instrText xml:space="preserve"> ADDIN EN.CITE.DATA </w:instrText>
      </w:r>
      <w:r w:rsidR="001F26AA" w:rsidRPr="00221CCF">
        <w:rPr>
          <w:rFonts w:eastAsia="Times New Roman"/>
        </w:rPr>
      </w:r>
      <w:r w:rsidR="001F26AA" w:rsidRPr="00221CCF">
        <w:rPr>
          <w:rFonts w:eastAsia="Times New Roman"/>
        </w:rPr>
        <w:fldChar w:fldCharType="end"/>
      </w:r>
      <w:r w:rsidRPr="00221CCF">
        <w:rPr>
          <w:rFonts w:eastAsia="Times New Roman"/>
        </w:rPr>
      </w:r>
      <w:r w:rsidRPr="00221CCF">
        <w:rPr>
          <w:rFonts w:eastAsia="Times New Roman"/>
        </w:rPr>
        <w:fldChar w:fldCharType="separate"/>
      </w:r>
      <w:r w:rsidR="001F26AA" w:rsidRPr="00221CCF">
        <w:rPr>
          <w:rFonts w:eastAsia="Times New Roman"/>
          <w:noProof/>
        </w:rPr>
        <w:t>[</w:t>
      </w:r>
      <w:hyperlink w:anchor="_ENREF_119" w:tooltip="Chino, 2002 #262" w:history="1">
        <w:r w:rsidR="00FE3B62" w:rsidRPr="00221CCF">
          <w:rPr>
            <w:rFonts w:eastAsia="Times New Roman"/>
            <w:noProof/>
          </w:rPr>
          <w:t>119</w:t>
        </w:r>
      </w:hyperlink>
      <w:r w:rsidR="001F26AA" w:rsidRPr="00221CCF">
        <w:rPr>
          <w:rFonts w:eastAsia="Times New Roman"/>
          <w:noProof/>
        </w:rPr>
        <w:t>]</w:t>
      </w:r>
      <w:r w:rsidRPr="00221CCF">
        <w:rPr>
          <w:rFonts w:eastAsia="Times New Roman"/>
        </w:rPr>
        <w:fldChar w:fldCharType="end"/>
      </w:r>
      <w:r w:rsidRPr="00221CCF">
        <w:rPr>
          <w:rFonts w:eastAsia="Times New Roman"/>
        </w:rPr>
        <w:t xml:space="preserve">. The H-P parameters are particularly sensitive to the loading path, which is illustrated by </w:t>
      </w:r>
      <w:r w:rsidRPr="00221CCF">
        <w:rPr>
          <w:rFonts w:eastAsia="Times New Roman"/>
        </w:rPr>
        <w:lastRenderedPageBreak/>
        <w:t xml:space="preserve">comparing tension </w:t>
      </w:r>
      <w:r w:rsidRPr="00221CCF">
        <w:rPr>
          <w:rFonts w:eastAsia="Times New Roman"/>
        </w:rPr>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C76CEF" w:rsidRPr="00221CCF">
        <w:rPr>
          <w:rFonts w:eastAsia="Times New Roman"/>
        </w:rPr>
        <w:instrText xml:space="preserve"> ADDIN EN.CITE </w:instrText>
      </w:r>
      <w:r w:rsidR="00C76CEF" w:rsidRPr="00221CCF">
        <w:rPr>
          <w:rFonts w:eastAsia="Times New Roman"/>
        </w:rPr>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C76CEF" w:rsidRPr="00221CCF">
        <w:rPr>
          <w:rFonts w:eastAsia="Times New Roman"/>
        </w:rPr>
        <w:instrText xml:space="preserve"> ADDIN EN.CITE.DATA </w:instrText>
      </w:r>
      <w:r w:rsidR="00C76CEF" w:rsidRPr="00221CCF">
        <w:rPr>
          <w:rFonts w:eastAsia="Times New Roman"/>
        </w:rPr>
      </w:r>
      <w:r w:rsidR="00C76CEF" w:rsidRPr="00221CCF">
        <w:rPr>
          <w:rFonts w:eastAsia="Times New Roman"/>
        </w:rPr>
        <w:fldChar w:fldCharType="end"/>
      </w:r>
      <w:r w:rsidRPr="00221CCF">
        <w:rPr>
          <w:rFonts w:eastAsia="Times New Roman"/>
        </w:rPr>
      </w:r>
      <w:r w:rsidRPr="00221CCF">
        <w:rPr>
          <w:rFonts w:eastAsia="Times New Roman"/>
        </w:rPr>
        <w:fldChar w:fldCharType="separate"/>
      </w:r>
      <w:r w:rsidR="00C76CEF" w:rsidRPr="00221CCF">
        <w:rPr>
          <w:rFonts w:eastAsia="Times New Roman"/>
          <w:noProof/>
        </w:rPr>
        <w:t>[</w:t>
      </w:r>
      <w:hyperlink w:anchor="_ENREF_108" w:tooltip="Wang, 2006 #37" w:history="1">
        <w:r w:rsidR="00FE3B62" w:rsidRPr="00221CCF">
          <w:rPr>
            <w:rFonts w:eastAsia="Times New Roman"/>
            <w:noProof/>
          </w:rPr>
          <w:t>108</w:t>
        </w:r>
      </w:hyperlink>
      <w:r w:rsidR="00C76CEF" w:rsidRPr="00221CCF">
        <w:rPr>
          <w:rFonts w:eastAsia="Times New Roman"/>
          <w:noProof/>
        </w:rPr>
        <w:t>]</w:t>
      </w:r>
      <w:r w:rsidRPr="00221CCF">
        <w:rPr>
          <w:rFonts w:eastAsia="Times New Roman"/>
        </w:rPr>
        <w:fldChar w:fldCharType="end"/>
      </w:r>
      <w:r w:rsidRPr="00221CCF">
        <w:rPr>
          <w:rFonts w:eastAsia="Times New Roman"/>
        </w:rPr>
        <w:t xml:space="preserve"> and compression </w:t>
      </w:r>
      <w:r w:rsidRPr="00221CCF">
        <w:rPr>
          <w:rFonts w:eastAsia="Times New Roman"/>
        </w:rPr>
        <w:fldChar w:fldCharType="begin">
          <w:fldData xml:space="preserve">PEVuZE5vdGU+PENpdGU+PEF1dGhvcj5DaGFuZzwvQXV0aG9yPjxZZWFyPjIwMDk8L1llYXI+PFJl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</w:fldData>
        </w:fldChar>
      </w:r>
      <w:r w:rsidR="00C76CEF" w:rsidRPr="00221CCF">
        <w:rPr>
          <w:rFonts w:eastAsia="Times New Roman"/>
        </w:rPr>
        <w:instrText xml:space="preserve"> ADDIN EN.CITE </w:instrText>
      </w:r>
      <w:r w:rsidR="00C76CEF" w:rsidRPr="00221CCF">
        <w:rPr>
          <w:rFonts w:eastAsia="Times New Roman"/>
        </w:rPr>
        <w:fldChar w:fldCharType="begin">
          <w:fldData xml:space="preserve">PEVuZE5vdGU+PENpdGU+PEF1dGhvcj5DaGFuZzwvQXV0aG9yPjxZZWFyPjIwMDk8L1llYXI+PFJl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</w:fldData>
        </w:fldChar>
      </w:r>
      <w:r w:rsidR="00C76CEF" w:rsidRPr="00221CCF">
        <w:rPr>
          <w:rFonts w:eastAsia="Times New Roman"/>
        </w:rPr>
        <w:instrText xml:space="preserve"> ADDIN EN.CITE.DATA </w:instrText>
      </w:r>
      <w:r w:rsidR="00C76CEF" w:rsidRPr="00221CCF">
        <w:rPr>
          <w:rFonts w:eastAsia="Times New Roman"/>
        </w:rPr>
      </w:r>
      <w:r w:rsidR="00C76CEF" w:rsidRPr="00221CCF">
        <w:rPr>
          <w:rFonts w:eastAsia="Times New Roman"/>
        </w:rPr>
        <w:fldChar w:fldCharType="end"/>
      </w:r>
      <w:r w:rsidRPr="00221CCF">
        <w:rPr>
          <w:rFonts w:eastAsia="Times New Roman"/>
        </w:rPr>
      </w:r>
      <w:r w:rsidRPr="00221CCF">
        <w:rPr>
          <w:rFonts w:eastAsia="Times New Roman"/>
        </w:rPr>
        <w:fldChar w:fldCharType="separate"/>
      </w:r>
      <w:r w:rsidR="00C76CEF" w:rsidRPr="00221CCF">
        <w:rPr>
          <w:rFonts w:eastAsia="Times New Roman"/>
          <w:noProof/>
        </w:rPr>
        <w:t>[</w:t>
      </w:r>
      <w:hyperlink w:anchor="_ENREF_113" w:tooltip="Chang, 2009 #49" w:history="1">
        <w:r w:rsidR="00FE3B62" w:rsidRPr="00221CCF">
          <w:rPr>
            <w:rFonts w:eastAsia="Times New Roman"/>
            <w:noProof/>
          </w:rPr>
          <w:t>113</w:t>
        </w:r>
      </w:hyperlink>
      <w:r w:rsidR="00C76CEF" w:rsidRPr="00221CCF">
        <w:rPr>
          <w:rFonts w:eastAsia="Times New Roman"/>
          <w:noProof/>
        </w:rPr>
        <w:t>]</w:t>
      </w:r>
      <w:r w:rsidRPr="00221CCF">
        <w:rPr>
          <w:rFonts w:eastAsia="Times New Roman"/>
        </w:rPr>
        <w:fldChar w:fldCharType="end"/>
      </w:r>
      <w:r w:rsidRPr="00221CCF">
        <w:rPr>
          <w:rFonts w:eastAsia="Times New Roman"/>
        </w:rPr>
        <w:t xml:space="preserve"> along the extrusion direction (ED)</w:t>
      </w:r>
      <w:r w:rsidRPr="00221CCF">
        <w:t>. It is apparent that the texture and deformation modes of Mg alloys have significant influences on the H-P parameters. A quantitative investigation of the effect of changes in initial texture; therefore, changes in initial dominant deformation modes; on the H-P relations of AZ31B Mg alloy would advance the basic understanding of the wide range of H-P parameters reported in t</w:t>
      </w:r>
      <w:r w:rsidR="00F034B2" w:rsidRPr="00221CCF">
        <w:t>he literature.</w:t>
      </w:r>
    </w:p>
    <w:p w:rsidR="00F03690" w:rsidRPr="00221CCF" w:rsidRDefault="00264FB3" w:rsidP="00F034B2">
      <w:pPr>
        <w:rPr>
          <w:vanish/>
        </w:rPr>
      </w:pPr>
      <w:r w:rsidRPr="00221CCF">
        <w:t>In this chapter</w:t>
      </w:r>
      <w:r w:rsidR="00521284" w:rsidRPr="00221CCF">
        <w:t>, we will first present the grain growth kinetics based on grain size and texture evolutions during the annealing of AZ31B. Then, we will analyze the tensile behavior of the Mg alloy with different initial texture and grain size, and finally, present H-P relationships as a function of the initial texture. Moreover, the variations in friction stress</w:t>
      </w:r>
      <w:proofErr w:type="gramStart"/>
      <w:r w:rsidR="00521284" w:rsidRPr="00221CCF">
        <w:t xml:space="preserve">, </w:t>
      </w:r>
      <w:proofErr w:type="gramEnd"/>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00521284" w:rsidRPr="00221CCF">
        <w:t xml:space="preserve">, and the strength coefficient, </w:t>
      </w:r>
      <m:oMath>
        <m:sSub>
          <m:sSubPr>
            <m:ctrlPr>
              <w:rPr>
                <w:rFonts w:ascii="Cambria Math" w:hAnsi="Cambria Math"/>
                <w:i/>
                <w:iCs/>
              </w:rPr>
            </m:ctrlPr>
          </m:sSubPr>
          <m:e>
            <m:r>
              <w:rPr>
                <w:rFonts w:ascii="Cambria Math" w:hAnsi="Cambria Math"/>
              </w:rPr>
              <m:t>k</m:t>
            </m:r>
          </m:e>
          <m:sub>
            <m:r>
              <w:rPr>
                <w:rFonts w:ascii="Cambria Math" w:hAnsi="Cambria Math"/>
              </w:rPr>
              <m:t>σ</m:t>
            </m:r>
          </m:sub>
        </m:sSub>
      </m:oMath>
      <w:r w:rsidR="00521284" w:rsidRPr="00221CCF">
        <w:t>, with the changes in texture will be discussed in the context of the changes in dominant deformation mechanisms and dislocation pile-up theory. In addition, a yield strength contour will be generated as a function of grain size and texture. Finally, H-P relationships will be identified in terms of shear stress for basal, prismatic, and pyramidal slips as well as extension twinning. The current study provides a basic understanding of the complex interplay between the grain size and texture that often change simultaneously and significantly during the thermo-mechanical processing of Mg alloys. Moreover, the H-P relationships for various deformation mechanisms identified in this study can be directly applied to various polycrystal models, including the visco-plastic self-consistent (VPSC) model, to simulate the effect of grain size on the flow behavior under complex deformation conditions, where texture evolves with strain.</w:t>
      </w:r>
    </w:p>
    <w:p w:rsidR="003529B4" w:rsidRPr="00221CCF" w:rsidRDefault="00F034B2" w:rsidP="003529B4">
      <w:pPr>
        <w:pStyle w:val="Heading2"/>
      </w:pPr>
      <w:r w:rsidRPr="00221CCF">
        <w:lastRenderedPageBreak/>
        <w:t xml:space="preserve"> </w:t>
      </w:r>
      <w:bookmarkStart w:id="205" w:name="_Toc398039310"/>
      <w:r w:rsidR="00521284" w:rsidRPr="00221CCF">
        <w:t>Experimental</w:t>
      </w:r>
      <w:bookmarkEnd w:id="205"/>
    </w:p>
    <w:p w:rsidR="00521284" w:rsidRPr="00221CCF" w:rsidRDefault="00521284" w:rsidP="003529B4">
      <w:pPr>
        <w:pStyle w:val="Heading3"/>
        <w:rPr>
          <w:vanish/>
          <w:szCs w:val="24"/>
        </w:rPr>
      </w:pPr>
      <w:bookmarkStart w:id="206" w:name="_Toc398039311"/>
      <w:r w:rsidRPr="00221CCF">
        <w:rPr>
          <w:szCs w:val="24"/>
        </w:rPr>
        <w:t>Material, heat treatment, and microstructure</w:t>
      </w:r>
      <w:bookmarkEnd w:id="206"/>
    </w:p>
    <w:p w:rsidR="00521284" w:rsidRPr="00221CCF" w:rsidRDefault="00521284" w:rsidP="00521284">
      <w:r w:rsidRPr="00221CCF">
        <w:t>The material used in this study is a commercial AZ31B Mg alloy, which was hot rolled with O-temper annealing condition. The dimension of the rolled plate was 400</w:t>
      </w:r>
      <m:oMath>
        <m:r>
          <m:rPr>
            <m:sty m:val="p"/>
          </m:rPr>
          <w:rPr>
            <w:rFonts w:ascii="Cambria Math" w:hAnsi="Cambria Math"/>
          </w:rPr>
          <m:t>×</m:t>
        </m:r>
      </m:oMath>
      <w:r w:rsidRPr="00221CCF">
        <w:t>250</w:t>
      </w:r>
      <m:oMath>
        <m:r>
          <m:rPr>
            <m:sty m:val="p"/>
          </m:rPr>
          <w:rPr>
            <w:rFonts w:ascii="Cambria Math" w:hAnsi="Cambria Math"/>
          </w:rPr>
          <m:t>×</m:t>
        </m:r>
      </m:oMath>
      <w:r w:rsidRPr="00221CCF">
        <w:t>90mm, which was adequate for a series of tension tests at various angles between normal and transverse directions of</w:t>
      </w:r>
      <w:r w:rsidR="00264FB3" w:rsidRPr="00221CCF">
        <w:t xml:space="preserve"> the plate. Throughout the chapter</w:t>
      </w:r>
      <w:r w:rsidRPr="00221CCF">
        <w:t xml:space="preserve">, ND, TD, RD, and LD refer to normal, transverse, rolling, and tensile loading direction, respectively.  </w:t>
      </w:r>
    </w:p>
    <w:p w:rsidR="00521284" w:rsidRPr="00221CCF" w:rsidRDefault="00521284" w:rsidP="00521284">
      <w:r w:rsidRPr="00221CCF">
        <w:t xml:space="preserve">The Mg specimens with different grain sizes were prepared by conducting a series of isochronal annealing of the as-received specimen for 96 hours at various temperatures ranging from 623K to 803K in a sealed quartz tube filled with pure argon gas to prevent oxidation. For the optical microscopy (OM), samples were polished and etched in an acetic </w:t>
      </w:r>
      <w:proofErr w:type="spellStart"/>
      <w:r w:rsidRPr="00221CCF">
        <w:t>picral</w:t>
      </w:r>
      <w:proofErr w:type="spellEnd"/>
      <w:r w:rsidRPr="00221CCF">
        <w:t xml:space="preserve"> solution (3g picric acid powder, 5ml acetic acid, 100ml ethanol, and 30ml water). The grain size was measured using the linear intercept method </w:t>
      </w:r>
      <w:r w:rsidRPr="00221CCF">
        <w:fldChar w:fldCharType="begin"/>
      </w:r>
      <w:r w:rsidR="00C76CEF" w:rsidRPr="00221CCF">
        <w:instrText xml:space="preserve"> ADDIN EN.CITE &lt;EndNote&gt;&lt;Cite&gt;&lt;Author&gt;Vorrt&lt;/Author&gt;&lt;Year&gt;1999&lt;/Year&gt;&lt;RecNum&gt;178&lt;/RecNum&gt;&lt;DisplayText&gt;[166]&lt;/DisplayText&gt;&lt;record&gt;&lt;rec-number&gt;178&lt;/rec-number&gt;&lt;foreign-keys&gt;&lt;key app="EN" db-id="edfee5zt8w0tr5edawwvr05p29weet9xx09v"&gt;178&lt;/key&gt;&lt;/foreign-keys&gt;&lt;ref-type name="Book"&gt;6&lt;/ref-type&gt;&lt;contributors&gt;&lt;authors&gt;&lt;author&gt;V. Vorrt&lt;/author&gt;&lt;/authors&gt;&lt;/contributors&gt;&lt;titles&gt;&lt;title&gt;Metallography Principles and Practice, ASM International, New York&lt;/title&gt;&lt;/titles&gt;&lt;dates&gt;&lt;year&gt;1999&lt;/year&gt;&lt;/dates&gt;&lt;urls&gt;&lt;/urls&gt;&lt;/record&gt;&lt;/Cite&gt;&lt;/EndNote&gt;</w:instrText>
      </w:r>
      <w:r w:rsidRPr="00221CCF">
        <w:fldChar w:fldCharType="separate"/>
      </w:r>
      <w:r w:rsidR="00C76CEF" w:rsidRPr="00221CCF">
        <w:rPr>
          <w:noProof/>
        </w:rPr>
        <w:t>[</w:t>
      </w:r>
      <w:hyperlink w:anchor="_ENREF_166" w:tooltip="Vorrt, 1999 #178" w:history="1">
        <w:r w:rsidR="00FE3B62" w:rsidRPr="00221CCF">
          <w:rPr>
            <w:noProof/>
          </w:rPr>
          <w:t>166</w:t>
        </w:r>
      </w:hyperlink>
      <w:r w:rsidR="00C76CEF" w:rsidRPr="00221CCF">
        <w:rPr>
          <w:noProof/>
        </w:rPr>
        <w:t>]</w:t>
      </w:r>
      <w:r w:rsidRPr="00221CCF">
        <w:fldChar w:fldCharType="end"/>
      </w:r>
      <w:r w:rsidRPr="00221CCF">
        <w:t xml:space="preserve"> for ND, TD, and RD cross-sections, and the process was repeated at 100 different locations for each annealing condition. The grain size distribution was obtained in terms of mean size and standard deviation from the Gaussian fitting of the measured data. </w:t>
      </w:r>
    </w:p>
    <w:p w:rsidR="00521284" w:rsidRPr="00221CCF" w:rsidRDefault="00521284" w:rsidP="00521284"/>
    <w:p w:rsidR="00521284" w:rsidRPr="00221CCF" w:rsidRDefault="00521284" w:rsidP="00521284">
      <w:pPr>
        <w:pStyle w:val="Heading3"/>
        <w:rPr>
          <w:szCs w:val="24"/>
        </w:rPr>
      </w:pPr>
      <w:bookmarkStart w:id="207" w:name="_Toc398039312"/>
      <w:r w:rsidRPr="00221CCF">
        <w:rPr>
          <w:szCs w:val="24"/>
        </w:rPr>
        <w:t>Texture measurements</w:t>
      </w:r>
      <w:bookmarkEnd w:id="207"/>
    </w:p>
    <w:p w:rsidR="00521284" w:rsidRPr="00221CCF" w:rsidRDefault="00521284" w:rsidP="00521284">
      <w:r w:rsidRPr="00221CCF">
        <w:t xml:space="preserve">The crystallographic texture was measured for the as-received and annealed samples (at 673K, 723K, and 773K) using synchrotron x-ray diffraction (S-XRD) at </w:t>
      </w:r>
      <w:proofErr w:type="spellStart"/>
      <w:r w:rsidRPr="00221CCF">
        <w:t>beamline</w:t>
      </w:r>
      <w:proofErr w:type="spellEnd"/>
      <w:r w:rsidRPr="00221CCF">
        <w:t xml:space="preserve"> 11-ID-C, Advanced Photon Source (APS), Argonne National Laboratory. The </w:t>
      </w:r>
      <w:r w:rsidRPr="00221CCF">
        <w:lastRenderedPageBreak/>
        <w:t>wavelength was 0.107841Å, and the nominal distance between the sample and the 2D detector was set as 1540mm, which covered 22 reflections (01.0 to 03.2) for the hcp structure. The beam size was 600μm</w:t>
      </w:r>
      <m:oMath>
        <m:r>
          <m:rPr>
            <m:sty m:val="p"/>
          </m:rPr>
          <w:rPr>
            <w:rFonts w:ascii="Cambria Math" w:hAnsi="Cambria Math"/>
          </w:rPr>
          <m:t>×</m:t>
        </m:r>
      </m:oMath>
      <w:r w:rsidRPr="00221CCF">
        <w:t>600μm, and the cross section of the samples used for the texture measureme</w:t>
      </w:r>
      <w:proofErr w:type="spellStart"/>
      <w:r w:rsidRPr="00221CCF">
        <w:t>nt</w:t>
      </w:r>
      <w:proofErr w:type="spellEnd"/>
      <w:r w:rsidRPr="00221CCF">
        <w:t xml:space="preserve"> was 3mm</w:t>
      </w:r>
      <m:oMath>
        <m:r>
          <m:rPr>
            <m:sty m:val="p"/>
          </m:rPr>
          <w:rPr>
            <w:rFonts w:ascii="Cambria Math" w:hAnsi="Cambria Math"/>
          </w:rPr>
          <m:t>×</m:t>
        </m:r>
      </m:oMath>
      <w:r w:rsidRPr="00221CCF">
        <w:t xml:space="preserve">3mm. The Perkin-Elmer area detector was used to obtain the Debye-Scherrer rings using the transmission scattering geometry. The texture data was collected by mounting the pin samples on a rotary stage and by rotating </w:t>
      </w:r>
      <w:r w:rsidRPr="00221CCF">
        <w:rPr>
          <w:i/>
        </w:rPr>
        <w:t>ω</w:t>
      </w:r>
      <w:r w:rsidRPr="00221CCF">
        <w:t xml:space="preserve"> from 0º to 90º with a 15º step size, obtaining full pole coverage. The Debye-</w:t>
      </w:r>
      <w:proofErr w:type="spellStart"/>
      <w:r w:rsidRPr="00221CCF">
        <w:t>Scherrer</w:t>
      </w:r>
      <w:proofErr w:type="spellEnd"/>
      <w:r w:rsidRPr="00221CCF">
        <w:t xml:space="preserve"> rings were converted into diffraction patterns using the Fit2D software with 10º caking. Then, </w:t>
      </w:r>
      <w:proofErr w:type="spellStart"/>
      <w:r w:rsidRPr="00221CCF">
        <w:t>Rietveld</w:t>
      </w:r>
      <w:proofErr w:type="spellEnd"/>
      <w:r w:rsidRPr="00221CCF">
        <w:t xml:space="preserve"> refinements were conducted for texture analyses using the Material Analysis Using Diffraction (MAUD) software and the E-WIMV algorithm. The raw pole figure data were further processed using the MTEX quantitative texture analysis software </w:t>
      </w:r>
      <w:r w:rsidRPr="00221CCF">
        <w:fldChar w:fldCharType="begin"/>
      </w:r>
      <w:r w:rsidR="00C76CEF" w:rsidRPr="00221CCF">
        <w:instrText xml:space="preserve"> ADDIN EN.CITE &lt;EndNote&gt;&lt;Cite&gt;&lt;Author&gt;Lutterotti&lt;/Author&gt;&lt;Year&gt;1997&lt;/Year&gt;&lt;RecNum&gt;285&lt;/RecNum&gt;&lt;DisplayText&gt;[167]&lt;/DisplayText&gt;&lt;record&gt;&lt;rec-number&gt;285&lt;/rec-number&gt;&lt;foreign-keys&gt;&lt;key app="EN" db-id="edfee5zt8w0tr5edawwvr05p29weet9xx09v"&gt;285&lt;/key&gt;&lt;/foreign-keys&gt;&lt;ref-type name="Journal Article"&gt;17&lt;/ref-type&gt;&lt;contributors&gt;&lt;authors&gt;&lt;author&gt;Lutterotti, L.&lt;/author&gt;&lt;author&gt;Matthies, S.&lt;/author&gt;&lt;author&gt;Wenk, H. R.&lt;/author&gt;&lt;author&gt;Schultz, A. S.&lt;/author&gt;&lt;author&gt;Richardson, J. W.&lt;/author&gt;&lt;/authors&gt;&lt;/contributors&gt;&lt;titles&gt;&lt;title&gt;Combined texture and structure analysis of deformed limestone from time-of-flight neutron diffraction spectra&lt;/title&gt;&lt;secondary-title&gt;Journal of Applied Physics&lt;/secondary-title&gt;&lt;/titles&gt;&lt;periodical&gt;&lt;full-title&gt;Journal of Applied Physics&lt;/full-title&gt;&lt;/periodical&gt;&lt;pages&gt;594-600&lt;/pages&gt;&lt;volume&gt;81&lt;/volume&gt;&lt;number&gt;2&lt;/number&gt;&lt;dates&gt;&lt;year&gt;1997&lt;/year&gt;&lt;pub-dates&gt;&lt;date&gt;Jan 15&lt;/date&gt;&lt;/pub-dates&gt;&lt;/dates&gt;&lt;isbn&gt;0021-8979&lt;/isbn&gt;&lt;accession-num&gt;WOS:A1997WD71600008&lt;/accession-num&gt;&lt;urls&gt;&lt;related-urls&gt;&lt;url&gt;&amp;lt;Go to ISI&amp;gt;://WOS:A1997WD71600008&lt;/url&gt;&lt;/related-urls&gt;&lt;/urls&gt;&lt;electronic-resource-num&gt;10.1063/1.364220&lt;/electronic-resource-num&gt;&lt;/record&gt;&lt;/Cite&gt;&lt;/EndNote&gt;</w:instrText>
      </w:r>
      <w:r w:rsidRPr="00221CCF">
        <w:fldChar w:fldCharType="separate"/>
      </w:r>
      <w:r w:rsidR="00C76CEF" w:rsidRPr="00221CCF">
        <w:rPr>
          <w:noProof/>
        </w:rPr>
        <w:t>[</w:t>
      </w:r>
      <w:hyperlink w:anchor="_ENREF_167" w:tooltip="Lutterotti, 1997 #285" w:history="1">
        <w:r w:rsidR="00FE3B62" w:rsidRPr="00221CCF">
          <w:rPr>
            <w:noProof/>
          </w:rPr>
          <w:t>167</w:t>
        </w:r>
      </w:hyperlink>
      <w:r w:rsidR="00C76CEF" w:rsidRPr="00221CCF">
        <w:rPr>
          <w:noProof/>
        </w:rPr>
        <w:t>]</w:t>
      </w:r>
      <w:r w:rsidRPr="00221CCF">
        <w:fldChar w:fldCharType="end"/>
      </w:r>
      <w:r w:rsidRPr="00221CCF">
        <w:t xml:space="preserve"> for texture presentation in terms of pole figures. Further details of the texture measurement can be found in </w:t>
      </w:r>
      <w:r w:rsidRPr="00221CCF">
        <w:fldChar w:fldCharType="begin"/>
      </w:r>
      <w:r w:rsidR="00C76CEF" w:rsidRPr="00221CCF">
        <w:instrText xml:space="preserve"> ADDIN EN.CITE &lt;EndNote&gt;&lt;Cite&gt;&lt;Author&gt;Cakmak&lt;/Author&gt;&lt;Year&gt;2012&lt;/Year&gt;&lt;RecNum&gt;283&lt;/RecNum&gt;&lt;DisplayText&gt;[168]&lt;/DisplayText&gt;&lt;record&gt;&lt;rec-number&gt;283&lt;/rec-number&gt;&lt;foreign-keys&gt;&lt;key app="EN" db-id="edfee5zt8w0tr5edawwvr05p29weet9xx09v"&gt;283&lt;/key&gt;&lt;/foreign-keys&gt;&lt;ref-type name="Journal Article"&gt;17&lt;/ref-type&gt;&lt;contributors&gt;&lt;authors&gt;&lt;author&gt;Cakmak, Ercan&lt;/author&gt;&lt;author&gt;Choo, Hahn&lt;/author&gt;&lt;author&gt;An, Ke&lt;/author&gt;&lt;author&gt;Ren, Yang&lt;/author&gt;&lt;/authors&gt;&lt;/contributors&gt;&lt;titles&gt;&lt;title&gt;A synchrotron X-ray diffraction study on the phase transformation kinetics and texture evolution of a TRIP steel subjected to torsional loading&lt;/title&gt;&lt;secondary-title&gt;Acta Materialia&lt;/secondary-title&gt;&lt;/titles&gt;&lt;periodical&gt;&lt;full-title&gt;Acta Materialia&lt;/full-title&gt;&lt;abbr-1&gt;Acta Mater.&lt;/abbr-1&gt;&lt;/periodical&gt;&lt;pages&gt;6703-6713&lt;/pages&gt;&lt;volume&gt;60&lt;/volume&gt;&lt;number&gt;19&lt;/number&gt;&lt;dates&gt;&lt;year&gt;2012&lt;/year&gt;&lt;pub-dates&gt;&lt;date&gt;Nov&lt;/date&gt;&lt;/pub-dates&gt;&lt;/dates&gt;&lt;isbn&gt;1359-6454&lt;/isbn&gt;&lt;accession-num&gt;WOS:000311188400025&lt;/accession-num&gt;&lt;urls&gt;&lt;related-urls&gt;&lt;url&gt;&amp;lt;Go to ISI&amp;gt;://WOS:000311188400025&lt;/url&gt;&lt;/related-urls&gt;&lt;/urls&gt;&lt;electronic-resource-num&gt;10.1016/j.actamat.2012.08.040&lt;/electronic-resource-num&gt;&lt;/record&gt;&lt;/Cite&gt;&lt;/EndNote&gt;</w:instrText>
      </w:r>
      <w:r w:rsidRPr="00221CCF">
        <w:fldChar w:fldCharType="separate"/>
      </w:r>
      <w:r w:rsidR="00C76CEF" w:rsidRPr="00221CCF">
        <w:rPr>
          <w:noProof/>
        </w:rPr>
        <w:t>[</w:t>
      </w:r>
      <w:hyperlink w:anchor="_ENREF_168" w:tooltip="Cakmak, 2012 #283" w:history="1">
        <w:r w:rsidR="00FE3B62" w:rsidRPr="00221CCF">
          <w:rPr>
            <w:noProof/>
          </w:rPr>
          <w:t>168</w:t>
        </w:r>
      </w:hyperlink>
      <w:r w:rsidR="00C76CEF" w:rsidRPr="00221CCF">
        <w:rPr>
          <w:noProof/>
        </w:rPr>
        <w:t>]</w:t>
      </w:r>
      <w:r w:rsidRPr="00221CCF">
        <w:fldChar w:fldCharType="end"/>
      </w:r>
      <w:r w:rsidRPr="00221CCF">
        <w:t>.</w:t>
      </w:r>
    </w:p>
    <w:p w:rsidR="00521284" w:rsidRPr="00221CCF" w:rsidRDefault="00521284" w:rsidP="00521284">
      <w:r w:rsidRPr="00221CCF">
        <w:t xml:space="preserve">  </w:t>
      </w:r>
    </w:p>
    <w:p w:rsidR="00521284" w:rsidRPr="00221CCF" w:rsidRDefault="00521284" w:rsidP="00521284">
      <w:pPr>
        <w:pStyle w:val="Heading3"/>
        <w:rPr>
          <w:szCs w:val="24"/>
        </w:rPr>
      </w:pPr>
      <w:bookmarkStart w:id="208" w:name="_Toc398039313"/>
      <w:r w:rsidRPr="00221CCF">
        <w:rPr>
          <w:szCs w:val="24"/>
        </w:rPr>
        <w:t>Mechanical testing</w:t>
      </w:r>
      <w:bookmarkEnd w:id="208"/>
    </w:p>
    <w:p w:rsidR="00521284" w:rsidRPr="00221CCF" w:rsidRDefault="00521284" w:rsidP="00521284">
      <w:pPr>
        <w:rPr>
          <w:rFonts w:ascii="TimesNewRomanPSMT" w:hAnsi="TimesNewRomanPSMT" w:cs="TimesNewRomanPSMT"/>
        </w:rPr>
      </w:pPr>
      <w:r w:rsidRPr="00221CCF">
        <w:t>A series of dog-bone tensile specimens were prepared by electrical discharge machining (EDM) from the rolled Mg plate, with their tensile LD systematically changing with respect to the ND of the plate. A total of five different orientations were p</w:t>
      </w:r>
      <w:r w:rsidR="004B444E" w:rsidRPr="00221CCF">
        <w:t xml:space="preserve">repared as illustrated in </w:t>
      </w:r>
      <w:r w:rsidR="004B444E" w:rsidRPr="00221CCF">
        <w:fldChar w:fldCharType="begin"/>
      </w:r>
      <w:r w:rsidR="004B444E" w:rsidRPr="00221CCF">
        <w:instrText xml:space="preserve"> REF _Ref394149902 \h </w:instrText>
      </w:r>
      <w:r w:rsidR="00221CCF">
        <w:instrText xml:space="preserve"> \* MERGEFORMAT </w:instrText>
      </w:r>
      <w:r w:rsidR="004B444E" w:rsidRPr="00221CCF">
        <w:fldChar w:fldCharType="separate"/>
      </w:r>
      <w:r w:rsidR="001A11DE" w:rsidRPr="00221CCF">
        <w:t xml:space="preserve">Figure </w:t>
      </w:r>
      <w:r w:rsidR="001A11DE">
        <w:rPr>
          <w:noProof/>
        </w:rPr>
        <w:t>3</w:t>
      </w:r>
      <w:r w:rsidR="001A11DE">
        <w:rPr>
          <w:noProof/>
        </w:rPr>
        <w:noBreakHyphen/>
        <w:t>1</w:t>
      </w:r>
      <w:r w:rsidR="004B444E" w:rsidRPr="00221CCF">
        <w:fldChar w:fldCharType="end"/>
      </w:r>
      <w:r w:rsidRPr="00221CCF">
        <w:t xml:space="preserve">. The angle, </w:t>
      </w:r>
      <w:r w:rsidRPr="00221CCF">
        <w:rPr>
          <w:i/>
        </w:rPr>
        <w:t>θ</w:t>
      </w:r>
      <w:r w:rsidRPr="00221CCF">
        <w:t xml:space="preserve">, between LD and ND of the plate varies from 0º to 90º. For example, 0º case is where the LD is along ND of the plate, while </w:t>
      </w:r>
      <w:proofErr w:type="gramStart"/>
      <w:r w:rsidRPr="00221CCF">
        <w:t>90º case</w:t>
      </w:r>
      <w:proofErr w:type="gramEnd"/>
      <w:r w:rsidRPr="00221CCF">
        <w:t xml:space="preserve"> is where the LD is 90º to the ND and along the TD. The gauge dimensions of the tensile specimen are 3.0 mm wide, 1.6 mm thick, and 16.5 mm long. All tests were </w:t>
      </w:r>
      <w:r w:rsidRPr="00221CCF">
        <w:lastRenderedPageBreak/>
        <w:t xml:space="preserve">performed using a 1-kN </w:t>
      </w:r>
      <w:proofErr w:type="spellStart"/>
      <w:r w:rsidRPr="00221CCF">
        <w:t>Instron</w:t>
      </w:r>
      <w:proofErr w:type="spellEnd"/>
      <w:r w:rsidRPr="00221CCF">
        <w:t xml:space="preserve"> E-1000 high-resolution load frame to accurately measure the yield strengths as low as 40MPa. An extensometer was also used to record the strain.  The initial strain rate used for the test </w:t>
      </w:r>
      <w:proofErr w:type="gramStart"/>
      <w:r w:rsidRPr="00221CCF">
        <w:t xml:space="preserve">was </w:t>
      </w:r>
      <w:proofErr w:type="gramEnd"/>
      <m:oMath>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oMath>
      <w:r w:rsidRPr="00221CCF">
        <w:t xml:space="preserve">. The tests were stopped when either fracture occurred or a maximum force (1kN) was reached. Several repeat measurements were performed for all five different loading orientations and showed an excellent reproducibility with a variation in the flow stress within </w:t>
      </w:r>
      <m:oMath>
        <m:r>
          <m:rPr>
            <m:sty m:val="p"/>
          </m:rPr>
          <w:rPr>
            <w:rFonts w:ascii="Cambria Math" w:hAnsi="Cambria Math"/>
          </w:rPr>
          <m:t>±</m:t>
        </m:r>
      </m:oMath>
      <w:r w:rsidRPr="00221CCF">
        <w:t xml:space="preserve"> 0.5%.  </w:t>
      </w:r>
      <w:r w:rsidRPr="00221CCF">
        <w:rPr>
          <w:rFonts w:ascii="TimesNewRomanPSMT" w:hAnsi="TimesNewRomanPSMT" w:cs="TimesNewRomanPSMT"/>
        </w:rPr>
        <w:t xml:space="preserve"> </w:t>
      </w:r>
    </w:p>
    <w:p w:rsidR="00521284" w:rsidRPr="00221CCF" w:rsidRDefault="00521284" w:rsidP="00521284">
      <w:pPr>
        <w:autoSpaceDE w:val="0"/>
        <w:autoSpaceDN w:val="0"/>
        <w:jc w:val="left"/>
      </w:pPr>
    </w:p>
    <w:p w:rsidR="00521284" w:rsidRPr="00221CCF" w:rsidRDefault="00521284" w:rsidP="00521284">
      <w:pPr>
        <w:pStyle w:val="Heading2"/>
      </w:pPr>
      <w:bookmarkStart w:id="209" w:name="_Toc398039314"/>
      <w:r w:rsidRPr="00221CCF">
        <w:t>Results</w:t>
      </w:r>
      <w:bookmarkEnd w:id="209"/>
    </w:p>
    <w:p w:rsidR="00521284" w:rsidRPr="00221CCF" w:rsidRDefault="00521284" w:rsidP="00521284">
      <w:pPr>
        <w:pStyle w:val="Heading3"/>
        <w:rPr>
          <w:szCs w:val="24"/>
        </w:rPr>
      </w:pPr>
      <w:bookmarkStart w:id="210" w:name="_Toc398039315"/>
      <w:r w:rsidRPr="00221CCF">
        <w:rPr>
          <w:szCs w:val="24"/>
        </w:rPr>
        <w:t>Initial microstructure and texture</w:t>
      </w:r>
      <w:bookmarkEnd w:id="210"/>
    </w:p>
    <w:p w:rsidR="00521284" w:rsidRPr="00221CCF" w:rsidRDefault="00521284" w:rsidP="00521284">
      <w:r w:rsidRPr="00221CCF">
        <w:t xml:space="preserve">The grain size of the as-received specimen was measured on ND, TD, and RD cross-sections of the rolled plate. The grain morphology and size distribution are isotropic with </w:t>
      </w:r>
      <w:proofErr w:type="spellStart"/>
      <w:r w:rsidRPr="00221CCF">
        <w:t>equiaxed</w:t>
      </w:r>
      <w:proofErr w:type="spellEnd"/>
      <w:r w:rsidRPr="00221CCF">
        <w:t xml:space="preserve"> grains, which is typical of a hot-rolled plate. The </w:t>
      </w:r>
      <w:proofErr w:type="spellStart"/>
      <w:r w:rsidRPr="00221CCF">
        <w:t>equiaxed</w:t>
      </w:r>
      <w:proofErr w:type="spellEnd"/>
      <w:r w:rsidRPr="00221CCF">
        <w:t xml:space="preserve"> grains </w:t>
      </w:r>
      <w:r w:rsidR="004B444E" w:rsidRPr="00221CCF">
        <w:t xml:space="preserve">have a mean size of 26μm, </w:t>
      </w:r>
      <w:r w:rsidR="004B444E" w:rsidRPr="00221CCF">
        <w:fldChar w:fldCharType="begin"/>
      </w:r>
      <w:r w:rsidR="004B444E" w:rsidRPr="00221CCF">
        <w:instrText xml:space="preserve"> REF _Ref394149919 \h </w:instrText>
      </w:r>
      <w:r w:rsidR="00221CCF">
        <w:instrText xml:space="preserve"> \* MERGEFORMAT </w:instrText>
      </w:r>
      <w:r w:rsidR="004B444E" w:rsidRPr="00221CCF">
        <w:fldChar w:fldCharType="separate"/>
      </w:r>
      <w:r w:rsidR="001A11DE" w:rsidRPr="00221CCF">
        <w:t xml:space="preserve">Figure </w:t>
      </w:r>
      <w:r w:rsidR="001A11DE">
        <w:rPr>
          <w:noProof/>
        </w:rPr>
        <w:t>3</w:t>
      </w:r>
      <w:r w:rsidR="001A11DE">
        <w:rPr>
          <w:noProof/>
        </w:rPr>
        <w:noBreakHyphen/>
        <w:t>2</w:t>
      </w:r>
      <w:r w:rsidR="004B444E" w:rsidRPr="00221CCF">
        <w:fldChar w:fldCharType="end"/>
      </w:r>
      <w:r w:rsidRPr="00221CCF">
        <w:t xml:space="preserve"> (a). </w:t>
      </w:r>
      <w:r w:rsidR="004B444E" w:rsidRPr="00221CCF">
        <w:rPr>
          <w:rFonts w:eastAsia="AdvEPSTIM"/>
        </w:rPr>
        <w:fldChar w:fldCharType="begin"/>
      </w:r>
      <w:r w:rsidR="004B444E" w:rsidRPr="00221CCF">
        <w:instrText xml:space="preserve"> REF _Ref394149919 \h </w:instrText>
      </w:r>
      <w:r w:rsidR="00221CCF">
        <w:rPr>
          <w:rFonts w:eastAsia="AdvEPSTIM"/>
        </w:rPr>
        <w:instrText xml:space="preserve"> \* MERGEFORMAT </w:instrText>
      </w:r>
      <w:r w:rsidR="004B444E" w:rsidRPr="00221CCF">
        <w:rPr>
          <w:rFonts w:eastAsia="AdvEPSTIM"/>
        </w:rPr>
      </w:r>
      <w:r w:rsidR="004B444E" w:rsidRPr="00221CCF">
        <w:rPr>
          <w:rFonts w:eastAsia="AdvEPSTIM"/>
        </w:rPr>
        <w:fldChar w:fldCharType="separate"/>
      </w:r>
      <w:r w:rsidR="001A11DE" w:rsidRPr="00221CCF">
        <w:t xml:space="preserve">Figure </w:t>
      </w:r>
      <w:r w:rsidR="001A11DE">
        <w:rPr>
          <w:noProof/>
        </w:rPr>
        <w:t>3</w:t>
      </w:r>
      <w:r w:rsidR="001A11DE">
        <w:rPr>
          <w:noProof/>
        </w:rPr>
        <w:noBreakHyphen/>
        <w:t>2</w:t>
      </w:r>
      <w:r w:rsidR="004B444E" w:rsidRPr="00221CCF">
        <w:rPr>
          <w:rFonts w:eastAsia="AdvEPSTIM"/>
        </w:rPr>
        <w:fldChar w:fldCharType="end"/>
      </w:r>
      <w:r w:rsidRPr="00221CCF">
        <w:rPr>
          <w:rFonts w:eastAsia="AdvEPSTIM"/>
        </w:rPr>
        <w:t xml:space="preserve"> (b) shows pole figures of the as-received Mg plate, which exhibit a strong plane texture. Most of the</w:t>
      </w:r>
      <w:r w:rsidRPr="00221CCF">
        <w:t xml:space="preserve"> basal poles </w:t>
      </w:r>
      <m:oMath>
        <m:r>
          <m:rPr>
            <m:sty m:val="p"/>
          </m:rPr>
          <w:rPr>
            <w:rFonts w:ascii="Cambria Math" w:hAnsi="Cambria Math"/>
          </w:rPr>
          <m:t>&lt;0001&gt;</m:t>
        </m:r>
      </m:oMath>
      <w:r w:rsidRPr="00221CCF">
        <w:t xml:space="preserve"> are parallel to the ND with a symmetric angular distribution with the intensity higher than 80% of the maximum within 7‒8 degrees.</w:t>
      </w:r>
    </w:p>
    <w:p w:rsidR="00521284" w:rsidRPr="00221CCF" w:rsidRDefault="00521284" w:rsidP="00521284">
      <w:pPr>
        <w:jc w:val="left"/>
      </w:pPr>
    </w:p>
    <w:p w:rsidR="00521284" w:rsidRPr="00221CCF" w:rsidRDefault="00521284" w:rsidP="00521284">
      <w:pPr>
        <w:pStyle w:val="Heading3"/>
        <w:rPr>
          <w:szCs w:val="24"/>
        </w:rPr>
      </w:pPr>
      <w:bookmarkStart w:id="211" w:name="_Toc398039316"/>
      <w:r w:rsidRPr="00221CCF">
        <w:rPr>
          <w:szCs w:val="24"/>
        </w:rPr>
        <w:t>Grain growth kinetics and microstructure control</w:t>
      </w:r>
      <w:bookmarkEnd w:id="211"/>
    </w:p>
    <w:p w:rsidR="00521284" w:rsidRPr="00221CCF" w:rsidRDefault="00521284" w:rsidP="00521284">
      <w:r w:rsidRPr="00221CCF">
        <w:t xml:space="preserve">The grain size measurements of the specimens annealed at various temperatures (i.e., 623, 673, 723, 753, 773, and 803K) show </w:t>
      </w:r>
      <w:proofErr w:type="spellStart"/>
      <w:r w:rsidRPr="00221CCF">
        <w:t>equiaxed</w:t>
      </w:r>
      <w:proofErr w:type="spellEnd"/>
      <w:r w:rsidRPr="00221CCF">
        <w:t xml:space="preserve"> grains with almost the same size distributions in three orthogonal cross-sections except for the 803K case. The grain size distributions and OMs of the ND cross-sections for a few selected specimens are </w:t>
      </w:r>
      <w:r w:rsidR="004B444E" w:rsidRPr="00221CCF">
        <w:lastRenderedPageBreak/>
        <w:t xml:space="preserve">presented in </w:t>
      </w:r>
      <w:r w:rsidR="004B444E" w:rsidRPr="00221CCF">
        <w:fldChar w:fldCharType="begin"/>
      </w:r>
      <w:r w:rsidR="004B444E" w:rsidRPr="00221CCF">
        <w:instrText xml:space="preserve"> REF _Ref394149953 \h </w:instrText>
      </w:r>
      <w:r w:rsidR="00221CCF">
        <w:instrText xml:space="preserve"> \* MERGEFORMAT </w:instrText>
      </w:r>
      <w:r w:rsidR="004B444E" w:rsidRPr="00221CCF">
        <w:fldChar w:fldCharType="separate"/>
      </w:r>
      <w:r w:rsidR="001A11DE" w:rsidRPr="00221CCF">
        <w:t xml:space="preserve">Figure </w:t>
      </w:r>
      <w:r w:rsidR="001A11DE">
        <w:rPr>
          <w:noProof/>
        </w:rPr>
        <w:t>3</w:t>
      </w:r>
      <w:r w:rsidR="001A11DE">
        <w:rPr>
          <w:noProof/>
        </w:rPr>
        <w:noBreakHyphen/>
        <w:t>3</w:t>
      </w:r>
      <w:r w:rsidR="004B444E" w:rsidRPr="00221CCF">
        <w:fldChar w:fldCharType="end"/>
      </w:r>
      <w:r w:rsidRPr="00221CCF">
        <w:t xml:space="preserve">. The measured grain size distributions were analyzed by the normal Gaussian statistical distribution function, and the mean and standard deviation </w:t>
      </w:r>
      <w:r w:rsidR="004B444E" w:rsidRPr="00221CCF">
        <w:t xml:space="preserve">values are summarized in </w:t>
      </w:r>
      <w:r w:rsidR="004B444E" w:rsidRPr="00221CCF">
        <w:fldChar w:fldCharType="begin"/>
      </w:r>
      <w:r w:rsidR="004B444E" w:rsidRPr="00221CCF">
        <w:instrText xml:space="preserve"> REF _Ref394149447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1</w:t>
      </w:r>
      <w:r w:rsidR="004B444E" w:rsidRPr="00221CCF">
        <w:fldChar w:fldCharType="end"/>
      </w:r>
      <w:r w:rsidRPr="00221CCF">
        <w:t>. The grain size increases from 26μm for the as-received specimen to 127μm for the specimen annealed at 803</w:t>
      </w:r>
      <w:r w:rsidRPr="00221CCF">
        <w:rPr>
          <w:iCs/>
        </w:rPr>
        <w:t>K</w:t>
      </w:r>
      <w:r w:rsidRPr="00221CCF">
        <w:t xml:space="preserve">. However, for the specimen annealed at 803K, the grains grew “abnormally” and heterogeneously, and the size distribution could not be analyzed by the Gaussian fitting. Instead, a numerical average value was used to estimate the grain size at 803K. </w:t>
      </w:r>
    </w:p>
    <w:p w:rsidR="00521284" w:rsidRPr="00221CCF" w:rsidRDefault="00521284" w:rsidP="00521284">
      <w:r w:rsidRPr="00221CCF">
        <w:t>The grain growth rate</w:t>
      </w:r>
      <w:proofErr w:type="gramStart"/>
      <w:r w:rsidRPr="00221CCF">
        <w:t xml:space="preserve">, </w:t>
      </w:r>
      <w:proofErr w:type="gramEnd"/>
      <m:oMath>
        <m:r>
          <w:rPr>
            <w:rFonts w:ascii="Cambria Math" w:hAnsi="Cambria Math"/>
          </w:rPr>
          <m:t>K</m:t>
        </m:r>
      </m:oMath>
      <w:r w:rsidRPr="00221CCF">
        <w:t>, was  also determined following the Arrhenius equation:</w:t>
      </w:r>
    </w:p>
    <w:p w:rsidR="00521284" w:rsidRPr="00221CCF" w:rsidRDefault="00521284" w:rsidP="003529B4">
      <w:pPr>
        <w:ind w:firstLine="0"/>
        <w:rPr>
          <w:vanish/>
          <w:specVanish/>
        </w:rPr>
      </w:pPr>
      <m:oMathPara>
        <m:oMathParaPr>
          <m:jc m:val="left"/>
        </m:oMathParaPr>
        <m:oMath>
          <m:r>
            <w:rPr>
              <w:rFonts w:ascii="Cambria Math" w:hAnsi="Cambria Math"/>
            </w:rPr>
            <m:t>K=A∙exp</m:t>
          </m:r>
          <m:d>
            <m:dPr>
              <m:ctrlPr>
                <w:rPr>
                  <w:rFonts w:ascii="Cambria Math" w:hAnsi="Cambria Math"/>
                  <w:i/>
                </w:rPr>
              </m:ctrlPr>
            </m:dPr>
            <m:e>
              <m:r>
                <w:rPr>
                  <w:rFonts w:ascii="Cambria Math" w:hAnsi="Cambria Math"/>
                </w:rPr>
                <m:t>-</m:t>
              </m:r>
              <m:f>
                <m:fPr>
                  <m:ctrlPr>
                    <w:rPr>
                      <w:rFonts w:ascii="Cambria Math" w:hAnsi="Cambria Math"/>
                      <w:i/>
                      <w:iCs/>
                    </w:rPr>
                  </m:ctrlPr>
                </m:fPr>
                <m:num>
                  <m:r>
                    <w:rPr>
                      <w:rFonts w:ascii="Cambria Math" w:hAnsi="Cambria Math"/>
                    </w:rPr>
                    <m:t>Q</m:t>
                  </m:r>
                  <m:ctrlPr>
                    <w:rPr>
                      <w:rFonts w:ascii="Cambria Math" w:hAnsi="Cambria Math"/>
                      <w:i/>
                    </w:rPr>
                  </m:ctrlPr>
                </m:num>
                <m:den>
                  <m:r>
                    <w:rPr>
                      <w:rFonts w:ascii="Cambria Math" w:hAnsi="Cambria Math"/>
                    </w:rPr>
                    <m:t>RT</m:t>
                  </m:r>
                </m:den>
              </m:f>
            </m:e>
          </m:d>
        </m:oMath>
      </m:oMathPara>
    </w:p>
    <w:p w:rsidR="003529B4" w:rsidRPr="00221CCF" w:rsidRDefault="003529B4" w:rsidP="003529B4">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2</w:t>
      </w:r>
      <w:r w:rsidR="00B23ED6">
        <w:rPr>
          <w:szCs w:val="24"/>
        </w:rPr>
        <w:fldChar w:fldCharType="end"/>
      </w:r>
    </w:p>
    <w:p w:rsidR="00521284" w:rsidRPr="00221CCF" w:rsidRDefault="00521284" w:rsidP="00521284">
      <w:pPr>
        <w:ind w:firstLine="0"/>
        <w:rPr>
          <w:vanish/>
        </w:rPr>
      </w:pPr>
      <w:proofErr w:type="gramStart"/>
      <w:r w:rsidRPr="00221CCF">
        <w:t>where</w:t>
      </w:r>
      <w:proofErr w:type="gramEnd"/>
      <w:r w:rsidRPr="00221CCF">
        <w:t xml:space="preserve"> </w:t>
      </w:r>
      <m:oMath>
        <m:r>
          <w:rPr>
            <w:rFonts w:ascii="Cambria Math" w:hAnsi="Cambria Math"/>
          </w:rPr>
          <m:t>A</m:t>
        </m:r>
      </m:oMath>
      <w:r w:rsidRPr="00221CCF">
        <w:rPr>
          <w:iCs/>
        </w:rPr>
        <w:t xml:space="preserve"> </w:t>
      </w:r>
      <w:r w:rsidRPr="00221CCF">
        <w:t xml:space="preserve">is the pre-exponential constant, </w:t>
      </w:r>
      <m:oMath>
        <m:r>
          <w:rPr>
            <w:rFonts w:ascii="Cambria Math" w:hAnsi="Cambria Math"/>
          </w:rPr>
          <m:t>Q</m:t>
        </m:r>
      </m:oMath>
      <w:r w:rsidRPr="00221CCF">
        <w:t xml:space="preserve"> is the activation energy for the grain growth, </w:t>
      </w:r>
      <m:oMath>
        <m:r>
          <w:rPr>
            <w:rFonts w:ascii="Cambria Math" w:hAnsi="Cambria Math"/>
          </w:rPr>
          <m:t>R</m:t>
        </m:r>
      </m:oMath>
      <w:r w:rsidRPr="00221CCF">
        <w:t xml:space="preserve"> is the gas constant, and </w:t>
      </w:r>
      <m:oMath>
        <m:r>
          <w:rPr>
            <w:rFonts w:ascii="Cambria Math" w:hAnsi="Cambria Math"/>
          </w:rPr>
          <m:t>T</m:t>
        </m:r>
      </m:oMath>
      <w:r w:rsidRPr="00221CCF">
        <w:rPr>
          <w:i/>
        </w:rPr>
        <w:t xml:space="preserve"> </w:t>
      </w:r>
      <w:r w:rsidRPr="00221CCF">
        <w:t xml:space="preserve">is the annealing temperature. </w:t>
      </w:r>
      <m:oMath>
        <m:r>
          <w:rPr>
            <w:rFonts w:ascii="Cambria Math" w:hAnsi="Cambria Math"/>
          </w:rPr>
          <m:t>K</m:t>
        </m:r>
      </m:oMath>
      <w:r w:rsidRPr="00221CCF">
        <w:t xml:space="preserve"> can be also written as </w:t>
      </w:r>
      <w:r w:rsidRPr="00221CCF">
        <w:fldChar w:fldCharType="begin"/>
      </w:r>
      <w:r w:rsidR="00C76CEF" w:rsidRPr="00221CCF">
        <w:instrText xml:space="preserve"> ADDIN EN.CITE &lt;EndNote&gt;&lt;Cite&gt;&lt;Author&gt;Burke&lt;/Author&gt;&lt;Year&gt;1952&lt;/Year&gt;&lt;RecNum&gt;423&lt;/RecNum&gt;&lt;DisplayText&gt;[169]&lt;/DisplayText&gt;&lt;record&gt;&lt;rec-number&gt;423&lt;/rec-number&gt;&lt;foreign-keys&gt;&lt;key app="EN" db-id="edfee5zt8w0tr5edawwvr05p29weet9xx09v"&gt;423&lt;/key&gt;&lt;/foreign-keys&gt;&lt;ref-type name="Journal Article"&gt;17&lt;/ref-type&gt;&lt;contributors&gt;&lt;authors&gt;&lt;author&gt;Burke, J. E.&lt;/author&gt;&lt;author&gt;Turnbull, D.&lt;/author&gt;&lt;/authors&gt;&lt;/contributors&gt;&lt;titles&gt;&lt;title&gt;Recrystallization and grain growth&lt;/title&gt;&lt;secondary-title&gt;Progress in Metal Physics&lt;/secondary-title&gt;&lt;/titles&gt;&lt;periodical&gt;&lt;full-title&gt;Progress in Metal Physics&lt;/full-title&gt;&lt;/periodical&gt;&lt;pages&gt;220-292&lt;/pages&gt;&lt;volume&gt;3&lt;/volume&gt;&lt;number&gt;0&lt;/number&gt;&lt;dates&gt;&lt;year&gt;1952&lt;/year&gt;&lt;/dates&gt;&lt;isbn&gt;0502-8205&lt;/isbn&gt;&lt;urls&gt;&lt;related-urls&gt;&lt;url&gt;http://www.sciencedirect.com/science/article/pii/0502820552900099&lt;/url&gt;&lt;/related-urls&gt;&lt;/urls&gt;&lt;electronic-resource-num&gt;http://dx.doi.org/10.1016/0502-8205(52)90009-9&lt;/electronic-resource-num&gt;&lt;/record&gt;&lt;/Cite&gt;&lt;/EndNote&gt;</w:instrText>
      </w:r>
      <w:r w:rsidRPr="00221CCF">
        <w:fldChar w:fldCharType="separate"/>
      </w:r>
      <w:r w:rsidR="00C76CEF" w:rsidRPr="00221CCF">
        <w:rPr>
          <w:noProof/>
        </w:rPr>
        <w:t>[</w:t>
      </w:r>
      <w:hyperlink w:anchor="_ENREF_169" w:tooltip="Burke, 1952 #423" w:history="1">
        <w:r w:rsidR="00FE3B62" w:rsidRPr="00221CCF">
          <w:rPr>
            <w:noProof/>
          </w:rPr>
          <w:t>169</w:t>
        </w:r>
      </w:hyperlink>
      <w:r w:rsidR="00C76CEF" w:rsidRPr="00221CCF">
        <w:rPr>
          <w:noProof/>
        </w:rPr>
        <w:t>]</w:t>
      </w:r>
      <w:r w:rsidRPr="00221CCF">
        <w:fldChar w:fldCharType="end"/>
      </w:r>
      <w:r w:rsidRPr="00221CCF">
        <w:t>:</w:t>
      </w:r>
    </w:p>
    <w:p w:rsidR="00521284" w:rsidRPr="00221CCF" w:rsidRDefault="00521284" w:rsidP="00521284">
      <w:pPr>
        <w:rPr>
          <w:vanish/>
          <w:specVanish/>
        </w:rPr>
      </w:pPr>
      <m:oMathPara>
        <m:oMathParaPr>
          <m:jc m:val="left"/>
        </m:oMathParaPr>
        <m:oMath>
          <m:r>
            <w:rPr>
              <w:rFonts w:ascii="Cambria Math" w:hAnsi="Cambria Math"/>
            </w:rPr>
            <m:t xml:space="preserve"> K=</m:t>
          </m:r>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N</m:t>
                  </m:r>
                </m:sup>
              </m:sSup>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o</m:t>
                  </m:r>
                </m:sub>
                <m:sup>
                  <m:r>
                    <w:rPr>
                      <w:rFonts w:ascii="Cambria Math" w:hAnsi="Cambria Math"/>
                    </w:rPr>
                    <m:t>N</m:t>
                  </m:r>
                </m:sup>
              </m:sSubSup>
            </m:num>
            <m:den>
              <m:r>
                <w:rPr>
                  <w:rFonts w:ascii="Cambria Math" w:hAnsi="Cambria Math"/>
                </w:rPr>
                <m:t>t</m:t>
              </m:r>
            </m:den>
          </m:f>
        </m:oMath>
      </m:oMathPara>
    </w:p>
    <w:p w:rsidR="003529B4" w:rsidRPr="00221CCF" w:rsidRDefault="003529B4" w:rsidP="003529B4">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3</w:t>
      </w:r>
      <w:r w:rsidR="00B23ED6">
        <w:rPr>
          <w:szCs w:val="24"/>
        </w:rPr>
        <w:fldChar w:fldCharType="end"/>
      </w:r>
    </w:p>
    <w:p w:rsidR="003529B4" w:rsidRPr="00221CCF" w:rsidRDefault="00521284" w:rsidP="003529B4">
      <w:pPr>
        <w:ind w:firstLine="0"/>
        <w:rPr>
          <w:iCs/>
        </w:rPr>
      </w:pPr>
      <w:r w:rsidRPr="00221CCF">
        <w:t xml:space="preserve">, where </w:t>
      </w:r>
      <m:oMath>
        <m:r>
          <w:rPr>
            <w:rFonts w:ascii="Cambria Math" w:eastAsiaTheme="minorEastAsia" w:hAnsi="Cambria Math" w:cstheme="minorBidi"/>
            <w:color w:val="000000" w:themeColor="text1"/>
            <w:kern w:val="24"/>
          </w:rPr>
          <m:t>D</m:t>
        </m:r>
      </m:oMath>
      <w:r w:rsidRPr="00221CCF">
        <w:t xml:space="preserve"> is the grain size after annealing for a period of time </w:t>
      </w:r>
      <m:oMath>
        <m:r>
          <w:rPr>
            <w:rFonts w:ascii="Cambria Math" w:eastAsiaTheme="minorEastAsia" w:hAnsi="Cambria Math" w:cstheme="minorBidi"/>
            <w:color w:val="000000" w:themeColor="text1"/>
            <w:kern w:val="24"/>
          </w:rPr>
          <m:t>t</m:t>
        </m:r>
      </m:oMath>
      <w:r w:rsidRPr="00221CCF">
        <w:t>,</w:t>
      </w:r>
      <w:r w:rsidRPr="00221CCF">
        <w:rPr>
          <w:i/>
        </w:rPr>
        <w:t xml:space="preserve"> </w:t>
      </w:r>
      <m:oMath>
        <m:r>
          <w:rPr>
            <w:rFonts w:ascii="Cambria Math" w:hAnsi="Cambria Math"/>
          </w:rPr>
          <m:t>N</m:t>
        </m:r>
      </m:oMath>
      <w:r w:rsidRPr="00221CCF">
        <w:t xml:space="preserve"> is the grain growth exponent constant, and </w:t>
      </w:r>
      <m:oMath>
        <m:sSub>
          <m:sSubPr>
            <m:ctrlPr>
              <w:rPr>
                <w:rFonts w:ascii="Cambria Math" w:hAnsi="Cambria Math"/>
                <w:i/>
              </w:rPr>
            </m:ctrlPr>
          </m:sSubPr>
          <m:e>
            <m:r>
              <w:rPr>
                <w:rFonts w:ascii="Cambria Math" w:hAnsi="Cambria Math"/>
              </w:rPr>
              <m:t>D</m:t>
            </m:r>
          </m:e>
          <m:sub>
            <m:r>
              <w:rPr>
                <w:rFonts w:ascii="Cambria Math" w:hAnsi="Cambria Math"/>
              </w:rPr>
              <m:t>o</m:t>
            </m:r>
          </m:sub>
        </m:sSub>
      </m:oMath>
      <w:r w:rsidRPr="00221CCF">
        <w:t xml:space="preserve"> is the initial grain size before annealing, i.e., 26μm. Therefore, the relationship between the grain size</w:t>
      </w:r>
      <w:proofErr w:type="gramStart"/>
      <w:r w:rsidRPr="00221CCF">
        <w:t xml:space="preserve">, </w:t>
      </w:r>
      <w:proofErr w:type="gramEnd"/>
      <m:oMath>
        <m:r>
          <w:rPr>
            <w:rFonts w:ascii="Cambria Math" w:eastAsiaTheme="minorEastAsia" w:hAnsi="Cambria Math" w:cstheme="minorBidi"/>
            <w:color w:val="000000" w:themeColor="text1"/>
            <w:kern w:val="24"/>
          </w:rPr>
          <m:t>D</m:t>
        </m:r>
      </m:oMath>
      <w:r w:rsidRPr="00221CCF">
        <w:rPr>
          <w:color w:val="000000" w:themeColor="text1"/>
          <w:kern w:val="24"/>
        </w:rPr>
        <w:t>,</w:t>
      </w:r>
      <w:r w:rsidRPr="00221CCF">
        <w:t xml:space="preserve"> and the annealing temperature, </w:t>
      </w:r>
      <m:oMath>
        <m:r>
          <w:rPr>
            <w:rFonts w:ascii="Cambria Math" w:hAnsi="Cambria Math"/>
          </w:rPr>
          <m:t>T</m:t>
        </m:r>
      </m:oMath>
      <w:r w:rsidRPr="00221CCF">
        <w:t>,</w:t>
      </w:r>
      <w:r w:rsidR="003529B4" w:rsidRPr="00221CCF">
        <w:rPr>
          <w:iCs/>
        </w:rPr>
        <w:t xml:space="preserve"> can be expressed </w:t>
      </w:r>
      <w:r w:rsidRPr="00221CCF">
        <w:rPr>
          <w:iCs/>
        </w:rPr>
        <w:t>as:</w:t>
      </w:r>
    </w:p>
    <w:p w:rsidR="00521284" w:rsidRPr="00221CCF" w:rsidRDefault="00F97FDE" w:rsidP="003529B4">
      <w:pPr>
        <w:ind w:firstLine="0"/>
        <w:rPr>
          <w:vanish/>
          <w:specVanish/>
        </w:rPr>
      </w:pPr>
      <m:oMathPara>
        <m:oMathParaPr>
          <m:jc m:val="left"/>
        </m:oMathParaPr>
        <m:oMath>
          <m:func>
            <m:funcPr>
              <m:ctrlPr>
                <w:rPr>
                  <w:rFonts w:ascii="Cambria Math" w:hAnsi="Cambria Math"/>
                  <w:i/>
                  <w:iCs/>
                </w:rPr>
              </m:ctrlPr>
            </m:funcPr>
            <m:fName>
              <m:r>
                <w:rPr>
                  <w:rFonts w:ascii="Cambria Math" w:hAnsi="Cambria Math"/>
                </w:rPr>
                <m:t xml:space="preserve">ln </m:t>
              </m:r>
            </m:fName>
            <m:e>
              <m:d>
                <m:dPr>
                  <m:ctrlPr>
                    <w:rPr>
                      <w:rFonts w:ascii="Cambria Math" w:hAnsi="Cambria Math"/>
                      <w:i/>
                      <w:iCs/>
                    </w:rPr>
                  </m:ctrlPr>
                </m:dPr>
                <m:e>
                  <m:f>
                    <m:fPr>
                      <m:ctrlPr>
                        <w:rPr>
                          <w:rFonts w:ascii="Cambria Math" w:hAnsi="Cambria Math"/>
                          <w:i/>
                          <w:iCs/>
                        </w:rPr>
                      </m:ctrlPr>
                    </m:fPr>
                    <m:num>
                      <m:sSup>
                        <m:sSupPr>
                          <m:ctrlPr>
                            <w:rPr>
                              <w:rFonts w:ascii="Cambria Math" w:hAnsi="Cambria Math"/>
                              <w:i/>
                              <w:iCs/>
                            </w:rPr>
                          </m:ctrlPr>
                        </m:sSupPr>
                        <m:e>
                          <m:r>
                            <w:rPr>
                              <w:rFonts w:ascii="Cambria Math" w:hAnsi="Cambria Math"/>
                            </w:rPr>
                            <m:t>D</m:t>
                          </m:r>
                        </m:e>
                        <m:sup>
                          <m:r>
                            <w:rPr>
                              <w:rFonts w:ascii="Cambria Math" w:hAnsi="Cambria Math"/>
                            </w:rPr>
                            <m:t>N</m:t>
                          </m:r>
                        </m:sup>
                      </m:sSup>
                      <m:r>
                        <w:rPr>
                          <w:rFonts w:ascii="Cambria Math" w:hAnsi="Cambria Math"/>
                        </w:rPr>
                        <m:t>-</m:t>
                      </m:r>
                      <m:sSubSup>
                        <m:sSubSupPr>
                          <m:ctrlPr>
                            <w:rPr>
                              <w:rFonts w:ascii="Cambria Math" w:hAnsi="Cambria Math"/>
                              <w:i/>
                              <w:iCs/>
                            </w:rPr>
                          </m:ctrlPr>
                        </m:sSubSupPr>
                        <m:e>
                          <m:r>
                            <w:rPr>
                              <w:rFonts w:ascii="Cambria Math" w:hAnsi="Cambria Math"/>
                            </w:rPr>
                            <m:t>D</m:t>
                          </m:r>
                        </m:e>
                        <m:sub>
                          <m:r>
                            <w:rPr>
                              <w:rFonts w:ascii="Cambria Math" w:hAnsi="Cambria Math"/>
                            </w:rPr>
                            <m:t>o</m:t>
                          </m:r>
                        </m:sub>
                        <m:sup>
                          <m:r>
                            <w:rPr>
                              <w:rFonts w:ascii="Cambria Math" w:hAnsi="Cambria Math"/>
                            </w:rPr>
                            <m:t>N</m:t>
                          </m:r>
                        </m:sup>
                      </m:sSubSup>
                    </m:num>
                    <m:den>
                      <m:r>
                        <w:rPr>
                          <w:rFonts w:ascii="Cambria Math" w:hAnsi="Cambria Math"/>
                        </w:rPr>
                        <m:t>t</m:t>
                      </m:r>
                    </m:den>
                  </m:f>
                </m:e>
              </m:d>
            </m:e>
          </m:func>
          <m:r>
            <w:rPr>
              <w:rFonts w:ascii="Cambria Math" w:hAnsi="Cambria Math"/>
            </w:rPr>
            <m:t>=</m:t>
          </m:r>
          <m:func>
            <m:funcPr>
              <m:ctrlPr>
                <w:rPr>
                  <w:rFonts w:ascii="Cambria Math" w:hAnsi="Cambria Math"/>
                  <w:i/>
                </w:rPr>
              </m:ctrlPr>
            </m:funcPr>
            <m:fName>
              <m:r>
                <w:rPr>
                  <w:rFonts w:ascii="Cambria Math" w:hAnsi="Cambria Math"/>
                </w:rPr>
                <m:t>ln</m:t>
              </m:r>
            </m:fName>
            <m:e>
              <m:r>
                <w:rPr>
                  <w:rFonts w:ascii="Cambria Math" w:hAnsi="Cambria Math"/>
                </w:rPr>
                <m:t>A</m:t>
              </m:r>
            </m:e>
          </m:func>
          <m:r>
            <w:rPr>
              <w:rFonts w:ascii="Cambria Math" w:hAnsi="Cambria Math"/>
            </w:rPr>
            <m:t>-Q∙</m:t>
          </m:r>
          <m:f>
            <m:fPr>
              <m:ctrlPr>
                <w:rPr>
                  <w:rFonts w:ascii="Cambria Math" w:hAnsi="Cambria Math"/>
                  <w:i/>
                  <w:iCs/>
                </w:rPr>
              </m:ctrlPr>
            </m:fPr>
            <m:num>
              <m:r>
                <w:rPr>
                  <w:rFonts w:ascii="Cambria Math" w:hAnsi="Cambria Math"/>
                </w:rPr>
                <m:t>1</m:t>
              </m:r>
            </m:num>
            <m:den>
              <m:r>
                <w:rPr>
                  <w:rFonts w:ascii="Cambria Math" w:hAnsi="Cambria Math"/>
                </w:rPr>
                <m:t>RT</m:t>
              </m:r>
            </m:den>
          </m:f>
        </m:oMath>
      </m:oMathPara>
    </w:p>
    <w:p w:rsidR="003529B4" w:rsidRPr="00221CCF" w:rsidRDefault="003529B4" w:rsidP="003529B4">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4</w:t>
      </w:r>
      <w:r w:rsidR="00B23ED6">
        <w:rPr>
          <w:szCs w:val="24"/>
        </w:rPr>
        <w:fldChar w:fldCharType="end"/>
      </w:r>
    </w:p>
    <w:p w:rsidR="00521284" w:rsidRPr="00221CCF" w:rsidRDefault="00521284" w:rsidP="00521284">
      <w:r w:rsidRPr="00221CCF">
        <w:t>The measured grain growth kinetics of A</w:t>
      </w:r>
      <w:r w:rsidR="004B444E" w:rsidRPr="00221CCF">
        <w:t xml:space="preserve">Z31B Mg alloy is shown in </w:t>
      </w:r>
      <w:r w:rsidR="004B444E" w:rsidRPr="00221CCF">
        <w:fldChar w:fldCharType="begin"/>
      </w:r>
      <w:r w:rsidR="004B444E" w:rsidRPr="00221CCF">
        <w:instrText xml:space="preserve"> REF _Ref394149973 \h </w:instrText>
      </w:r>
      <w:r w:rsidR="00221CCF">
        <w:instrText xml:space="preserve"> \* MERGEFORMAT </w:instrText>
      </w:r>
      <w:r w:rsidR="004B444E" w:rsidRPr="00221CCF">
        <w:fldChar w:fldCharType="separate"/>
      </w:r>
      <w:r w:rsidR="001A11DE">
        <w:rPr>
          <w:b/>
          <w:bCs/>
        </w:rPr>
        <w:t>Error! Reference source not found.</w:t>
      </w:r>
      <w:r w:rsidR="004B444E" w:rsidRPr="00221CCF">
        <w:fldChar w:fldCharType="end"/>
      </w:r>
      <w:r w:rsidRPr="00221CCF">
        <w:t xml:space="preserve">. For a pure metal, grain growth component </w:t>
      </w:r>
      <m:oMath>
        <m:r>
          <w:rPr>
            <w:rFonts w:ascii="Cambria Math" w:hAnsi="Cambria Math"/>
          </w:rPr>
          <m:t>N</m:t>
        </m:r>
      </m:oMath>
      <w:r w:rsidRPr="00221CCF">
        <w:t xml:space="preserve"> is 2 </w:t>
      </w:r>
      <w:r w:rsidRPr="00221CCF">
        <w:fldChar w:fldCharType="begin"/>
      </w:r>
      <w:r w:rsidR="00C76CEF" w:rsidRPr="00221CCF">
        <w:instrText xml:space="preserve"> ADDIN EN.CITE &lt;EndNote&gt;&lt;Cite&gt;&lt;Author&gt;Higgins&lt;/Author&gt;&lt;Year&gt;1974&lt;/Year&gt;&lt;RecNum&gt;415&lt;/RecNum&gt;&lt;DisplayText&gt;[170]&lt;/DisplayText&gt;&lt;record&gt;&lt;rec-number&gt;415&lt;/rec-number&gt;&lt;foreign-keys&gt;&lt;key app="EN" db-id="edfee5zt8w0tr5edawwvr05p29weet9xx09v"&gt;415&lt;/key&gt;&lt;/foreign-keys&gt;&lt;ref-type name="Journal Article"&gt;17&lt;/ref-type&gt;&lt;contributors&gt;&lt;authors&gt;&lt;author&gt;G. T. Higgins&lt;/author&gt;&lt;/authors&gt;&lt;/contributors&gt;&lt;titles&gt;&lt;title&gt;Grain-Boundary Migration and Grain Growth&lt;/title&gt;&lt;secondary-title&gt;The Metals Society&lt;/secondary-title&gt;&lt;/titles&gt;&lt;periodical&gt;&lt;full-title&gt;The Metals Society&lt;/full-title&gt;&lt;/periodical&gt;&lt;pages&gt;143-150&lt;/pages&gt;&lt;volume&gt;8&lt;/volume&gt;&lt;number&gt;1&lt;/number&gt;&lt;dates&gt;&lt;year&gt;1974&lt;/year&gt;&lt;/dates&gt;&lt;urls&gt;&lt;/urls&gt;&lt;/record&gt;&lt;/Cite&gt;&lt;/EndNote&gt;</w:instrText>
      </w:r>
      <w:r w:rsidRPr="00221CCF">
        <w:fldChar w:fldCharType="separate"/>
      </w:r>
      <w:r w:rsidR="00C76CEF" w:rsidRPr="00221CCF">
        <w:rPr>
          <w:noProof/>
        </w:rPr>
        <w:t>[</w:t>
      </w:r>
      <w:hyperlink w:anchor="_ENREF_170" w:tooltip="Higgins, 1974 #415" w:history="1">
        <w:r w:rsidR="00FE3B62" w:rsidRPr="00221CCF">
          <w:rPr>
            <w:noProof/>
          </w:rPr>
          <w:t>170</w:t>
        </w:r>
      </w:hyperlink>
      <w:r w:rsidR="00C76CEF" w:rsidRPr="00221CCF">
        <w:rPr>
          <w:noProof/>
        </w:rPr>
        <w:t>]</w:t>
      </w:r>
      <w:r w:rsidRPr="00221CCF">
        <w:fldChar w:fldCharType="end"/>
      </w:r>
      <w:r w:rsidRPr="00221CCF">
        <w:t>; but it</w:t>
      </w:r>
      <w:r w:rsidRPr="00221CCF">
        <w:rPr>
          <w:color w:val="000000" w:themeColor="text1"/>
          <w:kern w:val="24"/>
        </w:rPr>
        <w:t xml:space="preserve"> is usually higher than 2</w:t>
      </w:r>
      <w:r w:rsidRPr="00221CCF">
        <w:t xml:space="preserve"> for an alloy</w:t>
      </w:r>
      <w:r w:rsidRPr="00221CCF">
        <w:rPr>
          <w:color w:val="000000" w:themeColor="text1"/>
          <w:kern w:val="24"/>
        </w:rPr>
        <w:t xml:space="preserve">. </w:t>
      </w:r>
      <w:r w:rsidRPr="00221CCF">
        <w:t xml:space="preserve">It was reported that </w:t>
      </w:r>
      <m:oMath>
        <m:r>
          <w:rPr>
            <w:rFonts w:ascii="Cambria Math" w:hAnsi="Cambria Math"/>
          </w:rPr>
          <m:t>N</m:t>
        </m:r>
      </m:oMath>
      <w:r w:rsidRPr="00221CCF">
        <w:t xml:space="preserve"> ranges from 2 to 8 for </w:t>
      </w:r>
      <w:r w:rsidRPr="00221CCF">
        <w:lastRenderedPageBreak/>
        <w:t xml:space="preserve">Mg alloys </w:t>
      </w:r>
      <w:r w:rsidRPr="00221CCF">
        <w:fldChar w:fldCharType="begin"/>
      </w:r>
      <w:r w:rsidR="00C76CEF" w:rsidRPr="00221CCF">
        <w:instrText xml:space="preserve"> ADDIN EN.CITE &lt;EndNote&gt;&lt;Cite&gt;&lt;Author&gt;Miao&lt;/Author&gt;&lt;Year&gt;2010&lt;/Year&gt;&lt;RecNum&gt;130&lt;/RecNum&gt;&lt;DisplayText&gt;[114]&lt;/DisplayText&gt;&lt;record&gt;&lt;rec-number&gt;130&lt;/rec-number&gt;&lt;foreign-keys&gt;&lt;key app="EN" db-id="edfee5zt8w0tr5edawwvr05p29weet9xx09v"&gt;130&lt;/key&gt;&lt;/foreign-keys&gt;&lt;ref-type name="Journal Article"&gt;17&lt;/ref-type&gt;&lt;contributors&gt;&lt;authors&gt;&lt;author&gt;Miao, Qing&lt;/author&gt;&lt;author&gt;Hu, Lianxi&lt;/author&gt;&lt;author&gt;Wang, Xin&lt;/author&gt;&lt;author&gt;Wang, Erde&lt;/author&gt;&lt;/authors&gt;&lt;/contributors&gt;&lt;titles&gt;&lt;title&gt;Grain growth kinetics of a fine-grained AZ31 magnesium alloy produced by hot rolling&lt;/title&gt;&lt;secondary-title&gt;Journal of Alloys and Compounds&lt;/secondary-title&gt;&lt;/titles&gt;&lt;periodical&gt;&lt;full-title&gt;Journal of Alloys and Compounds&lt;/full-title&gt;&lt;abbr-1&gt;J. Alloy. Compd.&lt;/abbr-1&gt;&lt;/periodical&gt;&lt;pages&gt;87-90&lt;/pages&gt;&lt;volume&gt;493&lt;/volume&gt;&lt;number&gt;1-2&lt;/number&gt;&lt;keywords&gt;&lt;keyword&gt;AZ31 magnesium alloy&lt;/keyword&gt;&lt;keyword&gt;Annealing&lt;/keyword&gt;&lt;keyword&gt;Grain growth&lt;/keyword&gt;&lt;keyword&gt;Kinetics and activation energy&lt;/keyword&gt;&lt;/keywords&gt;&lt;dates&gt;&lt;year&gt;2010&lt;/year&gt;&lt;/dates&gt;&lt;isbn&gt;0925-8388&lt;/isbn&gt;&lt;urls&gt;&lt;related-urls&gt;&lt;url&gt;http://www.sciencedirect.com/science/article/pii/S0925838809026024&lt;/url&gt;&lt;/related-urls&gt;&lt;/urls&gt;&lt;electronic-resource-num&gt;10.1016/j.jallcom.2009.12.049&lt;/electronic-resource-num&gt;&lt;/record&gt;&lt;/Cite&gt;&lt;/EndNote&gt;</w:instrText>
      </w:r>
      <w:r w:rsidRPr="00221CCF">
        <w:fldChar w:fldCharType="separate"/>
      </w:r>
      <w:r w:rsidR="00C76CEF" w:rsidRPr="00221CCF">
        <w:rPr>
          <w:noProof/>
        </w:rPr>
        <w:t>[</w:t>
      </w:r>
      <w:hyperlink w:anchor="_ENREF_114" w:tooltip="Miao, 2010 #130" w:history="1">
        <w:r w:rsidR="00FE3B62" w:rsidRPr="00221CCF">
          <w:rPr>
            <w:noProof/>
          </w:rPr>
          <w:t>114</w:t>
        </w:r>
      </w:hyperlink>
      <w:r w:rsidR="00C76CEF" w:rsidRPr="00221CCF">
        <w:rPr>
          <w:noProof/>
        </w:rPr>
        <w:t>]</w:t>
      </w:r>
      <w:r w:rsidRPr="00221CCF">
        <w:fldChar w:fldCharType="end"/>
      </w:r>
      <w:r w:rsidRPr="00221CCF">
        <w:t xml:space="preserve">. To obtain the best linear fitting, </w:t>
      </w:r>
      <m:oMath>
        <m:r>
          <w:rPr>
            <w:rFonts w:ascii="Cambria Math" w:hAnsi="Cambria Math"/>
          </w:rPr>
          <m:t>N</m:t>
        </m:r>
      </m:oMath>
      <w:r w:rsidRPr="00221CCF">
        <w:t xml:space="preserve">=3 was used in this study. The activation energy for the grain growth is </w:t>
      </w:r>
      <w:proofErr w:type="gramStart"/>
      <w:r w:rsidRPr="00221CCF">
        <w:t>88 kJ/mo</w:t>
      </w:r>
      <w:r w:rsidR="004B444E" w:rsidRPr="00221CCF">
        <w:t>l below 773K</w:t>
      </w:r>
      <w:proofErr w:type="gramEnd"/>
      <w:r w:rsidR="004B444E" w:rsidRPr="00221CCF">
        <w:t xml:space="preserve"> (</w:t>
      </w:r>
      <w:r w:rsidR="004B444E" w:rsidRPr="00221CCF">
        <w:fldChar w:fldCharType="begin"/>
      </w:r>
      <w:r w:rsidR="004B444E" w:rsidRPr="00221CCF">
        <w:instrText xml:space="preserve"> REF _Ref394149973 \h </w:instrText>
      </w:r>
      <w:r w:rsidR="00221CCF">
        <w:instrText xml:space="preserve"> \* MERGEFORMAT </w:instrText>
      </w:r>
      <w:r w:rsidR="004B444E" w:rsidRPr="00221CCF">
        <w:fldChar w:fldCharType="separate"/>
      </w:r>
      <w:r w:rsidR="001A11DE">
        <w:rPr>
          <w:b/>
          <w:bCs/>
        </w:rPr>
        <w:t>Error! Reference source not found.</w:t>
      </w:r>
      <w:r w:rsidR="004B444E" w:rsidRPr="00221CCF">
        <w:fldChar w:fldCharType="end"/>
      </w:r>
      <w:r w:rsidR="004B444E" w:rsidRPr="00221CCF">
        <w:t xml:space="preserve"> and </w:t>
      </w:r>
      <w:r w:rsidR="004B444E" w:rsidRPr="00221CCF">
        <w:fldChar w:fldCharType="begin"/>
      </w:r>
      <w:r w:rsidR="004B444E" w:rsidRPr="00221CCF">
        <w:instrText xml:space="preserve"> REF _Ref394149447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1</w:t>
      </w:r>
      <w:r w:rsidR="004B444E" w:rsidRPr="00221CCF">
        <w:fldChar w:fldCharType="end"/>
      </w:r>
      <w:r w:rsidRPr="00221CCF">
        <w:t>), which is comparable to the activation energy for the boundary diffusion (92 kJ/</w:t>
      </w:r>
      <w:proofErr w:type="spellStart"/>
      <w:r w:rsidRPr="00221CCF">
        <w:t>mol</w:t>
      </w:r>
      <w:proofErr w:type="spellEnd"/>
      <w:r w:rsidRPr="00221CCF">
        <w:t xml:space="preserve">) for pure Mg </w:t>
      </w:r>
      <w:r w:rsidRPr="00221CCF">
        <w:fldChar w:fldCharType="begin"/>
      </w:r>
      <w:r w:rsidR="00C76CEF" w:rsidRPr="00221CCF">
        <w:instrText xml:space="preserve"> ADDIN EN.CITE &lt;EndNote&gt;&lt;Cite&gt;&lt;Author&gt;Frost&lt;/Author&gt;&lt;RecNum&gt;230&lt;/RecNum&gt;&lt;DisplayText&gt;[171]&lt;/DisplayText&gt;&lt;record&gt;&lt;rec-number&gt;230&lt;/rec-number&gt;&lt;foreign-keys&gt;&lt;key app="EN" db-id="edfee5zt8w0tr5edawwvr05p29weet9xx09v"&gt;230&lt;/key&gt;&lt;/foreign-keys&gt;&lt;ref-type name="Journal Article"&gt;17&lt;/ref-type&gt;&lt;contributors&gt;&lt;authors&gt;&lt;author&gt;Harold J Frost&lt;/author&gt;&lt;author&gt;Michael F Ashby&lt;/author&gt;&lt;/authors&gt;&lt;/contributors&gt;&lt;titles&gt;&lt;title&gt;Deformation-mechanism Maps&amp;#xD;The plasticity and Creep of Metals and Ceramics&lt;/title&gt;&lt;secondary-title&gt;Pergamon press&lt;/secondary-title&gt;&lt;/titles&gt;&lt;periodical&gt;&lt;full-title&gt;Pergamon press&lt;/full-title&gt;&lt;/periodical&gt;&lt;dates&gt;&lt;/dates&gt;&lt;urls&gt;&lt;/urls&gt;&lt;/record&gt;&lt;/Cite&gt;&lt;/EndNote&gt;</w:instrText>
      </w:r>
      <w:r w:rsidRPr="00221CCF">
        <w:fldChar w:fldCharType="separate"/>
      </w:r>
      <w:r w:rsidR="00C76CEF" w:rsidRPr="00221CCF">
        <w:rPr>
          <w:noProof/>
        </w:rPr>
        <w:t>[</w:t>
      </w:r>
      <w:hyperlink w:anchor="_ENREF_171" w:tooltip="Frost,  #230" w:history="1">
        <w:r w:rsidR="00FE3B62" w:rsidRPr="00221CCF">
          <w:rPr>
            <w:noProof/>
          </w:rPr>
          <w:t>171</w:t>
        </w:r>
      </w:hyperlink>
      <w:r w:rsidR="00C76CEF" w:rsidRPr="00221CCF">
        <w:rPr>
          <w:noProof/>
        </w:rPr>
        <w:t>]</w:t>
      </w:r>
      <w:r w:rsidRPr="00221CCF">
        <w:fldChar w:fldCharType="end"/>
      </w:r>
      <w:r w:rsidRPr="00221CCF">
        <w:t>. Thus, the boundary diffusion could be the dominant mechanism for the grain growth below 773K. Above 773K, the activation energy increases to 256 kJ/</w:t>
      </w:r>
      <w:proofErr w:type="spellStart"/>
      <w:r w:rsidRPr="00221CCF">
        <w:t>mol</w:t>
      </w:r>
      <w:proofErr w:type="spellEnd"/>
      <w:r w:rsidRPr="00221CCF">
        <w:t xml:space="preserve">, which indicates a secondary recrystallization process </w:t>
      </w:r>
      <w:r w:rsidRPr="00221CCF">
        <w:fldChar w:fldCharType="begin">
          <w:fldData xml:space="preserve">PEVuZE5vdGU+PENpdGU+PEF1dGhvcj5BemVlbTwvQXV0aG9yPjxZZWFyPjIwMTA8L1llYXI+PFJl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==
</w:fldData>
        </w:fldChar>
      </w:r>
      <w:r w:rsidR="00C76CEF" w:rsidRPr="00221CCF">
        <w:instrText xml:space="preserve"> ADDIN EN.CITE </w:instrText>
      </w:r>
      <w:r w:rsidR="00C76CEF" w:rsidRPr="00221CCF">
        <w:fldChar w:fldCharType="begin">
          <w:fldData xml:space="preserve">PEVuZE5vdGU+PENpdGU+PEF1dGhvcj5BemVlbTwvQXV0aG9yPjxZZWFyPjIwMTA8L1llYXI+PFJl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==
</w:fldData>
        </w:fldChar>
      </w:r>
      <w:r w:rsidR="00C76CEF" w:rsidRPr="00221CCF">
        <w:instrText xml:space="preserve"> ADDIN EN.CITE.DATA </w:instrText>
      </w:r>
      <w:r w:rsidR="00C76CEF" w:rsidRPr="00221CCF">
        <w:fldChar w:fldCharType="end"/>
      </w:r>
      <w:r w:rsidRPr="00221CCF">
        <w:fldChar w:fldCharType="separate"/>
      </w:r>
      <w:r w:rsidR="00C76CEF" w:rsidRPr="00221CCF">
        <w:rPr>
          <w:noProof/>
        </w:rPr>
        <w:t>[</w:t>
      </w:r>
      <w:hyperlink w:anchor="_ENREF_172" w:tooltip="Azeem, 2010 #286" w:history="1">
        <w:r w:rsidR="00FE3B62" w:rsidRPr="00221CCF">
          <w:rPr>
            <w:noProof/>
          </w:rPr>
          <w:t>172</w:t>
        </w:r>
      </w:hyperlink>
      <w:r w:rsidR="00C76CEF" w:rsidRPr="00221CCF">
        <w:rPr>
          <w:noProof/>
        </w:rPr>
        <w:t>]</w:t>
      </w:r>
      <w:r w:rsidRPr="00221CCF">
        <w:fldChar w:fldCharType="end"/>
      </w:r>
      <w:r w:rsidRPr="00221CCF">
        <w:t xml:space="preserve">. The secondary recrystallization is often related to a presence of second-phase particles, texture, or surface effects </w:t>
      </w:r>
      <w:r w:rsidRPr="00221CCF">
        <w:fldChar w:fldCharType="begin"/>
      </w:r>
      <w:r w:rsidR="00E15967" w:rsidRPr="00221CCF">
        <w:instrText xml:space="preserve"> ADDIN EN.CITE &lt;EndNote&gt;&lt;Cite&gt;&lt;Author&gt;Perez-Prado&lt;/Author&gt;&lt;Year&gt;2003&lt;/Year&gt;&lt;RecNum&gt;416&lt;/RecNum&gt;&lt;DisplayText&gt;[85]&lt;/DisplayText&gt;&lt;record&gt;&lt;rec-number&gt;416&lt;/rec-number&gt;&lt;foreign-keys&gt;&lt;key app="EN" db-id="edfee5zt8w0tr5edawwvr05p29weet9xx09v"&gt;416&lt;/key&gt;&lt;/foreign-keys&gt;&lt;ref-type name="Journal Article"&gt;17&lt;/ref-type&gt;&lt;contributors&gt;&lt;authors&gt;&lt;author&gt;Perez-Prado, M. T.&lt;/author&gt;&lt;author&gt;Ruano, O. A.&lt;/author&gt;&lt;/authors&gt;&lt;/contributors&gt;&lt;titles&gt;&lt;title&gt;Texture evolution during grain growth in annealed MG AZ61 alloy&lt;/title&gt;&lt;secondary-title&gt;Scripta Materialia&lt;/secondary-title&gt;&lt;/titles&gt;&lt;periodical&gt;&lt;full-title&gt;Scripta Materialia&lt;/full-title&gt;&lt;abbr-1&gt;Scr. Mater.&lt;/abbr-1&gt;&lt;/periodical&gt;&lt;pages&gt;59-64&lt;/pages&gt;&lt;volume&gt;48&lt;/volume&gt;&lt;number&gt;1&lt;/number&gt;&lt;dates&gt;&lt;year&gt;2003&lt;/year&gt;&lt;pub-dates&gt;&lt;date&gt;Jan&lt;/date&gt;&lt;/pub-dates&gt;&lt;/dates&gt;&lt;isbn&gt;1359-6462&lt;/isbn&gt;&lt;accession-num&gt;WOS:000179788300010&lt;/accession-num&gt;&lt;urls&gt;&lt;related-urls&gt;&lt;url&gt;&amp;lt;Go to ISI&amp;gt;://WOS:000179788300010&lt;/url&gt;&lt;/related-urls&gt;&lt;/urls&gt;&lt;electronic-resource-num&gt;10.1016/s1359-6462(02)00346-9&lt;/electronic-resource-num&gt;&lt;/record&gt;&lt;/Cite&gt;&lt;/EndNote&gt;</w:instrText>
      </w:r>
      <w:r w:rsidRPr="00221CCF">
        <w:fldChar w:fldCharType="separate"/>
      </w:r>
      <w:r w:rsidR="00E15967" w:rsidRPr="00221CCF">
        <w:rPr>
          <w:noProof/>
        </w:rPr>
        <w:t>[</w:t>
      </w:r>
      <w:hyperlink w:anchor="_ENREF_85" w:tooltip="Perez-Prado, 2003 #217" w:history="1">
        <w:r w:rsidR="00FE3B62" w:rsidRPr="00221CCF">
          <w:rPr>
            <w:noProof/>
          </w:rPr>
          <w:t>85</w:t>
        </w:r>
      </w:hyperlink>
      <w:r w:rsidR="00E15967" w:rsidRPr="00221CCF">
        <w:rPr>
          <w:noProof/>
        </w:rPr>
        <w:t>]</w:t>
      </w:r>
      <w:r w:rsidRPr="00221CCF">
        <w:fldChar w:fldCharType="end"/>
      </w:r>
      <w:r w:rsidRPr="00221CCF">
        <w:t xml:space="preserve">. In the current hot-rolled Mg plate, there are a large number of low-angle grain boundaries with the strong plane texture. Such boundaries have relatively lower energy and mobility than the high-angle boundaries. During annealing at higher temperatures, the high-angle boundaries may grow preferentially to cause the abnormal grain growth and also result in a texture change. </w:t>
      </w:r>
    </w:p>
    <w:p w:rsidR="00521284" w:rsidRPr="00221CCF" w:rsidRDefault="00521284" w:rsidP="00521284">
      <w:r w:rsidRPr="00221CCF">
        <w:t xml:space="preserve">The textures of the annealed specimens were also investigated to ensure that the initial strong basal texture is maintained during the grain growth process. First, the integrated intensities of </w:t>
      </w:r>
      <m:oMath>
        <m:d>
          <m:dPr>
            <m:begChr m:val="{"/>
            <m:endChr m:val="}"/>
            <m:ctrlPr>
              <w:rPr>
                <w:rFonts w:ascii="Cambria Math" w:hAnsi="Cambria Math"/>
              </w:rPr>
            </m:ctrlPr>
          </m:dPr>
          <m:e>
            <m:r>
              <m:rPr>
                <m:sty m:val="p"/>
              </m:rPr>
              <w:rPr>
                <w:rFonts w:ascii="Cambria Math" w:hAnsi="Cambria Math"/>
              </w:rPr>
              <m:t>0002</m:t>
            </m:r>
          </m:e>
        </m:d>
      </m:oMath>
      <w:r w:rsidRPr="00221CCF">
        <w:t xml:space="preserve"> reflections were </w:t>
      </w:r>
      <w:r w:rsidR="004B444E" w:rsidRPr="00221CCF">
        <w:t xml:space="preserve">compared between ND and RD, </w:t>
      </w:r>
      <w:r w:rsidR="004B444E" w:rsidRPr="00221CCF">
        <w:fldChar w:fldCharType="begin"/>
      </w:r>
      <w:r w:rsidR="004B444E" w:rsidRPr="00221CCF">
        <w:instrText xml:space="preserve"> REF _Ref394149447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1</w:t>
      </w:r>
      <w:r w:rsidR="004B444E" w:rsidRPr="00221CCF">
        <w:fldChar w:fldCharType="end"/>
      </w:r>
      <w:r w:rsidRPr="00221CCF">
        <w:t xml:space="preserve">. The intensity ratio is reasonably constant up to 773K. However, the texture is significantly altered at 803K, consistent with the abnormal grain size distribution and changes in the activation energy. Finally, we compared the </w:t>
      </w:r>
      <m:oMath>
        <m:d>
          <m:dPr>
            <m:begChr m:val="{"/>
            <m:endChr m:val="}"/>
            <m:ctrlPr>
              <w:rPr>
                <w:rFonts w:ascii="Cambria Math" w:hAnsi="Cambria Math"/>
              </w:rPr>
            </m:ctrlPr>
          </m:dPr>
          <m:e>
            <m:r>
              <m:rPr>
                <m:sty m:val="p"/>
              </m:rPr>
              <w:rPr>
                <w:rFonts w:ascii="Cambria Math" w:hAnsi="Cambria Math"/>
              </w:rPr>
              <m:t>0002</m:t>
            </m:r>
          </m:e>
        </m:d>
      </m:oMath>
      <w:r w:rsidRPr="00221CCF">
        <w:t xml:space="preserve"> pole figures and axial distributions of </w:t>
      </w:r>
      <m:oMath>
        <m:d>
          <m:dPr>
            <m:begChr m:val="{"/>
            <m:endChr m:val="}"/>
            <m:ctrlPr>
              <w:rPr>
                <w:rFonts w:ascii="Cambria Math" w:hAnsi="Cambria Math"/>
              </w:rPr>
            </m:ctrlPr>
          </m:dPr>
          <m:e>
            <m:r>
              <m:rPr>
                <m:sty m:val="p"/>
              </m:rPr>
              <w:rPr>
                <w:rFonts w:ascii="Cambria Math" w:hAnsi="Cambria Math"/>
              </w:rPr>
              <m:t>0002</m:t>
            </m:r>
          </m:e>
        </m:d>
      </m:oMath>
      <w:r w:rsidRPr="00221CCF">
        <w:t xml:space="preserve"> pole intensities (from ND to TD) for the specimens annealed up to 773K to those of </w:t>
      </w:r>
      <w:r w:rsidR="004B444E" w:rsidRPr="00221CCF">
        <w:t xml:space="preserve">the as-received specimen, </w:t>
      </w:r>
      <w:r w:rsidR="004B444E" w:rsidRPr="00221CCF">
        <w:fldChar w:fldCharType="begin"/>
      </w:r>
      <w:r w:rsidR="004B444E" w:rsidRPr="00221CCF">
        <w:instrText xml:space="preserve"> REF _Ref394150004 \h </w:instrText>
      </w:r>
      <w:r w:rsidR="00221CCF">
        <w:instrText xml:space="preserve"> \* MERGEFORMAT </w:instrText>
      </w:r>
      <w:r w:rsidR="004B444E" w:rsidRPr="00221CCF">
        <w:fldChar w:fldCharType="separate"/>
      </w:r>
      <w:r w:rsidR="001A11DE" w:rsidRPr="00221CCF">
        <w:t xml:space="preserve">Figure </w:t>
      </w:r>
      <w:r w:rsidR="001A11DE">
        <w:rPr>
          <w:noProof/>
        </w:rPr>
        <w:t>3</w:t>
      </w:r>
      <w:r w:rsidR="001A11DE">
        <w:rPr>
          <w:noProof/>
        </w:rPr>
        <w:noBreakHyphen/>
        <w:t>5</w:t>
      </w:r>
      <w:r w:rsidR="004B444E" w:rsidRPr="00221CCF">
        <w:fldChar w:fldCharType="end"/>
      </w:r>
      <w:r w:rsidRPr="00221CCF">
        <w:t xml:space="preserve">. The consistency in the angular distribution and in the maximum intensity of the </w:t>
      </w:r>
      <m:oMath>
        <m:d>
          <m:dPr>
            <m:begChr m:val="{"/>
            <m:endChr m:val="}"/>
            <m:ctrlPr>
              <w:rPr>
                <w:rFonts w:ascii="Cambria Math" w:hAnsi="Cambria Math"/>
              </w:rPr>
            </m:ctrlPr>
          </m:dPr>
          <m:e>
            <m:r>
              <m:rPr>
                <m:sty m:val="p"/>
              </m:rPr>
              <w:rPr>
                <w:rFonts w:ascii="Cambria Math" w:hAnsi="Cambria Math"/>
              </w:rPr>
              <m:t>0002</m:t>
            </m:r>
          </m:e>
        </m:d>
      </m:oMath>
      <w:r w:rsidRPr="00221CCF">
        <w:t xml:space="preserve"> poles for the specimens with </w:t>
      </w:r>
      <w:r w:rsidRPr="00221CCF">
        <w:lastRenderedPageBreak/>
        <w:t xml:space="preserve">different grain sizes confirms that the strong plane texture of the rolled plate was maintained during the annealing processes up to 773K. </w:t>
      </w:r>
    </w:p>
    <w:p w:rsidR="00521284" w:rsidRPr="00221CCF" w:rsidRDefault="00521284" w:rsidP="00521284">
      <w:r w:rsidRPr="00221CCF">
        <w:t>Therefore, the annealing temperatures for the grain size control were limited to 773</w:t>
      </w:r>
      <w:r w:rsidRPr="00221CCF">
        <w:rPr>
          <w:iCs/>
        </w:rPr>
        <w:t>K</w:t>
      </w:r>
      <w:r w:rsidRPr="00221CCF">
        <w:t xml:space="preserve"> in the subsequent H-P study to ensure that the grain size distribution is reasonably homogenous and the initial texture is maintained. </w:t>
      </w:r>
    </w:p>
    <w:p w:rsidR="00521284" w:rsidRPr="00221CCF" w:rsidRDefault="00521284" w:rsidP="00521284"/>
    <w:p w:rsidR="00521284" w:rsidRPr="00221CCF" w:rsidRDefault="00521284" w:rsidP="00F03690">
      <w:pPr>
        <w:pStyle w:val="Heading3"/>
        <w:rPr>
          <w:szCs w:val="24"/>
        </w:rPr>
      </w:pPr>
      <w:bookmarkStart w:id="212" w:name="_Toc398039317"/>
      <w:r w:rsidRPr="00221CCF">
        <w:rPr>
          <w:szCs w:val="24"/>
        </w:rPr>
        <w:t>Tensile behavior as a function of θ</w:t>
      </w:r>
      <w:bookmarkEnd w:id="212"/>
    </w:p>
    <w:p w:rsidR="00521284" w:rsidRPr="00221CCF" w:rsidRDefault="00B17AF9" w:rsidP="00521284">
      <w:r w:rsidRPr="00221CCF">
        <w:fldChar w:fldCharType="begin"/>
      </w:r>
      <w:r w:rsidRPr="00221CCF">
        <w:instrText xml:space="preserve"> REF _Ref394150020 \h </w:instrText>
      </w:r>
      <w:r w:rsidR="00221CCF">
        <w:instrText xml:space="preserve"> \* MERGEFORMAT </w:instrText>
      </w:r>
      <w:r w:rsidRPr="00221CCF">
        <w:fldChar w:fldCharType="separate"/>
      </w:r>
      <w:r w:rsidR="001A11DE" w:rsidRPr="00221CCF">
        <w:t xml:space="preserve">Figure </w:t>
      </w:r>
      <w:r w:rsidR="001A11DE">
        <w:rPr>
          <w:noProof/>
        </w:rPr>
        <w:t>3</w:t>
      </w:r>
      <w:r w:rsidR="001A11DE">
        <w:rPr>
          <w:noProof/>
        </w:rPr>
        <w:noBreakHyphen/>
        <w:t>6</w:t>
      </w:r>
      <w:r w:rsidRPr="00221CCF">
        <w:fldChar w:fldCharType="end"/>
      </w:r>
      <w:r w:rsidR="00521284" w:rsidRPr="00221CCF">
        <w:t xml:space="preserve"> shows tensile stress-strain curves for the as-received specimens (</w:t>
      </w:r>
      <m:oMath>
        <m:r>
          <w:rPr>
            <w:rFonts w:ascii="Cambria Math" w:hAnsi="Cambria Math"/>
          </w:rPr>
          <m:t>D</m:t>
        </m:r>
      </m:oMath>
      <w:r w:rsidR="00521284" w:rsidRPr="00221CCF">
        <w:t xml:space="preserve">≈26μm) measured as a function of </w:t>
      </w:r>
      <w:r w:rsidR="00521284" w:rsidRPr="00221CCF">
        <w:rPr>
          <w:i/>
        </w:rPr>
        <w:t>θ</w:t>
      </w:r>
      <w:r w:rsidR="00521284" w:rsidRPr="00221CCF">
        <w:t>, the angle between the tensile LD and ND of the Mg plate. It is clearly shown th</w:t>
      </w:r>
      <w:r w:rsidR="004B444E" w:rsidRPr="00221CCF">
        <w:t xml:space="preserve">at the yielding (inset in </w:t>
      </w:r>
      <w:r w:rsidR="004B444E" w:rsidRPr="00221CCF">
        <w:fldChar w:fldCharType="begin"/>
      </w:r>
      <w:r w:rsidR="004B444E" w:rsidRPr="00221CCF">
        <w:instrText xml:space="preserve"> REF _Ref394150020 \h </w:instrText>
      </w:r>
      <w:r w:rsidR="00221CCF">
        <w:instrText xml:space="preserve"> \* MERGEFORMAT </w:instrText>
      </w:r>
      <w:r w:rsidR="004B444E" w:rsidRPr="00221CCF">
        <w:fldChar w:fldCharType="separate"/>
      </w:r>
      <w:r w:rsidR="001A11DE" w:rsidRPr="00221CCF">
        <w:t xml:space="preserve">Figure </w:t>
      </w:r>
      <w:r w:rsidR="001A11DE">
        <w:rPr>
          <w:noProof/>
        </w:rPr>
        <w:t>3</w:t>
      </w:r>
      <w:r w:rsidR="001A11DE">
        <w:rPr>
          <w:noProof/>
        </w:rPr>
        <w:noBreakHyphen/>
        <w:t>6</w:t>
      </w:r>
      <w:r w:rsidR="004B444E" w:rsidRPr="00221CCF">
        <w:fldChar w:fldCharType="end"/>
      </w:r>
      <w:r w:rsidR="004B444E" w:rsidRPr="00221CCF">
        <w:t>)</w:t>
      </w:r>
      <w:r w:rsidRPr="00221CCF">
        <w:t xml:space="preserve"> </w:t>
      </w:r>
      <w:r w:rsidR="00521284" w:rsidRPr="00221CCF">
        <w:t>and hardening behaviors change with the changes in the tensile orientation.</w:t>
      </w:r>
    </w:p>
    <w:p w:rsidR="00521284" w:rsidRPr="00221CCF" w:rsidRDefault="00521284" w:rsidP="00521284">
      <w:r w:rsidRPr="00221CCF">
        <w:t xml:space="preserve">For the 0º case (i.e., tension along ND to which most of the </w:t>
      </w:r>
      <w:r w:rsidRPr="00221CCF">
        <w:rPr>
          <w:i/>
        </w:rPr>
        <w:t>c-</w:t>
      </w:r>
      <w:r w:rsidRPr="00221CCF">
        <w:t xml:space="preserve">axes are parallel), 0.002 offset yield strength is low at 57MPa, followed by a plateau from 0.002 to 0.025 strain with little strain hardening. Following the plateau, the hardening rate increases significantly and a “concave-up” stress-strain curve is observed. The hardening rate decreases again when the strain increases to about 0.18. Such stress-strain behavior is different from ones dominated by slip systems, whose hardening rate continuously decreases with the increase in strain. The stress-strain behavior for the 0º case is a manifestation of an extension-twinning dominant plastic deformation, similar to the compression along TD or RD of a rolled sheet </w:t>
      </w:r>
      <w:r w:rsidRPr="00221CCF">
        <w:fldChar w:fldCharType="begin">
          <w:fldData xml:space="preserve">PEVuZE5vdGU+PENpdGU+PEF1dGhvcj5Ib25nPC9BdXRob3I+PFllYXI+MjAxMDwvWWVhcj48UmVj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</w:fldData>
        </w:fldChar>
      </w:r>
      <w:r w:rsidR="001A21DD" w:rsidRPr="00221CCF">
        <w:instrText xml:space="preserve"> ADDIN EN.CITE </w:instrText>
      </w:r>
      <w:r w:rsidR="001A21DD" w:rsidRPr="00221CCF">
        <w:fldChar w:fldCharType="begin">
          <w:fldData xml:space="preserve">PEVuZE5vdGU+PENpdGU+PEF1dGhvcj5Ib25nPC9BdXRob3I+PFllYXI+MjAxMDwvWWVhcj48UmVj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</w:fldData>
        </w:fldChar>
      </w:r>
      <w:r w:rsidR="001A21DD" w:rsidRPr="00221CCF">
        <w:instrText xml:space="preserve"> ADDIN EN.CITE.DATA </w:instrText>
      </w:r>
      <w:r w:rsidR="001A21DD" w:rsidRPr="00221CCF">
        <w:fldChar w:fldCharType="end"/>
      </w:r>
      <w:r w:rsidRPr="00221CCF">
        <w:fldChar w:fldCharType="separate"/>
      </w:r>
      <w:r w:rsidR="001A21DD" w:rsidRPr="00221CCF">
        <w:rPr>
          <w:noProof/>
        </w:rPr>
        <w:t>[</w:t>
      </w:r>
      <w:hyperlink w:anchor="_ENREF_38" w:tooltip="Hong, 2010 #100" w:history="1">
        <w:r w:rsidR="00FE3B62" w:rsidRPr="00221CCF">
          <w:rPr>
            <w:noProof/>
          </w:rPr>
          <w:t>38</w:t>
        </w:r>
      </w:hyperlink>
      <w:r w:rsidR="001A21DD" w:rsidRPr="00221CCF">
        <w:rPr>
          <w:noProof/>
        </w:rPr>
        <w:t xml:space="preserve">, </w:t>
      </w:r>
      <w:hyperlink w:anchor="_ENREF_42" w:tooltip="Knezevic, 2010 #43" w:history="1">
        <w:r w:rsidR="00FE3B62" w:rsidRPr="00221CCF">
          <w:rPr>
            <w:noProof/>
          </w:rPr>
          <w:t>42</w:t>
        </w:r>
      </w:hyperlink>
      <w:r w:rsidR="001A21DD" w:rsidRPr="00221CCF">
        <w:rPr>
          <w:noProof/>
        </w:rPr>
        <w:t>]</w:t>
      </w:r>
      <w:r w:rsidRPr="00221CCF">
        <w:fldChar w:fldCharType="end"/>
      </w:r>
      <w:r w:rsidRPr="00221CCF">
        <w:t xml:space="preserve"> or compression along the extrusion direction of an extruded bar </w:t>
      </w:r>
      <w:r w:rsidRPr="00221CCF">
        <w:fldChar w:fldCharType="begin">
          <w:fldData xml:space="preserve">PEVuZE5vdGU+PENpdGU+PEF1dGhvcj5CYXJuZXR0PC9BdXRob3I+PFllYXI+MjAwNzwvWWVhcj48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QS1TdHJ1Y3QuIE1hdGVyLiBQcm9wLiBNaWNyb3N0cnVjdC4gUHJvY2Vzcy48L2FiYnItMT48L3Bl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</w:fldData>
        </w:fldChar>
      </w:r>
      <w:r w:rsidR="001A21DD" w:rsidRPr="00221CCF">
        <w:instrText xml:space="preserve"> ADDIN EN.CITE </w:instrText>
      </w:r>
      <w:r w:rsidR="001A21DD" w:rsidRPr="00221CCF">
        <w:fldChar w:fldCharType="begin">
          <w:fldData xml:space="preserve">PEVuZE5vdGU+PENpdGU+PEF1dGhvcj5CYXJuZXR0PC9BdXRob3I+PFllYXI+MjAwNzwvWWVhcj48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QS1TdHJ1Y3QuIE1hdGVyLiBQcm9wLiBNaWNyb3N0cnVjdC4gUHJvY2Vzcy48L2FiYnItMT48L3Bl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</w:fldData>
        </w:fldChar>
      </w:r>
      <w:r w:rsidR="001A21DD" w:rsidRPr="00221CCF">
        <w:instrText xml:space="preserve"> ADDIN EN.CITE.DATA </w:instrText>
      </w:r>
      <w:r w:rsidR="001A21DD" w:rsidRPr="00221CCF">
        <w:fldChar w:fldCharType="end"/>
      </w:r>
      <w:r w:rsidRPr="00221CCF">
        <w:fldChar w:fldCharType="separate"/>
      </w:r>
      <w:r w:rsidR="001A21DD" w:rsidRPr="00221CCF">
        <w:rPr>
          <w:noProof/>
        </w:rPr>
        <w:t>[</w:t>
      </w:r>
      <w:hyperlink w:anchor="_ENREF_33" w:tooltip="Barnett, 2007 #57" w:history="1">
        <w:r w:rsidR="00FE3B62" w:rsidRPr="00221CCF">
          <w:rPr>
            <w:noProof/>
          </w:rPr>
          <w:t>33</w:t>
        </w:r>
      </w:hyperlink>
      <w:r w:rsidR="001A21DD" w:rsidRPr="00221CCF">
        <w:rPr>
          <w:noProof/>
        </w:rPr>
        <w:t>]</w:t>
      </w:r>
      <w:r w:rsidRPr="00221CCF">
        <w:fldChar w:fldCharType="end"/>
      </w:r>
      <w:r w:rsidRPr="00221CCF">
        <w:t xml:space="preserve">. The appreciable work hardening with the increase in strain is caused primarily by the crystal reorientation as a result of the </w:t>
      </w:r>
      <w:r w:rsidRPr="00221CCF">
        <w:lastRenderedPageBreak/>
        <w:t xml:space="preserve">extension twin </w:t>
      </w:r>
      <w:r w:rsidRPr="00221CCF">
        <w:fldChar w:fldCharType="begin">
          <w:fldData xml:space="preserve">PEVuZE5vdGU+PENpdGU+PEF1dGhvcj5CYXJuZXR0PC9BdXRob3I+PFllYXI+MjAwNzwvWWVhcj48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QS1TdHJ1Y3QuIE1hdGVyLiBQcm9wLiBNaWNyb3N0cnVjdC4gUHJvY2Vzcy48L2FiYnItMT48L3Bl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</w:fldData>
        </w:fldChar>
      </w:r>
      <w:r w:rsidR="001A21DD" w:rsidRPr="00221CCF">
        <w:instrText xml:space="preserve"> ADDIN EN.CITE </w:instrText>
      </w:r>
      <w:r w:rsidR="001A21DD" w:rsidRPr="00221CCF">
        <w:fldChar w:fldCharType="begin">
          <w:fldData xml:space="preserve">PEVuZE5vdGU+PENpdGU+PEF1dGhvcj5CYXJuZXR0PC9BdXRob3I+PFllYXI+MjAwNzwvWWVhcj48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QS1TdHJ1Y3QuIE1hdGVyLiBQcm9wLiBNaWNyb3N0cnVjdC4gUHJvY2Vzcy48L2FiYnItMT48L3Bl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</w:fldData>
        </w:fldChar>
      </w:r>
      <w:r w:rsidR="001A21DD" w:rsidRPr="00221CCF">
        <w:instrText xml:space="preserve"> ADDIN EN.CITE.DATA </w:instrText>
      </w:r>
      <w:r w:rsidR="001A21DD" w:rsidRPr="00221CCF">
        <w:fldChar w:fldCharType="end"/>
      </w:r>
      <w:r w:rsidRPr="00221CCF">
        <w:fldChar w:fldCharType="separate"/>
      </w:r>
      <w:r w:rsidR="001A21DD" w:rsidRPr="00221CCF">
        <w:rPr>
          <w:noProof/>
        </w:rPr>
        <w:t>[</w:t>
      </w:r>
      <w:hyperlink w:anchor="_ENREF_33" w:tooltip="Barnett, 2007 #57" w:history="1">
        <w:r w:rsidR="00FE3B62" w:rsidRPr="00221CCF">
          <w:rPr>
            <w:noProof/>
          </w:rPr>
          <w:t>33</w:t>
        </w:r>
      </w:hyperlink>
      <w:r w:rsidR="001A21DD" w:rsidRPr="00221CCF">
        <w:rPr>
          <w:noProof/>
        </w:rPr>
        <w:t>]</w:t>
      </w:r>
      <w:r w:rsidRPr="00221CCF">
        <w:fldChar w:fldCharType="end"/>
      </w:r>
      <w:r w:rsidRPr="00221CCF">
        <w:t xml:space="preserve">. The stress-strain behavior of the 22.5º case is similar to that of 0º, in that the plateau stage occurs after the yielding, while the subsequent hardening rate is slightly lower than that of the 0º case. </w:t>
      </w:r>
    </w:p>
    <w:p w:rsidR="00521284" w:rsidRPr="00221CCF" w:rsidRDefault="00521284" w:rsidP="00521284">
      <w:r w:rsidRPr="00221CCF">
        <w:t xml:space="preserve">For the 45º case, the tensile behavior is qualitatively different from those of 0º/22.5º cases, even though all three cases show a similar level of yield strength. The hardening rate of the 45º case is the lowest among all five orientations and the plateau does not occur during the deformation. </w:t>
      </w:r>
    </w:p>
    <w:p w:rsidR="00521284" w:rsidRPr="00221CCF" w:rsidRDefault="00521284" w:rsidP="00521284">
      <w:r w:rsidRPr="00221CCF">
        <w:t xml:space="preserve">For the 67.5º and 90º cases, the stress-strain curves are parabolic, similar to a multiple slip dominant plastic deformation behavior with a continuous decrease in hardening rate. The yield strength of the 67.5º case is between those of 45º and 90º cases. </w:t>
      </w:r>
    </w:p>
    <w:p w:rsidR="00521284" w:rsidRPr="00221CCF" w:rsidRDefault="00521284" w:rsidP="00521284"/>
    <w:p w:rsidR="00521284" w:rsidRPr="00221CCF" w:rsidRDefault="00521284" w:rsidP="00F03690">
      <w:pPr>
        <w:pStyle w:val="Heading3"/>
        <w:rPr>
          <w:szCs w:val="24"/>
        </w:rPr>
      </w:pPr>
      <w:bookmarkStart w:id="213" w:name="_Toc398039318"/>
      <w:r w:rsidRPr="00221CCF">
        <w:rPr>
          <w:szCs w:val="24"/>
        </w:rPr>
        <w:t>Hall-</w:t>
      </w:r>
      <w:proofErr w:type="spellStart"/>
      <w:r w:rsidRPr="00221CCF">
        <w:rPr>
          <w:szCs w:val="24"/>
        </w:rPr>
        <w:t>Petch</w:t>
      </w:r>
      <w:proofErr w:type="spellEnd"/>
      <w:r w:rsidRPr="00221CCF">
        <w:rPr>
          <w:szCs w:val="24"/>
        </w:rPr>
        <w:t xml:space="preserve"> relationship as a function of θ</w:t>
      </w:r>
      <w:bookmarkEnd w:id="213"/>
    </w:p>
    <w:p w:rsidR="00521284" w:rsidRPr="00221CCF" w:rsidRDefault="006633CC" w:rsidP="00521284">
      <w:r w:rsidRPr="00221CCF">
        <w:fldChar w:fldCharType="begin"/>
      </w:r>
      <w:r w:rsidRPr="00221CCF">
        <w:instrText xml:space="preserve"> REF _Ref394150321 \h </w:instrText>
      </w:r>
      <w:r w:rsidR="00221CCF">
        <w:instrText xml:space="preserve"> \* MERGEFORMAT </w:instrText>
      </w:r>
      <w:r w:rsidRPr="00221CCF">
        <w:fldChar w:fldCharType="separate"/>
      </w:r>
      <w:r w:rsidR="001A11DE" w:rsidRPr="00221CCF">
        <w:t xml:space="preserve">Figure </w:t>
      </w:r>
      <w:r w:rsidR="001A11DE">
        <w:rPr>
          <w:noProof/>
        </w:rPr>
        <w:t>3</w:t>
      </w:r>
      <w:r w:rsidR="001A11DE">
        <w:rPr>
          <w:noProof/>
        </w:rPr>
        <w:noBreakHyphen/>
        <w:t>7</w:t>
      </w:r>
      <w:r w:rsidRPr="00221CCF">
        <w:fldChar w:fldCharType="end"/>
      </w:r>
      <w:r w:rsidR="00521284" w:rsidRPr="00221CCF">
        <w:t xml:space="preserve"> shows the tensile stress-strain behaviors of specimens with four different grain sizes for each loading orientation, </w:t>
      </w:r>
      <w:r w:rsidR="00521284" w:rsidRPr="00221CCF">
        <w:rPr>
          <w:i/>
        </w:rPr>
        <w:t>θ</w:t>
      </w:r>
      <w:r w:rsidR="00521284" w:rsidRPr="00221CCF">
        <w:t xml:space="preserve">. </w:t>
      </w:r>
      <w:r w:rsidR="000301D6" w:rsidRPr="000301D6">
        <w:t xml:space="preserve">Also shown in the insets are magnified views of the yield behavior for different grain sizes. The characteristic yielding and hardening behaviors for each </w:t>
      </w:r>
      <w:r w:rsidR="000301D6" w:rsidRPr="000301D6">
        <w:rPr>
          <w:i/>
        </w:rPr>
        <w:t>θ</w:t>
      </w:r>
      <w:r w:rsidR="000301D6" w:rsidRPr="000301D6">
        <w:t xml:space="preserve"> indicate that different deformation mechanisms dominate the plastic deformation with the changes in texture as discussed earlier. Moreover, it is clearly shown that the yield strength decreases systematically with the increases in grain sizes in all cases.</w:t>
      </w:r>
      <w:r w:rsidR="000301D6">
        <w:t xml:space="preserve"> </w:t>
      </w:r>
      <w:r w:rsidR="00521284" w:rsidRPr="00221CCF">
        <w:t xml:space="preserve">However, in this study, the focus will be on the basic understanding of the yield behavior as a function of texture (i.e., “initial” dominant deformation mode) and its interplay with the changes in grain size. The investigation of the hardening behaviors for various orientations and grain sizes (including compressive </w:t>
      </w:r>
      <w:r w:rsidR="00521284" w:rsidRPr="00221CCF">
        <w:lastRenderedPageBreak/>
        <w:t>behavior) will be a subject of our future publications based on S-XRD experiment and VPSC modeling.</w:t>
      </w:r>
    </w:p>
    <w:p w:rsidR="00521284" w:rsidRPr="00221CCF" w:rsidRDefault="00521284" w:rsidP="00521284">
      <w:r w:rsidRPr="00221CCF">
        <w:t>The 0.002 offset yield strengths were measured for four different grain sizes at five different LDs; and the results are plotted as a function of the inverse square r</w:t>
      </w:r>
      <w:r w:rsidR="00B17AF9" w:rsidRPr="00221CCF">
        <w:t xml:space="preserve">oot of the grain size in </w:t>
      </w:r>
      <w:r w:rsidR="00B17AF9" w:rsidRPr="00221CCF">
        <w:fldChar w:fldCharType="begin"/>
      </w:r>
      <w:r w:rsidR="00B17AF9" w:rsidRPr="00221CCF">
        <w:instrText xml:space="preserve"> REF _Ref394150061 \h </w:instrText>
      </w:r>
      <w:r w:rsidR="00221CCF">
        <w:instrText xml:space="preserve"> \* MERGEFORMAT </w:instrText>
      </w:r>
      <w:r w:rsidR="00B17AF9" w:rsidRPr="00221CCF">
        <w:fldChar w:fldCharType="separate"/>
      </w:r>
      <w:r w:rsidR="001A11DE" w:rsidRPr="00221CCF">
        <w:t xml:space="preserve">Figure </w:t>
      </w:r>
      <w:r w:rsidR="001A11DE">
        <w:rPr>
          <w:noProof/>
        </w:rPr>
        <w:t>3</w:t>
      </w:r>
      <w:r w:rsidR="001A11DE">
        <w:rPr>
          <w:noProof/>
        </w:rPr>
        <w:noBreakHyphen/>
        <w:t>8</w:t>
      </w:r>
      <w:r w:rsidR="00B17AF9" w:rsidRPr="00221CCF">
        <w:fldChar w:fldCharType="end"/>
      </w:r>
      <w:r w:rsidRPr="00221CCF">
        <w:t xml:space="preserve">. The error bars for the grain size (shown only for the 90º case for clarity) are produced from the standard deviation of the Gaussian distribution fitting. The linear regression of measured data for each orientation clearly demonstrates that H-P relationship can be established as a function of </w:t>
      </w:r>
      <w:r w:rsidRPr="00221CCF">
        <w:rPr>
          <w:i/>
        </w:rPr>
        <w:t>θ</w:t>
      </w:r>
      <w:r w:rsidR="004B444E" w:rsidRPr="00221CCF">
        <w:t xml:space="preserve">. In </w:t>
      </w:r>
      <w:r w:rsidR="004B444E" w:rsidRPr="00221CCF">
        <w:fldChar w:fldCharType="begin"/>
      </w:r>
      <w:r w:rsidR="004B444E" w:rsidRPr="00221CCF">
        <w:instrText xml:space="preserve"> REF _Ref394149498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2</w:t>
      </w:r>
      <w:r w:rsidR="004B444E" w:rsidRPr="00221CCF">
        <w:fldChar w:fldCharType="end"/>
      </w:r>
      <w:r w:rsidRPr="00221CCF">
        <w:t>, different intercepts (</w:t>
      </w: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t>) and slopes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obtained for each </w:t>
      </w:r>
      <w:r w:rsidRPr="00221CCF">
        <w:rPr>
          <w:i/>
        </w:rPr>
        <w:t>θ</w:t>
      </w:r>
      <w:r w:rsidRPr="00221CCF">
        <w:t xml:space="preserve"> are summarized. </w:t>
      </w:r>
      <w:r w:rsidRPr="00221CCF">
        <w:rPr>
          <w:iCs/>
        </w:rPr>
        <w:t xml:space="preserve">The measured </w:t>
      </w: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rPr>
          <w:iCs/>
        </w:rPr>
        <w:t xml:space="preserve"> ranges from 10.5 to 41.1 (MPa) and </w:t>
      </w:r>
      <m:oMath>
        <m:sSub>
          <m:sSubPr>
            <m:ctrlPr>
              <w:rPr>
                <w:rFonts w:ascii="Cambria Math" w:hAnsi="Cambria Math"/>
                <w:i/>
                <w:iCs/>
              </w:rPr>
            </m:ctrlPr>
          </m:sSubPr>
          <m:e>
            <m:r>
              <w:rPr>
                <w:rFonts w:ascii="Cambria Math" w:hAnsi="Cambria Math"/>
              </w:rPr>
              <m:t>k</m:t>
            </m:r>
          </m:e>
          <m:sub>
            <m:r>
              <w:rPr>
                <w:rFonts w:ascii="Cambria Math" w:hAnsi="Cambria Math"/>
              </w:rPr>
              <m:t>σ</m:t>
            </m:r>
          </m:sub>
        </m:sSub>
      </m:oMath>
      <w:r w:rsidRPr="00221CCF">
        <w:rPr>
          <w:iCs/>
        </w:rPr>
        <w:t xml:space="preserve"> ranges from 5.0 to 13.0 (MPa</w:t>
      </w:r>
      <w:r w:rsidRPr="00221CCF">
        <w:rPr>
          <w:rFonts w:ascii="Verdana" w:hAnsi="Verdana"/>
          <w:iCs/>
        </w:rPr>
        <w:t>∙</w:t>
      </w:r>
      <w:r w:rsidRPr="00221CCF">
        <w:rPr>
          <w:iCs/>
        </w:rPr>
        <w:t>mm</w:t>
      </w:r>
      <w:r w:rsidRPr="00221CCF">
        <w:rPr>
          <w:iCs/>
          <w:vertAlign w:val="superscript"/>
        </w:rPr>
        <w:t>1/2</w:t>
      </w:r>
      <w:r w:rsidRPr="00221CCF">
        <w:rPr>
          <w:iCs/>
        </w:rPr>
        <w:t>)</w:t>
      </w:r>
      <w:r w:rsidRPr="00221CCF">
        <w:t xml:space="preserve"> </w:t>
      </w:r>
      <w:r w:rsidRPr="00221CCF">
        <w:rPr>
          <w:iCs/>
        </w:rPr>
        <w:t>for different loading orientations. They are in good agreement with the</w:t>
      </w:r>
      <w:r w:rsidR="004B444E" w:rsidRPr="00221CCF">
        <w:rPr>
          <w:iCs/>
        </w:rPr>
        <w:t xml:space="preserve"> wide ranges reported in</w:t>
      </w:r>
      <w:r w:rsidR="000316D7">
        <w:rPr>
          <w:iCs/>
        </w:rPr>
        <w:t xml:space="preserve"> </w:t>
      </w:r>
      <w:r w:rsidR="000316D7">
        <w:rPr>
          <w:iCs/>
        </w:rPr>
        <w:fldChar w:fldCharType="begin"/>
      </w:r>
      <w:r w:rsidR="000316D7">
        <w:rPr>
          <w:iCs/>
        </w:rPr>
        <w:instrText xml:space="preserve"> REF _Ref395805980 \h </w:instrText>
      </w:r>
      <w:r w:rsidR="000316D7">
        <w:rPr>
          <w:iCs/>
        </w:rPr>
      </w:r>
      <w:r w:rsidR="000316D7">
        <w:rPr>
          <w:iCs/>
        </w:rPr>
        <w:fldChar w:fldCharType="separate"/>
      </w:r>
      <w:r w:rsidR="001A11DE" w:rsidRPr="00537AC4">
        <w:t xml:space="preserve">Table </w:t>
      </w:r>
      <w:r w:rsidR="001A11DE">
        <w:rPr>
          <w:noProof/>
        </w:rPr>
        <w:t>2</w:t>
      </w:r>
      <w:r w:rsidR="001A11DE">
        <w:noBreakHyphen/>
      </w:r>
      <w:r w:rsidR="001A11DE">
        <w:rPr>
          <w:noProof/>
        </w:rPr>
        <w:t>6</w:t>
      </w:r>
      <w:r w:rsidR="000316D7">
        <w:rPr>
          <w:iCs/>
        </w:rPr>
        <w:fldChar w:fldCharType="end"/>
      </w:r>
      <w:r w:rsidRPr="00221CCF">
        <w:rPr>
          <w:iCs/>
        </w:rPr>
        <w:t xml:space="preserve">. </w:t>
      </w:r>
      <w:r w:rsidRPr="00221CCF">
        <w:t xml:space="preserve">It is shown that the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is lowest for the tension along 45</w:t>
      </w:r>
      <w:r w:rsidRPr="00221CCF">
        <w:rPr>
          <w:iCs/>
        </w:rPr>
        <w:t xml:space="preserve">º; while the 90º case exhibits the highest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w:t>
      </w:r>
      <w:proofErr w:type="gramStart"/>
      <w:r w:rsidRPr="00221CCF">
        <w:rPr>
          <w:iCs/>
        </w:rPr>
        <w:t xml:space="preserve">and </w:t>
      </w:r>
      <w:proofErr w:type="gramEnd"/>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rPr>
          <w:iCs/>
        </w:rPr>
        <w:t xml:space="preserve">, implying the strongest grain size sensitivity. In summary, the grain-size effect on yield strength of the Mg alloy clearly obeys the H-P relationship, where the parameters are strongly dependent on the initial texture, and therefore, initial dominant plastic deformation mechanism. </w:t>
      </w:r>
    </w:p>
    <w:p w:rsidR="00521284" w:rsidRPr="00221CCF" w:rsidRDefault="00521284" w:rsidP="00521284"/>
    <w:p w:rsidR="00521284" w:rsidRPr="00221CCF" w:rsidRDefault="00521284" w:rsidP="00F03690">
      <w:pPr>
        <w:pStyle w:val="Heading2"/>
      </w:pPr>
      <w:bookmarkStart w:id="214" w:name="_Toc398039319"/>
      <w:r w:rsidRPr="00221CCF">
        <w:t>Discussion</w:t>
      </w:r>
      <w:bookmarkEnd w:id="214"/>
    </w:p>
    <w:p w:rsidR="00521284" w:rsidRPr="00221CCF" w:rsidRDefault="00521284" w:rsidP="00F03690">
      <w:pPr>
        <w:pStyle w:val="Heading3"/>
        <w:rPr>
          <w:szCs w:val="24"/>
        </w:rPr>
      </w:pPr>
      <w:bookmarkStart w:id="215" w:name="_Toc398039320"/>
      <w:r w:rsidRPr="00221CCF">
        <w:rPr>
          <w:szCs w:val="24"/>
        </w:rPr>
        <w:t>Dominant deformation mechanisms at yielding for different orientations</w:t>
      </w:r>
      <w:bookmarkEnd w:id="215"/>
    </w:p>
    <w:p w:rsidR="00521284" w:rsidRPr="00221CCF" w:rsidRDefault="00521284" w:rsidP="00521284">
      <w:r w:rsidRPr="00221CCF">
        <w:t xml:space="preserve">The deformation modes of Mg alloys at ambient temperature include three slip systems and one twinning system </w:t>
      </w:r>
      <w:proofErr w:type="gramStart"/>
      <w:r w:rsidRPr="00221CCF">
        <w:t>whose</w:t>
      </w:r>
      <w:proofErr w:type="gramEnd"/>
      <w:r w:rsidRPr="00221CCF">
        <w:t xml:space="preserve"> CRSSs are significantly different. Therefore, the yield strength is directly related to the activation of a particular deformation mechanism </w:t>
      </w:r>
      <w:r w:rsidRPr="00221CCF">
        <w:lastRenderedPageBreak/>
        <w:t xml:space="preserve">and is significantly affected by the angular relationship between the mechanical loading direction and its crystallographic texture in wrought Mg alloys </w:t>
      </w:r>
      <w:r w:rsidRPr="00221CCF">
        <w:fldChar w:fldCharType="begin">
          <w:fldData xml:space="preserve">PEVuZE5vdGU+PENpdGU+PEF1dGhvcj5KaWFuZzwvQXV0aG9yPjxZZWFyPjIwMDg8L1llYXI+PFJl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</w:fldData>
        </w:fldChar>
      </w:r>
      <w:r w:rsidR="001A21DD" w:rsidRPr="00221CCF">
        <w:instrText xml:space="preserve"> ADDIN EN.CITE </w:instrText>
      </w:r>
      <w:r w:rsidR="001A21DD" w:rsidRPr="00221CCF">
        <w:fldChar w:fldCharType="begin">
          <w:fldData xml:space="preserve">PEVuZE5vdGU+PENpdGU+PEF1dGhvcj5KaWFuZzwvQXV0aG9yPjxZZWFyPjIwMDg8L1llYXI+PFJl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</w:fldData>
        </w:fldChar>
      </w:r>
      <w:r w:rsidR="001A21DD" w:rsidRPr="00221CCF">
        <w:instrText xml:space="preserve"> ADDIN EN.CITE.DATA </w:instrText>
      </w:r>
      <w:r w:rsidR="001A21DD" w:rsidRPr="00221CCF">
        <w:fldChar w:fldCharType="end"/>
      </w:r>
      <w:r w:rsidRPr="00221CCF">
        <w:fldChar w:fldCharType="separate"/>
      </w:r>
      <w:r w:rsidR="001A21DD" w:rsidRPr="00221CCF">
        <w:rPr>
          <w:noProof/>
        </w:rPr>
        <w:t>[</w:t>
      </w:r>
      <w:hyperlink w:anchor="_ENREF_48" w:tooltip="Jiang, 2008 #134" w:history="1">
        <w:r w:rsidR="00FE3B62" w:rsidRPr="00221CCF">
          <w:rPr>
            <w:noProof/>
          </w:rPr>
          <w:t>48</w:t>
        </w:r>
      </w:hyperlink>
      <w:r w:rsidR="001A21DD" w:rsidRPr="00221CCF">
        <w:rPr>
          <w:noProof/>
        </w:rPr>
        <w:t>]</w:t>
      </w:r>
      <w:r w:rsidRPr="00221CCF">
        <w:fldChar w:fldCharType="end"/>
      </w:r>
      <w:r w:rsidRPr="00221CCF">
        <w:t xml:space="preserve">. </w:t>
      </w:r>
    </w:p>
    <w:p w:rsidR="00521284" w:rsidRPr="00221CCF" w:rsidRDefault="00521284" w:rsidP="00521284">
      <w:r w:rsidRPr="00221CCF">
        <w:t>According to the Schmid law of a single crystal, the yield strength</w:t>
      </w:r>
      <w:proofErr w:type="gramStart"/>
      <w:r w:rsidRPr="00221CCF">
        <w:t xml:space="preserve">, </w:t>
      </w:r>
      <w:proofErr w:type="gramEnd"/>
      <m:oMath>
        <m:sSub>
          <m:sSubPr>
            <m:ctrlPr>
              <w:rPr>
                <w:rFonts w:ascii="Cambria Math" w:hAnsi="Cambria Math"/>
                <w:i/>
                <w:iCs/>
              </w:rPr>
            </m:ctrlPr>
          </m:sSubPr>
          <m:e>
            <m:r>
              <w:rPr>
                <w:rFonts w:ascii="Cambria Math" w:hAnsi="Cambria Math"/>
              </w:rPr>
              <m:t>σ</m:t>
            </m:r>
          </m:e>
          <m:sub>
            <m:r>
              <w:rPr>
                <w:rFonts w:ascii="Cambria Math" w:hAnsi="Cambria Math"/>
              </w:rPr>
              <m:t>y</m:t>
            </m:r>
          </m:sub>
        </m:sSub>
      </m:oMath>
      <w:r w:rsidRPr="00221CCF">
        <w:rPr>
          <w:iCs/>
        </w:rPr>
        <w:t xml:space="preserve">, </w:t>
      </w:r>
      <w:r w:rsidRPr="00221CCF">
        <w:t>can be written as:</w:t>
      </w:r>
    </w:p>
    <w:p w:rsidR="00521284" w:rsidRPr="00221CCF" w:rsidRDefault="00F97FDE" w:rsidP="00521284">
      <w:pPr>
        <w:rPr>
          <w:vanish/>
          <w:specVanish/>
        </w:rPr>
      </w:pPr>
      <m:oMathPara>
        <m:oMathParaPr>
          <m:jc m:val="left"/>
        </m:oMathParaPr>
        <m:oMath>
          <m:sSub>
            <m:sSubPr>
              <m:ctrlPr>
                <w:rPr>
                  <w:rFonts w:ascii="Cambria Math" w:hAnsi="Cambria Math"/>
                  <w:i/>
                </w:rPr>
              </m:ctrlPr>
            </m:sSubPr>
            <m:e>
              <m:r>
                <w:rPr>
                  <w:rFonts w:ascii="Cambria Math" w:hAnsi="Cambria Math"/>
                </w:rPr>
                <m:t>σ</m:t>
              </m:r>
            </m:e>
            <m:sub>
              <m:r>
                <w:rPr>
                  <w:rFonts w:ascii="Cambria Math" w:hAnsi="Cambria Math"/>
                </w:rPr>
                <m:t>y</m:t>
              </m:r>
            </m:sub>
          </m:sSub>
          <m:r>
            <w:rPr>
              <w:rFonts w:ascii="Cambria Math" w:hAnsi="Cambria Math"/>
            </w:rPr>
            <m:t>=</m:t>
          </m:r>
          <m:f>
            <m:fPr>
              <m:type m:val="lin"/>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CRSS</m:t>
                  </m:r>
                </m:sub>
              </m:sSub>
            </m:num>
            <m:den>
              <m:r>
                <w:rPr>
                  <w:rFonts w:ascii="Cambria Math" w:hAnsi="Cambria Math"/>
                </w:rPr>
                <m:t>m</m:t>
              </m:r>
            </m:den>
          </m:f>
        </m:oMath>
      </m:oMathPara>
    </w:p>
    <w:p w:rsidR="003529B4" w:rsidRPr="00221CCF" w:rsidRDefault="003529B4" w:rsidP="003529B4">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5</w:t>
      </w:r>
      <w:r w:rsidR="00B23ED6">
        <w:rPr>
          <w:szCs w:val="24"/>
        </w:rPr>
        <w:fldChar w:fldCharType="end"/>
      </w:r>
    </w:p>
    <w:p w:rsidR="00521284" w:rsidRPr="00221CCF" w:rsidRDefault="00521284" w:rsidP="003529B4">
      <w:pPr>
        <w:ind w:firstLine="0"/>
        <w:rPr>
          <w:i/>
        </w:rPr>
      </w:pPr>
      <w:r w:rsidRPr="00221CCF">
        <w:t xml:space="preserve">, </w:t>
      </w:r>
      <w:proofErr w:type="gramStart"/>
      <w:r w:rsidRPr="00221CCF">
        <w:t>where</w:t>
      </w:r>
      <m:oMath>
        <m:r>
          <m:rPr>
            <m:sty m:val="p"/>
          </m:rPr>
          <w:rPr>
            <w:rFonts w:ascii="Cambria Math" w:hAnsi="Cambria Math"/>
          </w:rPr>
          <m:t xml:space="preserve"> </m:t>
        </m:r>
        <m:sSub>
          <m:sSubPr>
            <m:ctrlPr>
              <w:rPr>
                <w:rFonts w:ascii="Cambria Math" w:hAnsi="Cambria Math"/>
                <w:i/>
              </w:rPr>
            </m:ctrlPr>
          </m:sSubPr>
          <m:e>
            <m:r>
              <w:rPr>
                <w:rFonts w:ascii="Cambria Math" w:hAnsi="Cambria Math"/>
              </w:rPr>
              <m:t>τ</m:t>
            </m:r>
          </m:e>
          <m:sub>
            <m:r>
              <w:rPr>
                <w:rFonts w:ascii="Cambria Math" w:hAnsi="Cambria Math"/>
              </w:rPr>
              <m:t>CRSS</m:t>
            </m:r>
          </m:sub>
        </m:sSub>
      </m:oMath>
      <w:r w:rsidRPr="00221CCF">
        <w:t xml:space="preserve"> is the CRSS of a specific deformation mode and </w:t>
      </w:r>
      <w:r w:rsidRPr="00221CCF">
        <w:rPr>
          <w:i/>
        </w:rPr>
        <w:t>m</w:t>
      </w:r>
      <w:proofErr w:type="gramEnd"/>
      <w:r w:rsidRPr="00221CCF">
        <w:t xml:space="preserve"> is the Schmid factor. For </w:t>
      </w:r>
      <w:proofErr w:type="spellStart"/>
      <w:r w:rsidRPr="00221CCF">
        <w:t>polycrystals</w:t>
      </w:r>
      <w:proofErr w:type="spellEnd"/>
      <w:r w:rsidRPr="00221CCF">
        <w:t xml:space="preserve"> with a strong texture, Schmid factors for different deformation mechanisms can still provide valuable insights to the understanding of the dominant mechanisms, in particular, at yielding. Assuming that the rolled plate has an ideal plane </w:t>
      </w:r>
      <w:proofErr w:type="gramStart"/>
      <w:r w:rsidRPr="00221CCF">
        <w:t xml:space="preserve">texture </w:t>
      </w:r>
      <w:proofErr w:type="gramEnd"/>
      <m:oMath>
        <m:d>
          <m:dPr>
            <m:begChr m:val="{"/>
            <m:endChr m:val="}"/>
            <m:ctrlPr>
              <w:rPr>
                <w:rFonts w:ascii="Cambria Math" w:hAnsi="Cambria Math"/>
              </w:rPr>
            </m:ctrlPr>
          </m:dPr>
          <m:e>
            <m:r>
              <m:rPr>
                <m:sty m:val="p"/>
              </m:rPr>
              <w:rPr>
                <w:rFonts w:ascii="Cambria Math" w:hAnsi="Cambria Math"/>
              </w:rPr>
              <m:t>0001</m:t>
            </m:r>
          </m:e>
        </m:d>
        <m:r>
          <m:rPr>
            <m:sty m:val="p"/>
          </m:rPr>
          <w:rPr>
            <w:rFonts w:ascii="Cambria Math" w:hAnsi="Cambria Math"/>
          </w:rPr>
          <m:t>&lt;10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0&gt;</m:t>
        </m:r>
      </m:oMath>
      <w:r w:rsidRPr="00221CCF">
        <w:t>, Schmid factors for the various defor</w:t>
      </w:r>
      <w:proofErr w:type="spellStart"/>
      <w:r w:rsidRPr="00221CCF">
        <w:t>mation</w:t>
      </w:r>
      <w:proofErr w:type="spellEnd"/>
      <w:r w:rsidRPr="00221CCF">
        <w:t xml:space="preserve"> modes can be calculate</w:t>
      </w:r>
      <w:r w:rsidR="004B444E" w:rsidRPr="00221CCF">
        <w:t xml:space="preserve">d for different LDs (see </w:t>
      </w:r>
      <w:r w:rsidR="004B444E" w:rsidRPr="00221CCF">
        <w:fldChar w:fldCharType="begin"/>
      </w:r>
      <w:r w:rsidR="004B444E" w:rsidRPr="00221CCF">
        <w:instrText xml:space="preserve"> REF _Ref394149535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3</w:t>
      </w:r>
      <w:r w:rsidR="004B444E" w:rsidRPr="00221CCF">
        <w:fldChar w:fldCharType="end"/>
      </w:r>
      <w:r w:rsidRPr="00221CCF">
        <w:t xml:space="preserve">). In the “ideal” Schmid factor calculation, two points are worth noting. First, to simplify the calculation, it was assumed that the rolled Mg plate has the ideal </w:t>
      </w:r>
      <m:oMath>
        <m:d>
          <m:dPr>
            <m:begChr m:val="{"/>
            <m:endChr m:val="}"/>
            <m:ctrlPr>
              <w:rPr>
                <w:rFonts w:ascii="Cambria Math" w:hAnsi="Cambria Math"/>
              </w:rPr>
            </m:ctrlPr>
          </m:dPr>
          <m:e>
            <m:r>
              <m:rPr>
                <m:sty m:val="p"/>
              </m:rPr>
              <w:rPr>
                <w:rFonts w:ascii="Cambria Math" w:hAnsi="Cambria Math"/>
              </w:rPr>
              <m:t>0001</m:t>
            </m:r>
          </m:e>
        </m:d>
        <m:r>
          <m:rPr>
            <m:sty m:val="p"/>
          </m:rPr>
          <w:rPr>
            <w:rFonts w:ascii="Cambria Math" w:hAnsi="Cambria Math"/>
          </w:rPr>
          <m:t>&lt;10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0&gt;</m:t>
        </m:r>
      </m:oMath>
      <w:r w:rsidRPr="00221CCF">
        <w:t xml:space="preserve"> texture, which means the </w:t>
      </w:r>
      <w:r w:rsidRPr="00221CCF">
        <w:rPr>
          <w:i/>
        </w:rPr>
        <w:t>c-</w:t>
      </w:r>
      <w:r w:rsidRPr="00221CCF">
        <w:t>axes of all crystals are perfectly parallel to the ND without any texture distribution. Second, the largest Schmid factor is selected if several variants exist for each deformation mechanism. Therefore, the “ideal”</w:t>
      </w:r>
      <w:r w:rsidR="004B444E" w:rsidRPr="00221CCF">
        <w:t xml:space="preserve"> Schmid factors shown in </w:t>
      </w:r>
      <w:r w:rsidR="004B444E" w:rsidRPr="00221CCF">
        <w:fldChar w:fldCharType="begin"/>
      </w:r>
      <w:r w:rsidR="004B444E" w:rsidRPr="00221CCF">
        <w:instrText xml:space="preserve"> REF _Ref394149535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3</w:t>
      </w:r>
      <w:r w:rsidR="004B444E" w:rsidRPr="00221CCF">
        <w:fldChar w:fldCharType="end"/>
      </w:r>
      <w:r w:rsidRPr="00221CCF">
        <w:t xml:space="preserve"> are the upper boundary </w:t>
      </w:r>
      <w:proofErr w:type="gramStart"/>
      <w:r w:rsidRPr="00221CCF">
        <w:t xml:space="preserve">values, and the calculated </w:t>
      </w:r>
      <m:oMath>
        <m:sSub>
          <m:sSubPr>
            <m:ctrlPr>
              <w:rPr>
                <w:rFonts w:ascii="Cambria Math" w:hAnsi="Cambria Math"/>
                <w:i/>
              </w:rPr>
            </m:ctrlPr>
          </m:sSubPr>
          <m:e>
            <m:r>
              <w:rPr>
                <w:rFonts w:ascii="Cambria Math" w:hAnsi="Cambria Math"/>
              </w:rPr>
              <m:t>σ</m:t>
            </m:r>
          </m:e>
          <m:sub>
            <m:r>
              <w:rPr>
                <w:rFonts w:ascii="Cambria Math" w:hAnsi="Cambria Math"/>
              </w:rPr>
              <m:t>y</m:t>
            </m:r>
          </m:sub>
        </m:sSub>
      </m:oMath>
      <w:proofErr w:type="gramEnd"/>
      <w:r w:rsidRPr="00221CCF">
        <w:rPr>
          <w:i/>
        </w:rPr>
        <w:t xml:space="preserve"> </w:t>
      </w:r>
      <w:r w:rsidRPr="00221CCF">
        <w:t xml:space="preserve">using such </w:t>
      </w:r>
      <w:r w:rsidRPr="00221CCF">
        <w:rPr>
          <w:i/>
        </w:rPr>
        <w:t>m</w:t>
      </w:r>
      <w:r w:rsidRPr="00221CCF">
        <w:t xml:space="preserve"> values would provide lower boundaries. Also, the average “measured” Schmid factors for each deformation mode are obtained from the </w:t>
      </w:r>
      <w:r w:rsidR="004B444E" w:rsidRPr="00221CCF">
        <w:t>texture measured by S-XRD (</w:t>
      </w:r>
      <w:r w:rsidR="004B444E" w:rsidRPr="00221CCF">
        <w:fldChar w:fldCharType="begin"/>
      </w:r>
      <w:r w:rsidR="004B444E" w:rsidRPr="00221CCF">
        <w:instrText xml:space="preserve"> REF _Ref394149535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3</w:t>
      </w:r>
      <w:r w:rsidR="004B444E" w:rsidRPr="00221CCF">
        <w:fldChar w:fldCharType="end"/>
      </w:r>
      <w:r w:rsidRPr="00221CCF">
        <w:t xml:space="preserve">). The measured values show slightly smoother changes as a function of </w:t>
      </w:r>
      <w:r w:rsidRPr="00221CCF">
        <w:rPr>
          <w:i/>
        </w:rPr>
        <w:t>θ</w:t>
      </w:r>
      <w:r w:rsidRPr="00221CCF">
        <w:t xml:space="preserve"> since the distribution of </w:t>
      </w:r>
      <m:oMath>
        <m:d>
          <m:dPr>
            <m:begChr m:val="{"/>
            <m:endChr m:val="}"/>
            <m:ctrlPr>
              <w:rPr>
                <w:rFonts w:ascii="Cambria Math" w:hAnsi="Cambria Math"/>
              </w:rPr>
            </m:ctrlPr>
          </m:dPr>
          <m:e>
            <m:r>
              <m:rPr>
                <m:sty m:val="p"/>
              </m:rPr>
              <w:rPr>
                <w:rFonts w:ascii="Cambria Math" w:hAnsi="Cambria Math"/>
              </w:rPr>
              <m:t>0002</m:t>
            </m:r>
          </m:e>
        </m:d>
      </m:oMath>
      <w:r w:rsidRPr="00221CCF">
        <w:t xml:space="preserve"> pole from the ND are t</w:t>
      </w:r>
      <w:proofErr w:type="spellStart"/>
      <w:r w:rsidRPr="00221CCF">
        <w:t>aken</w:t>
      </w:r>
      <w:proofErr w:type="spellEnd"/>
      <w:r w:rsidRPr="00221CCF">
        <w:t xml:space="preserve"> into account. </w:t>
      </w:r>
    </w:p>
    <w:p w:rsidR="00521284" w:rsidRPr="00221CCF" w:rsidRDefault="00521284" w:rsidP="00521284">
      <w:r w:rsidRPr="00221CCF">
        <w:lastRenderedPageBreak/>
        <w:t xml:space="preserve">For the 0º case (LD//ND), the extension twin has the highest </w:t>
      </w:r>
      <w:r w:rsidRPr="00221CCF">
        <w:rPr>
          <w:i/>
        </w:rPr>
        <w:t>m</w:t>
      </w:r>
      <w:r w:rsidRPr="00221CCF">
        <w:t xml:space="preserve"> (0.499) except for the pyramidal slip whose CRSS is too high to be considered as a slip mode at yielding. With the increase in </w:t>
      </w:r>
      <w:r w:rsidRPr="00221CCF">
        <w:rPr>
          <w:i/>
        </w:rPr>
        <w:t>θ</w:t>
      </w:r>
      <w:r w:rsidRPr="00221CCF">
        <w:t xml:space="preserve">, </w:t>
      </w:r>
      <w:r w:rsidRPr="00221CCF">
        <w:rPr>
          <w:i/>
        </w:rPr>
        <w:t>m</w:t>
      </w:r>
      <w:r w:rsidRPr="00221CCF">
        <w:t xml:space="preserve"> of extension twin continuously decreases. When </w:t>
      </w:r>
      <w:r w:rsidRPr="00221CCF">
        <w:rPr>
          <w:i/>
        </w:rPr>
        <w:t>θ</w:t>
      </w:r>
      <w:r w:rsidRPr="00221CCF">
        <w:t xml:space="preserve"> is higher than 47º, the extension twin is impossible to be activated with </w:t>
      </w:r>
      <w:r w:rsidRPr="00221CCF">
        <w:rPr>
          <w:i/>
        </w:rPr>
        <w:t>c/a</w:t>
      </w:r>
      <w:r w:rsidRPr="00221CCF">
        <w:t xml:space="preserve"> ratio close to or smaller than 1.633. For the 45º case, the basal slip is the most favorable deformation mechanism in terms of </w:t>
      </w:r>
      <w:r w:rsidRPr="00221CCF">
        <w:rPr>
          <w:i/>
        </w:rPr>
        <w:t>m</w:t>
      </w:r>
      <w:r w:rsidRPr="00221CCF">
        <w:t xml:space="preserve">. On the other hand, neither extension twin nor basal slip is possible when </w:t>
      </w:r>
      <w:r w:rsidRPr="00221CCF">
        <w:rPr>
          <w:i/>
        </w:rPr>
        <w:t>θ</w:t>
      </w:r>
      <w:r w:rsidRPr="00221CCF">
        <w:t xml:space="preserve"> is 90º. Therefore, only prismatic slip is able to accommodate the plastic deformation, which is consistent with Jiang </w:t>
      </w:r>
      <w:r w:rsidRPr="00221CCF">
        <w:fldChar w:fldCharType="begin">
          <w:fldData xml:space="preserve">PEVuZE5vdGU+PENpdGU+PEF1dGhvcj5KaWFuZzwvQXV0aG9yPjxZZWFyPjIwMDg8L1llYXI+PFJl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</w:fldData>
        </w:fldChar>
      </w:r>
      <w:r w:rsidR="001A21DD" w:rsidRPr="00221CCF">
        <w:instrText xml:space="preserve"> ADDIN EN.CITE </w:instrText>
      </w:r>
      <w:r w:rsidR="001A21DD" w:rsidRPr="00221CCF">
        <w:fldChar w:fldCharType="begin">
          <w:fldData xml:space="preserve">PEVuZE5vdGU+PENpdGU+PEF1dGhvcj5KaWFuZzwvQXV0aG9yPjxZZWFyPjIwMDg8L1llYXI+PFJl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</w:fldData>
        </w:fldChar>
      </w:r>
      <w:r w:rsidR="001A21DD" w:rsidRPr="00221CCF">
        <w:instrText xml:space="preserve"> ADDIN EN.CITE.DATA </w:instrText>
      </w:r>
      <w:r w:rsidR="001A21DD" w:rsidRPr="00221CCF">
        <w:fldChar w:fldCharType="end"/>
      </w:r>
      <w:r w:rsidRPr="00221CCF">
        <w:fldChar w:fldCharType="separate"/>
      </w:r>
      <w:r w:rsidR="001A21DD" w:rsidRPr="00221CCF">
        <w:rPr>
          <w:noProof/>
        </w:rPr>
        <w:t>[</w:t>
      </w:r>
      <w:hyperlink w:anchor="_ENREF_48" w:tooltip="Jiang, 2008 #134" w:history="1">
        <w:r w:rsidR="00FE3B62" w:rsidRPr="00221CCF">
          <w:rPr>
            <w:noProof/>
          </w:rPr>
          <w:t>48</w:t>
        </w:r>
      </w:hyperlink>
      <w:r w:rsidR="001A21DD" w:rsidRPr="00221CCF">
        <w:rPr>
          <w:noProof/>
        </w:rPr>
        <w:t>]</w:t>
      </w:r>
      <w:r w:rsidRPr="00221CCF">
        <w:fldChar w:fldCharType="end"/>
      </w:r>
      <w:r w:rsidRPr="00221CCF">
        <w:t xml:space="preserve">, Barnett </w:t>
      </w:r>
      <w:r w:rsidRPr="00221CCF">
        <w:fldChar w:fldCharType="begin"/>
      </w:r>
      <w:r w:rsidR="00E15967" w:rsidRPr="00221CCF">
        <w:instrText xml:space="preserve"> ADDIN EN.CITE &lt;EndNote&gt;&lt;Cite&gt;&lt;Author&gt;Barnett&lt;/Author&gt;&lt;Year&gt;2006&lt;/Year&gt;&lt;RecNum&gt;78&lt;/RecNum&gt;&lt;DisplayText&gt;[67]&lt;/DisplayText&gt;&lt;record&gt;&lt;rec-number&gt;78&lt;/rec-number&gt;&lt;foreign-keys&gt;&lt;key app="EN" db-id="edfee5zt8w0tr5edawwvr05p29weet9xx09v"&gt;78&lt;/key&gt;&lt;/foreign-keys&gt;&lt;ref-type name="Journal Article"&gt;17&lt;/ref-type&gt;&lt;contributors&gt;&lt;authors&gt;&lt;author&gt;Barnett, M. R.&lt;/author&gt;&lt;author&gt;Keshavarz, Z.&lt;/author&gt;&lt;author&gt;Ma, X.&lt;/author&gt;&lt;/authors&gt;&lt;/contributors&gt;&lt;auth-address&gt;barnettm@deakin.edu.au&lt;/auth-address&gt;&lt;titles&gt;&lt;title&gt;A semianalytical Sachs model for the flow stress of a magnesium alloy&lt;/title&gt;&lt;secondary-title&gt;Metallurgical and Materials Transactions a-Physical Metallurgy and Materials Science&lt;/secondary-title&gt;&lt;alt-title&gt;Metall. Mater. Trans. A-Phys. Metall. Mater. Sci.&lt;/alt-title&gt;&lt;/titles&gt;&lt;periodical&gt;&lt;full-title&gt;Metallurgical and Materials Transactions a-Physical Metallurgy and Materials Science&lt;/full-title&gt;&lt;abbr-1&gt;Metall. Mater. Trans. A-Phys. Metall. Mater. Sci.&lt;/abbr-1&gt;&lt;/periodical&gt;&lt;alt-periodical&gt;&lt;full-title&gt;Metallurgical and Materials Transactions a-Physical Metallurgy and Materials Science&lt;/full-title&gt;&lt;abbr-1&gt;Metall. Mater. Trans. A-Phys. Metall. Mater. Sci.&lt;/abbr-1&gt;&lt;/alt-periodical&gt;&lt;pages&gt;2283-2293&lt;/pages&gt;&lt;volume&gt;37A&lt;/volume&gt;&lt;number&gt;7&lt;/number&gt;&lt;keywords&gt;&lt;keyword&gt;close-packed metals&lt;/keyword&gt;&lt;keyword&gt;single-crystals&lt;/keyword&gt;&lt;keyword&gt;prismatic slip&lt;/keyword&gt;&lt;keyword&gt;nonbasal slip&lt;/keyword&gt;&lt;keyword&gt;room-temperature&lt;/keyword&gt;&lt;keyword&gt;deformation&lt;/keyword&gt;&lt;keyword&gt;evolution&lt;/keyword&gt;&lt;keyword&gt;az31b&lt;/keyword&gt;&lt;keyword&gt;mg&lt;/keyword&gt;&lt;keyword&gt;dislocations&lt;/keyword&gt;&lt;/keywords&gt;&lt;dates&gt;&lt;year&gt;2006&lt;/year&gt;&lt;pub-dates&gt;&lt;date&gt;Jul&lt;/date&gt;&lt;/pub-dates&gt;&lt;/dates&gt;&lt;isbn&gt;1073-5623&lt;/isbn&gt;&lt;accession-num&gt;ISI:000238808900025&lt;/accession-num&gt;&lt;work-type&gt;Article&lt;/work-type&gt;&lt;urls&gt;&lt;related-urls&gt;&lt;url&gt;&amp;lt;Go to ISI&amp;gt;://000238808900025&lt;/url&gt;&lt;/related-urls&gt;&lt;/urls&gt;&lt;language&gt;English&lt;/language&gt;&lt;/record&gt;&lt;/Cite&gt;&lt;/EndNote&gt;</w:instrText>
      </w:r>
      <w:r w:rsidRPr="00221CCF">
        <w:fldChar w:fldCharType="separate"/>
      </w:r>
      <w:r w:rsidR="00E15967" w:rsidRPr="00221CCF">
        <w:rPr>
          <w:noProof/>
        </w:rPr>
        <w:t>[</w:t>
      </w:r>
      <w:hyperlink w:anchor="_ENREF_67" w:tooltip="Barnett, 2006 #78" w:history="1">
        <w:r w:rsidR="00FE3B62" w:rsidRPr="00221CCF">
          <w:rPr>
            <w:noProof/>
          </w:rPr>
          <w:t>67</w:t>
        </w:r>
      </w:hyperlink>
      <w:r w:rsidR="00E15967" w:rsidRPr="00221CCF">
        <w:rPr>
          <w:noProof/>
        </w:rPr>
        <w:t>]</w:t>
      </w:r>
      <w:r w:rsidRPr="00221CCF">
        <w:fldChar w:fldCharType="end"/>
      </w:r>
      <w:r w:rsidRPr="00221CCF">
        <w:t xml:space="preserve">, and Koike’s </w:t>
      </w:r>
      <w:r w:rsidRPr="00221CCF">
        <w:fldChar w:fldCharType="begin"/>
      </w:r>
      <w:r w:rsidR="001A21DD" w:rsidRPr="00221CCF">
        <w:instrText xml:space="preserve"> ADDIN EN.CITE &lt;EndNote&gt;&lt;Cite&gt;&lt;Author&gt;Koike&lt;/Author&gt;&lt;Year&gt;2005&lt;/Year&gt;&lt;RecNum&gt;76&lt;/RecNum&gt;&lt;DisplayText&gt;[51]&lt;/DisplayText&gt;&lt;record&gt;&lt;rec-number&gt;76&lt;/rec-number&gt;&lt;foreign-keys&gt;&lt;key app="EN" db-id="edfee5zt8w0tr5edawwvr05p29weet9xx09v"&gt;76&lt;/key&gt;&lt;/foreign-keys&gt;&lt;ref-type name="Journal Article"&gt;17&lt;/ref-type&gt;&lt;contributors&gt;&lt;authors&gt;&lt;author&gt;Koike, J.&lt;/author&gt;&lt;/authors&gt;&lt;/contributors&gt;&lt;auth-address&gt;Tohoku Univ, Dept Mat Sci, Sendai, Miyagi 9808579, Japan.&amp;#xD;Koike, J, Tohoku Univ, Dept Mat Sci, Sendai, Miyagi 9808579, Japan.&amp;#xD;koikej@material.tohoku.ac.jp&lt;/auth-address&gt;&lt;titles&gt;&lt;title&gt;Enhanced deformation mechanisms by anisotropic plasticity in polycrystalline Mg alloys at room temperature&lt;/title&gt;&lt;secondary-title&gt;Metallurgical and Materials Transactions a-Physical Metallurgy and Materials Science&lt;/secondary-title&gt;&lt;alt-title&gt;Metall. Mater. Trans. A-Phys. Metall. Mater. Sci.&lt;/alt-title&gt;&lt;/titles&gt;&lt;periodical&gt;&lt;full-title&gt;Metallurgical and Materials Transactions a-Physical Metallurgy and Materials Science&lt;/full-title&gt;&lt;abbr-1&gt;Metall. Mater. Trans. A-Phys. Metall. Mater. Sci.&lt;/abbr-1&gt;&lt;/periodical&gt;&lt;alt-periodical&gt;&lt;full-title&gt;Metallurgical and Materials Transactions a-Physical Metallurgy and Materials Science&lt;/full-title&gt;&lt;abbr-1&gt;Metall. Mater. Trans. A-Phys. Metall. Mater. Sci.&lt;/abbr-1&gt;&lt;/alt-periodical&gt;&lt;pages&gt;1689-1696&lt;/pages&gt;&lt;volume&gt;36A&lt;/volume&gt;&lt;number&gt;7&lt;/number&gt;&lt;keywords&gt;&lt;keyword&gt;close-packed metals&lt;/keyword&gt;&lt;keyword&gt;magnesium alloy&lt;/keyword&gt;&lt;keyword&gt;slip systems&lt;/keyword&gt;&lt;keyword&gt;grain-size&lt;/keyword&gt;&lt;keyword&gt;zinc&lt;/keyword&gt;&lt;keyword&gt;bicrystals&lt;/keyword&gt;&lt;keyword&gt;single-crystals&lt;/keyword&gt;&lt;keyword&gt;nonbasal slip&lt;/keyword&gt;&lt;keyword&gt;yield-stress&lt;/keyword&gt;&lt;keyword&gt;strain&lt;/keyword&gt;&lt;keyword&gt;az31&lt;/keyword&gt;&lt;/keywords&gt;&lt;dates&gt;&lt;year&gt;2005&lt;/year&gt;&lt;pub-dates&gt;&lt;date&gt;Jul&lt;/date&gt;&lt;/pub-dates&gt;&lt;/dates&gt;&lt;isbn&gt;1073-5623&lt;/isbn&gt;&lt;accession-num&gt;ISI:000229997800009&lt;/accession-num&gt;&lt;work-type&gt;Proceedings Paper&lt;/work-type&gt;&lt;urls&gt;&lt;related-urls&gt;&lt;url&gt;&amp;lt;Go to ISI&amp;gt;://000229997800009&lt;/url&gt;&lt;/related-urls&gt;&lt;/urls&gt;&lt;language&gt;English&lt;/language&gt;&lt;/record&gt;&lt;/Cite&gt;&lt;/EndNote&gt;</w:instrText>
      </w:r>
      <w:r w:rsidRPr="00221CCF">
        <w:fldChar w:fldCharType="separate"/>
      </w:r>
      <w:r w:rsidR="001A21DD" w:rsidRPr="00221CCF">
        <w:rPr>
          <w:noProof/>
        </w:rPr>
        <w:t>[</w:t>
      </w:r>
      <w:hyperlink w:anchor="_ENREF_51" w:tooltip="Koike, 2005 #76" w:history="1">
        <w:r w:rsidR="00FE3B62" w:rsidRPr="00221CCF">
          <w:rPr>
            <w:noProof/>
          </w:rPr>
          <w:t>51</w:t>
        </w:r>
      </w:hyperlink>
      <w:r w:rsidR="001A21DD" w:rsidRPr="00221CCF">
        <w:rPr>
          <w:noProof/>
        </w:rPr>
        <w:t>]</w:t>
      </w:r>
      <w:r w:rsidRPr="00221CCF">
        <w:fldChar w:fldCharType="end"/>
      </w:r>
      <w:r w:rsidRPr="00221CCF">
        <w:t xml:space="preserve"> studies. However, since the yield strength is determined not only by the crystal orientation but also by the CRSS, the much higher CRSS of the prismatic slip results in the increase in the yield strength for the 90º case. Moreover, as mentioned earlier, the pyramidal slip and contraction twin are not taken into account further for the study of the yield behavior because of their significantly higher CRSSs compared to other three deformation modes. The current observation of the changes in dominant deformation mode as a function of </w:t>
      </w:r>
      <w:r w:rsidRPr="00221CCF">
        <w:rPr>
          <w:i/>
        </w:rPr>
        <w:t>θ</w:t>
      </w:r>
      <w:r w:rsidRPr="00221CCF">
        <w:t xml:space="preserve"> is consistent with </w:t>
      </w:r>
      <w:proofErr w:type="spellStart"/>
      <w:r w:rsidRPr="00221CCF">
        <w:t>Oppedal’s</w:t>
      </w:r>
      <w:proofErr w:type="spellEnd"/>
      <w:r w:rsidRPr="00221CCF">
        <w:t xml:space="preserve"> </w:t>
      </w:r>
      <w:r w:rsidRPr="00221CCF">
        <w:fldChar w:fldCharType="begin"/>
      </w:r>
      <w:r w:rsidR="00E15967" w:rsidRPr="00221CCF">
        <w:instrText xml:space="preserve"> ADDIN EN.CITE &lt;EndNote&gt;&lt;Cite&gt;&lt;Author&gt;Oppedal&lt;/Author&gt;&lt;Year&gt;2012&lt;/Year&gt;&lt;RecNum&gt;171&lt;/RecNum&gt;&lt;DisplayText&gt;[72]&lt;/DisplayText&gt;&lt;record&gt;&lt;rec-number&gt;171&lt;/rec-number&gt;&lt;foreign-keys&gt;&lt;key app="EN" db-id="edfee5zt8w0tr5edawwvr05p29weet9xx09v"&gt;171&lt;/key&gt;&lt;/foreign-keys&gt;&lt;ref-type name="Journal Article"&gt;17&lt;/ref-type&gt;&lt;contributors&gt;&lt;authors&gt;&lt;author&gt;Oppedal, A. L.&lt;/author&gt;&lt;author&gt;El Kadiri, H.&lt;/author&gt;&lt;author&gt;Tome, C. N.&lt;/author&gt;&lt;author&gt;Kaschner, G. C.&lt;/author&gt;&lt;author&gt;Vogel, S. C.&lt;/author&gt;&lt;author&gt;Baird, J. C.&lt;/author&gt;&lt;author&gt;Horstemeyer, M. F.&lt;/author&gt;&lt;/authors&gt;&lt;/contributors&gt;&lt;titles&gt;&lt;title&gt;Effect of dislocation transmutation on modeling hardening mechanisms by twinning in magnesium&lt;/title&gt;&lt;secondary-title&gt;International Journal of Plasticity&lt;/secondary-title&gt;&lt;/titles&gt;&lt;periodical&gt;&lt;full-title&gt;International Journal of Plasticity&lt;/full-title&gt;&lt;/periodical&gt;&lt;pages&gt;41-61&lt;/pages&gt;&lt;volume&gt;30-31&lt;/volume&gt;&lt;dates&gt;&lt;year&gt;2012&lt;/year&gt;&lt;pub-dates&gt;&lt;date&gt;Mar-Apr&lt;/date&gt;&lt;/pub-dates&gt;&lt;/dates&gt;&lt;isbn&gt;0749-6419&lt;/isbn&gt;&lt;accession-num&gt;WOS:000301626400003&lt;/accession-num&gt;&lt;urls&gt;&lt;related-urls&gt;&lt;url&gt;&amp;lt;Go to ISI&amp;gt;://WOS:000301626400003&lt;/url&gt;&lt;/related-urls&gt;&lt;/urls&gt;&lt;electronic-resource-num&gt;10.1016/j.ijplas.2011.09.002&lt;/electronic-resource-num&gt;&lt;/record&gt;&lt;/Cite&gt;&lt;/EndNote&gt;</w:instrText>
      </w:r>
      <w:r w:rsidRPr="00221CCF">
        <w:fldChar w:fldCharType="separate"/>
      </w:r>
      <w:r w:rsidR="00E15967" w:rsidRPr="00221CCF">
        <w:rPr>
          <w:noProof/>
        </w:rPr>
        <w:t>[</w:t>
      </w:r>
      <w:hyperlink w:anchor="_ENREF_72" w:tooltip="Oppedal, 2012 #171" w:history="1">
        <w:r w:rsidR="00FE3B62" w:rsidRPr="00221CCF">
          <w:rPr>
            <w:noProof/>
          </w:rPr>
          <w:t>72</w:t>
        </w:r>
      </w:hyperlink>
      <w:r w:rsidR="00E15967" w:rsidRPr="00221CCF">
        <w:rPr>
          <w:noProof/>
        </w:rPr>
        <w:t>]</w:t>
      </w:r>
      <w:r w:rsidRPr="00221CCF">
        <w:fldChar w:fldCharType="end"/>
      </w:r>
      <w:r w:rsidRPr="00221CCF">
        <w:t xml:space="preserve"> and Jain’s </w:t>
      </w:r>
      <w:r w:rsidRPr="00221CCF">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instrText xml:space="preserve"> ADDIN EN.CITE </w:instrText>
      </w:r>
      <w:r w:rsidR="001A21DD" w:rsidRPr="00221CCF">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1A21DD" w:rsidRPr="00221CCF">
        <w:instrText xml:space="preserve"> ADDIN EN.CITE.DATA </w:instrText>
      </w:r>
      <w:r w:rsidR="001A21DD" w:rsidRPr="00221CCF">
        <w:fldChar w:fldCharType="end"/>
      </w:r>
      <w:r w:rsidRPr="00221CCF">
        <w:fldChar w:fldCharType="separate"/>
      </w:r>
      <w:r w:rsidR="001A21DD" w:rsidRPr="00221CCF">
        <w:rPr>
          <w:noProof/>
        </w:rPr>
        <w:t>[</w:t>
      </w:r>
      <w:hyperlink w:anchor="_ENREF_35" w:tooltip="Jain, 2007 #119" w:history="1">
        <w:r w:rsidR="00FE3B62" w:rsidRPr="00221CCF">
          <w:rPr>
            <w:noProof/>
          </w:rPr>
          <w:t>35</w:t>
        </w:r>
      </w:hyperlink>
      <w:r w:rsidR="001A21DD" w:rsidRPr="00221CCF">
        <w:rPr>
          <w:noProof/>
        </w:rPr>
        <w:t>]</w:t>
      </w:r>
      <w:r w:rsidRPr="00221CCF">
        <w:fldChar w:fldCharType="end"/>
      </w:r>
      <w:r w:rsidRPr="00221CCF">
        <w:t xml:space="preserve"> studies using </w:t>
      </w:r>
      <w:proofErr w:type="spellStart"/>
      <w:r w:rsidRPr="00221CCF">
        <w:t>elasto</w:t>
      </w:r>
      <w:proofErr w:type="spellEnd"/>
      <w:r w:rsidRPr="00221CCF">
        <w:t xml:space="preserve">-plastic self-consistent (EPSC) and VPSC simulations of the rolled Mg plate. </w:t>
      </w:r>
    </w:p>
    <w:p w:rsidR="00521284" w:rsidRPr="00221CCF" w:rsidRDefault="00521284" w:rsidP="00521284"/>
    <w:bookmarkStart w:id="216" w:name="_Toc398039321"/>
    <w:p w:rsidR="00521284" w:rsidRPr="00221CCF" w:rsidRDefault="00F97FDE" w:rsidP="00F03690">
      <w:pPr>
        <w:pStyle w:val="Heading3"/>
        <w:rPr>
          <w:szCs w:val="24"/>
        </w:rPr>
      </w:pPr>
      <m:oMath>
        <m:sSub>
          <m:sSubPr>
            <m:ctrlPr>
              <w:rPr>
                <w:rFonts w:ascii="Cambria Math" w:hAnsi="Cambria Math"/>
                <w:szCs w:val="24"/>
              </w:rPr>
            </m:ctrlPr>
          </m:sSubPr>
          <m:e>
            <m:r>
              <m:rPr>
                <m:sty m:val="bi"/>
              </m:rPr>
              <w:rPr>
                <w:rFonts w:ascii="Cambria Math" w:hAnsi="Cambria Math"/>
                <w:szCs w:val="24"/>
              </w:rPr>
              <m:t>σ</m:t>
            </m:r>
          </m:e>
          <m:sub>
            <m:r>
              <m:rPr>
                <m:sty m:val="bi"/>
              </m:rPr>
              <w:rPr>
                <w:rFonts w:ascii="Cambria Math" w:hAnsi="Cambria Math"/>
                <w:szCs w:val="24"/>
              </w:rPr>
              <m:t>o</m:t>
            </m:r>
          </m:sub>
        </m:sSub>
      </m:oMath>
      <w:r w:rsidR="00521284" w:rsidRPr="00221CCF">
        <w:rPr>
          <w:szCs w:val="24"/>
        </w:rPr>
        <w:t xml:space="preserve"> </w:t>
      </w:r>
      <w:proofErr w:type="gramStart"/>
      <w:r w:rsidR="00521284" w:rsidRPr="00221CCF">
        <w:rPr>
          <w:szCs w:val="24"/>
        </w:rPr>
        <w:t>as</w:t>
      </w:r>
      <w:proofErr w:type="gramEnd"/>
      <w:r w:rsidR="00521284" w:rsidRPr="00221CCF">
        <w:rPr>
          <w:szCs w:val="24"/>
        </w:rPr>
        <w:t xml:space="preserve"> a function of θ</w:t>
      </w:r>
      <w:bookmarkEnd w:id="216"/>
    </w:p>
    <w:p w:rsidR="00521284" w:rsidRPr="00221CCF" w:rsidRDefault="00521284" w:rsidP="00521284">
      <w:pPr>
        <w:rPr>
          <w:rFonts w:eastAsia="AdvEPSTIM"/>
        </w:rPr>
      </w:pPr>
      <w:r w:rsidRPr="00221CCF">
        <w:t xml:space="preserve">In the H-P relationship, </w:t>
      </w:r>
      <m:oMath>
        <m:sSub>
          <m:sSubPr>
            <m:ctrlPr>
              <w:rPr>
                <w:rFonts w:ascii="Cambria Math" w:hAnsi="Cambria Math"/>
                <w:i/>
              </w:rPr>
            </m:ctrlPr>
          </m:sSubPr>
          <m:e>
            <m:r>
              <w:rPr>
                <w:rFonts w:ascii="Cambria Math" w:hAnsi="Cambria Math"/>
              </w:rPr>
              <m:t>σ</m:t>
            </m:r>
          </m:e>
          <m:sub>
            <m:r>
              <w:rPr>
                <w:rFonts w:ascii="Cambria Math" w:hAnsi="Cambria Math"/>
              </w:rPr>
              <m:t>o</m:t>
            </m:r>
          </m:sub>
        </m:sSub>
        <m:r>
          <m:rPr>
            <m:sty m:val="p"/>
          </m:rPr>
          <w:rPr>
            <w:rFonts w:ascii="Cambria Math" w:hAnsi="Cambria Math"/>
          </w:rPr>
          <m:t xml:space="preserve"> </m:t>
        </m:r>
      </m:oMath>
      <w:r w:rsidRPr="00221CCF">
        <w:t xml:space="preserve">is the friction stress for dislocation movement, at which material yields if the grain-boundary effects are not considered. The significant variations in </w:t>
      </w: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t xml:space="preserve"> with the changes in </w:t>
      </w:r>
      <w:r w:rsidRPr="00221CCF">
        <w:rPr>
          <w:i/>
        </w:rPr>
        <w:t>θ</w:t>
      </w:r>
      <w:r w:rsidRPr="00221CCF">
        <w:t xml:space="preserve"> are clearly s</w:t>
      </w:r>
      <w:r w:rsidR="004B444E" w:rsidRPr="00221CCF">
        <w:t xml:space="preserve">hown in </w:t>
      </w:r>
      <w:r w:rsidR="004B444E" w:rsidRPr="00221CCF">
        <w:fldChar w:fldCharType="begin"/>
      </w:r>
      <w:r w:rsidR="004B444E" w:rsidRPr="00221CCF">
        <w:instrText xml:space="preserve"> REF _Ref394149498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2</w:t>
      </w:r>
      <w:r w:rsidR="004B444E" w:rsidRPr="00221CCF">
        <w:fldChar w:fldCharType="end"/>
      </w:r>
      <w:r w:rsidRPr="00221CCF">
        <w:t xml:space="preserve">. According to </w:t>
      </w:r>
      <w:r w:rsidRPr="00221CCF">
        <w:rPr>
          <w:rFonts w:eastAsia="AdvEPSTIM"/>
        </w:rPr>
        <w:lastRenderedPageBreak/>
        <w:t xml:space="preserve">Armstrong </w:t>
      </w:r>
      <w:r w:rsidRPr="00221CCF">
        <w:rPr>
          <w:rFonts w:eastAsia="AdvEPSTIM"/>
        </w:rPr>
        <w:fldChar w:fldCharType="begin"/>
      </w:r>
      <w:r w:rsidR="00C76CEF" w:rsidRPr="00221CCF">
        <w:rPr>
          <w:rFonts w:eastAsia="AdvEPSTIM"/>
        </w:rPr>
        <w:instrText xml:space="preserve"> ADDIN EN.CITE &lt;EndNote&gt;&lt;Cite&gt;&lt;Author&gt;Armstrong&lt;/Author&gt;&lt;Year&gt;1962&lt;/Year&gt;&lt;RecNum&gt;175&lt;/RecNum&gt;&lt;DisplayText&gt;[118]&lt;/DisplayText&gt;&lt;record&gt;&lt;rec-number&gt;175&lt;/rec-number&gt;&lt;foreign-keys&gt;&lt;key app="EN" db-id="edfee5zt8w0tr5edawwvr05p29weet9xx09v"&gt;175&lt;/key&gt;&lt;/foreign-keys&gt;&lt;ref-type name="Journal Article"&gt;17&lt;/ref-type&gt;&lt;contributors&gt;&lt;authors&gt;&lt;author&gt;Armstrong, R.&lt;/author&gt;&lt;author&gt;Douthwaite, R. M.&lt;/author&gt;&lt;author&gt;Codd, I.&lt;/author&gt;&lt;author&gt;Petch, N. J.&lt;/author&gt;&lt;/authors&gt;&lt;/contributors&gt;&lt;titles&gt;&lt;title&gt;PLASTIC DEFORMATION OF POLYCRYSTALLINE AGGREGATES&lt;/title&gt;&lt;secondary-title&gt;Philosophical Magazine&lt;/secondary-title&gt;&lt;/titles&gt;&lt;periodical&gt;&lt;full-title&gt;Philosophical Magazine&lt;/full-title&gt;&lt;/periodical&gt;&lt;pages&gt;45-&amp;amp;&lt;/pages&gt;&lt;volume&gt;7&lt;/volume&gt;&lt;number&gt;73&lt;/number&gt;&lt;dates&gt;&lt;year&gt;1962&lt;/year&gt;&lt;pub-dates&gt;&lt;date&gt;1962&lt;/date&gt;&lt;/pub-dates&gt;&lt;/dates&gt;&lt;isbn&gt;0031-8086&lt;/isbn&gt;&lt;accession-num&gt;WOS:A19621383C00001&lt;/accession-num&gt;&lt;urls&gt;&lt;related-urls&gt;&lt;url&gt;&amp;lt;Go to ISI&amp;gt;://WOS:A19621383C00001&lt;/url&gt;&lt;/related-urls&gt;&lt;/urls&gt;&lt;electronic-resource-num&gt;10.1080/14786436208201857&lt;/electronic-resource-num&gt;&lt;/record&gt;&lt;/Cite&gt;&lt;/EndNote&gt;</w:instrText>
      </w:r>
      <w:r w:rsidRPr="00221CCF">
        <w:rPr>
          <w:rFonts w:eastAsia="AdvEPSTIM"/>
        </w:rPr>
        <w:fldChar w:fldCharType="separate"/>
      </w:r>
      <w:r w:rsidR="00C76CEF" w:rsidRPr="00221CCF">
        <w:rPr>
          <w:rFonts w:eastAsia="AdvEPSTIM"/>
          <w:noProof/>
        </w:rPr>
        <w:t>[</w:t>
      </w:r>
      <w:hyperlink w:anchor="_ENREF_118" w:tooltip="Armstrong, 1962 #175" w:history="1">
        <w:r w:rsidR="00FE3B62" w:rsidRPr="00221CCF">
          <w:rPr>
            <w:rFonts w:eastAsia="AdvEPSTIM"/>
            <w:noProof/>
          </w:rPr>
          <w:t>118</w:t>
        </w:r>
      </w:hyperlink>
      <w:r w:rsidR="00C76CEF" w:rsidRPr="00221CCF">
        <w:rPr>
          <w:rFonts w:eastAsia="AdvEPSTIM"/>
          <w:noProof/>
        </w:rPr>
        <w:t>]</w:t>
      </w:r>
      <w:r w:rsidRPr="00221CCF">
        <w:rPr>
          <w:rFonts w:eastAsia="AdvEPSTIM"/>
        </w:rPr>
        <w:fldChar w:fldCharType="end"/>
      </w:r>
      <w:r w:rsidRPr="00221CCF">
        <w:rPr>
          <w:rFonts w:eastAsia="AdvEPSTIM"/>
        </w:rPr>
        <w:t xml:space="preserve">, the </w:t>
      </w: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rPr>
          <w:rFonts w:eastAsia="AdvEPSTIM"/>
        </w:rPr>
        <w:t xml:space="preserve"> is related to</w:t>
      </w:r>
      <m:oMath>
        <m:sSubSup>
          <m:sSubSupPr>
            <m:ctrlPr>
              <w:rPr>
                <w:rFonts w:ascii="Cambria Math" w:eastAsia="AdvEPSTIM" w:hAnsi="Cambria Math"/>
                <w:i/>
                <w:iCs/>
              </w:rPr>
            </m:ctrlPr>
          </m:sSubSupPr>
          <m:e>
            <m:r>
              <w:rPr>
                <w:rFonts w:ascii="Cambria Math" w:eastAsia="AdvEPSTIM" w:hAnsi="Cambria Math"/>
              </w:rPr>
              <m:t xml:space="preserve"> τ</m:t>
            </m:r>
          </m:e>
          <m:sub>
            <m:r>
              <w:rPr>
                <w:rFonts w:ascii="Cambria Math" w:eastAsia="AdvEPSTIM" w:hAnsi="Cambria Math"/>
              </w:rPr>
              <m:t>CRSS</m:t>
            </m:r>
          </m:sub>
          <m:sup>
            <m:r>
              <w:rPr>
                <w:rFonts w:ascii="Cambria Math" w:eastAsia="AdvEPSTIM" w:hAnsi="Cambria Math"/>
              </w:rPr>
              <m:t>β</m:t>
            </m:r>
          </m:sup>
        </m:sSubSup>
      </m:oMath>
      <w:r w:rsidRPr="00221CCF">
        <w:rPr>
          <w:rFonts w:eastAsia="AdvEPSTIM"/>
          <w:iCs/>
        </w:rPr>
        <w:t xml:space="preserve"> (CRSS of a given deformation mode </w:t>
      </w:r>
      <m:oMath>
        <m:r>
          <w:rPr>
            <w:rFonts w:ascii="Cambria Math" w:eastAsia="AdvEPSTIM" w:hAnsi="Cambria Math"/>
          </w:rPr>
          <m:t>β</m:t>
        </m:r>
      </m:oMath>
      <w:r w:rsidRPr="00221CCF">
        <w:rPr>
          <w:rFonts w:eastAsia="AdvEPSTIM"/>
        </w:rPr>
        <w:t>)</w:t>
      </w:r>
      <w:r w:rsidRPr="00221CCF">
        <w:rPr>
          <w:rFonts w:eastAsia="AdvEPSTIM"/>
          <w:iCs/>
        </w:rPr>
        <w:t xml:space="preserve"> </w:t>
      </w:r>
      <w:r w:rsidRPr="00221CCF">
        <w:rPr>
          <w:rFonts w:eastAsia="AdvEPSTIM"/>
        </w:rPr>
        <w:t xml:space="preserve">and orientation factor </w:t>
      </w:r>
      <m:oMath>
        <m:r>
          <w:rPr>
            <w:rFonts w:ascii="Cambria Math" w:hAnsi="Cambria Math"/>
          </w:rPr>
          <m:t>M</m:t>
        </m:r>
      </m:oMath>
      <w:r w:rsidRPr="00221CCF">
        <w:rPr>
          <w:rFonts w:eastAsia="AdvEPSTIM"/>
        </w:rPr>
        <w:t xml:space="preserve">: </w:t>
      </w:r>
    </w:p>
    <w:p w:rsidR="00521284" w:rsidRPr="00221CCF" w:rsidRDefault="00F97FDE" w:rsidP="00521284">
      <w:pPr>
        <w:rPr>
          <w:vanish/>
          <w:specVanish/>
        </w:rPr>
      </w:pPr>
      <m:oMathPara>
        <m:oMathParaPr>
          <m:jc m:val="left"/>
        </m:oMathParaPr>
        <m:oMath>
          <m:sSub>
            <m:sSubPr>
              <m:ctrlPr>
                <w:rPr>
                  <w:rFonts w:ascii="Cambria Math" w:hAnsi="Cambria Math"/>
                  <w:i/>
                  <w:iCs/>
                </w:rPr>
              </m:ctrlPr>
            </m:sSubPr>
            <m:e>
              <m:r>
                <w:rPr>
                  <w:rFonts w:ascii="Cambria Math" w:hAnsi="Cambria Math"/>
                </w:rPr>
                <m:t>σ</m:t>
              </m:r>
            </m:e>
            <m:sub>
              <m:r>
                <w:rPr>
                  <w:rFonts w:ascii="Cambria Math" w:hAnsi="Cambria Math"/>
                </w:rPr>
                <m:t>o</m:t>
              </m:r>
            </m:sub>
          </m:sSub>
          <m:r>
            <w:rPr>
              <w:rFonts w:ascii="Cambria Math" w:hAnsi="Cambria Math"/>
            </w:rPr>
            <m:t>=</m:t>
          </m:r>
          <m:sSubSup>
            <m:sSubSupPr>
              <m:ctrlPr>
                <w:rPr>
                  <w:rFonts w:ascii="Cambria Math" w:hAnsi="Cambria Math"/>
                  <w:i/>
                  <w:iCs/>
                </w:rPr>
              </m:ctrlPr>
            </m:sSubSupPr>
            <m:e>
              <m:r>
                <w:rPr>
                  <w:rFonts w:ascii="Cambria Math" w:hAnsi="Cambria Math"/>
                </w:rPr>
                <m:t>M∙τ</m:t>
              </m:r>
            </m:e>
            <m:sub>
              <m:r>
                <w:rPr>
                  <w:rFonts w:ascii="Cambria Math" w:hAnsi="Cambria Math"/>
                </w:rPr>
                <m:t>CRSS</m:t>
              </m:r>
            </m:sub>
            <m:sup>
              <m:r>
                <w:rPr>
                  <w:rFonts w:ascii="Cambria Math" w:hAnsi="Cambria Math"/>
                </w:rPr>
                <m:t>β</m:t>
              </m:r>
            </m:sup>
          </m:sSubSup>
          <m:r>
            <m:rPr>
              <m:sty m:val="p"/>
            </m:rPr>
            <w:rPr>
              <w:rFonts w:ascii="Cambria Math" w:hAnsi="Cambria Math"/>
            </w:rPr>
            <m:t xml:space="preserve"> </m:t>
          </m:r>
        </m:oMath>
      </m:oMathPara>
    </w:p>
    <w:p w:rsidR="003529B4" w:rsidRPr="00221CCF" w:rsidRDefault="003529B4" w:rsidP="003529B4">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bookmarkStart w:id="217" w:name="_Ref394151923"/>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6</w:t>
      </w:r>
      <w:r w:rsidR="00B23ED6">
        <w:rPr>
          <w:szCs w:val="24"/>
        </w:rPr>
        <w:fldChar w:fldCharType="end"/>
      </w:r>
      <w:bookmarkEnd w:id="217"/>
    </w:p>
    <w:p w:rsidR="00521284" w:rsidRPr="00221CCF" w:rsidRDefault="00521284" w:rsidP="00521284">
      <w:r w:rsidRPr="00221CCF">
        <w:t xml:space="preserve">In this section, the friction stress, </w:t>
      </w:r>
      <m:oMath>
        <m:sSub>
          <m:sSubPr>
            <m:ctrlPr>
              <w:rPr>
                <w:rFonts w:ascii="Cambria Math" w:hAnsi="Cambria Math"/>
                <w:i/>
                <w:iCs/>
              </w:rPr>
            </m:ctrlPr>
          </m:sSubPr>
          <m:e>
            <m:r>
              <w:rPr>
                <w:rFonts w:ascii="Cambria Math" w:hAnsi="Cambria Math"/>
              </w:rPr>
              <m:t>σ</m:t>
            </m:r>
          </m:e>
          <m:sub>
            <m:r>
              <w:rPr>
                <w:rFonts w:ascii="Cambria Math" w:hAnsi="Cambria Math"/>
              </w:rPr>
              <m:t>o</m:t>
            </m:r>
          </m:sub>
        </m:sSub>
      </m:oMath>
      <w:r w:rsidRPr="00221CCF">
        <w:rPr>
          <w:iCs/>
        </w:rPr>
        <w:t xml:space="preserve">, </w:t>
      </w:r>
      <w:r w:rsidRPr="00221CCF">
        <w:t xml:space="preserve">will be calculated as a function of </w:t>
      </w:r>
      <w:r w:rsidRPr="00221CCF">
        <w:rPr>
          <w:i/>
        </w:rPr>
        <w:t>θ</w:t>
      </w:r>
      <w:r w:rsidR="00101E15" w:rsidRPr="00221CCF">
        <w:t xml:space="preserve"> using Equation </w:t>
      </w:r>
      <w:r w:rsidR="00101E15" w:rsidRPr="00221CCF">
        <w:fldChar w:fldCharType="begin"/>
      </w:r>
      <w:r w:rsidR="00101E15" w:rsidRPr="00221CCF">
        <w:instrText xml:space="preserve"> REF _Ref394151923 \h </w:instrText>
      </w:r>
      <w:r w:rsidR="00221CCF">
        <w:instrText xml:space="preserve"> \* MERGEFORMAT </w:instrText>
      </w:r>
      <w:r w:rsidR="00101E15" w:rsidRPr="00221CCF">
        <w:fldChar w:fldCharType="separate"/>
      </w:r>
      <w:r w:rsidR="001A11DE">
        <w:rPr>
          <w:noProof/>
        </w:rPr>
        <w:t>3</w:t>
      </w:r>
      <w:r w:rsidR="001A11DE">
        <w:rPr>
          <w:noProof/>
        </w:rPr>
        <w:noBreakHyphen/>
        <w:t>6</w:t>
      </w:r>
      <w:r w:rsidR="00101E15" w:rsidRPr="00221CCF">
        <w:fldChar w:fldCharType="end"/>
      </w:r>
      <w:r w:rsidRPr="00221CCF">
        <w:t xml:space="preserve"> based on the measured</w:t>
      </w:r>
      <w:r w:rsidR="004B444E" w:rsidRPr="00221CCF">
        <w:t xml:space="preserve"> average Schmid factors (</w:t>
      </w:r>
      <w:r w:rsidR="004B444E" w:rsidRPr="00221CCF">
        <w:fldChar w:fldCharType="begin"/>
      </w:r>
      <w:r w:rsidR="004B444E" w:rsidRPr="00221CCF">
        <w:instrText xml:space="preserve"> REF _Ref394149535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3</w:t>
      </w:r>
      <w:r w:rsidR="004B444E" w:rsidRPr="00221CCF">
        <w:fldChar w:fldCharType="end"/>
      </w:r>
      <w:r w:rsidRPr="00221CCF">
        <w:t xml:space="preserve">) and representative CRSSs for each deformation mode from the literature </w:t>
      </w:r>
      <w:r w:rsidRPr="00221CCF">
        <w:fldChar w:fldCharType="begin">
          <w:fldData xml:space="preserve">PEVuZE5vdGU+PENpdGU+PEF1dGhvcj5CYXJuZXR0PC9BdXRob3I+PFllYXI+MjAwNjwvWWVhcj48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</w:fldData>
        </w:fldChar>
      </w:r>
      <w:r w:rsidR="00E15967" w:rsidRPr="00221CCF">
        <w:instrText xml:space="preserve"> ADDIN EN.CITE </w:instrText>
      </w:r>
      <w:r w:rsidR="00E15967" w:rsidRPr="00221CCF">
        <w:fldChar w:fldCharType="begin">
          <w:fldData xml:space="preserve">PEVuZE5vdGU+PENpdGU+PEF1dGhvcj5CYXJuZXR0PC9BdXRob3I+PFllYXI+MjAwNjwvWWVhcj48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</w:fldData>
        </w:fldChar>
      </w:r>
      <w:r w:rsidR="00E15967" w:rsidRPr="00221CCF">
        <w:instrText xml:space="preserve"> ADDIN EN.CITE.DATA </w:instrText>
      </w:r>
      <w:r w:rsidR="00E15967" w:rsidRPr="00221CCF">
        <w:fldChar w:fldCharType="end"/>
      </w:r>
      <w:r w:rsidRPr="00221CCF">
        <w:fldChar w:fldCharType="separate"/>
      </w:r>
      <w:r w:rsidR="00E15967" w:rsidRPr="00221CCF">
        <w:rPr>
          <w:noProof/>
        </w:rPr>
        <w:t>[</w:t>
      </w:r>
      <w:hyperlink w:anchor="_ENREF_67" w:tooltip="Barnett, 2006 #78" w:history="1">
        <w:r w:rsidR="00FE3B62" w:rsidRPr="00221CCF">
          <w:rPr>
            <w:noProof/>
          </w:rPr>
          <w:t>67</w:t>
        </w:r>
      </w:hyperlink>
      <w:r w:rsidR="00E15967" w:rsidRPr="00221CCF">
        <w:rPr>
          <w:noProof/>
        </w:rPr>
        <w:t xml:space="preserve">, </w:t>
      </w:r>
      <w:hyperlink w:anchor="_ENREF_74" w:tooltip="Hutchinson, 2010 #86" w:history="1">
        <w:r w:rsidR="00FE3B62" w:rsidRPr="00221CCF">
          <w:rPr>
            <w:noProof/>
          </w:rPr>
          <w:t>74</w:t>
        </w:r>
      </w:hyperlink>
      <w:r w:rsidR="00E15967" w:rsidRPr="00221CCF">
        <w:rPr>
          <w:noProof/>
        </w:rPr>
        <w:t>]</w:t>
      </w:r>
      <w:r w:rsidRPr="00221CCF">
        <w:fldChar w:fldCharType="end"/>
      </w:r>
      <w:r w:rsidR="004B444E" w:rsidRPr="00221CCF">
        <w:t xml:space="preserve"> (</w:t>
      </w:r>
      <w:r w:rsidR="004B444E" w:rsidRPr="00221CCF">
        <w:fldChar w:fldCharType="begin"/>
      </w:r>
      <w:r w:rsidR="004B444E" w:rsidRPr="00221CCF">
        <w:instrText xml:space="preserve"> REF _Ref394149636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4</w:t>
      </w:r>
      <w:r w:rsidR="004B444E" w:rsidRPr="00221CCF">
        <w:fldChar w:fldCharType="end"/>
      </w:r>
      <w:r w:rsidRPr="00221CCF">
        <w:t xml:space="preserve">). Then, the calculated </w:t>
      </w:r>
      <m:oMath>
        <m:sSub>
          <m:sSubPr>
            <m:ctrlPr>
              <w:rPr>
                <w:rFonts w:ascii="Cambria Math" w:hAnsi="Cambria Math"/>
                <w:i/>
                <w:iCs/>
              </w:rPr>
            </m:ctrlPr>
          </m:sSubPr>
          <m:e>
            <m:r>
              <w:rPr>
                <w:rFonts w:ascii="Cambria Math" w:hAnsi="Cambria Math"/>
              </w:rPr>
              <m:t>σ</m:t>
            </m:r>
          </m:e>
          <m:sub>
            <m:r>
              <w:rPr>
                <w:rFonts w:ascii="Cambria Math" w:hAnsi="Cambria Math"/>
              </w:rPr>
              <m:t>o</m:t>
            </m:r>
          </m:sub>
        </m:sSub>
      </m:oMath>
      <w:r w:rsidRPr="00221CCF">
        <w:rPr>
          <w:iCs/>
        </w:rPr>
        <w:t xml:space="preserve"> </w:t>
      </w:r>
      <w:r w:rsidRPr="00221CCF">
        <w:t xml:space="preserve">will be compared to the current measured values at five different orientations. The CRSSs for different deformation mechanisms in Mg alloys have been reported in previous studies. However, the data vary widely even for a given alloy system depending on the methods used in the study including single crystal stress-strain behavior measurements </w:t>
      </w:r>
      <w:r w:rsidRPr="00221CCF">
        <w:fldChar w:fldCharType="begin"/>
      </w:r>
      <w:r w:rsidR="00E15967" w:rsidRPr="00221CCF">
        <w:instrText xml:space="preserve"> ADDIN EN.CITE &lt;EndNote&gt;&lt;Cite&gt;&lt;Author&gt;Schmid&lt;/Author&gt;&lt;Year&gt;1931&lt;/Year&gt;&lt;RecNum&gt;245&lt;/RecNum&gt;&lt;DisplayText&gt;[62]&lt;/DisplayText&gt;&lt;record&gt;&lt;rec-number&gt;245&lt;/rec-number&gt;&lt;foreign-keys&gt;&lt;key app="EN" db-id="edfee5zt8w0tr5edawwvr05p29weet9xx09v"&gt;245&lt;/key&gt;&lt;/foreign-keys&gt;&lt;ref-type name="Journal Article"&gt;17&lt;/ref-type&gt;&lt;contributors&gt;&lt;authors&gt;&lt;author&gt;Schmid, E.&lt;/author&gt;&lt;/authors&gt;&lt;/contributors&gt;&lt;titles&gt;&lt;title&gt;Articles on the physics and metallography of magnesiums&lt;/title&gt;&lt;secondary-title&gt;Zeitschrift Fur Elektrochemie Und Angewandte Physikalische Chemie&lt;/secondary-title&gt;&lt;alt-title&gt;Z. Elektrochem. Angew. Phys. Chem.&lt;/alt-title&gt;&lt;/titles&gt;&lt;periodical&gt;&lt;full-title&gt;Zeitschrift Fur Elektrochemie Und Angewandte Physikalische Chemie&lt;/full-title&gt;&lt;abbr-1&gt;Z. Elektrochem. Angew. Phys. Chem.&lt;/abbr-1&gt;&lt;/periodical&gt;&lt;alt-periodical&gt;&lt;full-title&gt;Zeitschrift Fur Elektrochemie Und Angewandte Physikalische Chemie&lt;/full-title&gt;&lt;abbr-1&gt;Z. Elektrochem. Angew. Phys. Chem.&lt;/abbr-1&gt;&lt;/alt-periodical&gt;&lt;pages&gt;447-459&lt;/pages&gt;&lt;volume&gt;37&lt;/volume&gt;&lt;dates&gt;&lt;year&gt;1931&lt;/year&gt;&lt;/dates&gt;&lt;isbn&gt;0372-8323&lt;/isbn&gt;&lt;accession-num&gt;WOS:000202012500044&lt;/accession-num&gt;&lt;work-type&gt;Article&lt;/work-type&gt;&lt;urls&gt;&lt;related-urls&gt;&lt;url&gt;&amp;lt;Go to ISI&amp;gt;://WOS:000202012500044&lt;/url&gt;&lt;/related-urls&gt;&lt;/urls&gt;&lt;language&gt;German&lt;/language&gt;&lt;/record&gt;&lt;/Cite&gt;&lt;/EndNote&gt;</w:instrText>
      </w:r>
      <w:r w:rsidRPr="00221CCF">
        <w:fldChar w:fldCharType="separate"/>
      </w:r>
      <w:r w:rsidR="00E15967" w:rsidRPr="00221CCF">
        <w:rPr>
          <w:noProof/>
        </w:rPr>
        <w:t>[</w:t>
      </w:r>
      <w:hyperlink w:anchor="_ENREF_62" w:tooltip="Schmid, 1931 #245" w:history="1">
        <w:r w:rsidR="00FE3B62" w:rsidRPr="00221CCF">
          <w:rPr>
            <w:noProof/>
          </w:rPr>
          <w:t>62</w:t>
        </w:r>
      </w:hyperlink>
      <w:r w:rsidR="00E15967" w:rsidRPr="00221CCF">
        <w:rPr>
          <w:noProof/>
        </w:rPr>
        <w:t>]</w:t>
      </w:r>
      <w:r w:rsidRPr="00221CCF">
        <w:fldChar w:fldCharType="end"/>
      </w:r>
      <w:r w:rsidRPr="00221CCF">
        <w:t xml:space="preserve"> and various plastic deformation modeling methods such as EPSC, VPSC, or Sachs polycrystal models </w:t>
      </w:r>
      <w:r w:rsidRPr="00221CCF">
        <w:fldChar w:fldCharType="begin">
          <w:fldData xml:space="preserve">PEVuZE5vdGU+PENpdGU+PEF1dGhvcj5IdXRjaGluc29uPC9BdXRob3I+PFllYXI+MjAxMDwvWWVh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</w:fldData>
        </w:fldChar>
      </w:r>
      <w:r w:rsidR="005B16B0" w:rsidRPr="00221CCF">
        <w:instrText xml:space="preserve"> ADDIN EN.CITE </w:instrText>
      </w:r>
      <w:r w:rsidR="005B16B0" w:rsidRPr="00221CCF">
        <w:fldChar w:fldCharType="begin">
          <w:fldData xml:space="preserve">PEVuZE5vdGU+PENpdGU+PEF1dGhvcj5IdXRjaGluc29uPC9BdXRob3I+PFllYXI+MjAxMDwvWWVh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</w:fldData>
        </w:fldChar>
      </w:r>
      <w:r w:rsidR="005B16B0" w:rsidRPr="00221CCF">
        <w:instrText xml:space="preserve"> ADDIN EN.CITE.DATA </w:instrText>
      </w:r>
      <w:r w:rsidR="005B16B0" w:rsidRPr="00221CCF">
        <w:fldChar w:fldCharType="end"/>
      </w:r>
      <w:r w:rsidRPr="00221CCF">
        <w:fldChar w:fldCharType="separate"/>
      </w:r>
      <w:r w:rsidR="005B16B0" w:rsidRPr="00221CCF">
        <w:rPr>
          <w:noProof/>
        </w:rPr>
        <w:t>[</w:t>
      </w:r>
      <w:hyperlink w:anchor="_ENREF_67" w:tooltip="Barnett, 2006 #78" w:history="1">
        <w:r w:rsidR="00FE3B62" w:rsidRPr="00221CCF">
          <w:rPr>
            <w:noProof/>
          </w:rPr>
          <w:t>67</w:t>
        </w:r>
      </w:hyperlink>
      <w:r w:rsidR="005B16B0" w:rsidRPr="00221CCF">
        <w:rPr>
          <w:noProof/>
        </w:rPr>
        <w:t xml:space="preserve">, </w:t>
      </w:r>
      <w:hyperlink w:anchor="_ENREF_74" w:tooltip="Hutchinson, 2010 #86" w:history="1">
        <w:r w:rsidR="00FE3B62" w:rsidRPr="00221CCF">
          <w:rPr>
            <w:noProof/>
          </w:rPr>
          <w:t>74</w:t>
        </w:r>
      </w:hyperlink>
      <w:r w:rsidR="005B16B0" w:rsidRPr="00221CCF">
        <w:rPr>
          <w:noProof/>
        </w:rPr>
        <w:t xml:space="preserve">, </w:t>
      </w:r>
      <w:hyperlink w:anchor="_ENREF_137" w:tooltip="Muránsky, 2008 #179" w:history="1">
        <w:r w:rsidR="00FE3B62" w:rsidRPr="00221CCF">
          <w:rPr>
            <w:noProof/>
          </w:rPr>
          <w:t>137</w:t>
        </w:r>
      </w:hyperlink>
      <w:r w:rsidR="005B16B0" w:rsidRPr="00221CCF">
        <w:rPr>
          <w:noProof/>
        </w:rPr>
        <w:t>]</w:t>
      </w:r>
      <w:r w:rsidRPr="00221CCF">
        <w:fldChar w:fldCharType="end"/>
      </w:r>
      <w:r w:rsidRPr="00221CCF">
        <w:t xml:space="preserve">. For example, the CRSS reported for basal slip ranges from 5 to 40MPa. Note that the CRSS for a single crystal may not be directly applied to a polycrystal behavior as evidenced in the discrepancies between the CRSS of slip systems obtained from the single crystal stress-strain behavior and the polycrystal simulations mentioned above </w:t>
      </w:r>
      <w:r w:rsidRPr="00221CCF">
        <w:fldChar w:fldCharType="begin">
          <w:fldData xml:space="preserve">PEVuZE5vdGU+PENpdGU+PEF1dGhvcj5ZdWFuPC9BdXRob3I+PFllYXI+MjAxMTwvWWVhcj48UmVj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=
</w:fldData>
        </w:fldChar>
      </w:r>
      <w:r w:rsidR="00E15967" w:rsidRPr="00221CCF">
        <w:instrText xml:space="preserve"> ADDIN EN.CITE </w:instrText>
      </w:r>
      <w:r w:rsidR="00E15967" w:rsidRPr="00221CCF">
        <w:fldChar w:fldCharType="begin">
          <w:fldData xml:space="preserve">PEVuZE5vdGU+PENpdGU+PEF1dGhvcj5ZdWFuPC9BdXRob3I+PFllYXI+MjAxMTwvWWVhcj48UmVj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=
</w:fldData>
        </w:fldChar>
      </w:r>
      <w:r w:rsidR="00E15967" w:rsidRPr="00221CCF">
        <w:instrText xml:space="preserve"> ADDIN EN.CITE.DATA </w:instrText>
      </w:r>
      <w:r w:rsidR="00E15967" w:rsidRPr="00221CCF">
        <w:fldChar w:fldCharType="end"/>
      </w:r>
      <w:r w:rsidRPr="00221CCF">
        <w:fldChar w:fldCharType="separate"/>
      </w:r>
      <w:r w:rsidR="00E15967" w:rsidRPr="00221CCF">
        <w:rPr>
          <w:noProof/>
        </w:rPr>
        <w:t>[</w:t>
      </w:r>
      <w:hyperlink w:anchor="_ENREF_74" w:tooltip="Hutchinson, 2010 #86" w:history="1">
        <w:r w:rsidR="00FE3B62" w:rsidRPr="00221CCF">
          <w:rPr>
            <w:noProof/>
          </w:rPr>
          <w:t>74</w:t>
        </w:r>
      </w:hyperlink>
      <w:r w:rsidR="00E15967" w:rsidRPr="00221CCF">
        <w:rPr>
          <w:noProof/>
        </w:rPr>
        <w:t xml:space="preserve">, </w:t>
      </w:r>
      <w:hyperlink w:anchor="_ENREF_117" w:tooltip="Yuan, 2011 #177" w:history="1">
        <w:r w:rsidR="00FE3B62" w:rsidRPr="00221CCF">
          <w:rPr>
            <w:noProof/>
          </w:rPr>
          <w:t>117</w:t>
        </w:r>
      </w:hyperlink>
      <w:r w:rsidR="00E15967" w:rsidRPr="00221CCF">
        <w:rPr>
          <w:noProof/>
        </w:rPr>
        <w:t>]</w:t>
      </w:r>
      <w:r w:rsidRPr="00221CCF">
        <w:fldChar w:fldCharType="end"/>
      </w:r>
      <w:r w:rsidRPr="00221CCF">
        <w:t xml:space="preserve">. For many modeling schemes (e.g., VPSC), the CRSS inputs for each deformation mechanism are not usually the true CRSSs. In fact, the input parameters for the CRSSs are the resolved shear stresses for a given grain size, which provide best fits to the specific stress-strain curve measured experimentally. Therefore, the CRSSs used in such polycrystal modeling schemes have already been combined with the grain-boundary effects, which explains the reason for the relatively higher values of CRSSs used in many simulations. Since the Schmid factors for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e>
        </m:d>
      </m:oMath>
      <w:r w:rsidRPr="00221CCF">
        <w:t xml:space="preserve"> twinning, basal slip, and prismatic slip at 0</w:t>
      </w:r>
      <w:r w:rsidRPr="00221CCF">
        <w:rPr>
          <w:iCs/>
        </w:rPr>
        <w:t>º</w:t>
      </w:r>
      <w:r w:rsidRPr="00221CCF">
        <w:t>, 45</w:t>
      </w:r>
      <w:r w:rsidRPr="00221CCF">
        <w:rPr>
          <w:iCs/>
        </w:rPr>
        <w:t>º,</w:t>
      </w:r>
      <w:r w:rsidRPr="00221CCF">
        <w:t xml:space="preserve"> and 90</w:t>
      </w:r>
      <w:r w:rsidRPr="00221CCF">
        <w:rPr>
          <w:iCs/>
        </w:rPr>
        <w:t>º</w:t>
      </w:r>
      <w:r w:rsidRPr="00221CCF">
        <w:t>, respectivel</w:t>
      </w:r>
      <w:r w:rsidR="004B444E" w:rsidRPr="00221CCF">
        <w:t>y, are all close to 0.5 (</w:t>
      </w:r>
      <w:r w:rsidR="004B444E" w:rsidRPr="00221CCF">
        <w:fldChar w:fldCharType="begin"/>
      </w:r>
      <w:r w:rsidR="004B444E" w:rsidRPr="00221CCF">
        <w:instrText xml:space="preserve"> REF _Ref394149535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3</w:t>
      </w:r>
      <w:r w:rsidR="004B444E" w:rsidRPr="00221CCF">
        <w:fldChar w:fldCharType="end"/>
      </w:r>
      <w:r w:rsidRPr="00221CCF">
        <w:t xml:space="preserve">), the differences in </w:t>
      </w:r>
      <m:oMath>
        <m:sSub>
          <m:sSubPr>
            <m:ctrlPr>
              <w:rPr>
                <w:rFonts w:ascii="Cambria Math" w:hAnsi="Cambria Math"/>
                <w:i/>
                <w:iCs/>
              </w:rPr>
            </m:ctrlPr>
          </m:sSubPr>
          <m:e>
            <m:r>
              <w:rPr>
                <w:rFonts w:ascii="Cambria Math" w:hAnsi="Cambria Math"/>
              </w:rPr>
              <m:t>σ</m:t>
            </m:r>
          </m:e>
          <m:sub>
            <m:r>
              <w:rPr>
                <w:rFonts w:ascii="Cambria Math" w:hAnsi="Cambria Math"/>
              </w:rPr>
              <m:t>o</m:t>
            </m:r>
          </m:sub>
        </m:sSub>
      </m:oMath>
      <w:r w:rsidR="004B444E" w:rsidRPr="00221CCF">
        <w:t xml:space="preserve"> shown in </w:t>
      </w:r>
      <w:r w:rsidR="004B444E" w:rsidRPr="00221CCF">
        <w:fldChar w:fldCharType="begin"/>
      </w:r>
      <w:r w:rsidR="004B444E" w:rsidRPr="00221CCF">
        <w:instrText xml:space="preserve"> REF _Ref394149498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2</w:t>
      </w:r>
      <w:r w:rsidR="004B444E" w:rsidRPr="00221CCF">
        <w:fldChar w:fldCharType="end"/>
      </w:r>
      <w:r w:rsidRPr="00221CCF">
        <w:t xml:space="preserve"> for these three orientations must be mainly due to the differences in CRSSs</w:t>
      </w:r>
      <w:r w:rsidRPr="00221CCF">
        <w:rPr>
          <w:iCs/>
        </w:rPr>
        <w:t xml:space="preserve">. </w:t>
      </w:r>
      <w:r w:rsidRPr="00221CCF">
        <w:t xml:space="preserve">Indeed, the CRSSs for extension twinning, basal slip, and prismatic slip used in the calculation of </w:t>
      </w:r>
      <m:oMath>
        <m:sSub>
          <m:sSubPr>
            <m:ctrlPr>
              <w:rPr>
                <w:rFonts w:ascii="Cambria Math" w:hAnsi="Cambria Math"/>
                <w:i/>
                <w:iCs/>
              </w:rPr>
            </m:ctrlPr>
          </m:sSubPr>
          <m:e>
            <m:r>
              <w:rPr>
                <w:rFonts w:ascii="Cambria Math" w:hAnsi="Cambria Math"/>
              </w:rPr>
              <m:t>σ</m:t>
            </m:r>
          </m:e>
          <m:sub>
            <m:r>
              <w:rPr>
                <w:rFonts w:ascii="Cambria Math" w:hAnsi="Cambria Math"/>
              </w:rPr>
              <m:t>o</m:t>
            </m:r>
          </m:sub>
        </m:sSub>
      </m:oMath>
      <w:r w:rsidR="004B444E" w:rsidRPr="00221CCF">
        <w:t xml:space="preserve"> (</w:t>
      </w:r>
      <w:r w:rsidR="004B444E" w:rsidRPr="00221CCF">
        <w:fldChar w:fldCharType="begin"/>
      </w:r>
      <w:r w:rsidR="004B444E" w:rsidRPr="00221CCF">
        <w:instrText xml:space="preserve"> REF _Ref394149636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4</w:t>
      </w:r>
      <w:r w:rsidR="004B444E" w:rsidRPr="00221CCF">
        <w:fldChar w:fldCharType="end"/>
      </w:r>
      <w:r w:rsidRPr="00221CCF">
        <w:t xml:space="preserve">) show good agreements with the </w:t>
      </w:r>
      <m:oMath>
        <m:sSub>
          <m:sSubPr>
            <m:ctrlPr>
              <w:rPr>
                <w:rFonts w:ascii="Cambria Math" w:hAnsi="Cambria Math"/>
                <w:i/>
                <w:iCs/>
              </w:rPr>
            </m:ctrlPr>
          </m:sSubPr>
          <m:e>
            <m:r>
              <w:rPr>
                <w:rFonts w:ascii="Cambria Math" w:hAnsi="Cambria Math"/>
              </w:rPr>
              <m:t>σ</m:t>
            </m:r>
          </m:e>
          <m:sub>
            <m:r>
              <w:rPr>
                <w:rFonts w:ascii="Cambria Math" w:hAnsi="Cambria Math"/>
              </w:rPr>
              <m:t>o</m:t>
            </m:r>
          </m:sub>
        </m:sSub>
      </m:oMath>
      <w:r w:rsidRPr="00221CCF">
        <w:rPr>
          <w:iCs/>
        </w:rPr>
        <w:t xml:space="preserve"> measured at </w:t>
      </w:r>
      <w:r w:rsidRPr="00221CCF">
        <w:rPr>
          <w:i/>
          <w:iCs/>
        </w:rPr>
        <w:t>θ</w:t>
      </w:r>
      <w:r w:rsidRPr="00221CCF">
        <w:rPr>
          <w:iCs/>
        </w:rPr>
        <w:t>=0º, 45º, and 90º, respectively, with a similar ratio of:</w:t>
      </w:r>
    </w:p>
    <w:p w:rsidR="00521284" w:rsidRPr="00221CCF" w:rsidRDefault="00F97FDE" w:rsidP="00521284">
      <w:pPr>
        <w:rPr>
          <w:i/>
        </w:rPr>
      </w:pPr>
      <m:oMath>
        <m:sSubSup>
          <m:sSubSupPr>
            <m:ctrlPr>
              <w:rPr>
                <w:rFonts w:ascii="Cambria Math" w:hAnsi="Cambria Math"/>
                <w:i/>
              </w:rPr>
            </m:ctrlPr>
          </m:sSubSupPr>
          <m:e>
            <m:r>
              <w:rPr>
                <w:rFonts w:ascii="Cambria Math" w:hAnsi="Cambria Math"/>
              </w:rPr>
              <m:t>τ</m:t>
            </m:r>
          </m:e>
          <m:sub>
            <m:r>
              <w:rPr>
                <w:rFonts w:ascii="Cambria Math" w:hAnsi="Cambria Math"/>
              </w:rPr>
              <m:t>CRSS</m:t>
            </m:r>
          </m:sub>
          <m:sup>
            <m:r>
              <w:rPr>
                <w:rFonts w:ascii="Cambria Math" w:hAnsi="Cambria Math"/>
              </w:rPr>
              <m:t>Basal</m:t>
            </m:r>
          </m:sup>
        </m:sSubSup>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CRSS</m:t>
            </m:r>
          </m:sub>
          <m:sup>
            <m:r>
              <w:rPr>
                <w:rFonts w:ascii="Cambria Math" w:hAnsi="Cambria Math"/>
              </w:rPr>
              <m:t>Prism</m:t>
            </m:r>
          </m:sup>
        </m:sSubSup>
        <m:r>
          <w:rPr>
            <w:rFonts w:ascii="Cambria Math" w:hAnsi="Cambria Math"/>
          </w:rPr>
          <m:t>:</m:t>
        </m:r>
        <m:sSubSup>
          <m:sSubSupPr>
            <m:ctrlPr>
              <w:rPr>
                <w:rFonts w:ascii="Cambria Math" w:hAnsi="Cambria Math"/>
                <w:i/>
              </w:rPr>
            </m:ctrlPr>
          </m:sSubSupPr>
          <m:e>
            <m:r>
              <w:rPr>
                <w:rFonts w:ascii="Cambria Math" w:hAnsi="Cambria Math"/>
              </w:rPr>
              <m:t>τ</m:t>
            </m:r>
          </m:e>
          <m:sub>
            <m:r>
              <w:rPr>
                <w:rFonts w:ascii="Cambria Math" w:hAnsi="Cambria Math"/>
              </w:rPr>
              <m:t>CRSS</m:t>
            </m:r>
          </m:sub>
          <m:sup>
            <m:r>
              <w:rPr>
                <w:rFonts w:ascii="Cambria Math" w:hAnsi="Cambria Math"/>
              </w:rPr>
              <m:t>Twin</m:t>
            </m:r>
          </m:sup>
        </m:sSubSup>
        <m:r>
          <w:rPr>
            <w:rFonts w:ascii="Cambria Math" w:hAnsi="Cambria Math"/>
          </w:rPr>
          <m:t>=1:2.0:0.7</m:t>
        </m:r>
      </m:oMath>
      <w:r w:rsidR="00521284" w:rsidRPr="00221CCF">
        <w:rPr>
          <w:i/>
        </w:rPr>
        <w:t xml:space="preserve"> </w:t>
      </w:r>
    </w:p>
    <w:p w:rsidR="00521284" w:rsidRPr="00221CCF" w:rsidRDefault="00521284" w:rsidP="00521284">
      <w:r w:rsidRPr="00221CCF">
        <w:t>The friction stress</w:t>
      </w:r>
      <w:proofErr w:type="gramStart"/>
      <w:r w:rsidRPr="00221CCF">
        <w:t xml:space="preserve">, </w:t>
      </w:r>
      <w:proofErr w:type="gramEnd"/>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t xml:space="preserve">, is calculated for different deformation modes for the five different orientations, and the </w:t>
      </w:r>
      <w:r w:rsidR="004B444E" w:rsidRPr="00221CCF">
        <w:t xml:space="preserve">results are presented in </w:t>
      </w:r>
      <w:r w:rsidR="004B444E" w:rsidRPr="00221CCF">
        <w:fldChar w:fldCharType="begin"/>
      </w:r>
      <w:r w:rsidR="004B444E" w:rsidRPr="00221CCF">
        <w:instrText xml:space="preserve"> REF _Ref394149688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5</w:t>
      </w:r>
      <w:r w:rsidR="004B444E" w:rsidRPr="00221CCF">
        <w:fldChar w:fldCharType="end"/>
      </w:r>
      <w:r w:rsidRPr="00221CCF">
        <w:t xml:space="preserve">. The dominant deformation modes are revealed for each </w:t>
      </w:r>
      <w:r w:rsidRPr="00221CCF">
        <w:rPr>
          <w:i/>
        </w:rPr>
        <w:t>θ</w:t>
      </w:r>
      <w:r w:rsidRPr="00221CCF">
        <w:t xml:space="preserve"> by comparing the value of </w:t>
      </w:r>
      <m:oMath>
        <m:sSubSup>
          <m:sSubSupPr>
            <m:ctrlPr>
              <w:rPr>
                <w:rFonts w:ascii="Cambria Math" w:hAnsi="Cambria Math"/>
                <w:i/>
                <w:iCs/>
              </w:rPr>
            </m:ctrlPr>
          </m:sSubSupPr>
          <m:e>
            <m:r>
              <w:rPr>
                <w:rFonts w:ascii="Cambria Math" w:hAnsi="Cambria Math"/>
              </w:rPr>
              <m:t>M∙τ</m:t>
            </m:r>
          </m:e>
          <m:sub>
            <m:r>
              <w:rPr>
                <w:rFonts w:ascii="Cambria Math" w:hAnsi="Cambria Math"/>
              </w:rPr>
              <m:t>CRSS</m:t>
            </m:r>
          </m:sub>
          <m:sup>
            <m:r>
              <w:rPr>
                <w:rFonts w:ascii="Cambria Math" w:hAnsi="Cambria Math"/>
              </w:rPr>
              <m:t>β</m:t>
            </m:r>
          </m:sup>
        </m:sSubSup>
      </m:oMath>
      <w:r w:rsidRPr="00221CCF">
        <w:rPr>
          <w:iCs/>
        </w:rPr>
        <w:t xml:space="preserve"> for all possible modes.</w:t>
      </w:r>
      <w:r w:rsidRPr="00221CCF">
        <w:t xml:space="preserve"> The minimum calculated </w:t>
      </w:r>
      <m:oMath>
        <m:sSub>
          <m:sSubPr>
            <m:ctrlPr>
              <w:rPr>
                <w:rFonts w:ascii="Cambria Math" w:hAnsi="Cambria Math"/>
                <w:i/>
                <w:iCs/>
              </w:rPr>
            </m:ctrlPr>
          </m:sSubPr>
          <m:e>
            <m:r>
              <w:rPr>
                <w:rFonts w:ascii="Cambria Math" w:hAnsi="Cambria Math"/>
              </w:rPr>
              <m:t>σ</m:t>
            </m:r>
          </m:e>
          <m:sub>
            <m:r>
              <w:rPr>
                <w:rFonts w:ascii="Cambria Math" w:hAnsi="Cambria Math"/>
              </w:rPr>
              <m:t>o</m:t>
            </m:r>
          </m:sub>
        </m:sSub>
      </m:oMath>
      <w:r w:rsidRPr="00221CCF">
        <w:t xml:space="preserve"> in each loading orientation agrees well w</w:t>
      </w:r>
      <w:proofErr w:type="spellStart"/>
      <w:r w:rsidRPr="00221CCF">
        <w:t>ith</w:t>
      </w:r>
      <w:proofErr w:type="spellEnd"/>
      <w:r w:rsidRPr="00221CCF">
        <w:t xml:space="preserve"> the measured </w:t>
      </w:r>
      <m:oMath>
        <m:sSub>
          <m:sSubPr>
            <m:ctrlPr>
              <w:rPr>
                <w:rFonts w:ascii="Cambria Math" w:hAnsi="Cambria Math"/>
                <w:i/>
                <w:iCs/>
              </w:rPr>
            </m:ctrlPr>
          </m:sSubPr>
          <m:e>
            <m:r>
              <w:rPr>
                <w:rFonts w:ascii="Cambria Math" w:hAnsi="Cambria Math"/>
              </w:rPr>
              <m:t>σ</m:t>
            </m:r>
          </m:e>
          <m:sub>
            <m:r>
              <w:rPr>
                <w:rFonts w:ascii="Cambria Math" w:hAnsi="Cambria Math"/>
              </w:rPr>
              <m:t>o</m:t>
            </m:r>
          </m:sub>
        </m:sSub>
      </m:oMath>
      <w:r w:rsidRPr="00221CCF">
        <w:t xml:space="preserve"> in that particular orientation. </w:t>
      </w:r>
      <w:proofErr w:type="gramStart"/>
      <w:r w:rsidRPr="00221CCF">
        <w:t>For the 0º and 22.5</w:t>
      </w:r>
      <m:oMath>
        <m:r>
          <m:rPr>
            <m:sty m:val="p"/>
          </m:rPr>
          <w:rPr>
            <w:rFonts w:ascii="Cambria Math" w:hAnsi="Cambria Math"/>
          </w:rPr>
          <m:t>°</m:t>
        </m:r>
      </m:oMath>
      <w:r w:rsidRPr="00221CCF">
        <w:t xml:space="preserve"> cases, the calculated </w:t>
      </w: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t xml:space="preserve"> for twinning is the minimum.</w:t>
      </w:r>
      <w:proofErr w:type="gramEnd"/>
      <w:r w:rsidRPr="00221CCF">
        <w:t xml:space="preserve"> The basal slip is the easiest one to be activated at 45º and 67.5</w:t>
      </w:r>
      <m:oMath>
        <m:r>
          <m:rPr>
            <m:sty m:val="p"/>
          </m:rPr>
          <w:rPr>
            <w:rFonts w:ascii="Cambria Math" w:hAnsi="Cambria Math"/>
          </w:rPr>
          <m:t>°</m:t>
        </m:r>
      </m:oMath>
      <w:r w:rsidRPr="00221CCF">
        <w:t>. A</w:t>
      </w:r>
      <w:r w:rsidRPr="00221CCF">
        <w:rPr>
          <w:iCs/>
        </w:rPr>
        <w:t xml:space="preserve">t </w:t>
      </w:r>
      <w:r w:rsidRPr="00221CCF">
        <w:rPr>
          <w:i/>
          <w:iCs/>
        </w:rPr>
        <w:t>θ</w:t>
      </w:r>
      <w:r w:rsidRPr="00221CCF">
        <w:rPr>
          <w:iCs/>
        </w:rPr>
        <w:t>=45º</w:t>
      </w:r>
      <w:r w:rsidRPr="00221CCF">
        <w:t xml:space="preserve">, both basal slip and extension twin may be activated at the same time since the values of </w:t>
      </w:r>
      <m:oMath>
        <m:sSubSup>
          <m:sSubSupPr>
            <m:ctrlPr>
              <w:rPr>
                <w:rFonts w:ascii="Cambria Math" w:hAnsi="Cambria Math"/>
                <w:i/>
                <w:iCs/>
              </w:rPr>
            </m:ctrlPr>
          </m:sSubSupPr>
          <m:e>
            <m:r>
              <w:rPr>
                <w:rFonts w:ascii="Cambria Math" w:hAnsi="Cambria Math"/>
              </w:rPr>
              <m:t>M∙τ</m:t>
            </m:r>
          </m:e>
          <m:sub>
            <m:r>
              <w:rPr>
                <w:rFonts w:ascii="Cambria Math" w:hAnsi="Cambria Math"/>
              </w:rPr>
              <m:t>CRSS</m:t>
            </m:r>
          </m:sub>
          <m:sup>
            <m:r>
              <w:rPr>
                <w:rFonts w:ascii="Cambria Math" w:hAnsi="Cambria Math"/>
              </w:rPr>
              <m:t>β</m:t>
            </m:r>
          </m:sup>
        </m:sSubSup>
      </m:oMath>
      <w:r w:rsidRPr="00221CCF">
        <w:rPr>
          <w:iCs/>
        </w:rPr>
        <w:t xml:space="preserve"> are quite similar. </w:t>
      </w:r>
      <w:proofErr w:type="gramStart"/>
      <w:r w:rsidRPr="00221CCF">
        <w:t xml:space="preserve">The </w:t>
      </w: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t xml:space="preserve"> is</w:t>
      </w:r>
      <w:proofErr w:type="gramEnd"/>
      <w:r w:rsidRPr="00221CCF">
        <w:t xml:space="preserve"> higher at 67.5</w:t>
      </w:r>
      <m:oMath>
        <m:r>
          <m:rPr>
            <m:sty m:val="p"/>
          </m:rPr>
          <w:rPr>
            <w:rFonts w:ascii="Cambria Math" w:hAnsi="Cambria Math"/>
          </w:rPr>
          <m:t>°</m:t>
        </m:r>
      </m:oMath>
      <w:r w:rsidRPr="00221CCF">
        <w:t xml:space="preserve"> than at 45º because it is a slightly harder orientation with a relatively lower Schmid factor.</w:t>
      </w:r>
      <w:r w:rsidRPr="00221CCF">
        <w:rPr>
          <w:iCs/>
        </w:rPr>
        <w:t xml:space="preserve"> </w:t>
      </w:r>
      <w:r w:rsidRPr="00221CCF">
        <w:t xml:space="preserve">At 90º, prismatic slip has the </w:t>
      </w:r>
      <w:proofErr w:type="gramStart"/>
      <w:r w:rsidRPr="00221CCF">
        <w:t xml:space="preserve">lowest </w:t>
      </w:r>
      <w:proofErr w:type="gramEnd"/>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t>.</w:t>
      </w:r>
    </w:p>
    <w:p w:rsidR="00521284" w:rsidRPr="00221CCF" w:rsidRDefault="00B17AF9" w:rsidP="00521284">
      <w:r w:rsidRPr="00221CCF">
        <w:t xml:space="preserve">Moreover, </w:t>
      </w:r>
      <w:r w:rsidRPr="00221CCF">
        <w:fldChar w:fldCharType="begin"/>
      </w:r>
      <w:r w:rsidRPr="00221CCF">
        <w:instrText xml:space="preserve"> REF _Ref394150077 \h </w:instrText>
      </w:r>
      <w:r w:rsidR="00221CCF">
        <w:instrText xml:space="preserve"> \* MERGEFORMAT </w:instrText>
      </w:r>
      <w:r w:rsidRPr="00221CCF">
        <w:fldChar w:fldCharType="separate"/>
      </w:r>
      <w:r w:rsidR="001A11DE" w:rsidRPr="00221CCF">
        <w:t xml:space="preserve">Figure </w:t>
      </w:r>
      <w:r w:rsidR="001A11DE">
        <w:rPr>
          <w:noProof/>
        </w:rPr>
        <w:t>3</w:t>
      </w:r>
      <w:r w:rsidR="001A11DE">
        <w:rPr>
          <w:noProof/>
        </w:rPr>
        <w:noBreakHyphen/>
        <w:t>9</w:t>
      </w:r>
      <w:r w:rsidRPr="00221CCF">
        <w:fldChar w:fldCharType="end"/>
      </w:r>
      <w:r w:rsidR="00521284" w:rsidRPr="00221CCF">
        <w:t xml:space="preserve"> shows both the calculated (curves) and measured (symbol) </w:t>
      </w: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00521284" w:rsidRPr="00221CCF">
        <w:t xml:space="preserve"> as a function of </w:t>
      </w:r>
      <w:r w:rsidR="00521284" w:rsidRPr="00221CCF">
        <w:rPr>
          <w:i/>
        </w:rPr>
        <w:t>θ</w:t>
      </w:r>
      <w:r w:rsidR="00521284" w:rsidRPr="00221CCF">
        <w:t xml:space="preserve">. The error bars for the measured </w:t>
      </w: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00521284" w:rsidRPr="00221CCF">
        <w:t xml:space="preserve"> comes from the standard deviation of the linear fitting of the H-P relations. The lower boundaries of the calculated lines across the </w:t>
      </w:r>
      <w:r w:rsidR="00521284" w:rsidRPr="00221CCF">
        <w:rPr>
          <w:i/>
        </w:rPr>
        <w:t>θ</w:t>
      </w:r>
      <w:r w:rsidR="00521284" w:rsidRPr="00221CCF">
        <w:t xml:space="preserve"> represent dominant deformation mechanisms at yielding. The calculation indicates that from </w:t>
      </w:r>
      <w:r w:rsidR="00521284" w:rsidRPr="00221CCF">
        <w:rPr>
          <w:i/>
        </w:rPr>
        <w:t>θ</w:t>
      </w:r>
      <w:r w:rsidR="00521284" w:rsidRPr="00221CCF">
        <w:t xml:space="preserve">=0º to 39º, extension twinning is dominant, while basal </w:t>
      </w:r>
      <w:r w:rsidR="00521284" w:rsidRPr="00221CCF">
        <w:lastRenderedPageBreak/>
        <w:t xml:space="preserve">slip will contribute mostly at yielding between </w:t>
      </w:r>
      <w:r w:rsidR="00521284" w:rsidRPr="00221CCF">
        <w:rPr>
          <w:i/>
        </w:rPr>
        <w:t>θ</w:t>
      </w:r>
      <w:r w:rsidR="00521284" w:rsidRPr="00221CCF">
        <w:t xml:space="preserve">=0º and 83º. The prismatic slip is dominant from 83º to 90º. Henceforth, 0º, 67.5º, and 90º cases will be designated as extension twin, basal slip, and prismatic slip cases, respectively. </w:t>
      </w:r>
    </w:p>
    <w:bookmarkStart w:id="218" w:name="_Toc398039322"/>
    <w:p w:rsidR="00521284" w:rsidRPr="00221CCF" w:rsidRDefault="00F97FDE" w:rsidP="00F03690">
      <w:pPr>
        <w:pStyle w:val="Heading3"/>
        <w:rPr>
          <w:szCs w:val="24"/>
        </w:rPr>
      </w:pPr>
      <m:oMath>
        <m:sSub>
          <m:sSubPr>
            <m:ctrlPr>
              <w:rPr>
                <w:rFonts w:ascii="Cambria Math" w:hAnsi="Cambria Math"/>
                <w:szCs w:val="24"/>
              </w:rPr>
            </m:ctrlPr>
          </m:sSubPr>
          <m:e>
            <m:r>
              <m:rPr>
                <m:sty m:val="bi"/>
              </m:rPr>
              <w:rPr>
                <w:rFonts w:ascii="Cambria Math" w:hAnsi="Cambria Math"/>
                <w:szCs w:val="24"/>
              </w:rPr>
              <m:t>k</m:t>
            </m:r>
          </m:e>
          <m:sub>
            <m:r>
              <m:rPr>
                <m:sty m:val="bi"/>
              </m:rPr>
              <w:rPr>
                <w:rFonts w:ascii="Cambria Math" w:hAnsi="Cambria Math"/>
                <w:szCs w:val="24"/>
              </w:rPr>
              <m:t>σ</m:t>
            </m:r>
          </m:sub>
        </m:sSub>
      </m:oMath>
      <w:r w:rsidR="00521284" w:rsidRPr="00221CCF">
        <w:rPr>
          <w:szCs w:val="24"/>
        </w:rPr>
        <w:t xml:space="preserve"> </w:t>
      </w:r>
      <w:proofErr w:type="gramStart"/>
      <w:r w:rsidR="00521284" w:rsidRPr="00221CCF">
        <w:rPr>
          <w:szCs w:val="24"/>
        </w:rPr>
        <w:t>as</w:t>
      </w:r>
      <w:proofErr w:type="gramEnd"/>
      <w:r w:rsidR="00521284" w:rsidRPr="00221CCF">
        <w:rPr>
          <w:szCs w:val="24"/>
        </w:rPr>
        <w:t xml:space="preserve"> a function of θ</w:t>
      </w:r>
      <w:bookmarkEnd w:id="218"/>
    </w:p>
    <w:p w:rsidR="00521284" w:rsidRPr="00221CCF" w:rsidRDefault="00521284" w:rsidP="00521284">
      <w:r w:rsidRPr="00221CCF">
        <w:t>The slope of the H-P relation</w:t>
      </w:r>
      <w:proofErr w:type="gramStart"/>
      <w:r w:rsidRPr="00221CCF">
        <w:t xml:space="preserve">, </w:t>
      </w:r>
      <w:proofErr w:type="gramEnd"/>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which represents grain size sensitivity, has a wide range of values for different materials. In general, soft metals with face-centered cubic (fcc) structures have a </w:t>
      </w:r>
      <w:proofErr w:type="gramStart"/>
      <w:r w:rsidRPr="00221CCF">
        <w:t xml:space="preserve">lower </w:t>
      </w:r>
      <w:proofErr w:type="gramEnd"/>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while harder metals with body-centered cubic (bcc) structures have a higher value. For example,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of Mo is more than 15 times that of Cu (about 3.5 </w:t>
      </w:r>
      <w:r w:rsidRPr="00221CCF">
        <w:rPr>
          <w:iCs/>
        </w:rPr>
        <w:t>MPa</w:t>
      </w:r>
      <w:r w:rsidRPr="00221CCF">
        <w:rPr>
          <w:rFonts w:ascii="Verdana" w:hAnsi="Verdana"/>
          <w:iCs/>
        </w:rPr>
        <w:t>∙</w:t>
      </w:r>
      <w:r w:rsidRPr="00221CCF">
        <w:rPr>
          <w:iCs/>
        </w:rPr>
        <w:t>mm</w:t>
      </w:r>
      <w:r w:rsidRPr="00221CCF">
        <w:rPr>
          <w:iCs/>
          <w:vertAlign w:val="superscript"/>
        </w:rPr>
        <w:t>1/2</w:t>
      </w:r>
      <w:r w:rsidRPr="00221CCF">
        <w:rPr>
          <w:iCs/>
        </w:rPr>
        <w:t xml:space="preserve">). </w:t>
      </w:r>
      <w:r w:rsidRPr="00221CCF">
        <w:t xml:space="preserve">The physical mechanisms of the H-P relationship discussed in the literature include: (1) dislocation pile-up theory </w:t>
      </w:r>
      <w:r w:rsidRPr="00221CCF">
        <w:fldChar w:fldCharType="begin"/>
      </w:r>
      <w:r w:rsidR="00C76CEF" w:rsidRPr="00221CCF">
        <w:instrText xml:space="preserve"> ADDIN EN.CITE &lt;EndNote&gt;&lt;Cite&gt;&lt;Author&gt;Li&lt;/Author&gt;&lt;Year&gt;1970&lt;/Year&gt;&lt;RecNum&gt;287&lt;/RecNum&gt;&lt;DisplayText&gt;[173]&lt;/DisplayText&gt;&lt;record&gt;&lt;rec-number&gt;287&lt;/rec-number&gt;&lt;foreign-keys&gt;&lt;key app="EN" db-id="edfee5zt8w0tr5edawwvr05p29weet9xx09v"&gt;287&lt;/key&gt;&lt;/foreign-keys&gt;&lt;ref-type name="Journal Article"&gt;17&lt;/ref-type&gt;&lt;contributors&gt;&lt;authors&gt;&lt;author&gt;Li, J. C. M.&lt;/author&gt;&lt;author&gt;Chou, Y. T.&lt;/author&gt;&lt;/authors&gt;&lt;/contributors&gt;&lt;titles&gt;&lt;title&gt;The role of dislocations in the flow stress grain size relationships&lt;/title&gt;&lt;secondary-title&gt;Metallurgical and Materials Transactions&lt;/secondary-title&gt;&lt;alt-title&gt;Metall and Materi Trans&lt;/alt-title&gt;&lt;/titles&gt;&lt;periodical&gt;&lt;full-title&gt;Metallurgical and Materials Transactions&lt;/full-title&gt;&lt;abbr-1&gt;Metall and Materi Trans&lt;/abbr-1&gt;&lt;/periodical&gt;&lt;alt-periodical&gt;&lt;full-title&gt;Metallurgical and Materials Transactions&lt;/full-title&gt;&lt;abbr-1&gt;Metall and Materi Trans&lt;/abbr-1&gt;&lt;/alt-periodical&gt;&lt;pages&gt;1145-1159&lt;/pages&gt;&lt;volume&gt;1&lt;/volume&gt;&lt;number&gt;5&lt;/number&gt;&lt;dates&gt;&lt;year&gt;1970&lt;/year&gt;&lt;pub-dates&gt;&lt;date&gt;1970/05/01&lt;/date&gt;&lt;/pub-dates&gt;&lt;/dates&gt;&lt;publisher&gt;Springer-Verlag&lt;/publisher&gt;&lt;isbn&gt;0360-2133&lt;/isbn&gt;&lt;urls&gt;&lt;related-urls&gt;&lt;url&gt;http://dx.doi.org/10.1007/BF02900225&lt;/url&gt;&lt;/related-urls&gt;&lt;/urls&gt;&lt;electronic-resource-num&gt;10.1007/bf02900225&lt;/electronic-resource-num&gt;&lt;language&gt;English&lt;/language&gt;&lt;/record&gt;&lt;/Cite&gt;&lt;/EndNote&gt;</w:instrText>
      </w:r>
      <w:r w:rsidRPr="00221CCF">
        <w:fldChar w:fldCharType="separate"/>
      </w:r>
      <w:r w:rsidR="00C76CEF" w:rsidRPr="00221CCF">
        <w:rPr>
          <w:noProof/>
        </w:rPr>
        <w:t>[</w:t>
      </w:r>
      <w:hyperlink w:anchor="_ENREF_173" w:tooltip="Li, 1970 #287" w:history="1">
        <w:r w:rsidR="00FE3B62" w:rsidRPr="00221CCF">
          <w:rPr>
            <w:noProof/>
          </w:rPr>
          <w:t>173</w:t>
        </w:r>
      </w:hyperlink>
      <w:r w:rsidR="00C76CEF" w:rsidRPr="00221CCF">
        <w:rPr>
          <w:noProof/>
        </w:rPr>
        <w:t>]</w:t>
      </w:r>
      <w:r w:rsidRPr="00221CCF">
        <w:fldChar w:fldCharType="end"/>
      </w:r>
      <w:r w:rsidRPr="00221CCF">
        <w:t xml:space="preserve">, (2) GB source theory </w:t>
      </w:r>
      <w:r w:rsidRPr="00221CCF">
        <w:fldChar w:fldCharType="begin"/>
      </w:r>
      <w:r w:rsidR="00C76CEF" w:rsidRPr="00221CCF">
        <w:instrText xml:space="preserve"> ADDIN EN.CITE &lt;EndNote&gt;&lt;Cite&gt;&lt;Author&gt;Li&lt;/Author&gt;&lt;Year&gt;1963&lt;/Year&gt;&lt;RecNum&gt;288&lt;/RecNum&gt;&lt;DisplayText&gt;[174]&lt;/DisplayText&gt;&lt;record&gt;&lt;rec-number&gt;288&lt;/rec-number&gt;&lt;foreign-keys&gt;&lt;key app="EN" db-id="edfee5zt8w0tr5edawwvr05p29weet9xx09v"&gt;288&lt;/key&gt;&lt;/foreign-keys&gt;&lt;ref-type name="Journal Article"&gt;17&lt;/ref-type&gt;&lt;contributors&gt;&lt;authors&gt;&lt;author&gt;Li, J. C. M.&lt;/author&gt;&lt;/authors&gt;&lt;/contributors&gt;&lt;titles&gt;&lt;title&gt;PETCH RELATION AND GRAIN BOUNDARY SOURCES&lt;/title&gt;&lt;secondary-title&gt;Transactions of the Metallurgical Society of Aime&lt;/secondary-title&gt;&lt;/titles&gt;&lt;periodical&gt;&lt;full-title&gt;Transactions of the Metallurgical Society of Aime&lt;/full-title&gt;&lt;/periodical&gt;&lt;pages&gt;239-&amp;amp;&lt;/pages&gt;&lt;volume&gt;227&lt;/volume&gt;&lt;number&gt;1&lt;/number&gt;&lt;dates&gt;&lt;year&gt;1963&lt;/year&gt;&lt;/dates&gt;&lt;isbn&gt;0543-5722&lt;/isbn&gt;&lt;accession-num&gt;WOS:A19633354C00034&lt;/accession-num&gt;&lt;work-type&gt;Article&lt;/work-type&gt;&lt;urls&gt;&lt;related-urls&gt;&lt;url&gt;&amp;lt;Go to ISI&amp;gt;://WOS:A19633354C00034&lt;/url&gt;&lt;/related-urls&gt;&lt;/urls&gt;&lt;language&gt;English&lt;/language&gt;&lt;/record&gt;&lt;/Cite&gt;&lt;/EndNote&gt;</w:instrText>
      </w:r>
      <w:r w:rsidRPr="00221CCF">
        <w:fldChar w:fldCharType="separate"/>
      </w:r>
      <w:r w:rsidR="00C76CEF" w:rsidRPr="00221CCF">
        <w:rPr>
          <w:noProof/>
        </w:rPr>
        <w:t>[</w:t>
      </w:r>
      <w:hyperlink w:anchor="_ENREF_174" w:tooltip="Li, 1963 #288" w:history="1">
        <w:r w:rsidR="00FE3B62" w:rsidRPr="00221CCF">
          <w:rPr>
            <w:noProof/>
          </w:rPr>
          <w:t>174</w:t>
        </w:r>
      </w:hyperlink>
      <w:r w:rsidR="00C76CEF" w:rsidRPr="00221CCF">
        <w:rPr>
          <w:noProof/>
        </w:rPr>
        <w:t>]</w:t>
      </w:r>
      <w:r w:rsidRPr="00221CCF">
        <w:fldChar w:fldCharType="end"/>
      </w:r>
      <w:r w:rsidRPr="00221CCF">
        <w:t xml:space="preserve">, (3) slip distance theory </w:t>
      </w:r>
      <w:r w:rsidRPr="00221CCF">
        <w:fldChar w:fldCharType="begin">
          <w:fldData xml:space="preserve">PEVuZE5vdGU+PENpdGU+PEF1dGhvcj5DaGlhPC9BdXRob3I+PFllYXI+MjAwNTwvWWVhcj48UmVj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==
</w:fldData>
        </w:fldChar>
      </w:r>
      <w:r w:rsidR="00C76CEF" w:rsidRPr="00221CCF">
        <w:instrText xml:space="preserve"> ADDIN EN.CITE </w:instrText>
      </w:r>
      <w:r w:rsidR="00C76CEF" w:rsidRPr="00221CCF">
        <w:fldChar w:fldCharType="begin">
          <w:fldData xml:space="preserve">PEVuZE5vdGU+PENpdGU+PEF1dGhvcj5DaGlhPC9BdXRob3I+PFllYXI+MjAwNTwvWWVhcj48UmVj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==
</w:fldData>
        </w:fldChar>
      </w:r>
      <w:r w:rsidR="00C76CEF" w:rsidRPr="00221CCF">
        <w:instrText xml:space="preserve"> ADDIN EN.CITE.DATA </w:instrText>
      </w:r>
      <w:r w:rsidR="00C76CEF" w:rsidRPr="00221CCF">
        <w:fldChar w:fldCharType="end"/>
      </w:r>
      <w:r w:rsidRPr="00221CCF">
        <w:fldChar w:fldCharType="separate"/>
      </w:r>
      <w:r w:rsidR="00C76CEF" w:rsidRPr="00221CCF">
        <w:rPr>
          <w:noProof/>
        </w:rPr>
        <w:t>[</w:t>
      </w:r>
      <w:hyperlink w:anchor="_ENREF_175" w:tooltip="Chia, 2005 #418" w:history="1">
        <w:r w:rsidR="00FE3B62" w:rsidRPr="00221CCF">
          <w:rPr>
            <w:noProof/>
          </w:rPr>
          <w:t>175</w:t>
        </w:r>
      </w:hyperlink>
      <w:r w:rsidR="00C76CEF" w:rsidRPr="00221CCF">
        <w:rPr>
          <w:noProof/>
        </w:rPr>
        <w:t>]</w:t>
      </w:r>
      <w:r w:rsidRPr="00221CCF">
        <w:fldChar w:fldCharType="end"/>
      </w:r>
      <w:r w:rsidRPr="00221CCF">
        <w:t xml:space="preserve">, and (4) geometrically-necessary dislocation theory </w:t>
      </w:r>
      <w:r w:rsidRPr="00221CCF">
        <w:fldChar w:fldCharType="begin"/>
      </w:r>
      <w:r w:rsidR="00C76CEF" w:rsidRPr="00221CCF">
        <w:instrText xml:space="preserve"> ADDIN EN.CITE &lt;EndNote&gt;&lt;Cite&gt;&lt;Author&gt;Kubin&lt;/Author&gt;&lt;Year&gt;2003&lt;/Year&gt;&lt;RecNum&gt;417&lt;/RecNum&gt;&lt;DisplayText&gt;[176]&lt;/DisplayText&gt;&lt;record&gt;&lt;rec-number&gt;417&lt;/rec-number&gt;&lt;foreign-keys&gt;&lt;key app="EN" db-id="edfee5zt8w0tr5edawwvr05p29weet9xx09v"&gt;417&lt;/key&gt;&lt;/foreign-keys&gt;&lt;ref-type name="Journal Article"&gt;17&lt;/ref-type&gt;&lt;contributors&gt;&lt;authors&gt;&lt;author&gt;Kubin, L. P.&lt;/author&gt;&lt;author&gt;Mortensen, A.&lt;/author&gt;&lt;/authors&gt;&lt;/contributors&gt;&lt;titles&gt;&lt;title&gt;Geometrically necessary dislocations and strain-gradient plasticity: a few critical issues&lt;/title&gt;&lt;secondary-title&gt;Scripta Materialia&lt;/secondary-title&gt;&lt;/titles&gt;&lt;periodical&gt;&lt;full-title&gt;Scripta Materialia&lt;/full-title&gt;&lt;abbr-1&gt;Scr. Mater.&lt;/abbr-1&gt;&lt;/periodical&gt;&lt;pages&gt;119-125&lt;/pages&gt;&lt;volume&gt;48&lt;/volume&gt;&lt;number&gt;2&lt;/number&gt;&lt;keywords&gt;&lt;keyword&gt;Dislocations&lt;/keyword&gt;&lt;keyword&gt;Constitutive equations&lt;/keyword&gt;&lt;keyword&gt;Theory and modeling––defects&lt;/keyword&gt;&lt;keyword&gt;Mechanical properties––plastic&lt;/keyword&gt;&lt;keyword&gt;Strain gradient plasticity&lt;/keyword&gt;&lt;/keywords&gt;&lt;dates&gt;&lt;year&gt;2003&lt;/year&gt;&lt;/dates&gt;&lt;isbn&gt;1359-6462&lt;/isbn&gt;&lt;urls&gt;&lt;related-urls&gt;&lt;url&gt;http://www.sciencedirect.com/science/article/pii/S1359646202003354&lt;/url&gt;&lt;/related-urls&gt;&lt;/urls&gt;&lt;electronic-resource-num&gt;http://dx.doi.org/10.1016/S1359-6462(02)00335-4&lt;/electronic-resource-num&gt;&lt;/record&gt;&lt;/Cite&gt;&lt;/EndNote&gt;</w:instrText>
      </w:r>
      <w:r w:rsidRPr="00221CCF">
        <w:fldChar w:fldCharType="separate"/>
      </w:r>
      <w:r w:rsidR="00C76CEF" w:rsidRPr="00221CCF">
        <w:rPr>
          <w:noProof/>
        </w:rPr>
        <w:t>[</w:t>
      </w:r>
      <w:hyperlink w:anchor="_ENREF_176" w:tooltip="Kubin, 2003 #417" w:history="1">
        <w:r w:rsidR="00FE3B62" w:rsidRPr="00221CCF">
          <w:rPr>
            <w:noProof/>
          </w:rPr>
          <w:t>176</w:t>
        </w:r>
      </w:hyperlink>
      <w:r w:rsidR="00C76CEF" w:rsidRPr="00221CCF">
        <w:rPr>
          <w:noProof/>
        </w:rPr>
        <w:t>]</w:t>
      </w:r>
      <w:r w:rsidRPr="00221CCF">
        <w:fldChar w:fldCharType="end"/>
      </w:r>
      <w:r w:rsidRPr="00221CCF">
        <w:t xml:space="preserve">. One of the most commonly cited mechanisms for the grain-boundary effect is the dislocation pile-up theory proposed by Hall </w:t>
      </w:r>
      <w:r w:rsidRPr="00221CCF">
        <w:fldChar w:fldCharType="begin"/>
      </w:r>
      <w:r w:rsidR="00C76CEF" w:rsidRPr="00221CCF">
        <w:instrText xml:space="preserve"> ADDIN EN.CITE &lt;EndNote&gt;&lt;Cite&gt;&lt;Author&gt;Hall&lt;/Author&gt;&lt;Year&gt;1951&lt;/Year&gt;&lt;RecNum&gt;289&lt;/RecNum&gt;&lt;DisplayText&gt;[177]&lt;/DisplayText&gt;&lt;record&gt;&lt;rec-number&gt;289&lt;/rec-number&gt;&lt;foreign-keys&gt;&lt;key app="EN" db-id="edfee5zt8w0tr5edawwvr05p29weet9xx09v"&gt;289&lt;/key&gt;&lt;/foreign-keys&gt;&lt;ref-type name="Journal Article"&gt;17&lt;/ref-type&gt;&lt;contributors&gt;&lt;authors&gt;&lt;author&gt;Hall, E. O.&lt;/author&gt;&lt;/authors&gt;&lt;/contributors&gt;&lt;titles&gt;&lt;title&gt;THE DEFORMATION AND AGEING OF MILD STEEL .3. DISCUSSION OF RESULTS&lt;/title&gt;&lt;secondary-title&gt;Proceedings of the Physical Society of London Section B&lt;/secondary-title&gt;&lt;/titles&gt;&lt;periodical&gt;&lt;full-title&gt;Proceedings of the Physical Society of London Section B&lt;/full-title&gt;&lt;/periodical&gt;&lt;pages&gt;747-753&lt;/pages&gt;&lt;volume&gt;64&lt;/volume&gt;&lt;number&gt;381&lt;/number&gt;&lt;dates&gt;&lt;year&gt;1951&lt;/year&gt;&lt;pub-dates&gt;&lt;date&gt;1951&lt;/date&gt;&lt;/pub-dates&gt;&lt;/dates&gt;&lt;accession-num&gt;WOS:A1951UK16000003&lt;/accession-num&gt;&lt;urls&gt;&lt;related-urls&gt;&lt;url&gt;&amp;lt;Go to ISI&amp;gt;://WOS:A1951UK16000003&lt;/url&gt;&lt;/related-urls&gt;&lt;/urls&gt;&lt;electronic-resource-num&gt;10.1088/0370-1301/64/9/303&lt;/electronic-resource-num&gt;&lt;/record&gt;&lt;/Cite&gt;&lt;/EndNote&gt;</w:instrText>
      </w:r>
      <w:r w:rsidRPr="00221CCF">
        <w:fldChar w:fldCharType="separate"/>
      </w:r>
      <w:r w:rsidR="00C76CEF" w:rsidRPr="00221CCF">
        <w:rPr>
          <w:noProof/>
        </w:rPr>
        <w:t>[</w:t>
      </w:r>
      <w:hyperlink w:anchor="_ENREF_177" w:tooltip="Hall, 1951 #289" w:history="1">
        <w:r w:rsidR="00FE3B62" w:rsidRPr="00221CCF">
          <w:rPr>
            <w:noProof/>
          </w:rPr>
          <w:t>177</w:t>
        </w:r>
      </w:hyperlink>
      <w:r w:rsidR="00C76CEF" w:rsidRPr="00221CCF">
        <w:rPr>
          <w:noProof/>
        </w:rPr>
        <w:t>]</w:t>
      </w:r>
      <w:r w:rsidRPr="00221CCF">
        <w:fldChar w:fldCharType="end"/>
      </w:r>
      <w:r w:rsidRPr="00221CCF">
        <w:t xml:space="preserve">. For Mg alloys, dislocation pile-ups near the grain boundaries have been investigated using transmission electron microscopy (TEM) </w:t>
      </w:r>
      <w:r w:rsidRPr="00221CCF">
        <w:fldChar w:fldCharType="begin">
          <w:fldData xml:space="preserve">PEVuZE5vdGU+PENpdGU+PEF1dGhvcj5XYW5nPC9BdXRob3I+PFllYXI+MjAwMzwvWWVhcj48UmVj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QS1TdHJ1Y3QuIE1hdGVyLiBQcm9wLiBNaWNyb3N0cnVjdC4gUHJvY2Vzcy48L2FiYnItMT48L2Fs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</w:fldData>
        </w:fldChar>
      </w:r>
      <w:r w:rsidR="00C76CEF" w:rsidRPr="00221CCF">
        <w:instrText xml:space="preserve"> ADDIN EN.CITE </w:instrText>
      </w:r>
      <w:r w:rsidR="00C76CEF" w:rsidRPr="00221CCF">
        <w:fldChar w:fldCharType="begin">
          <w:fldData xml:space="preserve">PEVuZE5vdGU+PENpdGU+PEF1dGhvcj5XYW5nPC9BdXRob3I+PFllYXI+MjAwMzwvWWVhcj48UmVj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QS1TdHJ1Y3QuIE1hdGVyLiBQcm9wLiBNaWNyb3N0cnVjdC4gUHJvY2Vzcy48L2FiYnItMT48L2Fs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</w:fldData>
        </w:fldChar>
      </w:r>
      <w:r w:rsidR="00C76CEF" w:rsidRPr="00221CCF">
        <w:instrText xml:space="preserve"> ADDIN EN.CITE.DATA </w:instrText>
      </w:r>
      <w:r w:rsidR="00C76CEF" w:rsidRPr="00221CCF">
        <w:fldChar w:fldCharType="end"/>
      </w:r>
      <w:r w:rsidRPr="00221CCF">
        <w:fldChar w:fldCharType="separate"/>
      </w:r>
      <w:r w:rsidR="00C76CEF" w:rsidRPr="00221CCF">
        <w:rPr>
          <w:noProof/>
        </w:rPr>
        <w:t>[</w:t>
      </w:r>
      <w:hyperlink w:anchor="_ENREF_178" w:tooltip="Wang, 2003 #280" w:history="1">
        <w:r w:rsidR="00FE3B62" w:rsidRPr="00221CCF">
          <w:rPr>
            <w:noProof/>
          </w:rPr>
          <w:t>178</w:t>
        </w:r>
      </w:hyperlink>
      <w:r w:rsidR="00C76CEF" w:rsidRPr="00221CCF">
        <w:rPr>
          <w:noProof/>
        </w:rPr>
        <w:t xml:space="preserve">, </w:t>
      </w:r>
      <w:hyperlink w:anchor="_ENREF_179" w:tooltip="Koike, 2004 #281" w:history="1">
        <w:r w:rsidR="00FE3B62" w:rsidRPr="00221CCF">
          <w:rPr>
            <w:noProof/>
          </w:rPr>
          <w:t>179</w:t>
        </w:r>
      </w:hyperlink>
      <w:r w:rsidR="00C76CEF" w:rsidRPr="00221CCF">
        <w:rPr>
          <w:noProof/>
        </w:rPr>
        <w:t>]</w:t>
      </w:r>
      <w:r w:rsidRPr="00221CCF">
        <w:fldChar w:fldCharType="end"/>
      </w:r>
      <w:r w:rsidRPr="00221CCF">
        <w:t>, which supported the dislocation pile-up theory in that the basal and non-basal dislocations are confined in the slip planes and pile up against grain boundaries in the stressed AM50 and AZ31B with the spacing between each parallel dislocation at only several nanometers.</w:t>
      </w:r>
    </w:p>
    <w:p w:rsidR="00521284" w:rsidRPr="00221CCF" w:rsidRDefault="00521284" w:rsidP="00521284">
      <w:pPr>
        <w:rPr>
          <w:iCs/>
        </w:rPr>
      </w:pPr>
      <w:r w:rsidRPr="00221CCF">
        <w:t xml:space="preserve">According to the dislocation pile-up model </w:t>
      </w:r>
      <w:r w:rsidRPr="00221CCF">
        <w:fldChar w:fldCharType="begin">
          <w:fldData xml:space="preserve">PEVuZE5vdGU+PENpdGU+PEF1dGhvcj5aaHU8L0F1dGhvcj48WWVhcj4yMDA4PC9ZZWFyPjxSZWNO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</w:fldData>
        </w:fldChar>
      </w:r>
      <w:r w:rsidR="00537AC4">
        <w:instrText xml:space="preserve"> ADDIN EN.CITE </w:instrText>
      </w:r>
      <w:r w:rsidR="00537AC4">
        <w:fldChar w:fldCharType="begin">
          <w:fldData xml:space="preserve">PEVuZE5vdGU+PENpdGU+PEF1dGhvcj5aaHU8L0F1dGhvcj48WWVhcj4yMDA4PC9ZZWFyPjxSZWNO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</w:fldData>
        </w:fldChar>
      </w:r>
      <w:r w:rsidR="00537AC4">
        <w:instrText xml:space="preserve"> ADDIN EN.CITE.DATA </w:instrText>
      </w:r>
      <w:r w:rsidR="00537AC4">
        <w:fldChar w:fldCharType="end"/>
      </w:r>
      <w:r w:rsidRPr="00221CCF">
        <w:fldChar w:fldCharType="separate"/>
      </w:r>
      <w:r w:rsidR="00537AC4">
        <w:rPr>
          <w:noProof/>
        </w:rPr>
        <w:t>[</w:t>
      </w:r>
      <w:hyperlink w:anchor="_ENREF_162" w:tooltip="Zhu, 2008 #278" w:history="1">
        <w:r w:rsidR="00FE3B62">
          <w:rPr>
            <w:noProof/>
          </w:rPr>
          <w:t>162</w:t>
        </w:r>
      </w:hyperlink>
      <w:r w:rsidR="00537AC4">
        <w:rPr>
          <w:noProof/>
        </w:rPr>
        <w:t>]</w:t>
      </w:r>
      <w:r w:rsidRPr="00221CCF">
        <w:fldChar w:fldCharType="end"/>
      </w:r>
      <w:r w:rsidRPr="00221CCF">
        <w:t>, the effective stress</w:t>
      </w:r>
      <w:proofErr w:type="gramStart"/>
      <w:r w:rsidRPr="00221CCF">
        <w:t xml:space="preserve">, </w:t>
      </w:r>
      <w:proofErr w:type="gramEnd"/>
      <m:oMath>
        <m:sSub>
          <m:sSubPr>
            <m:ctrlPr>
              <w:rPr>
                <w:rFonts w:ascii="Cambria Math" w:hAnsi="Cambria Math"/>
                <w:i/>
                <w:iCs/>
              </w:rPr>
            </m:ctrlPr>
          </m:sSubPr>
          <m:e>
            <m:r>
              <w:rPr>
                <w:rFonts w:ascii="Cambria Math" w:hAnsi="Cambria Math"/>
              </w:rPr>
              <m:t>τ</m:t>
            </m:r>
          </m:e>
          <m:sub>
            <m:r>
              <w:rPr>
                <w:rFonts w:ascii="Cambria Math" w:hAnsi="Cambria Math"/>
              </w:rPr>
              <m:t>e</m:t>
            </m:r>
          </m:sub>
        </m:sSub>
      </m:oMath>
      <w:r w:rsidRPr="00221CCF">
        <w:rPr>
          <w:iCs/>
        </w:rPr>
        <w:t xml:space="preserve">, </w:t>
      </w:r>
      <w:r w:rsidRPr="00221CCF">
        <w:t xml:space="preserve">acting on the moving dislocation </w:t>
      </w:r>
      <w:r w:rsidRPr="00221CCF">
        <w:rPr>
          <w:iCs/>
        </w:rPr>
        <w:t>is:</w:t>
      </w:r>
    </w:p>
    <w:p w:rsidR="00521284" w:rsidRPr="00221CCF" w:rsidRDefault="00F97FDE" w:rsidP="00521284">
      <w:pPr>
        <w:rPr>
          <w:vanish/>
          <w:specVanish/>
        </w:rPr>
      </w:pPr>
      <m:oMathPara>
        <m:oMathParaPr>
          <m:jc m:val="left"/>
        </m:oMathParaPr>
        <m:oMath>
          <m:sSub>
            <m:sSubPr>
              <m:ctrlPr>
                <w:rPr>
                  <w:rFonts w:ascii="Cambria Math" w:hAnsi="Cambria Math"/>
                  <w:i/>
                </w:rPr>
              </m:ctrlPr>
            </m:sSubPr>
            <m:e>
              <m:r>
                <w:rPr>
                  <w:rFonts w:ascii="Cambria Math" w:hAnsi="Cambria Math"/>
                </w:rPr>
                <m:t>τ</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τ-τ</m:t>
              </m:r>
            </m:e>
            <m:sub>
              <m:r>
                <w:rPr>
                  <w:rFonts w:ascii="Cambria Math" w:hAnsi="Cambria Math"/>
                </w:rPr>
                <m:t>o</m:t>
              </m:r>
            </m:sub>
          </m:sSub>
        </m:oMath>
      </m:oMathPara>
    </w:p>
    <w:p w:rsidR="003529B4" w:rsidRPr="00221CCF" w:rsidRDefault="003529B4" w:rsidP="003529B4">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bookmarkStart w:id="219" w:name="_Ref394151971"/>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7</w:t>
      </w:r>
      <w:r w:rsidR="00B23ED6">
        <w:rPr>
          <w:szCs w:val="24"/>
        </w:rPr>
        <w:fldChar w:fldCharType="end"/>
      </w:r>
      <w:bookmarkEnd w:id="219"/>
    </w:p>
    <w:p w:rsidR="00521284" w:rsidRPr="00221CCF" w:rsidRDefault="00521284" w:rsidP="003529B4">
      <w:pPr>
        <w:ind w:firstLine="0"/>
      </w:pPr>
      <w:proofErr w:type="gramStart"/>
      <w:r w:rsidRPr="00221CCF">
        <w:lastRenderedPageBreak/>
        <w:t>where</w:t>
      </w:r>
      <w:proofErr w:type="gramEnd"/>
      <w:r w:rsidRPr="00221CCF">
        <w:t xml:space="preserve"> </w:t>
      </w:r>
      <m:oMath>
        <m:r>
          <w:rPr>
            <w:rFonts w:ascii="Cambria Math" w:hAnsi="Cambria Math"/>
          </w:rPr>
          <m:t>τ</m:t>
        </m:r>
      </m:oMath>
      <w:r w:rsidRPr="00221CCF">
        <w:t xml:space="preserve"> is the applied shear stress and </w:t>
      </w:r>
      <m:oMath>
        <m:sSub>
          <m:sSubPr>
            <m:ctrlPr>
              <w:rPr>
                <w:rFonts w:ascii="Cambria Math" w:hAnsi="Cambria Math"/>
                <w:i/>
              </w:rPr>
            </m:ctrlPr>
          </m:sSubPr>
          <m:e>
            <m:r>
              <w:rPr>
                <w:rFonts w:ascii="Cambria Math" w:hAnsi="Cambria Math"/>
              </w:rPr>
              <m:t>τ</m:t>
            </m:r>
          </m:e>
          <m:sub>
            <m:r>
              <w:rPr>
                <w:rFonts w:ascii="Cambria Math" w:hAnsi="Cambria Math"/>
              </w:rPr>
              <m:t>o</m:t>
            </m:r>
          </m:sub>
        </m:sSub>
      </m:oMath>
      <w:r w:rsidRPr="00221CCF">
        <w:t xml:space="preserve"> is the fusion shear st</w:t>
      </w:r>
      <w:proofErr w:type="spellStart"/>
      <w:r w:rsidRPr="00221CCF">
        <w:t>ress</w:t>
      </w:r>
      <w:proofErr w:type="spellEnd"/>
      <w:r w:rsidRPr="00221CCF">
        <w:t xml:space="preserve"> of the dislocation. If </w:t>
      </w:r>
      <m:oMath>
        <m:r>
          <w:rPr>
            <w:rFonts w:ascii="Cambria Math" w:hAnsi="Cambria Math"/>
          </w:rPr>
          <m:t>n</m:t>
        </m:r>
      </m:oMath>
      <w:r w:rsidRPr="00221CCF">
        <w:t xml:space="preserve"> dislocations are piled up near the GBs, the cumulative stress due to the pile-up is represented as:</w:t>
      </w:r>
    </w:p>
    <w:p w:rsidR="00521284" w:rsidRPr="00221CCF" w:rsidRDefault="00F97FDE" w:rsidP="003529B4">
      <w:pPr>
        <w:ind w:firstLine="0"/>
        <w:rPr>
          <w:vanish/>
          <w:specVanish/>
        </w:rPr>
      </w:pPr>
      <m:oMathPara>
        <m:oMathParaPr>
          <m:jc m:val="left"/>
        </m:oMathParaPr>
        <m:oMath>
          <m:sSub>
            <m:sSubPr>
              <m:ctrlPr>
                <w:rPr>
                  <w:rFonts w:ascii="Cambria Math" w:hAnsi="Cambria Math"/>
                  <w:i/>
                </w:rPr>
              </m:ctrlPr>
            </m:sSubPr>
            <m:e>
              <m:r>
                <w:rPr>
                  <w:rFonts w:ascii="Cambria Math" w:hAnsi="Cambria Math"/>
                </w:rPr>
                <m:t>τ</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nτ</m:t>
              </m:r>
            </m:e>
            <m:sub>
              <m:r>
                <w:rPr>
                  <w:rFonts w:ascii="Cambria Math" w:hAnsi="Cambria Math"/>
                </w:rPr>
                <m:t>e</m:t>
              </m:r>
            </m:sub>
          </m:sSub>
        </m:oMath>
      </m:oMathPara>
    </w:p>
    <w:p w:rsidR="003529B4" w:rsidRPr="00221CCF" w:rsidRDefault="003529B4" w:rsidP="003529B4">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bookmarkStart w:id="220" w:name="_Ref394151955"/>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8</w:t>
      </w:r>
      <w:r w:rsidR="00B23ED6">
        <w:rPr>
          <w:szCs w:val="24"/>
        </w:rPr>
        <w:fldChar w:fldCharType="end"/>
      </w:r>
      <w:bookmarkEnd w:id="220"/>
    </w:p>
    <w:p w:rsidR="00521284" w:rsidRPr="00221CCF" w:rsidRDefault="00521284" w:rsidP="00521284">
      <w:pPr>
        <w:rPr>
          <w:iCs/>
        </w:rPr>
      </w:pPr>
      <w:r w:rsidRPr="00221CCF">
        <w:t>According to the dislocation line tension energy expression, the line tension energy</w:t>
      </w:r>
      <w:proofErr w:type="gramStart"/>
      <w:r w:rsidRPr="00221CCF">
        <w:t xml:space="preserve">, </w:t>
      </w:r>
      <w:proofErr w:type="gramEnd"/>
      <m:oMath>
        <m:sSub>
          <m:sSubPr>
            <m:ctrlPr>
              <w:rPr>
                <w:rFonts w:ascii="Cambria Math" w:hAnsi="Cambria Math"/>
                <w:i/>
              </w:rPr>
            </m:ctrlPr>
          </m:sSubPr>
          <m:e>
            <m:r>
              <w:rPr>
                <w:rFonts w:ascii="Cambria Math" w:hAnsi="Cambria Math"/>
              </w:rPr>
              <m:t>T</m:t>
            </m:r>
          </m:e>
          <m:sub>
            <m:r>
              <w:rPr>
                <w:rFonts w:ascii="Cambria Math" w:hAnsi="Cambria Math"/>
              </w:rPr>
              <m:t>l</m:t>
            </m:r>
          </m:sub>
        </m:sSub>
      </m:oMath>
      <w:r w:rsidRPr="00221CCF">
        <w:t>,</w:t>
      </w:r>
      <w:r w:rsidRPr="00221CCF">
        <w:rPr>
          <w:iCs/>
        </w:rPr>
        <w:t xml:space="preserve"> can be written as:</w:t>
      </w:r>
    </w:p>
    <w:p w:rsidR="00521284" w:rsidRPr="00221CCF" w:rsidRDefault="00F97FDE" w:rsidP="00521284">
      <w:pPr>
        <w:rPr>
          <w:vanish/>
          <w:specVanish/>
        </w:rPr>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l</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e</m:t>
                  </m:r>
                </m:sub>
              </m:sSub>
              <m:sSub>
                <m:sSubPr>
                  <m:ctrlPr>
                    <w:rPr>
                      <w:rFonts w:ascii="Cambria Math" w:hAnsi="Cambria Math"/>
                      <w:i/>
                    </w:rPr>
                  </m:ctrlPr>
                </m:sSubPr>
                <m:e>
                  <m:r>
                    <w:rPr>
                      <w:rFonts w:ascii="Cambria Math" w:hAnsi="Cambria Math"/>
                    </w:rPr>
                    <m:t>bL</m:t>
                  </m:r>
                </m:e>
                <m:sub>
                  <m:r>
                    <w:rPr>
                      <w:rFonts w:ascii="Cambria Math" w:hAnsi="Cambria Math"/>
                    </w:rPr>
                    <m:t>p</m:t>
                  </m:r>
                </m:sub>
              </m:sSub>
            </m:num>
            <m:den>
              <m:r>
                <w:rPr>
                  <w:rFonts w:ascii="Cambria Math" w:hAnsi="Cambria Math"/>
                </w:rPr>
                <m:t>n</m:t>
              </m:r>
            </m:den>
          </m:f>
        </m:oMath>
      </m:oMathPara>
    </w:p>
    <w:p w:rsidR="003529B4" w:rsidRPr="00221CCF" w:rsidRDefault="003529B4" w:rsidP="003529B4">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9</w:t>
      </w:r>
      <w:r w:rsidR="00B23ED6">
        <w:rPr>
          <w:szCs w:val="24"/>
        </w:rPr>
        <w:fldChar w:fldCharType="end"/>
      </w:r>
    </w:p>
    <w:p w:rsidR="00521284" w:rsidRPr="00221CCF" w:rsidRDefault="00521284" w:rsidP="003529B4">
      <w:pPr>
        <w:ind w:firstLine="0"/>
      </w:pPr>
      <w:proofErr w:type="gramStart"/>
      <w:r w:rsidRPr="00221CCF">
        <w:t>where</w:t>
      </w:r>
      <w:proofErr w:type="gramEnd"/>
      <w:r w:rsidRPr="00221CCF">
        <w:t xml:space="preserve"> </w:t>
      </w:r>
      <m:oMath>
        <m:r>
          <w:rPr>
            <w:rFonts w:ascii="Cambria Math" w:hAnsi="Cambria Math"/>
          </w:rPr>
          <m:t>b</m:t>
        </m:r>
      </m:oMath>
      <w:r w:rsidRPr="00221CCF">
        <w:t xml:space="preserve"> is the dislocation Burgers vector, and  </w:t>
      </w:r>
      <m:oMath>
        <m:sSub>
          <m:sSubPr>
            <m:ctrlPr>
              <w:rPr>
                <w:rFonts w:ascii="Cambria Math" w:hAnsi="Cambria Math"/>
                <w:i/>
              </w:rPr>
            </m:ctrlPr>
          </m:sSubPr>
          <m:e>
            <m:r>
              <w:rPr>
                <w:rFonts w:ascii="Cambria Math" w:hAnsi="Cambria Math"/>
              </w:rPr>
              <m:t>L</m:t>
            </m:r>
          </m:e>
          <m:sub>
            <m:r>
              <w:rPr>
                <w:rFonts w:ascii="Cambria Math" w:hAnsi="Cambria Math"/>
              </w:rPr>
              <m:t>p</m:t>
            </m:r>
          </m:sub>
        </m:sSub>
      </m:oMath>
      <w:r w:rsidRPr="00221CCF">
        <w:t xml:space="preserve"> is the pile-up length, which can be assumed to be similar to the grain size, </w:t>
      </w:r>
      <m:oMath>
        <m:r>
          <w:rPr>
            <w:rFonts w:ascii="Cambria Math" w:hAnsi="Cambria Math"/>
          </w:rPr>
          <m:t>D</m:t>
        </m:r>
      </m:oMath>
      <w:r w:rsidRPr="00221CCF">
        <w:t xml:space="preserve">. Hence, </w:t>
      </w:r>
      <w:r w:rsidR="00101E15" w:rsidRPr="00221CCF">
        <w:t xml:space="preserve">Equation </w:t>
      </w:r>
      <w:r w:rsidR="00101E15" w:rsidRPr="00221CCF">
        <w:fldChar w:fldCharType="begin"/>
      </w:r>
      <w:r w:rsidR="00101E15" w:rsidRPr="00221CCF">
        <w:instrText xml:space="preserve"> REF _Ref394151955 \h </w:instrText>
      </w:r>
      <w:r w:rsidR="00221CCF">
        <w:instrText xml:space="preserve"> \* MERGEFORMAT </w:instrText>
      </w:r>
      <w:r w:rsidR="00101E15" w:rsidRPr="00221CCF">
        <w:fldChar w:fldCharType="separate"/>
      </w:r>
      <w:r w:rsidR="001A11DE">
        <w:rPr>
          <w:noProof/>
        </w:rPr>
        <w:t>3</w:t>
      </w:r>
      <w:r w:rsidR="001A11DE">
        <w:rPr>
          <w:noProof/>
        </w:rPr>
        <w:noBreakHyphen/>
        <w:t>8</w:t>
      </w:r>
      <w:r w:rsidR="00101E15" w:rsidRPr="00221CCF">
        <w:fldChar w:fldCharType="end"/>
      </w:r>
      <w:r w:rsidRPr="00221CCF">
        <w:t xml:space="preserve"> can be rewritten as: </w:t>
      </w:r>
    </w:p>
    <w:p w:rsidR="00521284" w:rsidRPr="00221CCF" w:rsidRDefault="00F97FDE" w:rsidP="00521284">
      <w:pPr>
        <w:rPr>
          <w:vanish/>
          <w:specVanish/>
        </w:rPr>
      </w:pPr>
      <m:oMathPara>
        <m:oMathParaPr>
          <m:jc m:val="left"/>
        </m:oMathParaPr>
        <m:oMath>
          <m:sSub>
            <m:sSubPr>
              <m:ctrlPr>
                <w:rPr>
                  <w:rFonts w:ascii="Cambria Math" w:hAnsi="Cambria Math"/>
                  <w:i/>
                </w:rPr>
              </m:ctrlPr>
            </m:sSubPr>
            <m:e>
              <m:r>
                <w:rPr>
                  <w:rFonts w:ascii="Cambria Math" w:hAnsi="Cambria Math"/>
                </w:rPr>
                <m:t>τ</m:t>
              </m:r>
            </m:e>
            <m:sub>
              <m:r>
                <w:rPr>
                  <w:rFonts w:ascii="Cambria Math" w:hAnsi="Cambria Math"/>
                </w:rPr>
                <m:t>p</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sSubSup>
                    <m:sSubSupPr>
                      <m:ctrlPr>
                        <w:rPr>
                          <w:rFonts w:ascii="Cambria Math" w:hAnsi="Cambria Math"/>
                          <w:i/>
                        </w:rPr>
                      </m:ctrlPr>
                    </m:sSubSupPr>
                    <m:e>
                      <m:r>
                        <w:rPr>
                          <w:rFonts w:ascii="Cambria Math" w:hAnsi="Cambria Math"/>
                        </w:rPr>
                        <m:t>τ</m:t>
                      </m:r>
                    </m:e>
                    <m:sub>
                      <m:r>
                        <w:rPr>
                          <w:rFonts w:ascii="Cambria Math" w:hAnsi="Cambria Math"/>
                        </w:rPr>
                        <m:t>e</m:t>
                      </m:r>
                    </m:sub>
                    <m:sup>
                      <m:r>
                        <w:rPr>
                          <w:rFonts w:ascii="Cambria Math" w:hAnsi="Cambria Math"/>
                        </w:rPr>
                        <m:t>2</m:t>
                      </m:r>
                    </m:sup>
                  </m:sSubSup>
                  <m:r>
                    <w:rPr>
                      <w:rFonts w:ascii="Cambria Math" w:hAnsi="Cambria Math"/>
                    </w:rPr>
                    <m:t>bL</m:t>
                  </m:r>
                </m:e>
                <m:sub>
                  <m:r>
                    <w:rPr>
                      <w:rFonts w:ascii="Cambria Math" w:hAnsi="Cambria Math"/>
                    </w:rPr>
                    <m:t>p</m:t>
                  </m:r>
                </m:sub>
              </m:sSub>
            </m:num>
            <m:den>
              <m:sSub>
                <m:sSubPr>
                  <m:ctrlPr>
                    <w:rPr>
                      <w:rFonts w:ascii="Cambria Math" w:hAnsi="Cambria Math"/>
                      <w:i/>
                    </w:rPr>
                  </m:ctrlPr>
                </m:sSubPr>
                <m:e>
                  <m:r>
                    <w:rPr>
                      <w:rFonts w:ascii="Cambria Math" w:hAnsi="Cambria Math"/>
                    </w:rPr>
                    <m:t>T</m:t>
                  </m:r>
                </m:e>
                <m:sub>
                  <m:r>
                    <w:rPr>
                      <w:rFonts w:ascii="Cambria Math" w:hAnsi="Cambria Math"/>
                    </w:rPr>
                    <m:t>l</m:t>
                  </m:r>
                </m:sub>
              </m:sSub>
            </m:den>
          </m:f>
        </m:oMath>
      </m:oMathPara>
    </w:p>
    <w:p w:rsidR="003529B4" w:rsidRPr="00221CCF" w:rsidRDefault="003529B4" w:rsidP="003529B4">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bookmarkStart w:id="221" w:name="_Ref394151982"/>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10</w:t>
      </w:r>
      <w:r w:rsidR="00B23ED6">
        <w:rPr>
          <w:szCs w:val="24"/>
        </w:rPr>
        <w:fldChar w:fldCharType="end"/>
      </w:r>
      <w:bookmarkEnd w:id="221"/>
    </w:p>
    <w:p w:rsidR="00521284" w:rsidRPr="00221CCF" w:rsidRDefault="00101E15" w:rsidP="003529B4">
      <w:pPr>
        <w:ind w:firstLine="0"/>
      </w:pPr>
      <w:r w:rsidRPr="00221CCF">
        <w:t xml:space="preserve">From Equations </w:t>
      </w:r>
      <w:r w:rsidRPr="00221CCF">
        <w:fldChar w:fldCharType="begin"/>
      </w:r>
      <w:r w:rsidRPr="00221CCF">
        <w:instrText xml:space="preserve"> REF _Ref394151971 \h </w:instrText>
      </w:r>
      <w:r w:rsidR="00221CCF">
        <w:instrText xml:space="preserve"> \* MERGEFORMAT </w:instrText>
      </w:r>
      <w:r w:rsidRPr="00221CCF">
        <w:fldChar w:fldCharType="separate"/>
      </w:r>
      <w:r w:rsidR="001A11DE">
        <w:rPr>
          <w:noProof/>
        </w:rPr>
        <w:t>3</w:t>
      </w:r>
      <w:r w:rsidR="001A11DE">
        <w:rPr>
          <w:noProof/>
        </w:rPr>
        <w:noBreakHyphen/>
        <w:t>7</w:t>
      </w:r>
      <w:r w:rsidRPr="00221CCF">
        <w:fldChar w:fldCharType="end"/>
      </w:r>
      <w:r w:rsidRPr="00221CCF">
        <w:t xml:space="preserve"> and </w:t>
      </w:r>
      <w:r w:rsidRPr="00221CCF">
        <w:fldChar w:fldCharType="begin"/>
      </w:r>
      <w:r w:rsidRPr="00221CCF">
        <w:instrText xml:space="preserve"> REF _Ref394151982 \h </w:instrText>
      </w:r>
      <w:r w:rsidR="00221CCF">
        <w:instrText xml:space="preserve"> \* MERGEFORMAT </w:instrText>
      </w:r>
      <w:r w:rsidRPr="00221CCF">
        <w:fldChar w:fldCharType="separate"/>
      </w:r>
      <w:r w:rsidR="001A11DE">
        <w:rPr>
          <w:noProof/>
        </w:rPr>
        <w:t>3</w:t>
      </w:r>
      <w:r w:rsidR="001A11DE">
        <w:rPr>
          <w:noProof/>
        </w:rPr>
        <w:noBreakHyphen/>
        <w:t>10</w:t>
      </w:r>
      <w:r w:rsidRPr="00221CCF">
        <w:fldChar w:fldCharType="end"/>
      </w:r>
      <w:r w:rsidR="00521284" w:rsidRPr="00221CCF">
        <w:t>,</w:t>
      </w:r>
    </w:p>
    <w:p w:rsidR="00521284" w:rsidRPr="00221CCF" w:rsidRDefault="00F97FDE" w:rsidP="00521284">
      <w:pPr>
        <w:rPr>
          <w:vanish/>
          <w:specVanish/>
        </w:rPr>
      </w:pPr>
      <m:oMathPara>
        <m:oMathParaPr>
          <m:jc m:val="left"/>
        </m:oMathParaPr>
        <m:oMath>
          <m:sSub>
            <m:sSubPr>
              <m:ctrlPr>
                <w:rPr>
                  <w:rFonts w:ascii="Cambria Math" w:hAnsi="Cambria Math"/>
                  <w:i/>
                </w:rPr>
              </m:ctrlPr>
            </m:sSubPr>
            <m:e>
              <m:r>
                <w:rPr>
                  <w:rFonts w:ascii="Cambria Math" w:hAnsi="Cambria Math"/>
                </w:rPr>
                <m:t>τ</m:t>
              </m:r>
            </m:e>
            <m:sub>
              <m:r>
                <w:rPr>
                  <w:rFonts w:ascii="Cambria Math" w:hAnsi="Cambria Math"/>
                </w:rPr>
                <m:t>p</m:t>
              </m:r>
            </m:sub>
          </m:sSub>
          <m:r>
            <w:rPr>
              <w:rFonts w:ascii="Cambria Math" w:hAnsi="Cambria Math"/>
            </w:rPr>
            <m:t>=</m:t>
          </m:r>
          <m:f>
            <m:fPr>
              <m:ctrlPr>
                <w:rPr>
                  <w:rFonts w:ascii="Cambria Math" w:hAnsi="Cambria Math"/>
                  <w:i/>
                </w:rPr>
              </m:ctrlPr>
            </m:fPr>
            <m:num>
              <m:r>
                <w:rPr>
                  <w:rFonts w:ascii="Cambria Math" w:hAnsi="Cambria Math"/>
                </w:rPr>
                <m:t>(τ-</m:t>
              </m:r>
              <m:sSup>
                <m:sSupPr>
                  <m:ctrlPr>
                    <w:rPr>
                      <w:rFonts w:ascii="Cambria Math" w:hAnsi="Cambria Math"/>
                      <w:i/>
                    </w:rPr>
                  </m:ctrlPr>
                </m:sSupPr>
                <m:e>
                  <m:sSub>
                    <m:sSubPr>
                      <m:ctrlPr>
                        <w:rPr>
                          <w:rFonts w:ascii="Cambria Math" w:hAnsi="Cambria Math"/>
                          <w:i/>
                        </w:rPr>
                      </m:ctrlPr>
                    </m:sSubPr>
                    <m:e>
                      <m:r>
                        <w:rPr>
                          <w:rFonts w:ascii="Cambria Math" w:hAnsi="Cambria Math"/>
                        </w:rPr>
                        <m:t>τ</m:t>
                      </m:r>
                    </m:e>
                    <m:sub>
                      <m:r>
                        <w:rPr>
                          <w:rFonts w:ascii="Cambria Math" w:hAnsi="Cambria Math"/>
                        </w:rPr>
                        <m:t>o</m:t>
                      </m:r>
                    </m:sub>
                  </m:sSub>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bL</m:t>
                  </m:r>
                </m:e>
                <m:sub>
                  <m:r>
                    <w:rPr>
                      <w:rFonts w:ascii="Cambria Math" w:hAnsi="Cambria Math"/>
                    </w:rPr>
                    <m:t>p</m:t>
                  </m:r>
                </m:sub>
              </m:sSub>
            </m:num>
            <m:den>
              <m:sSub>
                <m:sSubPr>
                  <m:ctrlPr>
                    <w:rPr>
                      <w:rFonts w:ascii="Cambria Math" w:hAnsi="Cambria Math"/>
                      <w:i/>
                    </w:rPr>
                  </m:ctrlPr>
                </m:sSubPr>
                <m:e>
                  <m:r>
                    <w:rPr>
                      <w:rFonts w:ascii="Cambria Math" w:hAnsi="Cambria Math"/>
                    </w:rPr>
                    <m:t>T</m:t>
                  </m:r>
                </m:e>
                <m:sub>
                  <m:r>
                    <w:rPr>
                      <w:rFonts w:ascii="Cambria Math" w:hAnsi="Cambria Math"/>
                    </w:rPr>
                    <m:t>l</m:t>
                  </m:r>
                </m:sub>
              </m:sSub>
            </m:den>
          </m:f>
        </m:oMath>
      </m:oMathPara>
    </w:p>
    <w:p w:rsidR="003529B4" w:rsidRPr="00221CCF" w:rsidRDefault="003529B4" w:rsidP="003529B4">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bookmarkStart w:id="222" w:name="_Ref394152004"/>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11</w:t>
      </w:r>
      <w:r w:rsidR="00B23ED6">
        <w:rPr>
          <w:szCs w:val="24"/>
        </w:rPr>
        <w:fldChar w:fldCharType="end"/>
      </w:r>
      <w:bookmarkEnd w:id="222"/>
    </w:p>
    <w:p w:rsidR="003529B4" w:rsidRPr="00221CCF" w:rsidRDefault="00521284" w:rsidP="003529B4">
      <w:pPr>
        <w:ind w:firstLine="0"/>
        <w:rPr>
          <w:vanish/>
        </w:rPr>
      </w:pPr>
      <w:r w:rsidRPr="00221CCF">
        <w:t>The dislocation line tension energy</w:t>
      </w:r>
      <w:proofErr w:type="gramStart"/>
      <w:r w:rsidRPr="00221CCF">
        <w:t xml:space="preserve">, </w:t>
      </w:r>
      <w:proofErr w:type="gramEnd"/>
      <m:oMath>
        <m:sSub>
          <m:sSubPr>
            <m:ctrlPr>
              <w:rPr>
                <w:rFonts w:ascii="Cambria Math" w:hAnsi="Cambria Math"/>
                <w:i/>
              </w:rPr>
            </m:ctrlPr>
          </m:sSubPr>
          <m:e>
            <m:r>
              <w:rPr>
                <w:rFonts w:ascii="Cambria Math" w:hAnsi="Cambria Math"/>
              </w:rPr>
              <m:t>T</m:t>
            </m:r>
          </m:e>
          <m:sub>
            <m:r>
              <w:rPr>
                <w:rFonts w:ascii="Cambria Math" w:hAnsi="Cambria Math"/>
              </w:rPr>
              <m:t>l</m:t>
            </m:r>
          </m:sub>
        </m:sSub>
      </m:oMath>
      <w:r w:rsidRPr="00221CCF">
        <w:t>, can also be expressed as:</w:t>
      </w:r>
    </w:p>
    <w:p w:rsidR="00521284" w:rsidRPr="00221CCF" w:rsidRDefault="003529B4" w:rsidP="003529B4">
      <w:pPr>
        <w:rPr>
          <w:vanish/>
          <w:specVanish/>
        </w:rPr>
      </w:pPr>
      <m:oMathPara>
        <m:oMathParaPr>
          <m:jc m:val="left"/>
        </m:oMathParaPr>
        <m:oMath>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l</m:t>
              </m:r>
            </m:sub>
          </m:sSub>
          <m:r>
            <w:rPr>
              <w:rFonts w:ascii="Cambria Math" w:hAnsi="Cambria Math"/>
            </w:rPr>
            <m:t>=αG</m:t>
          </m:r>
          <m:sSup>
            <m:sSupPr>
              <m:ctrlPr>
                <w:rPr>
                  <w:rFonts w:ascii="Cambria Math" w:hAnsi="Cambria Math"/>
                  <w:i/>
                </w:rPr>
              </m:ctrlPr>
            </m:sSupPr>
            <m:e>
              <m:r>
                <w:rPr>
                  <w:rFonts w:ascii="Cambria Math" w:hAnsi="Cambria Math"/>
                </w:rPr>
                <m:t>b</m:t>
              </m:r>
            </m:e>
            <m:sup>
              <m:r>
                <w:rPr>
                  <w:rFonts w:ascii="Cambria Math" w:hAnsi="Cambria Math"/>
                </w:rPr>
                <m:t>2</m:t>
              </m:r>
            </m:sup>
          </m:sSup>
        </m:oMath>
      </m:oMathPara>
    </w:p>
    <w:p w:rsidR="003529B4" w:rsidRPr="00221CCF" w:rsidRDefault="003529B4" w:rsidP="003529B4">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bookmarkStart w:id="223" w:name="_Ref394152014"/>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12</w:t>
      </w:r>
      <w:r w:rsidR="00B23ED6">
        <w:rPr>
          <w:szCs w:val="24"/>
        </w:rPr>
        <w:fldChar w:fldCharType="end"/>
      </w:r>
      <w:bookmarkEnd w:id="223"/>
    </w:p>
    <w:p w:rsidR="00521284" w:rsidRPr="00221CCF" w:rsidRDefault="00521284" w:rsidP="003529B4">
      <w:pPr>
        <w:ind w:firstLine="0"/>
      </w:pPr>
      <w:proofErr w:type="gramStart"/>
      <w:r w:rsidRPr="00221CCF">
        <w:t>where</w:t>
      </w:r>
      <w:proofErr w:type="gramEnd"/>
      <w:r w:rsidRPr="00221CCF">
        <w:t xml:space="preserve"> </w:t>
      </w:r>
      <m:oMath>
        <m:r>
          <w:rPr>
            <w:rFonts w:ascii="Cambria Math" w:hAnsi="Cambria Math"/>
          </w:rPr>
          <m:t>G</m:t>
        </m:r>
      </m:oMath>
      <w:r w:rsidRPr="00221CCF">
        <w:t xml:space="preserve"> is the shear modulus and </w:t>
      </w:r>
      <m:oMath>
        <m:r>
          <w:rPr>
            <w:rFonts w:ascii="Cambria Math" w:hAnsi="Cambria Math"/>
          </w:rPr>
          <m:t>α</m:t>
        </m:r>
      </m:oMath>
      <w:r w:rsidRPr="00221CCF">
        <w:t xml:space="preserve"> is a constant. For screw dislocation</w:t>
      </w:r>
      <w:proofErr w:type="gramStart"/>
      <w:r w:rsidRPr="00221CCF">
        <w:t xml:space="preserve">, </w:t>
      </w:r>
      <w:proofErr w:type="gramEnd"/>
      <m:oMath>
        <m:r>
          <w:rPr>
            <w:rFonts w:ascii="Cambria Math" w:hAnsi="Cambria Math"/>
          </w:rPr>
          <m:t>α=</m:t>
        </m:r>
        <m:f>
          <m:fPr>
            <m:type m:val="lin"/>
            <m:ctrlPr>
              <w:rPr>
                <w:rFonts w:ascii="Cambria Math" w:hAnsi="Cambria Math"/>
                <w:i/>
              </w:rPr>
            </m:ctrlPr>
          </m:fPr>
          <m:num>
            <m:r>
              <w:rPr>
                <w:rFonts w:ascii="Cambria Math" w:hAnsi="Cambria Math"/>
              </w:rPr>
              <m:t>1</m:t>
            </m:r>
          </m:num>
          <m:den>
            <m:r>
              <w:rPr>
                <w:rFonts w:ascii="Cambria Math" w:hAnsi="Cambria Math"/>
              </w:rPr>
              <m:t>2π</m:t>
            </m:r>
          </m:den>
        </m:f>
      </m:oMath>
      <w:r w:rsidRPr="00221CCF">
        <w:t xml:space="preserve">; while for the edge dislocation, </w:t>
      </w:r>
      <m:oMath>
        <m:r>
          <w:rPr>
            <w:rFonts w:ascii="Cambria Math" w:hAnsi="Cambria Math"/>
          </w:rPr>
          <m:t>α=</m:t>
        </m:r>
        <m:f>
          <m:fPr>
            <m:type m:val="lin"/>
            <m:ctrlPr>
              <w:rPr>
                <w:rFonts w:ascii="Cambria Math" w:hAnsi="Cambria Math"/>
                <w:i/>
              </w:rPr>
            </m:ctrlPr>
          </m:fPr>
          <m:num>
            <m:r>
              <w:rPr>
                <w:rFonts w:ascii="Cambria Math" w:hAnsi="Cambria Math"/>
              </w:rPr>
              <m:t>1</m:t>
            </m:r>
          </m:num>
          <m:den>
            <m:r>
              <w:rPr>
                <w:rFonts w:ascii="Cambria Math" w:hAnsi="Cambria Math"/>
              </w:rPr>
              <m:t>2π(1-υ)</m:t>
            </m:r>
          </m:den>
        </m:f>
      </m:oMath>
      <w:r w:rsidRPr="00221CCF">
        <w:t xml:space="preserve">. </w:t>
      </w:r>
      <m:oMath>
        <m:r>
          <w:rPr>
            <w:rFonts w:ascii="Cambria Math" w:hAnsi="Cambria Math"/>
          </w:rPr>
          <m:t>υ</m:t>
        </m:r>
      </m:oMath>
      <w:r w:rsidRPr="00221CCF">
        <w:t xml:space="preserve"> </w:t>
      </w:r>
      <w:proofErr w:type="gramStart"/>
      <w:r w:rsidRPr="00221CCF">
        <w:t>is</w:t>
      </w:r>
      <w:proofErr w:type="gramEnd"/>
      <w:r w:rsidRPr="00221CCF">
        <w:t xml:space="preserve"> the Poisson’s ratio, which is 0.289 for Mg. It was observed that screw dislocations are more stable on the basal plane, while the edge dislocations are more common on the prismatic plane </w:t>
      </w:r>
      <w:r w:rsidRPr="00221CCF">
        <w:fldChar w:fldCharType="begin">
          <w:fldData xml:space="preserve">PEVuZE5vdGU+PENpdGU+PEF1dGhvcj5ZYXNpPC9BdXRob3I+PFllYXI+MjAwOTwvWWVhcj48UmVj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</w:fldData>
        </w:fldChar>
      </w:r>
      <w:r w:rsidR="00C76CEF" w:rsidRPr="00221CCF">
        <w:instrText xml:space="preserve"> ADDIN EN.CITE </w:instrText>
      </w:r>
      <w:r w:rsidR="00C76CEF" w:rsidRPr="00221CCF">
        <w:fldChar w:fldCharType="begin">
          <w:fldData xml:space="preserve">PEVuZE5vdGU+PENpdGU+PEF1dGhvcj5ZYXNpPC9BdXRob3I+PFllYXI+MjAwOTwvWWVhcj48UmVj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</w:fldData>
        </w:fldChar>
      </w:r>
      <w:r w:rsidR="00C76CEF" w:rsidRPr="00221CCF">
        <w:instrText xml:space="preserve"> ADDIN EN.CITE.DATA </w:instrText>
      </w:r>
      <w:r w:rsidR="00C76CEF" w:rsidRPr="00221CCF">
        <w:fldChar w:fldCharType="end"/>
      </w:r>
      <w:r w:rsidRPr="00221CCF">
        <w:fldChar w:fldCharType="separate"/>
      </w:r>
      <w:r w:rsidR="00C76CEF" w:rsidRPr="00221CCF">
        <w:rPr>
          <w:noProof/>
        </w:rPr>
        <w:t>[</w:t>
      </w:r>
      <w:hyperlink w:anchor="_ENREF_180" w:tooltip="Yasi, 2009 #424" w:history="1">
        <w:r w:rsidR="00FE3B62" w:rsidRPr="00221CCF">
          <w:rPr>
            <w:noProof/>
          </w:rPr>
          <w:t>180</w:t>
        </w:r>
      </w:hyperlink>
      <w:r w:rsidR="00C76CEF" w:rsidRPr="00221CCF">
        <w:rPr>
          <w:noProof/>
        </w:rPr>
        <w:t>]</w:t>
      </w:r>
      <w:r w:rsidRPr="00221CCF">
        <w:fldChar w:fldCharType="end"/>
      </w:r>
      <w:r w:rsidRPr="00221CCF">
        <w:t xml:space="preserve">. Also, for </w:t>
      </w:r>
      <w:r w:rsidRPr="00221CCF">
        <w:rPr>
          <w:i/>
        </w:rPr>
        <w:t>&lt;</w:t>
      </w:r>
      <w:proofErr w:type="spellStart"/>
      <w:r w:rsidRPr="00221CCF">
        <w:rPr>
          <w:i/>
        </w:rPr>
        <w:t>c+a</w:t>
      </w:r>
      <w:proofErr w:type="spellEnd"/>
      <w:r w:rsidRPr="00221CCF">
        <w:rPr>
          <w:i/>
        </w:rPr>
        <w:t>&gt;</w:t>
      </w:r>
      <w:r w:rsidRPr="00221CCF">
        <w:t xml:space="preserve"> dislocation, screw dislocations glide on </w:t>
      </w:r>
      <m:oMath>
        <m:d>
          <m:dPr>
            <m:begChr m:val="{"/>
            <m:endChr m:val="}"/>
            <m:ctrlPr>
              <w:rPr>
                <w:rFonts w:ascii="Cambria Math" w:hAnsi="Cambria Math"/>
              </w:rPr>
            </m:ctrlPr>
          </m:dPr>
          <m:e>
            <m:r>
              <m:rPr>
                <m:sty m:val="p"/>
              </m:rPr>
              <w:rPr>
                <w:rFonts w:ascii="Cambria Math" w:hAnsi="Cambria Math"/>
              </w:rPr>
              <m:t>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m:t>
            </m:r>
          </m:e>
        </m:d>
      </m:oMath>
      <w:r w:rsidRPr="00221CCF">
        <w:t xml:space="preserve">, while edge dislocations glide on </w:t>
      </w:r>
      <m:oMath>
        <m:d>
          <m:dPr>
            <m:begChr m:val="{"/>
            <m:endChr m:val="}"/>
            <m:ctrlPr>
              <w:rPr>
                <w:rFonts w:ascii="Cambria Math" w:hAnsi="Cambria Math"/>
              </w:rPr>
            </m:ctrlPr>
          </m:dPr>
          <m:e>
            <m:r>
              <m:rPr>
                <m:sty m:val="p"/>
              </m:rPr>
              <w:rPr>
                <w:rFonts w:ascii="Cambria Math" w:hAnsi="Cambria Math"/>
              </w:rPr>
              <m: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2</m:t>
            </m:r>
          </m:e>
        </m:d>
      </m:oMath>
      <w:r w:rsidRPr="00221CCF">
        <w:t xml:space="preserve"> planes according to the first principle simulation </w:t>
      </w:r>
      <w:r w:rsidRPr="00221CCF">
        <w:fldChar w:fldCharType="begin"/>
      </w:r>
      <w:r w:rsidR="00C76CEF" w:rsidRPr="00221CCF">
        <w:instrText xml:space="preserve"> ADDIN EN.CITE &lt;EndNote&gt;&lt;Cite&gt;&lt;Author&gt;Nogaret&lt;/Author&gt;&lt;Year&gt;2010&lt;/Year&gt;&lt;RecNum&gt;425&lt;/RecNum&gt;&lt;DisplayText&gt;[181]&lt;/DisplayText&gt;&lt;record&gt;&lt;rec-number&gt;425&lt;/rec-number&gt;&lt;foreign-keys&gt;&lt;key app="EN" db-id="edfee5zt8w0tr5edawwvr05p29weet9xx09v"&gt;425&lt;/key&gt;&lt;/foreign-keys&gt;&lt;ref-type name="Journal Article"&gt;17&lt;/ref-type&gt;&lt;contributors&gt;&lt;authors&gt;&lt;author&gt;Nogaret, T.&lt;/author&gt;&lt;author&gt;Curtin, W. A.&lt;/author&gt;&lt;author&gt;Yasi, J. A.&lt;/author&gt;&lt;author&gt;Hector Jr, L. G.&lt;/author&gt;&lt;author&gt;Trinkle, D. R.&lt;/author&gt;&lt;/authors&gt;&lt;/contributors&gt;&lt;titles&gt;&lt;t</w:instrText>
      </w:r>
      <w:r w:rsidR="00C76CEF" w:rsidRPr="00221CCF">
        <w:rPr>
          <w:rFonts w:hint="eastAsia"/>
        </w:rPr>
        <w:instrText xml:space="preserve">itle&gt;Atomistic study of edge and screw </w:instrText>
      </w:r>
      <w:r w:rsidR="00C76CEF" w:rsidRPr="00221CCF">
        <w:rPr>
          <w:rFonts w:hint="eastAsia"/>
        </w:rPr>
        <w:instrText>〈</w:instrText>
      </w:r>
      <w:r w:rsidR="00C76CEF" w:rsidRPr="00221CCF">
        <w:rPr>
          <w:rFonts w:hint="eastAsia"/>
        </w:rPr>
        <w:instrText>c&amp;amp;#xa0;+&amp;amp;#xa0;a</w:instrText>
      </w:r>
      <w:r w:rsidR="00C76CEF" w:rsidRPr="00221CCF">
        <w:rPr>
          <w:rFonts w:hint="eastAsia"/>
        </w:rPr>
        <w:instrText>〉</w:instrText>
      </w:r>
      <w:r w:rsidR="00C76CEF" w:rsidRPr="00221CCF">
        <w:rPr>
          <w:rFonts w:hint="eastAsia"/>
        </w:rPr>
        <w:instrText xml:space="preserve"> dislocations in magnesium&lt;/title&gt;&lt;secondary-title&gt;Acta Materialia&lt;/secondary-title&gt;&lt;/titles&gt;&lt;periodical&gt;&lt;full-title&gt;Acta Materialia&lt;/full-title&gt;&lt;abbr-1&gt;Acta Mater.&lt;/abbr-1&gt;&lt;/periodical&gt;&lt;page</w:instrText>
      </w:r>
      <w:r w:rsidR="00C76CEF" w:rsidRPr="00221CCF">
        <w:instrText>s&gt;4332-4343&lt;/pages&gt;&lt;volume&gt;58&lt;/volume&gt;&lt;number&gt;13&lt;/number&gt;&lt;keywords&gt;&lt;keyword&gt;Magnesium&lt;/keyword&gt;&lt;keyword&gt;Dislocation&lt;/keyword&gt;&lt;keyword&gt;Twinning&lt;/keyword&gt;&lt;keyword&gt;Ab initio electron theory&lt;/keyword&gt;&lt;keyword&gt;Molecular dynamics&lt;/keyword&gt;&lt;/keywords&gt;&lt;dates&gt;&lt;year&gt;2010&lt;/year&gt;&lt;/dates&gt;&lt;isbn&gt;1359-6454&lt;/isbn&gt;&lt;urls&gt;&lt;related-urls&gt;&lt;url&gt;http://www.sciencedirect.com/science/article/pii/S1359645410002387&lt;/url&gt;&lt;/related-urls&gt;&lt;/urls&gt;&lt;electronic-resource-num&gt;http://dx.doi.org/10.1016/j.actamat.2010.04.022&lt;/electronic-resource-num&gt;&lt;/record&gt;&lt;/Cite&gt;&lt;/EndNote&gt;</w:instrText>
      </w:r>
      <w:r w:rsidRPr="00221CCF">
        <w:fldChar w:fldCharType="separate"/>
      </w:r>
      <w:r w:rsidR="00C76CEF" w:rsidRPr="00221CCF">
        <w:rPr>
          <w:noProof/>
        </w:rPr>
        <w:t>[</w:t>
      </w:r>
      <w:hyperlink w:anchor="_ENREF_181" w:tooltip="Nogaret, 2010 #425" w:history="1">
        <w:r w:rsidR="00FE3B62" w:rsidRPr="00221CCF">
          <w:rPr>
            <w:noProof/>
          </w:rPr>
          <w:t>181</w:t>
        </w:r>
      </w:hyperlink>
      <w:r w:rsidR="00C76CEF" w:rsidRPr="00221CCF">
        <w:rPr>
          <w:noProof/>
        </w:rPr>
        <w:t>]</w:t>
      </w:r>
      <w:r w:rsidRPr="00221CCF">
        <w:fldChar w:fldCharType="end"/>
      </w:r>
      <w:r w:rsidRPr="00221CCF">
        <w:t xml:space="preserve">. Accordingly, </w:t>
      </w:r>
      <m:oMath>
        <m:r>
          <w:rPr>
            <w:rFonts w:ascii="Cambria Math" w:hAnsi="Cambria Math"/>
          </w:rPr>
          <m:t>α=</m:t>
        </m:r>
        <m:f>
          <m:fPr>
            <m:type m:val="lin"/>
            <m:ctrlPr>
              <w:rPr>
                <w:rFonts w:ascii="Cambria Math" w:hAnsi="Cambria Math"/>
                <w:i/>
              </w:rPr>
            </m:ctrlPr>
          </m:fPr>
          <m:num>
            <m:r>
              <w:rPr>
                <w:rFonts w:ascii="Cambria Math" w:hAnsi="Cambria Math"/>
              </w:rPr>
              <m:t>1</m:t>
            </m:r>
          </m:num>
          <m:den>
            <m:r>
              <w:rPr>
                <w:rFonts w:ascii="Cambria Math" w:hAnsi="Cambria Math"/>
              </w:rPr>
              <m:t>2π</m:t>
            </m:r>
          </m:den>
        </m:f>
      </m:oMath>
      <w:r w:rsidRPr="00221CCF">
        <w:t xml:space="preserve"> was used </w:t>
      </w:r>
      <w:r w:rsidRPr="00221CCF">
        <w:lastRenderedPageBreak/>
        <w:t xml:space="preserve">for the basal slip, while </w:t>
      </w:r>
      <m:oMath>
        <m:r>
          <w:rPr>
            <w:rFonts w:ascii="Cambria Math" w:hAnsi="Cambria Math"/>
          </w:rPr>
          <m:t>α=</m:t>
        </m:r>
        <m:f>
          <m:fPr>
            <m:type m:val="lin"/>
            <m:ctrlPr>
              <w:rPr>
                <w:rFonts w:ascii="Cambria Math" w:hAnsi="Cambria Math"/>
                <w:i/>
              </w:rPr>
            </m:ctrlPr>
          </m:fPr>
          <m:num>
            <m:r>
              <w:rPr>
                <w:rFonts w:ascii="Cambria Math" w:hAnsi="Cambria Math"/>
              </w:rPr>
              <m:t>1</m:t>
            </m:r>
          </m:num>
          <m:den>
            <m:r>
              <w:rPr>
                <w:rFonts w:ascii="Cambria Math" w:hAnsi="Cambria Math"/>
              </w:rPr>
              <m:t>2π(1-ν)</m:t>
            </m:r>
          </m:den>
        </m:f>
      </m:oMath>
      <w:r w:rsidRPr="00221CCF">
        <w:t xml:space="preserve"> was used for the prismatic and pyramidal slips.   </w:t>
      </w:r>
    </w:p>
    <w:p w:rsidR="00521284" w:rsidRPr="00221CCF" w:rsidRDefault="00521284" w:rsidP="00521284">
      <w:r w:rsidRPr="00221CCF">
        <w:t xml:space="preserve">The dislocation can move across the GBs when the </w:t>
      </w:r>
      <m:oMath>
        <m:sSub>
          <m:sSubPr>
            <m:ctrlPr>
              <w:rPr>
                <w:rFonts w:ascii="Cambria Math" w:hAnsi="Cambria Math"/>
                <w:i/>
              </w:rPr>
            </m:ctrlPr>
          </m:sSubPr>
          <m:e>
            <m:r>
              <w:rPr>
                <w:rFonts w:ascii="Cambria Math" w:hAnsi="Cambria Math"/>
              </w:rPr>
              <m:t>τ</m:t>
            </m:r>
          </m:e>
          <m:sub>
            <m:r>
              <w:rPr>
                <w:rFonts w:ascii="Cambria Math" w:hAnsi="Cambria Math"/>
              </w:rPr>
              <m:t>p</m:t>
            </m:r>
          </m:sub>
        </m:sSub>
      </m:oMath>
      <w:r w:rsidRPr="00221CCF">
        <w:t xml:space="preserve"> is as high as the critical </w:t>
      </w:r>
      <w:proofErr w:type="gramStart"/>
      <w:r w:rsidRPr="00221CCF">
        <w:t xml:space="preserve">stress </w:t>
      </w:r>
      <w:proofErr w:type="gramEnd"/>
      <m:oMath>
        <m:sSub>
          <m:sSubPr>
            <m:ctrlPr>
              <w:rPr>
                <w:rFonts w:ascii="Cambria Math" w:hAnsi="Cambria Math"/>
                <w:i/>
              </w:rPr>
            </m:ctrlPr>
          </m:sSubPr>
          <m:e>
            <m:r>
              <w:rPr>
                <w:rFonts w:ascii="Cambria Math" w:hAnsi="Cambria Math"/>
              </w:rPr>
              <m:t>τ</m:t>
            </m:r>
          </m:e>
          <m:sub>
            <m:r>
              <w:rPr>
                <w:rFonts w:ascii="Cambria Math" w:hAnsi="Cambria Math"/>
              </w:rPr>
              <m:t>c</m:t>
            </m:r>
          </m:sub>
        </m:sSub>
      </m:oMath>
      <w:r w:rsidRPr="00221CCF">
        <w:t xml:space="preserve">. The applied shear stress </w:t>
      </w:r>
      <m:oMath>
        <m:r>
          <w:rPr>
            <w:rFonts w:ascii="Cambria Math" w:hAnsi="Cambria Math"/>
          </w:rPr>
          <m:t>τ</m:t>
        </m:r>
      </m:oMath>
      <w:r w:rsidRPr="00221CCF">
        <w:t xml:space="preserve"> can be replaced by resolved shear stress</w:t>
      </w:r>
      <w:proofErr w:type="gramStart"/>
      <w:r w:rsidRPr="00221CCF">
        <w:t xml:space="preserve">, </w:t>
      </w:r>
      <w:proofErr w:type="gramEnd"/>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Pr="00221CCF">
        <w:t>, for a given grain</w:t>
      </w:r>
      <w:r w:rsidR="00101E15" w:rsidRPr="00221CCF">
        <w:t xml:space="preserve"> size. Then, from Equations </w:t>
      </w:r>
      <w:r w:rsidR="00101E15" w:rsidRPr="00221CCF">
        <w:fldChar w:fldCharType="begin"/>
      </w:r>
      <w:r w:rsidR="00101E15" w:rsidRPr="00221CCF">
        <w:instrText xml:space="preserve"> REF _Ref394152004 \h </w:instrText>
      </w:r>
      <w:r w:rsidR="00221CCF">
        <w:instrText xml:space="preserve"> \* MERGEFORMAT </w:instrText>
      </w:r>
      <w:r w:rsidR="00101E15" w:rsidRPr="00221CCF">
        <w:fldChar w:fldCharType="separate"/>
      </w:r>
      <w:r w:rsidR="001A11DE">
        <w:rPr>
          <w:noProof/>
        </w:rPr>
        <w:t>3</w:t>
      </w:r>
      <w:r w:rsidR="001A11DE">
        <w:rPr>
          <w:noProof/>
        </w:rPr>
        <w:noBreakHyphen/>
        <w:t>11</w:t>
      </w:r>
      <w:r w:rsidR="00101E15" w:rsidRPr="00221CCF">
        <w:fldChar w:fldCharType="end"/>
      </w:r>
      <w:r w:rsidR="00101E15" w:rsidRPr="00221CCF">
        <w:t xml:space="preserve"> and </w:t>
      </w:r>
      <w:r w:rsidR="00101E15" w:rsidRPr="00221CCF">
        <w:fldChar w:fldCharType="begin"/>
      </w:r>
      <w:r w:rsidR="00101E15" w:rsidRPr="00221CCF">
        <w:instrText xml:space="preserve"> REF _Ref394152014 \h </w:instrText>
      </w:r>
      <w:r w:rsidR="00221CCF">
        <w:instrText xml:space="preserve"> \* MERGEFORMAT </w:instrText>
      </w:r>
      <w:r w:rsidR="00101E15" w:rsidRPr="00221CCF">
        <w:fldChar w:fldCharType="separate"/>
      </w:r>
      <w:r w:rsidR="001A11DE">
        <w:rPr>
          <w:noProof/>
        </w:rPr>
        <w:t>3</w:t>
      </w:r>
      <w:r w:rsidR="001A11DE">
        <w:rPr>
          <w:noProof/>
        </w:rPr>
        <w:noBreakHyphen/>
        <w:t>12</w:t>
      </w:r>
      <w:r w:rsidR="00101E15" w:rsidRPr="00221CCF">
        <w:fldChar w:fldCharType="end"/>
      </w:r>
      <w:r w:rsidRPr="00221CCF">
        <w:t>, the resolved shear stress</w:t>
      </w:r>
      <w:proofErr w:type="gramStart"/>
      <w:r w:rsidRPr="00221CCF">
        <w:t xml:space="preserve">, </w:t>
      </w:r>
      <w:proofErr w:type="gramEnd"/>
      <m:oMath>
        <m:sSub>
          <m:sSubPr>
            <m:ctrlPr>
              <w:rPr>
                <w:rFonts w:ascii="Cambria Math" w:hAnsi="Cambria Math"/>
                <w:i/>
              </w:rPr>
            </m:ctrlPr>
          </m:sSubPr>
          <m:e>
            <m:r>
              <w:rPr>
                <w:rFonts w:ascii="Cambria Math" w:hAnsi="Cambria Math"/>
              </w:rPr>
              <m:t>τ</m:t>
            </m:r>
          </m:e>
          <m:sub>
            <m:r>
              <w:rPr>
                <w:rFonts w:ascii="Cambria Math" w:hAnsi="Cambria Math"/>
              </w:rPr>
              <m:t>R</m:t>
            </m:r>
          </m:sub>
        </m:sSub>
      </m:oMath>
      <w:r w:rsidRPr="00221CCF">
        <w:t>, can be written as:</w:t>
      </w:r>
    </w:p>
    <w:p w:rsidR="00521284" w:rsidRPr="00221CCF" w:rsidRDefault="00F97FDE" w:rsidP="00521284">
      <w:pPr>
        <w:rPr>
          <w:vanish/>
          <w:specVanish/>
        </w:rPr>
      </w:pPr>
      <m:oMathPara>
        <m:oMathParaPr>
          <m:jc m:val="left"/>
        </m:oMathParaPr>
        <m:oMath>
          <m:sSub>
            <m:sSubPr>
              <m:ctrlPr>
                <w:rPr>
                  <w:rFonts w:ascii="Cambria Math" w:hAnsi="Cambria Math"/>
                  <w:i/>
                  <w:iCs/>
                </w:rPr>
              </m:ctrlPr>
            </m:sSubPr>
            <m:e>
              <m:r>
                <w:rPr>
                  <w:rFonts w:ascii="Cambria Math" w:hAnsi="Cambria Math"/>
                </w:rPr>
                <m:t>τ</m:t>
              </m:r>
            </m:e>
            <m:sub>
              <m:r>
                <w:rPr>
                  <w:rFonts w:ascii="Cambria Math" w:hAnsi="Cambria Math"/>
                </w:rPr>
                <m:t>R</m:t>
              </m:r>
            </m:sub>
          </m:sSub>
          <m:r>
            <w:rPr>
              <w:rFonts w:ascii="Cambria Math" w:hAnsi="Cambria Math"/>
            </w:rPr>
            <m:t xml:space="preserve"> =</m:t>
          </m:r>
          <m:sSup>
            <m:sSupPr>
              <m:ctrlPr>
                <w:rPr>
                  <w:rFonts w:ascii="Cambria Math" w:hAnsi="Cambria Math"/>
                  <w:i/>
                </w:rPr>
              </m:ctrlPr>
            </m:sSupPr>
            <m:e>
              <m:sSub>
                <m:sSubPr>
                  <m:ctrlPr>
                    <w:rPr>
                      <w:rFonts w:ascii="Cambria Math" w:hAnsi="Cambria Math"/>
                      <w:i/>
                      <w:iCs/>
                    </w:rPr>
                  </m:ctrlPr>
                </m:sSubPr>
                <m:e>
                  <m:r>
                    <w:rPr>
                      <w:rFonts w:ascii="Cambria Math" w:hAnsi="Cambria Math"/>
                    </w:rPr>
                    <m:t>τ</m:t>
                  </m:r>
                </m:e>
                <m:sub>
                  <m:r>
                    <w:rPr>
                      <w:rFonts w:ascii="Cambria Math" w:hAnsi="Cambria Math"/>
                    </w:rPr>
                    <m:t>o</m:t>
                  </m:r>
                </m:sub>
              </m:sSub>
              <m:r>
                <w:rPr>
                  <w:rFonts w:ascii="Cambria Math" w:hAnsi="Cambria Math"/>
                </w:rPr>
                <m:t>+(α</m:t>
              </m:r>
              <m:sSub>
                <m:sSubPr>
                  <m:ctrlPr>
                    <w:rPr>
                      <w:rFonts w:ascii="Cambria Math" w:hAnsi="Cambria Math"/>
                      <w:i/>
                    </w:rPr>
                  </m:ctrlPr>
                </m:sSubPr>
                <m:e>
                  <m:r>
                    <w:rPr>
                      <w:rFonts w:ascii="Cambria Math" w:hAnsi="Cambria Math"/>
                    </w:rPr>
                    <m:t>τ</m:t>
                  </m:r>
                </m:e>
                <m:sub>
                  <m:r>
                    <w:rPr>
                      <w:rFonts w:ascii="Cambria Math" w:hAnsi="Cambria Math"/>
                    </w:rPr>
                    <m:t>c</m:t>
                  </m:r>
                </m:sub>
              </m:sSub>
              <m:r>
                <w:rPr>
                  <w:rFonts w:ascii="Cambria Math" w:hAnsi="Cambria Math"/>
                </w:rPr>
                <m:t>Gb)</m:t>
              </m:r>
            </m:e>
            <m:sup>
              <m:r>
                <w:rPr>
                  <w:rFonts w:ascii="Cambria Math" w:hAnsi="Cambria Math"/>
                </w:rPr>
                <m:t>1/2</m:t>
              </m:r>
            </m:sup>
          </m:sSup>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-1/2</m:t>
              </m:r>
            </m:sup>
          </m:sSup>
        </m:oMath>
      </m:oMathPara>
    </w:p>
    <w:p w:rsidR="003529B4" w:rsidRPr="00221CCF" w:rsidRDefault="003529B4" w:rsidP="00101E15">
      <w:pPr>
        <w:pStyle w:val="Caption"/>
        <w:rPr>
          <w:szCs w:val="24"/>
        </w:rPr>
      </w:pPr>
      <w:r w:rsidRPr="00221CCF">
        <w:rPr>
          <w:szCs w:val="24"/>
        </w:rPr>
        <w:t xml:space="preserve"> </w:t>
      </w:r>
      <w:r w:rsidR="00101E15" w:rsidRPr="00221CCF">
        <w:rPr>
          <w:szCs w:val="24"/>
        </w:rPr>
        <w:tab/>
      </w:r>
      <w:r w:rsidR="00101E15" w:rsidRPr="00221CCF">
        <w:rPr>
          <w:szCs w:val="24"/>
        </w:rPr>
        <w:tab/>
      </w:r>
      <w:r w:rsidR="00101E15" w:rsidRPr="00221CCF">
        <w:rPr>
          <w:szCs w:val="24"/>
        </w:rPr>
        <w:tab/>
      </w:r>
      <w:r w:rsidR="00101E15" w:rsidRPr="00221CCF">
        <w:rPr>
          <w:szCs w:val="24"/>
        </w:rPr>
        <w:tab/>
      </w:r>
      <w:r w:rsidR="00101E15" w:rsidRPr="00221CCF">
        <w:rPr>
          <w:szCs w:val="24"/>
        </w:rPr>
        <w:tab/>
      </w:r>
      <w:r w:rsidR="00101E15" w:rsidRPr="00221CCF">
        <w:rPr>
          <w:szCs w:val="24"/>
        </w:rPr>
        <w:tab/>
      </w:r>
      <w:r w:rsidR="00101E15"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13</w:t>
      </w:r>
      <w:r w:rsidR="00B23ED6">
        <w:rPr>
          <w:szCs w:val="24"/>
        </w:rPr>
        <w:fldChar w:fldCharType="end"/>
      </w:r>
    </w:p>
    <w:p w:rsidR="00521284" w:rsidRPr="00221CCF" w:rsidRDefault="00521284" w:rsidP="003529B4">
      <w:pPr>
        <w:ind w:firstLine="0"/>
      </w:pPr>
      <w:proofErr w:type="gramStart"/>
      <w:r w:rsidRPr="00221CCF">
        <w:t>which</w:t>
      </w:r>
      <w:proofErr w:type="gramEnd"/>
      <w:r w:rsidRPr="00221CCF">
        <w:t xml:space="preserve"> represents the H-P relationship in terms of shear stress, where </w:t>
      </w:r>
      <m:oMath>
        <m:sSub>
          <m:sSubPr>
            <m:ctrlPr>
              <w:rPr>
                <w:rFonts w:ascii="Cambria Math" w:hAnsi="Cambria Math"/>
                <w:i/>
              </w:rPr>
            </m:ctrlPr>
          </m:sSubPr>
          <m:e>
            <m:r>
              <w:rPr>
                <w:rFonts w:ascii="Cambria Math" w:hAnsi="Cambria Math"/>
              </w:rPr>
              <m:t>k</m:t>
            </m:r>
          </m:e>
          <m:sub>
            <m:r>
              <w:rPr>
                <w:rFonts w:ascii="Cambria Math" w:hAnsi="Cambria Math"/>
              </w:rPr>
              <m:t>τ</m:t>
            </m:r>
          </m:sub>
        </m:sSub>
      </m:oMath>
      <w:r w:rsidRPr="00221CCF">
        <w:t xml:space="preserve"> is defined as:</w:t>
      </w:r>
    </w:p>
    <w:p w:rsidR="00521284" w:rsidRPr="00221CCF" w:rsidRDefault="00F97FDE" w:rsidP="00521284">
      <w:pPr>
        <w:rPr>
          <w:vanish/>
          <w:specVanish/>
        </w:rPr>
      </w:pPr>
      <m:oMathPara>
        <m:oMathParaPr>
          <m:jc m:val="left"/>
        </m:oMathParaPr>
        <m:oMath>
          <m:sSub>
            <m:sSubPr>
              <m:ctrlPr>
                <w:rPr>
                  <w:rFonts w:ascii="Cambria Math" w:hAnsi="Cambria Math"/>
                  <w:i/>
                </w:rPr>
              </m:ctrlPr>
            </m:sSubPr>
            <m:e>
              <m:r>
                <w:rPr>
                  <w:rFonts w:ascii="Cambria Math" w:hAnsi="Cambria Math"/>
                </w:rPr>
                <m:t>k</m:t>
              </m:r>
            </m:e>
            <m:sub>
              <m:r>
                <w:rPr>
                  <w:rFonts w:ascii="Cambria Math" w:hAnsi="Cambria Math"/>
                </w:rPr>
                <m:t>τ</m:t>
              </m:r>
            </m:sub>
          </m:sSub>
          <m:r>
            <w:rPr>
              <w:rFonts w:ascii="Cambria Math" w:hAnsi="Cambria Math"/>
            </w:rPr>
            <m:t>=</m:t>
          </m:r>
          <m:sSup>
            <m:sSupPr>
              <m:ctrlPr>
                <w:rPr>
                  <w:rFonts w:ascii="Cambria Math" w:hAnsi="Cambria Math"/>
                  <w:i/>
                </w:rPr>
              </m:ctrlPr>
            </m:sSupPr>
            <m:e>
              <m:r>
                <w:rPr>
                  <w:rFonts w:ascii="Cambria Math" w:hAnsi="Cambria Math"/>
                </w:rPr>
                <m:t>(α</m:t>
              </m:r>
              <m:sSub>
                <m:sSubPr>
                  <m:ctrlPr>
                    <w:rPr>
                      <w:rFonts w:ascii="Cambria Math" w:hAnsi="Cambria Math"/>
                      <w:i/>
                    </w:rPr>
                  </m:ctrlPr>
                </m:sSubPr>
                <m:e>
                  <m:r>
                    <w:rPr>
                      <w:rFonts w:ascii="Cambria Math" w:hAnsi="Cambria Math"/>
                    </w:rPr>
                    <m:t>τ</m:t>
                  </m:r>
                </m:e>
                <m:sub>
                  <m:r>
                    <w:rPr>
                      <w:rFonts w:ascii="Cambria Math" w:hAnsi="Cambria Math"/>
                    </w:rPr>
                    <m:t>c</m:t>
                  </m:r>
                </m:sub>
              </m:sSub>
              <m:r>
                <w:rPr>
                  <w:rFonts w:ascii="Cambria Math" w:hAnsi="Cambria Math"/>
                </w:rPr>
                <m:t>Gb)</m:t>
              </m:r>
            </m:e>
            <m:sup>
              <m:r>
                <w:rPr>
                  <w:rFonts w:ascii="Cambria Math" w:hAnsi="Cambria Math"/>
                </w:rPr>
                <m:t>1/2</m:t>
              </m:r>
            </m:sup>
          </m:sSup>
        </m:oMath>
      </m:oMathPara>
    </w:p>
    <w:p w:rsidR="003529B4" w:rsidRPr="00221CCF" w:rsidRDefault="00101E15" w:rsidP="00101E15">
      <w:pPr>
        <w:pStyle w:val="Caption"/>
        <w:rPr>
          <w:szCs w:val="24"/>
        </w:rPr>
      </w:pP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bookmarkStart w:id="224" w:name="_Ref394152028"/>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14</w:t>
      </w:r>
      <w:r w:rsidR="00B23ED6">
        <w:rPr>
          <w:szCs w:val="24"/>
        </w:rPr>
        <w:fldChar w:fldCharType="end"/>
      </w:r>
      <w:bookmarkEnd w:id="224"/>
      <w:r w:rsidR="003529B4" w:rsidRPr="00221CCF">
        <w:rPr>
          <w:szCs w:val="24"/>
        </w:rPr>
        <w:t xml:space="preserve"> </w:t>
      </w:r>
    </w:p>
    <w:p w:rsidR="00521284" w:rsidRPr="00221CCF" w:rsidRDefault="00521284" w:rsidP="003529B4">
      <w:pPr>
        <w:ind w:firstLine="0"/>
      </w:pPr>
      <w:r w:rsidRPr="00221CCF">
        <w:t>The grain size sensitivity for the shear stress is proportional to the square root of the products of: shear modulus, Burgers vector, and critical shear stress</w:t>
      </w:r>
      <w:proofErr w:type="gramStart"/>
      <w:r w:rsidRPr="00221CCF">
        <w:t xml:space="preserve">, </w:t>
      </w:r>
      <w:proofErr w:type="gramEnd"/>
      <m:oMath>
        <m:sSub>
          <m:sSubPr>
            <m:ctrlPr>
              <w:rPr>
                <w:rFonts w:ascii="Cambria Math" w:hAnsi="Cambria Math"/>
                <w:i/>
              </w:rPr>
            </m:ctrlPr>
          </m:sSubPr>
          <m:e>
            <m:r>
              <w:rPr>
                <w:rFonts w:ascii="Cambria Math" w:hAnsi="Cambria Math"/>
              </w:rPr>
              <m:t>τ</m:t>
            </m:r>
          </m:e>
          <m:sub>
            <m:r>
              <w:rPr>
                <w:rFonts w:ascii="Cambria Math" w:hAnsi="Cambria Math"/>
              </w:rPr>
              <m:t>c</m:t>
            </m:r>
          </m:sub>
        </m:sSub>
      </m:oMath>
      <w:r w:rsidRPr="00221CCF">
        <w:t>. Finally, the H-P slope for yield strength</w:t>
      </w:r>
      <w:proofErr w:type="gramStart"/>
      <w:r w:rsidRPr="00221CCF">
        <w:t xml:space="preserve">, </w:t>
      </w:r>
      <w:proofErr w:type="gramEnd"/>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can be written as: </w:t>
      </w:r>
    </w:p>
    <w:p w:rsidR="00521284" w:rsidRPr="00221CCF" w:rsidRDefault="00F97FDE" w:rsidP="00521284">
      <w:pPr>
        <w:rPr>
          <w:vanish/>
          <w:specVanish/>
        </w:rPr>
      </w:pPr>
      <m:oMathPara>
        <m:oMathParaPr>
          <m:jc m:val="left"/>
        </m:oMathParaPr>
        <m:oMath>
          <m:sSub>
            <m:sSubPr>
              <m:ctrlPr>
                <w:rPr>
                  <w:rFonts w:ascii="Cambria Math" w:hAnsi="Cambria Math"/>
                  <w:i/>
                </w:rPr>
              </m:ctrlPr>
            </m:sSubPr>
            <m:e>
              <m:r>
                <w:rPr>
                  <w:rFonts w:ascii="Cambria Math" w:hAnsi="Cambria Math"/>
                </w:rPr>
                <m:t>k</m:t>
              </m:r>
            </m:e>
            <m:sub>
              <m:r>
                <w:rPr>
                  <w:rFonts w:ascii="Cambria Math" w:hAnsi="Cambria Math"/>
                </w:rPr>
                <m:t>σ</m:t>
              </m:r>
            </m:sub>
          </m:sSub>
          <m:r>
            <w:rPr>
              <w:rFonts w:ascii="Cambria Math" w:hAnsi="Cambria Math"/>
            </w:rPr>
            <m:t>=</m:t>
          </m:r>
          <m:sSup>
            <m:sSupPr>
              <m:ctrlPr>
                <w:rPr>
                  <w:rFonts w:ascii="Cambria Math" w:hAnsi="Cambria Math"/>
                  <w:i/>
                </w:rPr>
              </m:ctrlPr>
            </m:sSupPr>
            <m:e>
              <m:r>
                <w:rPr>
                  <w:rFonts w:ascii="Cambria Math" w:hAnsi="Cambria Math"/>
                </w:rPr>
                <m:t>M(α</m:t>
              </m:r>
              <m:sSub>
                <m:sSubPr>
                  <m:ctrlPr>
                    <w:rPr>
                      <w:rFonts w:ascii="Cambria Math" w:hAnsi="Cambria Math"/>
                      <w:i/>
                    </w:rPr>
                  </m:ctrlPr>
                </m:sSubPr>
                <m:e>
                  <m:r>
                    <w:rPr>
                      <w:rFonts w:ascii="Cambria Math" w:hAnsi="Cambria Math"/>
                    </w:rPr>
                    <m:t>τ</m:t>
                  </m:r>
                </m:e>
                <m:sub>
                  <m:r>
                    <w:rPr>
                      <w:rFonts w:ascii="Cambria Math" w:hAnsi="Cambria Math"/>
                    </w:rPr>
                    <m:t>c</m:t>
                  </m:r>
                </m:sub>
              </m:sSub>
              <m:r>
                <w:rPr>
                  <w:rFonts w:ascii="Cambria Math" w:hAnsi="Cambria Math"/>
                </w:rPr>
                <m:t>Gb)</m:t>
              </m:r>
            </m:e>
            <m:sup>
              <m:r>
                <w:rPr>
                  <w:rFonts w:ascii="Cambria Math" w:hAnsi="Cambria Math"/>
                </w:rPr>
                <m:t>1/2</m:t>
              </m:r>
            </m:sup>
          </m:sSup>
        </m:oMath>
      </m:oMathPara>
    </w:p>
    <w:p w:rsidR="003529B4" w:rsidRPr="00221CCF" w:rsidRDefault="003529B4" w:rsidP="00101E15">
      <w:pPr>
        <w:pStyle w:val="Caption"/>
        <w:rPr>
          <w:szCs w:val="24"/>
        </w:rPr>
      </w:pPr>
      <w:r w:rsidRPr="00221CCF">
        <w:rPr>
          <w:szCs w:val="24"/>
        </w:rPr>
        <w:t xml:space="preserve"> </w:t>
      </w:r>
      <w:r w:rsidR="00101E15" w:rsidRPr="00221CCF">
        <w:rPr>
          <w:szCs w:val="24"/>
        </w:rPr>
        <w:tab/>
      </w:r>
      <w:r w:rsidR="00101E15" w:rsidRPr="00221CCF">
        <w:rPr>
          <w:szCs w:val="24"/>
        </w:rPr>
        <w:tab/>
      </w:r>
      <w:r w:rsidR="00101E15" w:rsidRPr="00221CCF">
        <w:rPr>
          <w:szCs w:val="24"/>
        </w:rPr>
        <w:tab/>
      </w:r>
      <w:r w:rsidR="00101E15" w:rsidRPr="00221CCF">
        <w:rPr>
          <w:szCs w:val="24"/>
        </w:rPr>
        <w:tab/>
      </w:r>
      <w:r w:rsidR="00101E15" w:rsidRPr="00221CCF">
        <w:rPr>
          <w:szCs w:val="24"/>
        </w:rPr>
        <w:tab/>
      </w:r>
      <w:r w:rsidR="00101E15" w:rsidRPr="00221CCF">
        <w:rPr>
          <w:szCs w:val="24"/>
        </w:rPr>
        <w:tab/>
      </w:r>
      <w:r w:rsidR="00101E15" w:rsidRPr="00221CCF">
        <w:rPr>
          <w:szCs w:val="24"/>
        </w:rPr>
        <w:tab/>
      </w:r>
      <w:r w:rsidR="00101E15" w:rsidRPr="00221CCF">
        <w:rPr>
          <w:szCs w:val="24"/>
        </w:rPr>
        <w:tab/>
      </w:r>
      <w:r w:rsidR="00101E15"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15</w:t>
      </w:r>
      <w:r w:rsidR="00B23ED6">
        <w:rPr>
          <w:szCs w:val="24"/>
        </w:rPr>
        <w:fldChar w:fldCharType="end"/>
      </w:r>
    </w:p>
    <w:p w:rsidR="00521284" w:rsidRPr="00221CCF" w:rsidRDefault="00521284" w:rsidP="00521284">
      <w:r w:rsidRPr="00221CCF">
        <w:t xml:space="preserve">Using the CRSSs (as </w:t>
      </w:r>
      <m:oMath>
        <m:sSub>
          <m:sSubPr>
            <m:ctrlPr>
              <w:rPr>
                <w:rFonts w:ascii="Cambria Math" w:hAnsi="Cambria Math"/>
                <w:i/>
              </w:rPr>
            </m:ctrlPr>
          </m:sSubPr>
          <m:e>
            <m:r>
              <w:rPr>
                <w:rFonts w:ascii="Cambria Math" w:hAnsi="Cambria Math"/>
              </w:rPr>
              <m:t>τ</m:t>
            </m:r>
          </m:e>
          <m:sub>
            <m:r>
              <w:rPr>
                <w:rFonts w:ascii="Cambria Math" w:hAnsi="Cambria Math"/>
              </w:rPr>
              <m:t>c</m:t>
            </m:r>
          </m:sub>
        </m:sSub>
      </m:oMath>
      <w:r w:rsidRPr="00221CCF">
        <w:t xml:space="preserve">), shear moduli </w:t>
      </w:r>
      <w:r w:rsidRPr="00221CCF">
        <w:fldChar w:fldCharType="begin"/>
      </w:r>
      <w:r w:rsidR="00C76CEF" w:rsidRPr="00221CCF">
        <w:instrText xml:space="preserve"> ADDIN EN.CITE &lt;EndNote&gt;&lt;Cite&gt;&lt;Author&gt;Tromans&lt;/Author&gt;&lt;Year&gt;2011&lt;/Year&gt;&lt;RecNum&gt;79&lt;/RecNum&gt;&lt;DisplayText&gt;[182]&lt;/DisplayText&gt;&lt;record&gt;&lt;rec-number&gt;79&lt;/rec-number&gt;&lt;foreign-keys&gt;&lt;key app="EN" db-id="edfee5zt8w0tr5edawwvr05p29weet9xx09v"&gt;79&lt;/key&gt;&lt;/foreign-keys&gt;&lt;ref-type name="Journal Article"&gt;17&lt;/ref-type&gt;&lt;contributors&gt;&lt;authors&gt;&lt;author&gt;Tromans, Desmond&lt;/author&gt;&lt;/authors&gt;&lt;/contributors&gt;&lt;titles&gt;&lt;title&gt;Elastic anisotropy of HCP metal crystals and polycrystals&lt;/title&gt;&lt;secondary-title&gt;Int. J. Res. Rev. Appl. Sci.&lt;/secondary-title&gt;&lt;/titles&gt;&lt;periodical&gt;&lt;full-title&gt;Int. J. Res. Rev. Appl. Sci.&lt;/full-title&gt;&lt;/periodical&gt;&lt;pages&gt;464-485&lt;/pages&gt;&lt;volume&gt;6&lt;/volume&gt;&lt;number&gt;Copyright (C) 2011 American Chemical Society (ACS). All Rights Reserved.&lt;/number&gt;&lt;dates&gt;&lt;year&gt;2011&lt;/year&gt;&lt;/dates&gt;&lt;publisher&gt;Academic Research Publishing Agency&lt;/publisher&gt;&lt;isbn&gt;2076-7366&lt;/isbn&gt;&lt;urls&gt;&lt;related-urls&gt;&lt;url&gt;http://www.arpapress.com/Volumes/Vol6Issue4/IJRRAS_6_4_14.pdf&lt;/url&gt;&lt;/related-urls&gt;&lt;/urls&gt;&lt;/record&gt;&lt;/Cite&gt;&lt;/EndNote&gt;</w:instrText>
      </w:r>
      <w:r w:rsidRPr="00221CCF">
        <w:fldChar w:fldCharType="separate"/>
      </w:r>
      <w:r w:rsidR="00C76CEF" w:rsidRPr="00221CCF">
        <w:rPr>
          <w:noProof/>
        </w:rPr>
        <w:t>[</w:t>
      </w:r>
      <w:hyperlink w:anchor="_ENREF_182" w:tooltip="Tromans, 2011 #79" w:history="1">
        <w:r w:rsidR="00FE3B62" w:rsidRPr="00221CCF">
          <w:rPr>
            <w:noProof/>
          </w:rPr>
          <w:t>182</w:t>
        </w:r>
      </w:hyperlink>
      <w:r w:rsidR="00C76CEF" w:rsidRPr="00221CCF">
        <w:rPr>
          <w:noProof/>
        </w:rPr>
        <w:t>]</w:t>
      </w:r>
      <w:r w:rsidRPr="00221CCF">
        <w:fldChar w:fldCharType="end"/>
      </w:r>
      <w:r w:rsidRPr="00221CCF">
        <w:t>, Burgers vectors, and the inverse of the measured Schmid factors for bas</w:t>
      </w:r>
      <w:r w:rsidR="004B444E" w:rsidRPr="00221CCF">
        <w:t>al and prismatic slip (</w:t>
      </w:r>
      <w:r w:rsidR="004B444E" w:rsidRPr="00221CCF">
        <w:fldChar w:fldCharType="begin"/>
      </w:r>
      <w:r w:rsidR="004B444E" w:rsidRPr="00221CCF">
        <w:instrText xml:space="preserve"> REF _Ref394149535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3</w:t>
      </w:r>
      <w:r w:rsidR="004B444E" w:rsidRPr="00221CCF">
        <w:fldChar w:fldCharType="end"/>
      </w:r>
      <w:r w:rsidR="004B444E" w:rsidRPr="00221CCF">
        <w:t xml:space="preserve"> and </w:t>
      </w:r>
      <w:r w:rsidR="004B444E" w:rsidRPr="00221CCF">
        <w:fldChar w:fldCharType="begin"/>
      </w:r>
      <w:r w:rsidR="004B444E" w:rsidRPr="00221CCF">
        <w:instrText xml:space="preserve"> REF _Ref394149636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4</w:t>
      </w:r>
      <w:r w:rsidR="004B444E" w:rsidRPr="00221CCF">
        <w:fldChar w:fldCharType="end"/>
      </w:r>
      <w:r w:rsidRPr="00221CCF">
        <w:t xml:space="preserve">),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is calculated as a function of </w:t>
      </w:r>
      <w:r w:rsidR="00B17AF9" w:rsidRPr="00221CCF">
        <w:t xml:space="preserve">the loading orientation </w:t>
      </w:r>
      <w:r w:rsidR="00B17AF9" w:rsidRPr="00221CCF">
        <w:fldChar w:fldCharType="begin"/>
      </w:r>
      <w:r w:rsidR="00B17AF9" w:rsidRPr="00221CCF">
        <w:instrText xml:space="preserve"> REF _Ref394150094 \h </w:instrText>
      </w:r>
      <w:r w:rsidR="00221CCF">
        <w:instrText xml:space="preserve"> \* MERGEFORMAT </w:instrText>
      </w:r>
      <w:r w:rsidR="00B17AF9" w:rsidRPr="00221CCF">
        <w:fldChar w:fldCharType="separate"/>
      </w:r>
      <w:r w:rsidR="001A11DE" w:rsidRPr="00221CCF">
        <w:t xml:space="preserve">Figure </w:t>
      </w:r>
      <w:r w:rsidR="001A11DE">
        <w:rPr>
          <w:noProof/>
        </w:rPr>
        <w:t>3</w:t>
      </w:r>
      <w:r w:rsidR="001A11DE">
        <w:rPr>
          <w:noProof/>
        </w:rPr>
        <w:noBreakHyphen/>
        <w:t>10</w:t>
      </w:r>
      <w:r w:rsidR="00B17AF9" w:rsidRPr="00221CCF">
        <w:fldChar w:fldCharType="end"/>
      </w:r>
      <w:r w:rsidRPr="00221CCF">
        <w:t xml:space="preserve">. However, the grain size effect of the extension twin cannot be simply explained by the same theory. For extension twin, the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is calculated using</w:t>
      </w:r>
      <w:proofErr w:type="gramStart"/>
      <w:r w:rsidRPr="00221CCF">
        <w:t xml:space="preserve">: </w:t>
      </w:r>
      <w:proofErr w:type="gramEnd"/>
      <m:oMath>
        <m:sSubSup>
          <m:sSubSupPr>
            <m:ctrlPr>
              <w:rPr>
                <w:rFonts w:ascii="Cambria Math" w:hAnsi="Cambria Math"/>
                <w:i/>
              </w:rPr>
            </m:ctrlPr>
          </m:sSubSupPr>
          <m:e>
            <m:r>
              <w:rPr>
                <w:rFonts w:ascii="Cambria Math" w:hAnsi="Cambria Math"/>
              </w:rPr>
              <m:t>k</m:t>
            </m:r>
          </m:e>
          <m:sub>
            <m:r>
              <w:rPr>
                <w:rFonts w:ascii="Cambria Math" w:hAnsi="Cambria Math"/>
              </w:rPr>
              <m:t>σ</m:t>
            </m:r>
          </m:sub>
          <m:sup>
            <m:r>
              <w:rPr>
                <w:rFonts w:ascii="Cambria Math" w:hAnsi="Cambria Math"/>
              </w:rPr>
              <m:t>Twin</m:t>
            </m:r>
          </m:sup>
        </m:sSubSup>
        <m:r>
          <w:rPr>
            <w:rFonts w:ascii="Cambria Math" w:hAnsi="Cambria Math"/>
          </w:rPr>
          <m:t>(θ)=</m:t>
        </m:r>
        <m:sSubSup>
          <m:sSubSupPr>
            <m:ctrlPr>
              <w:rPr>
                <w:rFonts w:ascii="Cambria Math" w:hAnsi="Cambria Math"/>
                <w:i/>
              </w:rPr>
            </m:ctrlPr>
          </m:sSubSupPr>
          <m:e>
            <m:r>
              <w:rPr>
                <w:rFonts w:ascii="Cambria Math" w:hAnsi="Cambria Math"/>
              </w:rPr>
              <m:t>k</m:t>
            </m:r>
          </m:e>
          <m:sub>
            <m:r>
              <w:rPr>
                <w:rFonts w:ascii="Cambria Math" w:hAnsi="Cambria Math"/>
              </w:rPr>
              <m:t>σ</m:t>
            </m:r>
          </m:sub>
          <m:sup>
            <m:r>
              <w:rPr>
                <w:rFonts w:ascii="Cambria Math" w:hAnsi="Cambria Math"/>
              </w:rPr>
              <m:t>Twin</m:t>
            </m:r>
          </m:sup>
        </m:sSubSup>
        <m:r>
          <w:rPr>
            <w:rFonts w:ascii="Cambria Math" w:hAnsi="Cambria Math"/>
          </w:rPr>
          <m:t xml:space="preserve"> (0°)∙</m:t>
        </m:r>
        <m:f>
          <m:fPr>
            <m:type m:val="lin"/>
            <m:ctrlPr>
              <w:rPr>
                <w:rFonts w:ascii="Cambria Math" w:hAnsi="Cambria Math"/>
                <w:i/>
              </w:rPr>
            </m:ctrlPr>
          </m:fPr>
          <m:num>
            <m:r>
              <w:rPr>
                <w:rFonts w:ascii="Cambria Math" w:hAnsi="Cambria Math"/>
              </w:rPr>
              <m:t>M (θ)</m:t>
            </m:r>
          </m:num>
          <m:den>
            <m:r>
              <w:rPr>
                <w:rFonts w:ascii="Cambria Math" w:hAnsi="Cambria Math"/>
              </w:rPr>
              <m:t>M (0°)</m:t>
            </m:r>
          </m:den>
        </m:f>
        <m:r>
          <w:rPr>
            <w:rFonts w:ascii="Cambria Math" w:hAnsi="Cambria Math"/>
          </w:rPr>
          <m:t xml:space="preserve"> </m:t>
        </m:r>
      </m:oMath>
      <w:r w:rsidRPr="00221CCF">
        <w:t xml:space="preserve">, since the physical basis of the H-P theory for the extension twin is still unavailable at this point. </w:t>
      </w:r>
    </w:p>
    <w:p w:rsidR="00521284" w:rsidRPr="00221CCF" w:rsidRDefault="00521284" w:rsidP="00521284">
      <w:r w:rsidRPr="00221CCF">
        <w:t xml:space="preserve">The lower boundaries of the calculated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across the </w:t>
      </w:r>
      <w:r w:rsidRPr="00221CCF">
        <w:rPr>
          <w:i/>
        </w:rPr>
        <w:t>θ</w:t>
      </w:r>
      <w:r w:rsidRPr="00221CCF">
        <w:t xml:space="preserve"> show good agreements with the measured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values (symbol), which demonstrate that the application of dislocation pile-up theory in the calculation of grain size sensitivity of the current Mg is a </w:t>
      </w:r>
      <w:r w:rsidRPr="00221CCF">
        <w:lastRenderedPageBreak/>
        <w:t xml:space="preserve">reasonable approach. The significant variations in the calculated and measured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with </w:t>
      </w:r>
      <w:r w:rsidRPr="00221CCF">
        <w:rPr>
          <w:i/>
        </w:rPr>
        <w:t>θ</w:t>
      </w:r>
      <w:r w:rsidRPr="00221CCF">
        <w:t xml:space="preserve"> are reflected well in the wide range of the H-P parameters rep</w:t>
      </w:r>
      <w:r w:rsidR="004B444E" w:rsidRPr="00221CCF">
        <w:t>orted in the literature (</w:t>
      </w:r>
      <w:r w:rsidR="000316D7">
        <w:fldChar w:fldCharType="begin"/>
      </w:r>
      <w:r w:rsidR="000316D7">
        <w:instrText xml:space="preserve"> REF _Ref395805980 \h </w:instrText>
      </w:r>
      <w:r w:rsidR="000316D7">
        <w:fldChar w:fldCharType="separate"/>
      </w:r>
      <w:r w:rsidR="001A11DE" w:rsidRPr="00537AC4">
        <w:t xml:space="preserve">Table </w:t>
      </w:r>
      <w:r w:rsidR="001A11DE">
        <w:rPr>
          <w:noProof/>
        </w:rPr>
        <w:t>2</w:t>
      </w:r>
      <w:r w:rsidR="001A11DE">
        <w:noBreakHyphen/>
      </w:r>
      <w:r w:rsidR="001A11DE">
        <w:rPr>
          <w:noProof/>
        </w:rPr>
        <w:t>6</w:t>
      </w:r>
      <w:r w:rsidR="000316D7">
        <w:fldChar w:fldCharType="end"/>
      </w:r>
      <w:r w:rsidR="000316D7">
        <w:t xml:space="preserve">) </w:t>
      </w:r>
      <w:r w:rsidRPr="00221CCF">
        <w:t xml:space="preserve">for Mg alloys subjected to different thermo-mechanical processes and test conditions. For instance, Wang </w:t>
      </w:r>
      <w:r w:rsidRPr="00221CCF">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C76CEF" w:rsidRPr="00221CCF">
        <w:instrText xml:space="preserve"> ADDIN EN.CITE </w:instrText>
      </w:r>
      <w:r w:rsidR="00C76CEF" w:rsidRPr="00221CCF">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C76CEF" w:rsidRPr="00221CCF">
        <w:instrText xml:space="preserve"> ADDIN EN.CITE.DATA </w:instrText>
      </w:r>
      <w:r w:rsidR="00C76CEF" w:rsidRPr="00221CCF">
        <w:fldChar w:fldCharType="end"/>
      </w:r>
      <w:r w:rsidRPr="00221CCF">
        <w:fldChar w:fldCharType="separate"/>
      </w:r>
      <w:r w:rsidR="00C76CEF" w:rsidRPr="00221CCF">
        <w:rPr>
          <w:noProof/>
        </w:rPr>
        <w:t>[</w:t>
      </w:r>
      <w:hyperlink w:anchor="_ENREF_108" w:tooltip="Wang, 2006 #37" w:history="1">
        <w:r w:rsidR="00FE3B62" w:rsidRPr="00221CCF">
          <w:rPr>
            <w:noProof/>
          </w:rPr>
          <w:t>108</w:t>
        </w:r>
      </w:hyperlink>
      <w:r w:rsidR="00C76CEF" w:rsidRPr="00221CCF">
        <w:rPr>
          <w:noProof/>
        </w:rPr>
        <w:t>]</w:t>
      </w:r>
      <w:r w:rsidRPr="00221CCF">
        <w:fldChar w:fldCharType="end"/>
      </w:r>
      <w:r w:rsidRPr="00221CCF">
        <w:t xml:space="preserve"> reported that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w:t>
      </w:r>
      <w:r w:rsidRPr="00221CCF">
        <w:rPr>
          <w:iCs/>
        </w:rPr>
        <w:t>MPa</w:t>
      </w:r>
      <w:r w:rsidRPr="00221CCF">
        <w:rPr>
          <w:rFonts w:ascii="Verdana" w:hAnsi="Verdana"/>
          <w:iCs/>
        </w:rPr>
        <w:t>∙</w:t>
      </w:r>
      <w:r w:rsidRPr="00221CCF">
        <w:rPr>
          <w:iCs/>
        </w:rPr>
        <w:t>mm</w:t>
      </w:r>
      <w:r w:rsidRPr="00221CCF">
        <w:rPr>
          <w:iCs/>
          <w:vertAlign w:val="superscript"/>
        </w:rPr>
        <w:t>1/2</w:t>
      </w:r>
      <w:r w:rsidRPr="00221CCF">
        <w:rPr>
          <w:iCs/>
        </w:rPr>
        <w:t xml:space="preserve">) </w:t>
      </w:r>
      <w:r w:rsidRPr="00221CCF">
        <w:t xml:space="preserve">decreased from 9.6 to 5.1 after the FSP of an extrusion bar of AZ31B. When the tensile loading axis was parallel to the initial extrusion direction, the normal direction of most </w:t>
      </w:r>
      <m:oMath>
        <m:d>
          <m:dPr>
            <m:begChr m:val="{"/>
            <m:endChr m:val="}"/>
            <m:ctrlPr>
              <w:rPr>
                <w:rFonts w:ascii="Cambria Math" w:hAnsi="Cambria Math"/>
              </w:rPr>
            </m:ctrlPr>
          </m:dPr>
          <m:e>
            <m:r>
              <m:rPr>
                <m:sty m:val="p"/>
              </m:rPr>
              <w:rPr>
                <w:rFonts w:ascii="Cambria Math" w:hAnsi="Cambria Math"/>
              </w:rPr>
              <m:t>0001</m:t>
            </m:r>
          </m:e>
        </m:d>
      </m:oMath>
      <w:r w:rsidRPr="00221CCF">
        <w:t xml:space="preserve"> planes was perpendicular to the applied stress, and prismatic sl</w:t>
      </w:r>
      <w:proofErr w:type="spellStart"/>
      <w:r w:rsidRPr="00221CCF">
        <w:t>ip</w:t>
      </w:r>
      <w:proofErr w:type="spellEnd"/>
      <w:r w:rsidRPr="00221CCF">
        <w:t xml:space="preserve"> dominated the plastic deformation. This behavior was similar to the tension along 90º case in the current study, and the highest grain size sensitivity was expected. After the FSP, the texture component changed to a condition that favored basal slip, which is similar to the tension along the 45º case here. Therefore, the decrease in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was expected.</w:t>
      </w:r>
    </w:p>
    <w:p w:rsidR="00521284" w:rsidRPr="00221CCF" w:rsidRDefault="00521284" w:rsidP="00521284"/>
    <w:p w:rsidR="00521284" w:rsidRPr="00221CCF" w:rsidRDefault="00521284" w:rsidP="00F03690">
      <w:pPr>
        <w:pStyle w:val="Heading3"/>
        <w:rPr>
          <w:szCs w:val="24"/>
        </w:rPr>
      </w:pPr>
      <w:bookmarkStart w:id="225" w:name="_Toc398039323"/>
      <w:r w:rsidRPr="00221CCF">
        <w:rPr>
          <w:szCs w:val="24"/>
        </w:rPr>
        <w:t>Yield strengths as a function of grain size and loading orientation</w:t>
      </w:r>
      <w:bookmarkEnd w:id="225"/>
      <w:r w:rsidRPr="00221CCF">
        <w:rPr>
          <w:szCs w:val="24"/>
        </w:rPr>
        <w:t xml:space="preserve"> </w:t>
      </w:r>
    </w:p>
    <w:p w:rsidR="00521284" w:rsidRPr="00221CCF" w:rsidRDefault="00521284" w:rsidP="00521284">
      <w:r w:rsidRPr="00221CCF">
        <w:t xml:space="preserve">When </w:t>
      </w:r>
      <w:r w:rsidRPr="00221CCF">
        <w:rPr>
          <w:i/>
        </w:rPr>
        <w:t>θ</w:t>
      </w:r>
      <w:r w:rsidRPr="00221CCF">
        <w:t xml:space="preserve"> is the angle between the LD and the </w:t>
      </w:r>
      <w:r w:rsidRPr="00221CCF">
        <w:rPr>
          <w:i/>
        </w:rPr>
        <w:t>c-</w:t>
      </w:r>
      <w:r w:rsidRPr="00221CCF">
        <w:t>axis of the crystal, the vector of loading is:</w:t>
      </w:r>
    </w:p>
    <w:p w:rsidR="00521284" w:rsidRPr="00221CCF" w:rsidRDefault="00521284" w:rsidP="00521284">
      <w:pPr>
        <w:rPr>
          <w:vanish/>
          <w:specVanish/>
        </w:rPr>
      </w:pPr>
      <m:oMathPara>
        <m:oMathParaPr>
          <m:jc m:val="left"/>
        </m:oMathParaPr>
        <m:oMath>
          <m:r>
            <m:rPr>
              <m:sty m:val="b"/>
            </m:rPr>
            <w:rPr>
              <w:rFonts w:ascii="Cambria Math" w:hAnsi="Cambria Math"/>
            </w:rPr>
            <m:t>a</m:t>
          </m:r>
          <m:r>
            <w:rPr>
              <w:rFonts w:ascii="Cambria Math" w:hAnsi="Cambria Math"/>
            </w:rPr>
            <m:t>=(cosθ, 0, sinθ</m:t>
          </m:r>
          <m:r>
            <m:rPr>
              <m:sty m:val="p"/>
            </m:rPr>
            <w:rPr>
              <w:rFonts w:ascii="Cambria Math" w:hAnsi="Cambria Math"/>
            </w:rPr>
            <m:t>)</m:t>
          </m:r>
        </m:oMath>
      </m:oMathPara>
    </w:p>
    <w:p w:rsidR="00101E15" w:rsidRPr="00221CCF" w:rsidRDefault="00101E15" w:rsidP="00101E15">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16</w:t>
      </w:r>
      <w:r w:rsidR="00B23ED6">
        <w:rPr>
          <w:szCs w:val="24"/>
        </w:rPr>
        <w:fldChar w:fldCharType="end"/>
      </w:r>
    </w:p>
    <w:p w:rsidR="00521284" w:rsidRPr="00221CCF" w:rsidRDefault="00521284" w:rsidP="00101E15">
      <w:pPr>
        <w:ind w:firstLine="0"/>
      </w:pPr>
      <w:r w:rsidRPr="00221CCF">
        <w:t xml:space="preserve">In the Cartesian coordinate system, slip plane normal </w:t>
      </w:r>
      <m:oMath>
        <m:r>
          <m:rPr>
            <m:sty m:val="b"/>
          </m:rPr>
          <w:rPr>
            <w:rFonts w:ascii="Cambria Math" w:hAnsi="Cambria Math"/>
          </w:rPr>
          <m:t>b</m:t>
        </m:r>
      </m:oMath>
      <w:r w:rsidRPr="00221CCF">
        <w:t xml:space="preserve"> and the slip direction </w:t>
      </w:r>
      <m:oMath>
        <m:r>
          <m:rPr>
            <m:sty m:val="b"/>
          </m:rPr>
          <w:rPr>
            <w:rFonts w:ascii="Cambria Math" w:hAnsi="Cambria Math"/>
          </w:rPr>
          <m:t>c</m:t>
        </m:r>
      </m:oMath>
      <w:r w:rsidRPr="00221CCF">
        <w:t xml:space="preserve"> for a given deformation mode can be expressed as:</w:t>
      </w:r>
    </w:p>
    <w:p w:rsidR="00101E15" w:rsidRPr="00221CCF" w:rsidRDefault="00521284" w:rsidP="00101E15">
      <w:pPr>
        <w:ind w:firstLine="0"/>
        <w:jc w:val="left"/>
        <w:rPr>
          <w:vanish/>
          <w:specVanish/>
        </w:rPr>
      </w:pPr>
      <m:oMathPara>
        <m:oMathParaPr>
          <m:jc m:val="left"/>
        </m:oMathParaPr>
        <m:oMath>
          <m:r>
            <m:rPr>
              <m:sty m:val="b"/>
            </m:rPr>
            <w:rPr>
              <w:rFonts w:ascii="Cambria Math" w:hAnsi="Cambria Math"/>
            </w:rPr>
            <m:t>b</m:t>
          </m:r>
          <m:r>
            <w:rPr>
              <w:rFonts w:ascii="Cambria Math" w:hAnsi="Cambria Math"/>
            </w:rPr>
            <m:t>=</m:t>
          </m:r>
          <m:d>
            <m:dPr>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0</m:t>
                    </m:r>
                  </m:e>
                  <m:e>
                    <m:r>
                      <w:rPr>
                        <w:rFonts w:ascii="Cambria Math" w:hAnsi="Cambria Math"/>
                      </w:rPr>
                      <m:t>0</m:t>
                    </m:r>
                  </m:e>
                </m:mr>
                <m:mr>
                  <m:e>
                    <m:r>
                      <w:rPr>
                        <w:rFonts w:ascii="Cambria Math" w:hAnsi="Cambria Math"/>
                      </w:rPr>
                      <m:t>1/</m:t>
                    </m:r>
                    <m:rad>
                      <m:radPr>
                        <m:degHide m:val="1"/>
                        <m:ctrlPr>
                          <w:rPr>
                            <w:rFonts w:ascii="Cambria Math" w:hAnsi="Cambria Math"/>
                            <w:i/>
                          </w:rPr>
                        </m:ctrlPr>
                      </m:radPr>
                      <m:deg/>
                      <m:e>
                        <m:r>
                          <w:rPr>
                            <w:rFonts w:ascii="Cambria Math" w:hAnsi="Cambria Math"/>
                          </w:rPr>
                          <m:t>3</m:t>
                        </m:r>
                      </m:e>
                    </m:rad>
                  </m:e>
                  <m:e>
                    <m:r>
                      <w:rPr>
                        <w:rFonts w:ascii="Cambria Math" w:hAnsi="Cambria Math"/>
                      </w:rPr>
                      <m:t>2/</m:t>
                    </m:r>
                    <m:rad>
                      <m:radPr>
                        <m:degHide m:val="1"/>
                        <m:ctrlPr>
                          <w:rPr>
                            <w:rFonts w:ascii="Cambria Math" w:hAnsi="Cambria Math"/>
                            <w:i/>
                          </w:rPr>
                        </m:ctrlPr>
                      </m:radPr>
                      <m:deg/>
                      <m:e>
                        <m:r>
                          <w:rPr>
                            <w:rFonts w:ascii="Cambria Math" w:hAnsi="Cambria Math"/>
                          </w:rPr>
                          <m:t>3</m:t>
                        </m:r>
                      </m:e>
                    </m:rad>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1/1.624</m:t>
                    </m:r>
                  </m:e>
                </m:mr>
              </m:m>
            </m:e>
          </m:d>
          <m:sSup>
            <m:sSupPr>
              <m:ctrlPr>
                <w:rPr>
                  <w:rFonts w:ascii="Cambria Math" w:hAnsi="Cambria Math"/>
                </w:rPr>
              </m:ctrlPr>
            </m:sSupPr>
            <m:e>
              <m:r>
                <m:rPr>
                  <m:sty m:val="b"/>
                </m:rPr>
                <w:rPr>
                  <w:rFonts w:ascii="Cambria Math" w:hAnsi="Cambria Math"/>
                </w:rPr>
                <m:t>∙P</m:t>
              </m:r>
            </m:e>
            <m:sup>
              <m:r>
                <m:rPr>
                  <m:sty m:val="p"/>
                </m:rPr>
                <w:rPr>
                  <w:rFonts w:ascii="Cambria Math" w:hAnsi="Cambria Math"/>
                </w:rPr>
                <m:t>β</m:t>
              </m:r>
            </m:sup>
          </m:sSup>
          <m:r>
            <m:rPr>
              <m:sty m:val="p"/>
            </m:rPr>
            <w:rPr>
              <w:rFonts w:ascii="Cambria Math" w:hAnsi="Cambria Math"/>
            </w:rPr>
            <m:t xml:space="preserve"> </m:t>
          </m:r>
        </m:oMath>
      </m:oMathPara>
    </w:p>
    <w:p w:rsidR="00521284" w:rsidRPr="00221CCF" w:rsidRDefault="00521284" w:rsidP="00101E15">
      <w:pPr>
        <w:pStyle w:val="Caption"/>
        <w:rPr>
          <w:szCs w:val="24"/>
        </w:rPr>
      </w:pPr>
      <w:r w:rsidRPr="00221CCF">
        <w:rPr>
          <w:szCs w:val="24"/>
        </w:rPr>
        <w:t xml:space="preserve"> </w:t>
      </w:r>
      <w:r w:rsidR="00101E15" w:rsidRPr="00221CCF">
        <w:rPr>
          <w:szCs w:val="24"/>
        </w:rPr>
        <w:tab/>
      </w:r>
      <w:r w:rsidR="00101E15" w:rsidRPr="00221CCF">
        <w:rPr>
          <w:szCs w:val="24"/>
        </w:rPr>
        <w:tab/>
      </w:r>
      <w:r w:rsidR="00101E15" w:rsidRPr="00221CCF">
        <w:rPr>
          <w:szCs w:val="24"/>
        </w:rPr>
        <w:tab/>
      </w:r>
      <w:r w:rsidR="00101E15" w:rsidRPr="00221CCF">
        <w:rPr>
          <w:szCs w:val="24"/>
        </w:rPr>
        <w:tab/>
      </w:r>
      <w:r w:rsidR="00101E15" w:rsidRPr="00221CCF">
        <w:rPr>
          <w:szCs w:val="24"/>
        </w:rPr>
        <w:tab/>
      </w:r>
      <w:r w:rsidR="00101E15"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17</w:t>
      </w:r>
      <w:r w:rsidR="00B23ED6">
        <w:rPr>
          <w:szCs w:val="24"/>
        </w:rPr>
        <w:fldChar w:fldCharType="end"/>
      </w:r>
    </w:p>
    <w:p w:rsidR="00521284" w:rsidRPr="00221CCF" w:rsidRDefault="00521284" w:rsidP="00521284">
      <w:pPr>
        <w:rPr>
          <w:vanish/>
          <w:specVanish/>
        </w:rPr>
      </w:pPr>
      <m:oMathPara>
        <m:oMathParaPr>
          <m:jc m:val="left"/>
        </m:oMathParaPr>
        <m:oMath>
          <m:r>
            <m:rPr>
              <m:sty m:val="b"/>
            </m:rPr>
            <w:rPr>
              <w:rFonts w:ascii="Cambria Math" w:hAnsi="Cambria Math"/>
            </w:rPr>
            <m:t>c</m:t>
          </m:r>
          <m:r>
            <w:rPr>
              <w:rFonts w:ascii="Cambria Math" w:hAnsi="Cambria Math"/>
            </w:rPr>
            <m:t>=</m:t>
          </m:r>
          <m:d>
            <m:dPr>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-0.5</m:t>
                    </m:r>
                  </m:e>
                  <m:e>
                    <m:r>
                      <w:rPr>
                        <w:rFonts w:ascii="Cambria Math" w:hAnsi="Cambria Math"/>
                      </w:rPr>
                      <m:t>0</m:t>
                    </m:r>
                  </m:e>
                </m:mr>
                <m:mr>
                  <m:e>
                    <m:r>
                      <w:rPr>
                        <w:rFonts w:ascii="Cambria Math" w:hAnsi="Cambria Math"/>
                      </w:rPr>
                      <m:t>0</m:t>
                    </m:r>
                  </m:e>
                  <m:e>
                    <m:rad>
                      <m:radPr>
                        <m:degHide m:val="1"/>
                        <m:ctrlPr>
                          <w:rPr>
                            <w:rFonts w:ascii="Cambria Math" w:hAnsi="Cambria Math"/>
                            <w:i/>
                          </w:rPr>
                        </m:ctrlPr>
                      </m:radPr>
                      <m:deg/>
                      <m:e>
                        <m:r>
                          <w:rPr>
                            <w:rFonts w:ascii="Cambria Math" w:hAnsi="Cambria Math"/>
                          </w:rPr>
                          <m:t>3</m:t>
                        </m:r>
                      </m:e>
                    </m:rad>
                    <m:r>
                      <w:rPr>
                        <w:rFonts w:ascii="Cambria Math" w:hAnsi="Cambria Math"/>
                      </w:rPr>
                      <m:t>/2</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1.624</m:t>
                    </m:r>
                  </m:e>
                </m:mr>
              </m:m>
            </m:e>
          </m:d>
          <m:sSup>
            <m:sSupPr>
              <m:ctrlPr>
                <w:rPr>
                  <w:rFonts w:ascii="Cambria Math" w:hAnsi="Cambria Math"/>
                </w:rPr>
              </m:ctrlPr>
            </m:sSupPr>
            <m:e>
              <m:r>
                <m:rPr>
                  <m:sty m:val="b"/>
                </m:rPr>
                <w:rPr>
                  <w:rFonts w:ascii="Cambria Math" w:hAnsi="Cambria Math"/>
                </w:rPr>
                <m:t>∙D</m:t>
              </m:r>
            </m:e>
            <m:sup>
              <m:r>
                <m:rPr>
                  <m:sty m:val="p"/>
                </m:rPr>
                <w:rPr>
                  <w:rFonts w:ascii="Cambria Math" w:hAnsi="Cambria Math"/>
                </w:rPr>
                <m:t>β</m:t>
              </m:r>
            </m:sup>
          </m:sSup>
          <m:r>
            <m:rPr>
              <m:sty m:val="p"/>
            </m:rPr>
            <w:rPr>
              <w:rFonts w:ascii="Cambria Math" w:hAnsi="Cambria Math"/>
            </w:rPr>
            <m:t xml:space="preserve">  </m:t>
          </m:r>
        </m:oMath>
      </m:oMathPara>
    </w:p>
    <w:p w:rsidR="00101E15" w:rsidRPr="00221CCF" w:rsidRDefault="00101E15" w:rsidP="00101E15">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18</w:t>
      </w:r>
      <w:r w:rsidR="00B23ED6">
        <w:rPr>
          <w:szCs w:val="24"/>
        </w:rPr>
        <w:fldChar w:fldCharType="end"/>
      </w:r>
    </w:p>
    <w:p w:rsidR="00521284" w:rsidRPr="00221CCF" w:rsidRDefault="00521284" w:rsidP="00101E15">
      <w:pPr>
        <w:ind w:firstLine="0"/>
      </w:pPr>
      <w:proofErr w:type="gramStart"/>
      <w:r w:rsidRPr="00221CCF">
        <w:lastRenderedPageBreak/>
        <w:t>where</w:t>
      </w:r>
      <w:proofErr w:type="gramEnd"/>
      <w:r w:rsidRPr="00221CCF">
        <w:t xml:space="preserve"> </w:t>
      </w:r>
      <m:oMath>
        <m:sSup>
          <m:sSupPr>
            <m:ctrlPr>
              <w:rPr>
                <w:rFonts w:ascii="Cambria Math" w:hAnsi="Cambria Math"/>
              </w:rPr>
            </m:ctrlPr>
          </m:sSupPr>
          <m:e>
            <m:r>
              <m:rPr>
                <m:sty m:val="b"/>
              </m:rPr>
              <w:rPr>
                <w:rFonts w:ascii="Cambria Math" w:hAnsi="Cambria Math"/>
              </w:rPr>
              <m:t>D</m:t>
            </m:r>
          </m:e>
          <m:sup>
            <m:r>
              <m:rPr>
                <m:sty m:val="p"/>
              </m:rPr>
              <w:rPr>
                <w:rFonts w:ascii="Cambria Math" w:hAnsi="Cambria Math"/>
              </w:rPr>
              <m:t>β</m:t>
            </m:r>
          </m:sup>
        </m:sSup>
      </m:oMath>
      <w:r w:rsidRPr="00221CCF">
        <w:t xml:space="preserve"> is the slip direction, </w:t>
      </w:r>
      <m:oMath>
        <m:sSup>
          <m:sSupPr>
            <m:ctrlPr>
              <w:rPr>
                <w:rFonts w:ascii="Cambria Math" w:hAnsi="Cambria Math"/>
              </w:rPr>
            </m:ctrlPr>
          </m:sSupPr>
          <m:e>
            <m:r>
              <m:rPr>
                <m:sty m:val="b"/>
              </m:rPr>
              <w:rPr>
                <w:rFonts w:ascii="Cambria Math" w:hAnsi="Cambria Math"/>
              </w:rPr>
              <m:t>P</m:t>
            </m:r>
          </m:e>
          <m:sup>
            <m:r>
              <m:rPr>
                <m:sty m:val="p"/>
              </m:rPr>
              <w:rPr>
                <w:rFonts w:ascii="Cambria Math" w:hAnsi="Cambria Math"/>
              </w:rPr>
              <m:t>β</m:t>
            </m:r>
          </m:sup>
        </m:sSup>
      </m:oMath>
      <w:r w:rsidRPr="00221CCF">
        <w:t xml:space="preserve"> is the slip plane normal, and 1.624 is the </w:t>
      </w:r>
      <w:r w:rsidRPr="00221CCF">
        <w:rPr>
          <w:i/>
        </w:rPr>
        <w:t>c/a</w:t>
      </w:r>
      <w:r w:rsidRPr="00221CCF">
        <w:t xml:space="preserve"> ratio of the Mg alloy. Thus, the orientation factor </w:t>
      </w:r>
      <w:r w:rsidRPr="00221CCF">
        <w:rPr>
          <w:i/>
        </w:rPr>
        <w:t>M</w:t>
      </w:r>
      <w:r w:rsidRPr="00221CCF">
        <w:t xml:space="preserve"> can be calculated by:</w:t>
      </w:r>
    </w:p>
    <w:p w:rsidR="00521284" w:rsidRPr="00221CCF" w:rsidRDefault="00521284" w:rsidP="00521284">
      <w:pPr>
        <w:rPr>
          <w:vanish/>
          <w:specVanish/>
        </w:rPr>
      </w:pPr>
      <m:oMathPara>
        <m:oMathParaPr>
          <m:jc m:val="left"/>
        </m:oMathParaPr>
        <m:oMath>
          <m:r>
            <w:rPr>
              <w:rFonts w:ascii="Cambria Math" w:hAnsi="Cambria Math"/>
            </w:rPr>
            <m:t>M</m:t>
          </m:r>
          <m:r>
            <m:rPr>
              <m:sty m:val="p"/>
            </m:rPr>
            <w:rPr>
              <w:rFonts w:ascii="Cambria Math" w:hAnsi="Cambria Math"/>
            </w:rPr>
            <m:t>=</m:t>
          </m:r>
          <m:f>
            <m:fPr>
              <m:ctrlPr>
                <w:rPr>
                  <w:rFonts w:ascii="Cambria Math" w:hAnsi="Cambria Math"/>
                </w:rPr>
              </m:ctrlPr>
            </m:fPr>
            <m:num>
              <m:d>
                <m:dPr>
                  <m:begChr m:val="|"/>
                  <m:endChr m:val="|"/>
                  <m:ctrlPr>
                    <w:rPr>
                      <w:rFonts w:ascii="Cambria Math" w:hAnsi="Cambria Math"/>
                    </w:rPr>
                  </m:ctrlPr>
                </m:dPr>
                <m:e>
                  <m:r>
                    <m:rPr>
                      <m:sty m:val="b"/>
                    </m:rPr>
                    <w:rPr>
                      <w:rFonts w:ascii="Cambria Math" w:hAnsi="Cambria Math"/>
                    </w:rPr>
                    <m:t>a</m:t>
                  </m:r>
                </m:e>
              </m:d>
              <m:r>
                <m:rPr>
                  <m:sty m:val="p"/>
                </m:rPr>
                <w:rPr>
                  <w:rFonts w:ascii="Cambria Math" w:hAnsi="Cambria Math"/>
                </w:rPr>
                <m:t>∙</m:t>
              </m:r>
              <m:d>
                <m:dPr>
                  <m:begChr m:val="|"/>
                  <m:endChr m:val="|"/>
                  <m:ctrlPr>
                    <w:rPr>
                      <w:rFonts w:ascii="Cambria Math" w:hAnsi="Cambria Math"/>
                    </w:rPr>
                  </m:ctrlPr>
                </m:dPr>
                <m:e>
                  <m:r>
                    <m:rPr>
                      <m:sty m:val="b"/>
                    </m:rPr>
                    <w:rPr>
                      <w:rFonts w:ascii="Cambria Math" w:hAnsi="Cambria Math"/>
                    </w:rPr>
                    <m:t>b</m:t>
                  </m:r>
                </m:e>
              </m:d>
            </m:num>
            <m:den>
              <m:r>
                <m:rPr>
                  <m:sty m:val="b"/>
                </m:rPr>
                <w:rPr>
                  <w:rFonts w:ascii="Cambria Math" w:hAnsi="Cambria Math"/>
                </w:rPr>
                <m:t>a</m:t>
              </m:r>
              <m:r>
                <m:rPr>
                  <m:sty m:val="p"/>
                </m:rPr>
                <w:rPr>
                  <w:rFonts w:ascii="Cambria Math" w:hAnsi="Cambria Math"/>
                </w:rPr>
                <m:t>∙</m:t>
              </m:r>
              <m:r>
                <m:rPr>
                  <m:sty m:val="b"/>
                </m:rPr>
                <w:rPr>
                  <w:rFonts w:ascii="Cambria Math" w:hAnsi="Cambria Math"/>
                </w:rPr>
                <m:t>b</m:t>
              </m:r>
            </m:den>
          </m:f>
          <m:r>
            <m:rPr>
              <m:sty m:val="p"/>
            </m:rPr>
            <w:rPr>
              <w:rFonts w:ascii="Cambria Math" w:hAnsi="Cambria Math"/>
            </w:rPr>
            <m:t>∙</m:t>
          </m:r>
          <m:f>
            <m:fPr>
              <m:ctrlPr>
                <w:rPr>
                  <w:rFonts w:ascii="Cambria Math" w:hAnsi="Cambria Math"/>
                </w:rPr>
              </m:ctrlPr>
            </m:fPr>
            <m:num>
              <m:d>
                <m:dPr>
                  <m:begChr m:val="|"/>
                  <m:endChr m:val="|"/>
                  <m:ctrlPr>
                    <w:rPr>
                      <w:rFonts w:ascii="Cambria Math" w:hAnsi="Cambria Math"/>
                    </w:rPr>
                  </m:ctrlPr>
                </m:dPr>
                <m:e>
                  <m:r>
                    <m:rPr>
                      <m:sty m:val="b"/>
                    </m:rPr>
                    <w:rPr>
                      <w:rFonts w:ascii="Cambria Math" w:hAnsi="Cambria Math"/>
                    </w:rPr>
                    <m:t>a</m:t>
                  </m:r>
                </m:e>
              </m:d>
              <m:r>
                <m:rPr>
                  <m:sty m:val="p"/>
                </m:rPr>
                <w:rPr>
                  <w:rFonts w:ascii="Cambria Math" w:hAnsi="Cambria Math"/>
                </w:rPr>
                <m:t>∙</m:t>
              </m:r>
              <m:d>
                <m:dPr>
                  <m:begChr m:val="|"/>
                  <m:endChr m:val="|"/>
                  <m:ctrlPr>
                    <w:rPr>
                      <w:rFonts w:ascii="Cambria Math" w:hAnsi="Cambria Math"/>
                    </w:rPr>
                  </m:ctrlPr>
                </m:dPr>
                <m:e>
                  <m:r>
                    <m:rPr>
                      <m:sty m:val="b"/>
                    </m:rPr>
                    <w:rPr>
                      <w:rFonts w:ascii="Cambria Math" w:hAnsi="Cambria Math"/>
                    </w:rPr>
                    <m:t>c</m:t>
                  </m:r>
                </m:e>
              </m:d>
            </m:num>
            <m:den>
              <m:r>
                <m:rPr>
                  <m:sty m:val="b"/>
                </m:rPr>
                <w:rPr>
                  <w:rFonts w:ascii="Cambria Math" w:hAnsi="Cambria Math"/>
                </w:rPr>
                <m:t>a</m:t>
              </m:r>
              <m:r>
                <m:rPr>
                  <m:sty m:val="p"/>
                </m:rPr>
                <w:rPr>
                  <w:rFonts w:ascii="Cambria Math" w:hAnsi="Cambria Math"/>
                </w:rPr>
                <m:t>∙</m:t>
              </m:r>
              <m:r>
                <m:rPr>
                  <m:sty m:val="b"/>
                </m:rPr>
                <w:rPr>
                  <w:rFonts w:ascii="Cambria Math" w:hAnsi="Cambria Math"/>
                </w:rPr>
                <m:t>c</m:t>
              </m:r>
            </m:den>
          </m:f>
        </m:oMath>
      </m:oMathPara>
    </w:p>
    <w:p w:rsidR="00101E15" w:rsidRPr="00221CCF" w:rsidRDefault="00101E15" w:rsidP="00101E15">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19</w:t>
      </w:r>
      <w:r w:rsidR="00B23ED6">
        <w:rPr>
          <w:szCs w:val="24"/>
        </w:rPr>
        <w:fldChar w:fldCharType="end"/>
      </w:r>
    </w:p>
    <w:p w:rsidR="00521284" w:rsidRPr="00221CCF" w:rsidRDefault="00521284" w:rsidP="00101E15">
      <w:pPr>
        <w:ind w:firstLine="0"/>
      </w:pPr>
      <w:r w:rsidRPr="00221CCF">
        <w:t xml:space="preserve">Therefore, the yield strength for each slip mode and extension twin can be calculated as a function of grain size </w:t>
      </w:r>
      <m:oMath>
        <m:r>
          <w:rPr>
            <w:rFonts w:ascii="Cambria Math" w:hAnsi="Cambria Math"/>
          </w:rPr>
          <m:t>D</m:t>
        </m:r>
      </m:oMath>
      <w:r w:rsidRPr="00221CCF">
        <w:rPr>
          <w:i/>
        </w:rPr>
        <w:t xml:space="preserve"> </w:t>
      </w:r>
      <w:r w:rsidRPr="00221CCF">
        <w:t xml:space="preserve">and tensile orientation </w:t>
      </w:r>
      <w:r w:rsidRPr="00221CCF">
        <w:rPr>
          <w:i/>
        </w:rPr>
        <w:t>θ</w:t>
      </w:r>
      <w:r w:rsidRPr="00221CCF">
        <w:t>:</w:t>
      </w:r>
    </w:p>
    <w:p w:rsidR="00521284" w:rsidRPr="00221CCF" w:rsidRDefault="00F97FDE" w:rsidP="00521284">
      <w:pPr>
        <w:rPr>
          <w:vanish/>
          <w:specVanish/>
        </w:rPr>
      </w:pPr>
      <m:oMathPara>
        <m:oMathParaPr>
          <m:jc m:val="left"/>
        </m:oMathParaPr>
        <m:oMath>
          <m:sSub>
            <m:sSubPr>
              <m:ctrlPr>
                <w:rPr>
                  <w:rFonts w:ascii="Cambria Math" w:hAnsi="Cambria Math"/>
                  <w:i/>
                </w:rPr>
              </m:ctrlPr>
            </m:sSubPr>
            <m:e>
              <m:r>
                <w:rPr>
                  <w:rFonts w:ascii="Cambria Math" w:hAnsi="Cambria Math"/>
                </w:rPr>
                <m:t>σ</m:t>
              </m:r>
            </m:e>
            <m:sub>
              <m:r>
                <w:rPr>
                  <w:rFonts w:ascii="Cambria Math" w:hAnsi="Cambria Math"/>
                </w:rPr>
                <m:t>y</m:t>
              </m:r>
            </m:sub>
          </m:sSub>
          <m:r>
            <w:rPr>
              <w:rFonts w:ascii="Cambria Math" w:hAnsi="Cambria Math"/>
            </w:rPr>
            <m:t>=M</m:t>
          </m:r>
          <m:d>
            <m:dPr>
              <m:begChr m:val="{"/>
              <m:endChr m:val="}"/>
              <m:ctrlPr>
                <w:rPr>
                  <w:rFonts w:ascii="Cambria Math" w:hAnsi="Cambria Math"/>
                  <w:i/>
                </w:rPr>
              </m:ctrlPr>
            </m:dPr>
            <m:e>
              <m:sSup>
                <m:sSupPr>
                  <m:ctrlPr>
                    <w:rPr>
                      <w:rFonts w:ascii="Cambria Math" w:hAnsi="Cambria Math"/>
                      <w:i/>
                    </w:rPr>
                  </m:ctrlPr>
                </m:sSupPr>
                <m:e>
                  <m:sSubSup>
                    <m:sSubSupPr>
                      <m:ctrlPr>
                        <w:rPr>
                          <w:rFonts w:ascii="Cambria Math" w:hAnsi="Cambria Math"/>
                          <w:i/>
                        </w:rPr>
                      </m:ctrlPr>
                    </m:sSubSupPr>
                    <m:e>
                      <m:r>
                        <w:rPr>
                          <w:rFonts w:ascii="Cambria Math" w:hAnsi="Cambria Math"/>
                        </w:rPr>
                        <m:t>τ</m:t>
                      </m:r>
                    </m:e>
                    <m:sub>
                      <m:r>
                        <w:rPr>
                          <w:rFonts w:ascii="Cambria Math" w:hAnsi="Cambria Math"/>
                        </w:rPr>
                        <m:t>o</m:t>
                      </m:r>
                    </m:sub>
                    <m:sup>
                      <m:r>
                        <w:rPr>
                          <w:rFonts w:ascii="Cambria Math" w:hAnsi="Cambria Math"/>
                        </w:rPr>
                        <m:t>β</m:t>
                      </m:r>
                    </m:sup>
                  </m:sSub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α</m:t>
                          </m:r>
                          <m:sSup>
                            <m:sSupPr>
                              <m:ctrlPr>
                                <w:rPr>
                                  <w:rFonts w:ascii="Cambria Math" w:hAnsi="Cambria Math"/>
                                  <w:i/>
                                </w:rPr>
                              </m:ctrlPr>
                            </m:sSupPr>
                            <m:e>
                              <m:r>
                                <w:rPr>
                                  <w:rFonts w:ascii="Cambria Math" w:hAnsi="Cambria Math"/>
                                </w:rPr>
                                <m:t>G</m:t>
                              </m:r>
                            </m:e>
                            <m:sup>
                              <m:r>
                                <w:rPr>
                                  <w:rFonts w:ascii="Cambria Math" w:hAnsi="Cambria Math"/>
                                </w:rPr>
                                <m:t>β</m:t>
                              </m:r>
                            </m:sup>
                          </m:sSup>
                          <m:sSubSup>
                            <m:sSubSupPr>
                              <m:ctrlPr>
                                <w:rPr>
                                  <w:rFonts w:ascii="Cambria Math" w:hAnsi="Cambria Math"/>
                                  <w:i/>
                                </w:rPr>
                              </m:ctrlPr>
                            </m:sSubSupPr>
                            <m:e>
                              <m:r>
                                <w:rPr>
                                  <w:rFonts w:ascii="Cambria Math" w:hAnsi="Cambria Math"/>
                                </w:rPr>
                                <m:t>τ</m:t>
                              </m:r>
                            </m:e>
                            <m:sub>
                              <m:r>
                                <w:rPr>
                                  <w:rFonts w:ascii="Cambria Math" w:hAnsi="Cambria Math"/>
                                </w:rPr>
                                <m:t>o</m:t>
                              </m:r>
                            </m:sub>
                            <m:sup>
                              <m:r>
                                <w:rPr>
                                  <w:rFonts w:ascii="Cambria Math" w:hAnsi="Cambria Math"/>
                                </w:rPr>
                                <m:t>β</m:t>
                              </m:r>
                            </m:sup>
                          </m:sSubSup>
                          <m:sSup>
                            <m:sSupPr>
                              <m:ctrlPr>
                                <w:rPr>
                                  <w:rFonts w:ascii="Cambria Math" w:hAnsi="Cambria Math"/>
                                  <w:i/>
                                </w:rPr>
                              </m:ctrlPr>
                            </m:sSupPr>
                            <m:e>
                              <m:r>
                                <w:rPr>
                                  <w:rFonts w:ascii="Cambria Math" w:hAnsi="Cambria Math"/>
                                </w:rPr>
                                <m:t>b</m:t>
                              </m:r>
                            </m:e>
                            <m:sup>
                              <m:r>
                                <w:rPr>
                                  <w:rFonts w:ascii="Cambria Math" w:hAnsi="Cambria Math"/>
                                </w:rPr>
                                <m:t>β</m:t>
                              </m:r>
                            </m:sup>
                          </m:sSup>
                        </m:e>
                      </m:d>
                    </m:e>
                    <m:sup>
                      <m:r>
                        <w:rPr>
                          <w:rFonts w:ascii="Cambria Math" w:hAnsi="Cambria Math"/>
                        </w:rPr>
                        <m:t>1/2</m:t>
                      </m:r>
                    </m:sup>
                  </m:sSup>
                  <m:r>
                    <w:rPr>
                      <w:rFonts w:ascii="Cambria Math" w:hAnsi="Cambria Math"/>
                    </w:rPr>
                    <m:t>∙D</m:t>
                  </m:r>
                </m:e>
                <m:sup>
                  <m:r>
                    <w:rPr>
                      <w:rFonts w:ascii="Cambria Math" w:hAnsi="Cambria Math"/>
                    </w:rPr>
                    <m:t>-1/2</m:t>
                  </m:r>
                </m:sup>
              </m:sSup>
            </m:e>
          </m:d>
          <m:r>
            <m:rPr>
              <m:sty m:val="p"/>
            </m:rPr>
            <w:rPr>
              <w:rFonts w:ascii="Cambria Math" w:hAnsi="Cambria Math"/>
            </w:rPr>
            <m:t xml:space="preserve">                  Slip</m:t>
          </m:r>
        </m:oMath>
      </m:oMathPara>
    </w:p>
    <w:p w:rsidR="00101E15" w:rsidRPr="00221CCF" w:rsidRDefault="00101E15" w:rsidP="00101E15">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20</w:t>
      </w:r>
      <w:r w:rsidR="00B23ED6">
        <w:rPr>
          <w:szCs w:val="24"/>
        </w:rPr>
        <w:fldChar w:fldCharType="end"/>
      </w:r>
      <w:r w:rsidRPr="00221CCF">
        <w:rPr>
          <w:szCs w:val="24"/>
        </w:rPr>
        <w:tab/>
      </w:r>
      <w:r w:rsidRPr="00221CCF">
        <w:rPr>
          <w:szCs w:val="24"/>
        </w:rPr>
        <w:tab/>
      </w:r>
      <w:r w:rsidRPr="00221CCF">
        <w:rPr>
          <w:szCs w:val="24"/>
        </w:rPr>
        <w:tab/>
      </w:r>
      <w:r w:rsidRPr="00221CCF">
        <w:rPr>
          <w:szCs w:val="24"/>
        </w:rPr>
        <w:tab/>
      </w:r>
      <w:r w:rsidRPr="00221CCF">
        <w:rPr>
          <w:szCs w:val="24"/>
        </w:rPr>
        <w:tab/>
      </w:r>
      <w:r w:rsidRPr="00221CCF">
        <w:rPr>
          <w:szCs w:val="24"/>
        </w:rPr>
        <w:tab/>
      </w:r>
    </w:p>
    <w:p w:rsidR="00521284" w:rsidRPr="00221CCF" w:rsidRDefault="00F97FDE" w:rsidP="00101E15">
      <w:pPr>
        <w:ind w:firstLine="0"/>
        <w:rPr>
          <w:vanish/>
          <w:specVanish/>
        </w:rPr>
      </w:pPr>
      <m:oMathPara>
        <m:oMathParaPr>
          <m:jc m:val="left"/>
        </m:oMathParaPr>
        <m:oMath>
          <m:sSub>
            <m:sSubPr>
              <m:ctrlPr>
                <w:rPr>
                  <w:rFonts w:ascii="Cambria Math" w:hAnsi="Cambria Math"/>
                  <w:i/>
                </w:rPr>
              </m:ctrlPr>
            </m:sSubPr>
            <m:e>
              <m:r>
                <w:rPr>
                  <w:rFonts w:ascii="Cambria Math" w:hAnsi="Cambria Math"/>
                </w:rPr>
                <m:t>σ</m:t>
              </m:r>
            </m:e>
            <m:sub>
              <m:r>
                <w:rPr>
                  <w:rFonts w:ascii="Cambria Math" w:hAnsi="Cambria Math"/>
                </w:rPr>
                <m:t>y</m:t>
              </m:r>
            </m:sub>
          </m:sSub>
          <m:r>
            <w:rPr>
              <w:rFonts w:ascii="Cambria Math" w:hAnsi="Cambria Math"/>
            </w:rPr>
            <m:t>=M</m:t>
          </m:r>
          <m:d>
            <m:dPr>
              <m:ctrlPr>
                <w:rPr>
                  <w:rFonts w:ascii="Cambria Math" w:hAnsi="Cambria Math"/>
                  <w:i/>
                </w:rPr>
              </m:ctrlPr>
            </m:dPr>
            <m:e>
              <m:sSubSup>
                <m:sSubSupPr>
                  <m:ctrlPr>
                    <w:rPr>
                      <w:rFonts w:ascii="Cambria Math" w:hAnsi="Cambria Math"/>
                      <w:i/>
                    </w:rPr>
                  </m:ctrlPr>
                </m:sSubSupPr>
                <m:e>
                  <m:r>
                    <w:rPr>
                      <w:rFonts w:ascii="Cambria Math" w:hAnsi="Cambria Math"/>
                    </w:rPr>
                    <m:t>τ</m:t>
                  </m:r>
                </m:e>
                <m:sub>
                  <m:r>
                    <w:rPr>
                      <w:rFonts w:ascii="Cambria Math" w:hAnsi="Cambria Math"/>
                    </w:rPr>
                    <m:t>o</m:t>
                  </m:r>
                </m:sub>
                <m:sup>
                  <m:r>
                    <w:rPr>
                      <w:rFonts w:ascii="Cambria Math" w:hAnsi="Cambria Math"/>
                    </w:rPr>
                    <m:t>twin</m:t>
                  </m:r>
                </m:sup>
              </m:sSubSup>
              <m:r>
                <w:rPr>
                  <w:rFonts w:ascii="Cambria Math" w:hAnsi="Cambria Math"/>
                </w:rPr>
                <m:t>+</m:t>
              </m:r>
              <m:f>
                <m:fPr>
                  <m:ctrlPr>
                    <w:rPr>
                      <w:rFonts w:ascii="Cambria Math" w:hAnsi="Cambria Math"/>
                      <w:i/>
                    </w:rPr>
                  </m:ctrlPr>
                </m:fPr>
                <m:num>
                  <m:r>
                    <w:rPr>
                      <w:rFonts w:ascii="Cambria Math" w:hAnsi="Cambria Math"/>
                    </w:rPr>
                    <m:t>M</m:t>
                  </m:r>
                </m:num>
                <m:den>
                  <m:r>
                    <w:rPr>
                      <w:rFonts w:ascii="Cambria Math" w:hAnsi="Cambria Math"/>
                    </w:rPr>
                    <m:t>M(0)</m:t>
                  </m:r>
                </m:den>
              </m:f>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τ</m:t>
                  </m:r>
                </m:sub>
                <m:sup>
                  <m:r>
                    <w:rPr>
                      <w:rFonts w:ascii="Cambria Math" w:hAnsi="Cambria Math"/>
                    </w:rPr>
                    <m:t>twin</m:t>
                  </m:r>
                </m:sup>
              </m:sSubSup>
              <m:r>
                <w:rPr>
                  <w:rFonts w:ascii="Cambria Math" w:hAnsi="Cambria Math"/>
                </w:rPr>
                <m:t>∙</m:t>
              </m:r>
              <m:sSup>
                <m:sSupPr>
                  <m:ctrlPr>
                    <w:rPr>
                      <w:rFonts w:ascii="Cambria Math" w:hAnsi="Cambria Math"/>
                      <w:i/>
                    </w:rPr>
                  </m:ctrlPr>
                </m:sSupPr>
                <m:e>
                  <m:r>
                    <w:rPr>
                      <w:rFonts w:ascii="Cambria Math" w:hAnsi="Cambria Math"/>
                    </w:rPr>
                    <m:t>D</m:t>
                  </m:r>
                </m:e>
                <m:sup>
                  <m:r>
                    <w:rPr>
                      <w:rFonts w:ascii="Cambria Math" w:hAnsi="Cambria Math"/>
                    </w:rPr>
                    <m:t>-1/2</m:t>
                  </m:r>
                </m:sup>
              </m:sSup>
            </m:e>
          </m:d>
          <m:r>
            <m:rPr>
              <m:sty m:val="p"/>
            </m:rPr>
            <w:rPr>
              <w:rFonts w:ascii="Cambria Math" w:hAnsi="Cambria Math"/>
            </w:rPr>
            <m:t xml:space="preserve">               Extension twin</m:t>
          </m:r>
        </m:oMath>
      </m:oMathPara>
    </w:p>
    <w:p w:rsidR="00101E15" w:rsidRPr="00221CCF" w:rsidRDefault="00101E15" w:rsidP="00101E15">
      <w:pPr>
        <w:pStyle w:val="Caption"/>
        <w:rPr>
          <w:szCs w:val="24"/>
        </w:rPr>
      </w:pPr>
      <w:r w:rsidRPr="00221CCF">
        <w:rPr>
          <w:szCs w:val="24"/>
        </w:rPr>
        <w:t xml:space="preserve"> </w:t>
      </w:r>
      <w:r w:rsidRPr="00221CCF">
        <w:rPr>
          <w:szCs w:val="24"/>
        </w:rPr>
        <w:tab/>
      </w:r>
      <w:r w:rsidRPr="00221CCF">
        <w:rPr>
          <w:szCs w:val="24"/>
        </w:rPr>
        <w:tab/>
      </w:r>
      <w:r w:rsidRPr="00221CCF">
        <w:rPr>
          <w:szCs w:val="24"/>
        </w:rPr>
        <w:tab/>
      </w:r>
      <w:r w:rsidR="00B23ED6">
        <w:rPr>
          <w:szCs w:val="24"/>
        </w:rPr>
        <w:fldChar w:fldCharType="begin"/>
      </w:r>
      <w:r w:rsidR="00B23ED6">
        <w:rPr>
          <w:szCs w:val="24"/>
        </w:rPr>
        <w:instrText xml:space="preserve"> STYLEREF 1 \s </w:instrText>
      </w:r>
      <w:r w:rsidR="00B23ED6">
        <w:rPr>
          <w:szCs w:val="24"/>
        </w:rPr>
        <w:fldChar w:fldCharType="separate"/>
      </w:r>
      <w:r w:rsidR="001A11DE">
        <w:rPr>
          <w:noProof/>
          <w:szCs w:val="24"/>
        </w:rPr>
        <w:t>3</w:t>
      </w:r>
      <w:r w:rsidR="00B23ED6">
        <w:rPr>
          <w:szCs w:val="24"/>
        </w:rPr>
        <w:fldChar w:fldCharType="end"/>
      </w:r>
      <w:r w:rsidR="00B23ED6">
        <w:rPr>
          <w:szCs w:val="24"/>
        </w:rPr>
        <w:noBreakHyphen/>
      </w:r>
      <w:r w:rsidR="00B23ED6">
        <w:rPr>
          <w:szCs w:val="24"/>
        </w:rPr>
        <w:fldChar w:fldCharType="begin"/>
      </w:r>
      <w:r w:rsidR="00B23ED6">
        <w:rPr>
          <w:szCs w:val="24"/>
        </w:rPr>
        <w:instrText xml:space="preserve"> SEQ Equation \* ARABIC \s 1 </w:instrText>
      </w:r>
      <w:r w:rsidR="00B23ED6">
        <w:rPr>
          <w:szCs w:val="24"/>
        </w:rPr>
        <w:fldChar w:fldCharType="separate"/>
      </w:r>
      <w:r w:rsidR="001A11DE">
        <w:rPr>
          <w:noProof/>
          <w:szCs w:val="24"/>
        </w:rPr>
        <w:t>21</w:t>
      </w:r>
      <w:r w:rsidR="00B23ED6">
        <w:rPr>
          <w:szCs w:val="24"/>
        </w:rPr>
        <w:fldChar w:fldCharType="end"/>
      </w:r>
    </w:p>
    <w:p w:rsidR="00521284" w:rsidRPr="00221CCF" w:rsidRDefault="00521284" w:rsidP="00521284">
      <w:r w:rsidRPr="00221CCF">
        <w:t xml:space="preserve">The tensile yield strength contours as a function of the grain size and loading orientation, </w:t>
      </w:r>
      <w:r w:rsidRPr="00221CCF">
        <w:rPr>
          <w:i/>
        </w:rPr>
        <w:t>θ</w:t>
      </w:r>
      <w:r w:rsidRPr="00221CCF">
        <w:t xml:space="preserve">, with respect to the normal direction (i.e., </w:t>
      </w:r>
      <w:r w:rsidRPr="00221CCF">
        <w:rPr>
          <w:i/>
        </w:rPr>
        <w:t>c-</w:t>
      </w:r>
      <w:r w:rsidRPr="00221CCF">
        <w:t>axis) of the hot-rolled M</w:t>
      </w:r>
      <w:r w:rsidR="00B17AF9" w:rsidRPr="00221CCF">
        <w:t xml:space="preserve">g plate are presented in </w:t>
      </w:r>
      <w:r w:rsidR="00B17AF9" w:rsidRPr="00221CCF">
        <w:fldChar w:fldCharType="begin"/>
      </w:r>
      <w:r w:rsidR="00B17AF9" w:rsidRPr="00221CCF">
        <w:instrText xml:space="preserve"> REF _Ref394150110 \h </w:instrText>
      </w:r>
      <w:r w:rsidR="00221CCF">
        <w:instrText xml:space="preserve"> \* MERGEFORMAT </w:instrText>
      </w:r>
      <w:r w:rsidR="00B17AF9" w:rsidRPr="00221CCF">
        <w:fldChar w:fldCharType="separate"/>
      </w:r>
      <w:r w:rsidR="001A11DE" w:rsidRPr="00221CCF">
        <w:t xml:space="preserve">Figure </w:t>
      </w:r>
      <w:r w:rsidR="001A11DE">
        <w:rPr>
          <w:noProof/>
        </w:rPr>
        <w:t>3</w:t>
      </w:r>
      <w:r w:rsidR="001A11DE">
        <w:rPr>
          <w:noProof/>
        </w:rPr>
        <w:noBreakHyphen/>
        <w:t>11</w:t>
      </w:r>
      <w:r w:rsidR="00B17AF9" w:rsidRPr="00221CCF">
        <w:fldChar w:fldCharType="end"/>
      </w:r>
      <w:r w:rsidRPr="00221CCF">
        <w:t xml:space="preserve"> for individual deformation modes as well as for the lower boundaries considering all possible modes. It is shown that highest yield strength can be obtained under tension along 90º with a small grain size, while yield strength will be lowest when tension is along 45º with a large grain size. The current result demonstrates that the yield contour for the AZ31B Mg alloy can be constructed as a function of the grain size and tensile loading orientation when the texture of a thermo-mechanically processed component is known.</w:t>
      </w:r>
    </w:p>
    <w:p w:rsidR="00521284" w:rsidRPr="00221CCF" w:rsidRDefault="00521284" w:rsidP="00521284"/>
    <w:p w:rsidR="00521284" w:rsidRPr="00221CCF" w:rsidRDefault="00521284" w:rsidP="00F03690">
      <w:pPr>
        <w:pStyle w:val="Heading3"/>
        <w:rPr>
          <w:szCs w:val="24"/>
        </w:rPr>
      </w:pPr>
      <w:bookmarkStart w:id="226" w:name="_Toc398039324"/>
      <w:r w:rsidRPr="00221CCF">
        <w:rPr>
          <w:szCs w:val="24"/>
        </w:rPr>
        <w:t>H-P relationships for individual deformation mechanisms</w:t>
      </w:r>
      <w:bookmarkEnd w:id="226"/>
      <w:r w:rsidRPr="00221CCF">
        <w:rPr>
          <w:szCs w:val="24"/>
        </w:rPr>
        <w:t xml:space="preserve">  </w:t>
      </w:r>
    </w:p>
    <w:p w:rsidR="00521284" w:rsidRPr="00221CCF" w:rsidRDefault="00521284" w:rsidP="00521284">
      <w:r w:rsidRPr="00221CCF">
        <w:rPr>
          <w:iCs/>
        </w:rPr>
        <w:t>The resolved shear stress (</w:t>
      </w:r>
      <m:oMath>
        <m:sSubSup>
          <m:sSubSupPr>
            <m:ctrlPr>
              <w:rPr>
                <w:rFonts w:ascii="Cambria Math" w:hAnsi="Cambria Math"/>
                <w:i/>
                <w:iCs/>
              </w:rPr>
            </m:ctrlPr>
          </m:sSubSupPr>
          <m:e>
            <m:r>
              <w:rPr>
                <w:rFonts w:ascii="Cambria Math" w:hAnsi="Cambria Math"/>
              </w:rPr>
              <m:t>τ</m:t>
            </m:r>
          </m:e>
          <m:sub>
            <m:r>
              <w:rPr>
                <w:rFonts w:ascii="Cambria Math" w:hAnsi="Cambria Math"/>
              </w:rPr>
              <m:t>R</m:t>
            </m:r>
          </m:sub>
          <m:sup>
            <m:r>
              <w:rPr>
                <w:rFonts w:ascii="Cambria Math" w:hAnsi="Cambria Math"/>
              </w:rPr>
              <m:t>β</m:t>
            </m:r>
          </m:sup>
        </m:sSubSup>
      </m:oMath>
      <w:r w:rsidRPr="00221CCF">
        <w:t>) for extension twin, basal slip, and prismatic slip at various grain sizes can be ca</w:t>
      </w:r>
      <w:proofErr w:type="spellStart"/>
      <w:r w:rsidRPr="00221CCF">
        <w:t>lculated</w:t>
      </w:r>
      <w:proofErr w:type="spellEnd"/>
      <w:r w:rsidRPr="00221CCF">
        <w:t xml:space="preserve"> from the measured yield strengths from the 0</w:t>
      </w:r>
      <w:r w:rsidRPr="00221CCF">
        <w:rPr>
          <w:iCs/>
        </w:rPr>
        <w:t xml:space="preserve">º, 67.5º, </w:t>
      </w:r>
      <w:r w:rsidRPr="00221CCF">
        <w:rPr>
          <w:iCs/>
        </w:rPr>
        <w:lastRenderedPageBreak/>
        <w:t xml:space="preserve">and 90º cases, respectively. Therefore, the H-P relationships can be expressed for these individual deformation mechanisms in terms of </w:t>
      </w:r>
      <m:oMath>
        <m:sSubSup>
          <m:sSubSupPr>
            <m:ctrlPr>
              <w:rPr>
                <w:rFonts w:ascii="Cambria Math" w:hAnsi="Cambria Math"/>
                <w:i/>
                <w:iCs/>
              </w:rPr>
            </m:ctrlPr>
          </m:sSubSupPr>
          <m:e>
            <m:r>
              <w:rPr>
                <w:rFonts w:ascii="Cambria Math" w:hAnsi="Cambria Math"/>
              </w:rPr>
              <m:t>τ</m:t>
            </m:r>
          </m:e>
          <m:sub>
            <m:r>
              <w:rPr>
                <w:rFonts w:ascii="Cambria Math" w:hAnsi="Cambria Math"/>
              </w:rPr>
              <m:t>R</m:t>
            </m:r>
          </m:sub>
          <m:sup>
            <m:r>
              <w:rPr>
                <w:rFonts w:ascii="Cambria Math" w:hAnsi="Cambria Math"/>
              </w:rPr>
              <m:t>β</m:t>
            </m:r>
          </m:sup>
        </m:sSubSup>
      </m:oMath>
      <w:r w:rsidRPr="00221CCF">
        <w:rPr>
          <w:iCs/>
        </w:rPr>
        <w:t xml:space="preserve"> as a function of inverse square root of grain size</w:t>
      </w:r>
      <w:r w:rsidR="00B17AF9" w:rsidRPr="00221CCF">
        <w:t xml:space="preserve">, </w:t>
      </w:r>
      <w:r w:rsidR="00B17AF9" w:rsidRPr="00221CCF">
        <w:fldChar w:fldCharType="begin"/>
      </w:r>
      <w:r w:rsidR="00B17AF9" w:rsidRPr="00221CCF">
        <w:instrText xml:space="preserve"> REF _Ref394150124 \h </w:instrText>
      </w:r>
      <w:r w:rsidR="00221CCF">
        <w:instrText xml:space="preserve"> \* MERGEFORMAT </w:instrText>
      </w:r>
      <w:r w:rsidR="00B17AF9" w:rsidRPr="00221CCF">
        <w:fldChar w:fldCharType="separate"/>
      </w:r>
      <w:r w:rsidR="001A11DE" w:rsidRPr="00221CCF">
        <w:t xml:space="preserve">Figure </w:t>
      </w:r>
      <w:r w:rsidR="001A11DE">
        <w:rPr>
          <w:noProof/>
        </w:rPr>
        <w:t>3</w:t>
      </w:r>
      <w:r w:rsidR="001A11DE">
        <w:rPr>
          <w:noProof/>
        </w:rPr>
        <w:noBreakHyphen/>
        <w:t>12</w:t>
      </w:r>
      <w:r w:rsidR="00B17AF9" w:rsidRPr="00221CCF">
        <w:fldChar w:fldCharType="end"/>
      </w:r>
      <w:r w:rsidRPr="00221CCF">
        <w:t xml:space="preserve">. The intercepts of the linear regression are </w:t>
      </w:r>
      <m:oMath>
        <m:sSubSup>
          <m:sSubSupPr>
            <m:ctrlPr>
              <w:rPr>
                <w:rFonts w:ascii="Cambria Math" w:hAnsi="Cambria Math"/>
                <w:i/>
                <w:iCs/>
              </w:rPr>
            </m:ctrlPr>
          </m:sSubSupPr>
          <m:e>
            <m:r>
              <w:rPr>
                <w:rFonts w:ascii="Cambria Math" w:hAnsi="Cambria Math"/>
              </w:rPr>
              <m:t>τ</m:t>
            </m:r>
          </m:e>
          <m:sub>
            <m:r>
              <w:rPr>
                <w:rFonts w:ascii="Cambria Math" w:hAnsi="Cambria Math"/>
              </w:rPr>
              <m:t>o</m:t>
            </m:r>
          </m:sub>
          <m:sup>
            <m:r>
              <w:rPr>
                <w:rFonts w:ascii="Cambria Math" w:hAnsi="Cambria Math"/>
              </w:rPr>
              <m:t>β</m:t>
            </m:r>
          </m:sup>
        </m:sSubSup>
      </m:oMath>
      <w:r w:rsidRPr="00221CCF">
        <w:rPr>
          <w:iCs/>
        </w:rPr>
        <w:t xml:space="preserve"> and t</w:t>
      </w:r>
      <w:r w:rsidRPr="00221CCF">
        <w:t>he slopes represent the grain size sensitivity</w:t>
      </w:r>
      <w:proofErr w:type="gramStart"/>
      <w:r w:rsidRPr="00221CCF">
        <w:t xml:space="preserve">, </w:t>
      </w:r>
      <w:proofErr w:type="gramEnd"/>
      <m:oMath>
        <m:sSubSup>
          <m:sSubSupPr>
            <m:ctrlPr>
              <w:rPr>
                <w:rFonts w:ascii="Cambria Math" w:hAnsi="Cambria Math"/>
                <w:i/>
                <w:iCs/>
              </w:rPr>
            </m:ctrlPr>
          </m:sSubSupPr>
          <m:e>
            <m:r>
              <w:rPr>
                <w:rFonts w:ascii="Cambria Math" w:hAnsi="Cambria Math"/>
              </w:rPr>
              <m:t>k</m:t>
            </m:r>
          </m:e>
          <m:sub>
            <m:r>
              <w:rPr>
                <w:rFonts w:ascii="Cambria Math" w:hAnsi="Cambria Math"/>
              </w:rPr>
              <m:t>τ</m:t>
            </m:r>
          </m:sub>
          <m:sup>
            <m:r>
              <w:rPr>
                <w:rFonts w:ascii="Cambria Math" w:hAnsi="Cambria Math"/>
              </w:rPr>
              <m:t>β</m:t>
            </m:r>
          </m:sup>
        </m:sSubSup>
      </m:oMath>
      <w:r w:rsidRPr="00221CCF">
        <w:rPr>
          <w:iCs/>
        </w:rPr>
        <w:t xml:space="preserve">, </w:t>
      </w:r>
      <w:r w:rsidRPr="00221CCF">
        <w:t>for each deformati</w:t>
      </w:r>
      <w:r w:rsidR="004B444E" w:rsidRPr="00221CCF">
        <w:t xml:space="preserve">on mode as summarized in </w:t>
      </w:r>
      <w:r w:rsidR="004B444E" w:rsidRPr="00221CCF">
        <w:fldChar w:fldCharType="begin"/>
      </w:r>
      <w:r w:rsidR="004B444E" w:rsidRPr="00221CCF">
        <w:instrText xml:space="preserve"> REF _Ref394149803 \h </w:instrText>
      </w:r>
      <w:r w:rsidR="00221CCF">
        <w:instrText xml:space="preserve"> \* MERGEFORMAT </w:instrText>
      </w:r>
      <w:r w:rsidR="004B444E" w:rsidRPr="00221CCF">
        <w:fldChar w:fldCharType="separate"/>
      </w:r>
      <w:r w:rsidR="001A11DE" w:rsidRPr="00221CCF">
        <w:t xml:space="preserve">Table </w:t>
      </w:r>
      <w:r w:rsidR="001A11DE">
        <w:rPr>
          <w:noProof/>
        </w:rPr>
        <w:t>3</w:t>
      </w:r>
      <w:r w:rsidR="001A11DE">
        <w:rPr>
          <w:noProof/>
        </w:rPr>
        <w:noBreakHyphen/>
        <w:t>6</w:t>
      </w:r>
      <w:r w:rsidR="004B444E" w:rsidRPr="00221CCF">
        <w:fldChar w:fldCharType="end"/>
      </w:r>
      <w:r w:rsidRPr="00221CCF">
        <w:t xml:space="preserve">. Moreover, the calculated  </w:t>
      </w:r>
      <m:oMath>
        <m:sSubSup>
          <m:sSubSupPr>
            <m:ctrlPr>
              <w:rPr>
                <w:rFonts w:ascii="Cambria Math" w:hAnsi="Cambria Math"/>
                <w:i/>
                <w:iCs/>
              </w:rPr>
            </m:ctrlPr>
          </m:sSubSupPr>
          <m:e>
            <m:r>
              <w:rPr>
                <w:rFonts w:ascii="Cambria Math" w:hAnsi="Cambria Math"/>
              </w:rPr>
              <m:t>k</m:t>
            </m:r>
          </m:e>
          <m:sub>
            <m:r>
              <w:rPr>
                <w:rFonts w:ascii="Cambria Math" w:hAnsi="Cambria Math"/>
              </w:rPr>
              <m:t>τ</m:t>
            </m:r>
          </m:sub>
          <m:sup>
            <m:r>
              <w:rPr>
                <w:rFonts w:ascii="Cambria Math" w:hAnsi="Cambria Math"/>
              </w:rPr>
              <m:t>β</m:t>
            </m:r>
          </m:sup>
        </m:sSubSup>
      </m:oMath>
      <w:r w:rsidRPr="00221CCF">
        <w:rPr>
          <w:iCs/>
        </w:rPr>
        <w:t xml:space="preserve"> for basal, prismatic, and p</w:t>
      </w:r>
      <w:proofErr w:type="spellStart"/>
      <w:r w:rsidR="00101E15" w:rsidRPr="00221CCF">
        <w:rPr>
          <w:iCs/>
        </w:rPr>
        <w:t>yramidal</w:t>
      </w:r>
      <w:proofErr w:type="spellEnd"/>
      <w:r w:rsidR="00101E15" w:rsidRPr="00221CCF">
        <w:rPr>
          <w:iCs/>
        </w:rPr>
        <w:t xml:space="preserve"> slip according to the E</w:t>
      </w:r>
      <w:r w:rsidRPr="00221CCF">
        <w:rPr>
          <w:iCs/>
        </w:rPr>
        <w:t>quatio</w:t>
      </w:r>
      <w:r w:rsidR="00101E15" w:rsidRPr="00221CCF">
        <w:rPr>
          <w:iCs/>
        </w:rPr>
        <w:t xml:space="preserve">n </w:t>
      </w:r>
      <w:r w:rsidR="00101E15" w:rsidRPr="00221CCF">
        <w:rPr>
          <w:iCs/>
        </w:rPr>
        <w:fldChar w:fldCharType="begin"/>
      </w:r>
      <w:r w:rsidR="00101E15" w:rsidRPr="00221CCF">
        <w:rPr>
          <w:iCs/>
        </w:rPr>
        <w:instrText xml:space="preserve"> REF _Ref394152028 \h </w:instrText>
      </w:r>
      <w:r w:rsidR="00221CCF">
        <w:rPr>
          <w:iCs/>
        </w:rPr>
        <w:instrText xml:space="preserve"> \* MERGEFORMAT </w:instrText>
      </w:r>
      <w:r w:rsidR="00101E15" w:rsidRPr="00221CCF">
        <w:rPr>
          <w:iCs/>
        </w:rPr>
      </w:r>
      <w:r w:rsidR="00101E15" w:rsidRPr="00221CCF">
        <w:rPr>
          <w:iCs/>
        </w:rPr>
        <w:fldChar w:fldCharType="separate"/>
      </w:r>
      <w:r w:rsidR="001A11DE">
        <w:rPr>
          <w:noProof/>
        </w:rPr>
        <w:t>3</w:t>
      </w:r>
      <w:r w:rsidR="001A11DE">
        <w:rPr>
          <w:noProof/>
        </w:rPr>
        <w:noBreakHyphen/>
        <w:t>14</w:t>
      </w:r>
      <w:r w:rsidR="00101E15" w:rsidRPr="00221CCF">
        <w:rPr>
          <w:iCs/>
        </w:rPr>
        <w:fldChar w:fldCharType="end"/>
      </w:r>
      <w:r w:rsidR="004B444E" w:rsidRPr="00221CCF">
        <w:rPr>
          <w:iCs/>
        </w:rPr>
        <w:t xml:space="preserve"> are also shown in </w:t>
      </w:r>
      <w:r w:rsidR="004B444E" w:rsidRPr="00221CCF">
        <w:rPr>
          <w:iCs/>
        </w:rPr>
        <w:fldChar w:fldCharType="begin"/>
      </w:r>
      <w:r w:rsidR="004B444E" w:rsidRPr="00221CCF">
        <w:rPr>
          <w:iCs/>
        </w:rPr>
        <w:instrText xml:space="preserve"> REF _Ref394149803 \h </w:instrText>
      </w:r>
      <w:r w:rsidR="00221CCF">
        <w:rPr>
          <w:iCs/>
        </w:rPr>
        <w:instrText xml:space="preserve"> \* MERGEFORMAT </w:instrText>
      </w:r>
      <w:r w:rsidR="004B444E" w:rsidRPr="00221CCF">
        <w:rPr>
          <w:iCs/>
        </w:rPr>
      </w:r>
      <w:r w:rsidR="004B444E" w:rsidRPr="00221CCF">
        <w:rPr>
          <w:iCs/>
        </w:rPr>
        <w:fldChar w:fldCharType="separate"/>
      </w:r>
      <w:r w:rsidR="001A11DE" w:rsidRPr="00221CCF">
        <w:t xml:space="preserve">Table </w:t>
      </w:r>
      <w:r w:rsidR="001A11DE">
        <w:rPr>
          <w:noProof/>
        </w:rPr>
        <w:t>3</w:t>
      </w:r>
      <w:r w:rsidR="001A11DE">
        <w:rPr>
          <w:noProof/>
        </w:rPr>
        <w:noBreakHyphen/>
        <w:t>6</w:t>
      </w:r>
      <w:r w:rsidR="004B444E" w:rsidRPr="00221CCF">
        <w:rPr>
          <w:iCs/>
        </w:rPr>
        <w:fldChar w:fldCharType="end"/>
      </w:r>
      <w:r w:rsidRPr="00221CCF">
        <w:rPr>
          <w:iCs/>
        </w:rPr>
        <w:t xml:space="preserve">. </w:t>
      </w:r>
      <w:r w:rsidRPr="00221CCF">
        <w:t>It should be noted that the H-P relation for the pyramidal slip is not easy to measure experimentally, since it is never the dominant yielding mode at room temperature at any initial texture conditions due to its high CRSS. However, the H-P relationship of pyramidal slip can represent the grain-size effect on flow stress during the hardening stage and it can be verified using a plasticity modeling scheme. We plan to discuss the VPSC modeling that incorporates H-P relationships in future publications.</w:t>
      </w:r>
    </w:p>
    <w:p w:rsidR="00521284" w:rsidRPr="00221CCF" w:rsidRDefault="004B444E" w:rsidP="00521284">
      <w:r w:rsidRPr="00221CCF">
        <w:fldChar w:fldCharType="begin"/>
      </w:r>
      <w:r w:rsidRPr="00221CCF">
        <w:instrText xml:space="preserve"> REF _Ref394149803 \h </w:instrText>
      </w:r>
      <w:r w:rsidR="00221CCF">
        <w:instrText xml:space="preserve"> \* MERGEFORMAT </w:instrText>
      </w:r>
      <w:r w:rsidRPr="00221CCF">
        <w:fldChar w:fldCharType="separate"/>
      </w:r>
      <w:r w:rsidR="001A11DE" w:rsidRPr="00221CCF">
        <w:t xml:space="preserve">Table </w:t>
      </w:r>
      <w:r w:rsidR="001A11DE">
        <w:rPr>
          <w:noProof/>
        </w:rPr>
        <w:t>3</w:t>
      </w:r>
      <w:r w:rsidR="001A11DE">
        <w:rPr>
          <w:noProof/>
        </w:rPr>
        <w:noBreakHyphen/>
        <w:t>6</w:t>
      </w:r>
      <w:r w:rsidRPr="00221CCF">
        <w:fldChar w:fldCharType="end"/>
      </w:r>
      <w:r w:rsidR="00521284" w:rsidRPr="00221CCF">
        <w:t xml:space="preserve"> shows that the grain size sensitivity of pyramidal slip is the highest (9.86</w:t>
      </w:r>
      <w:r w:rsidR="00521284" w:rsidRPr="00221CCF">
        <w:rPr>
          <w:iCs/>
        </w:rPr>
        <w:t xml:space="preserve"> MPa</w:t>
      </w:r>
      <w:r w:rsidR="00521284" w:rsidRPr="00221CCF">
        <w:rPr>
          <w:rFonts w:ascii="Verdana" w:hAnsi="Verdana"/>
          <w:iCs/>
        </w:rPr>
        <w:t>∙</w:t>
      </w:r>
      <w:r w:rsidR="00521284" w:rsidRPr="00221CCF">
        <w:rPr>
          <w:iCs/>
        </w:rPr>
        <w:t>mm</w:t>
      </w:r>
      <w:r w:rsidR="00521284" w:rsidRPr="00221CCF">
        <w:rPr>
          <w:iCs/>
          <w:vertAlign w:val="superscript"/>
        </w:rPr>
        <w:t>1/2</w:t>
      </w:r>
      <w:r w:rsidR="00521284" w:rsidRPr="00221CCF">
        <w:t xml:space="preserve">) among all deformation modes, while the basal slip (2.61) and extension twin (3.48) have the lowest values with the prismatic slip in between (5.54). The results are consistent with the general concept that hard slip modes have a more potent grain size dependence than soft ones </w:t>
      </w:r>
      <w:r w:rsidR="00521284" w:rsidRPr="00221CCF">
        <w:fldChar w:fldCharType="begin"/>
      </w:r>
      <w:r w:rsidR="001A21DD" w:rsidRPr="00221CCF">
        <w:instrText xml:space="preserve"> ADDIN EN.CITE &lt;EndNote&gt;&lt;Cite&gt;&lt;Author&gt;Koike&lt;/Author&gt;&lt;Year&gt;2005&lt;/Year&gt;&lt;RecNum&gt;76&lt;/RecNum&gt;&lt;DisplayText&gt;[51]&lt;/DisplayText&gt;&lt;record&gt;&lt;rec-number&gt;76&lt;/rec-number&gt;&lt;foreign-keys&gt;&lt;key app="EN" db-id="edfee5zt8w0tr5edawwvr05p29weet9xx09v"&gt;76&lt;/key&gt;&lt;/foreign-keys&gt;&lt;ref-type name="Journal Article"&gt;17&lt;/ref-type&gt;&lt;contributors&gt;&lt;authors&gt;&lt;author&gt;Koike, J.&lt;/author&gt;&lt;/authors&gt;&lt;/contributors&gt;&lt;auth-address&gt;Tohoku Univ, Dept Mat Sci, Sendai, Miyagi 9808579, Japan.&amp;#xD;Koike, J, Tohoku Univ, Dept Mat Sci, Sendai, Miyagi 9808579, Japan.&amp;#xD;koikej@material.tohoku.ac.jp&lt;/auth-address&gt;&lt;titles&gt;&lt;title&gt;Enhanced deformation mechanisms by anisotropic plasticity in polycrystalline Mg alloys at room temperature&lt;/title&gt;&lt;secondary-title&gt;Metallurgical and Materials Transactions a-Physical Metallurgy and Materials Science&lt;/secondary-title&gt;&lt;alt-title&gt;Metall. Mater. Trans. A-Phys. Metall. Mater. Sci.&lt;/alt-title&gt;&lt;/titles&gt;&lt;periodical&gt;&lt;full-title&gt;Metallurgical and Materials Transactions a-Physical Metallurgy and Materials Science&lt;/full-title&gt;&lt;abbr-1&gt;Metall. Mater. Trans. A-Phys. Metall. Mater. Sci.&lt;/abbr-1&gt;&lt;/periodical&gt;&lt;alt-periodical&gt;&lt;full-title&gt;Metallurgical and Materials Transactions a-Physical Metallurgy and Materials Science&lt;/full-title&gt;&lt;abbr-1&gt;Metall. Mater. Trans. A-Phys. Metall. Mater. Sci.&lt;/abbr-1&gt;&lt;/alt-periodical&gt;&lt;pages&gt;1689-1696&lt;/pages&gt;&lt;volume&gt;36A&lt;/volume&gt;&lt;number&gt;7&lt;/number&gt;&lt;keywords&gt;&lt;keyword&gt;close-packed metals&lt;/keyword&gt;&lt;keyword&gt;magnesium alloy&lt;/keyword&gt;&lt;keyword&gt;slip systems&lt;/keyword&gt;&lt;keyword&gt;grain-size&lt;/keyword&gt;&lt;keyword&gt;zinc&lt;/keyword&gt;&lt;keyword&gt;bicrystals&lt;/keyword&gt;&lt;keyword&gt;single-crystals&lt;/keyword&gt;&lt;keyword&gt;nonbasal slip&lt;/keyword&gt;&lt;keyword&gt;yield-stress&lt;/keyword&gt;&lt;keyword&gt;strain&lt;/keyword&gt;&lt;keyword&gt;az31&lt;/keyword&gt;&lt;/keywords&gt;&lt;dates&gt;&lt;year&gt;2005&lt;/year&gt;&lt;pub-dates&gt;&lt;date&gt;Jul&lt;/date&gt;&lt;/pub-dates&gt;&lt;/dates&gt;&lt;isbn&gt;1073-5623&lt;/isbn&gt;&lt;accession-num&gt;ISI:000229997800009&lt;/accession-num&gt;&lt;work-type&gt;Proceedings Paper&lt;/work-type&gt;&lt;urls&gt;&lt;related-urls&gt;&lt;url&gt;&amp;lt;Go to ISI&amp;gt;://000229997800009&lt;/url&gt;&lt;/related-urls&gt;&lt;/urls&gt;&lt;language&gt;English&lt;/language&gt;&lt;/record&gt;&lt;/Cite&gt;&lt;/EndNote&gt;</w:instrText>
      </w:r>
      <w:r w:rsidR="00521284" w:rsidRPr="00221CCF">
        <w:fldChar w:fldCharType="separate"/>
      </w:r>
      <w:r w:rsidR="001A21DD" w:rsidRPr="00221CCF">
        <w:rPr>
          <w:noProof/>
        </w:rPr>
        <w:t>[</w:t>
      </w:r>
      <w:hyperlink w:anchor="_ENREF_51" w:tooltip="Koike, 2005 #76" w:history="1">
        <w:r w:rsidR="00FE3B62" w:rsidRPr="00221CCF">
          <w:rPr>
            <w:noProof/>
          </w:rPr>
          <w:t>51</w:t>
        </w:r>
      </w:hyperlink>
      <w:r w:rsidR="001A21DD" w:rsidRPr="00221CCF">
        <w:rPr>
          <w:noProof/>
        </w:rPr>
        <w:t>]</w:t>
      </w:r>
      <w:r w:rsidR="00521284" w:rsidRPr="00221CCF">
        <w:fldChar w:fldCharType="end"/>
      </w:r>
      <w:r w:rsidR="00521284" w:rsidRPr="00221CCF">
        <w:t xml:space="preserve">. Specifically, the grain size sensitivity is much higher for the pyramidal and prismatic slip systems with much higher CRSSs than the basal slip.  </w:t>
      </w:r>
    </w:p>
    <w:p w:rsidR="00521284" w:rsidRPr="00221CCF" w:rsidRDefault="00521284" w:rsidP="00521284">
      <w:r w:rsidRPr="00221CCF">
        <w:t xml:space="preserve">In the shear stress analysis, since the crystal orientation factor is not considered, the difference in grain size sensitivities comes solely from the physical differences in the deformation systems such as the critical stress, Burgers vector, and shear moduli. </w:t>
      </w:r>
      <w:r w:rsidRPr="00221CCF">
        <w:lastRenderedPageBreak/>
        <w:t xml:space="preserve">Therefore, the grain size sensitivity of shear stress for each deformation mode should not be altered, even when the texture (or the grain orientation) changes. For example, both basal slip and prismatic slip are the movement of </w:t>
      </w:r>
      <w:r w:rsidRPr="00221CCF">
        <w:rPr>
          <w:i/>
        </w:rPr>
        <w:t>&lt;a&gt;</w:t>
      </w:r>
      <w:r w:rsidRPr="00221CCF">
        <w:t xml:space="preserve"> dislocation, which has the Burgers vector </w:t>
      </w:r>
      <w:proofErr w:type="gramStart"/>
      <w:r w:rsidRPr="00221CCF">
        <w:t xml:space="preserve">of </w:t>
      </w:r>
      <w:proofErr w:type="gramEnd"/>
      <m:oMath>
        <m:r>
          <w:rPr>
            <w:rFonts w:ascii="Cambria Math" w:hAnsi="Cambria Math"/>
          </w:rPr>
          <m:t>a/3&lt;11</m:t>
        </m:r>
        <m:acc>
          <m:accPr>
            <m:chr m:val="̅"/>
            <m:ctrlPr>
              <w:rPr>
                <w:rFonts w:ascii="Cambria Math" w:hAnsi="Cambria Math"/>
                <w:i/>
              </w:rPr>
            </m:ctrlPr>
          </m:accPr>
          <m:e>
            <m:r>
              <w:rPr>
                <w:rFonts w:ascii="Cambria Math" w:hAnsi="Cambria Math"/>
              </w:rPr>
              <m:t>2</m:t>
            </m:r>
          </m:e>
        </m:acc>
        <m:r>
          <w:rPr>
            <w:rFonts w:ascii="Cambria Math" w:hAnsi="Cambria Math"/>
          </w:rPr>
          <m:t>0&gt;</m:t>
        </m:r>
      </m:oMath>
      <w:r w:rsidRPr="00221CCF">
        <w:t xml:space="preserve">. The shear moduli of the basal plane and prismatic plane are only slightly different because of the asymmetry of the hcp crystal </w:t>
      </w:r>
      <w:r w:rsidRPr="00221CCF">
        <w:fldChar w:fldCharType="begin"/>
      </w:r>
      <w:r w:rsidR="00C76CEF" w:rsidRPr="00221CCF">
        <w:instrText xml:space="preserve"> ADDIN EN.CITE &lt;EndNote&gt;&lt;Cite&gt;&lt;Author&gt;Tromans&lt;/Author&gt;&lt;Year&gt;2011&lt;/Year&gt;&lt;RecNum&gt;79&lt;/RecNum&gt;&lt;DisplayText&gt;[182]&lt;/DisplayText&gt;&lt;record&gt;&lt;rec-number&gt;79&lt;/rec-number&gt;&lt;foreign-keys&gt;&lt;key app="EN" db-id="edfee5zt8w0tr5edawwvr05p29weet9xx09v"&gt;79&lt;/key&gt;&lt;/foreign-keys&gt;&lt;ref-type name="Journal Article"&gt;17&lt;/ref-type&gt;&lt;contributors&gt;&lt;authors&gt;&lt;author&gt;Tromans, Desmond&lt;/author&gt;&lt;/authors&gt;&lt;/contributors&gt;&lt;titles&gt;&lt;title&gt;Elastic anisotropy of HCP metal crystals and polycrystals&lt;/title&gt;&lt;secondary-title&gt;Int. J. Res. Rev. Appl. Sci.&lt;/secondary-title&gt;&lt;/titles&gt;&lt;periodical&gt;&lt;full-title&gt;Int. J. Res. Rev. Appl. Sci.&lt;/full-title&gt;&lt;/periodical&gt;&lt;pages&gt;464-485&lt;/pages&gt;&lt;volume&gt;6&lt;/volume&gt;&lt;number&gt;Copyright (C) 2011 American Chemical Society (ACS). All Rights Reserved.&lt;/number&gt;&lt;dates&gt;&lt;year&gt;2011&lt;/year&gt;&lt;/dates&gt;&lt;publisher&gt;Academic Research Publishing Agency&lt;/publisher&gt;&lt;isbn&gt;2076-7366&lt;/isbn&gt;&lt;urls&gt;&lt;related-urls&gt;&lt;url&gt;http://www.arpapress.com/Volumes/Vol6Issue4/IJRRAS_6_4_14.pdf&lt;/url&gt;&lt;/related-urls&gt;&lt;/urls&gt;&lt;/record&gt;&lt;/Cite&gt;&lt;/EndNote&gt;</w:instrText>
      </w:r>
      <w:r w:rsidRPr="00221CCF">
        <w:fldChar w:fldCharType="separate"/>
      </w:r>
      <w:r w:rsidR="00C76CEF" w:rsidRPr="00221CCF">
        <w:rPr>
          <w:noProof/>
        </w:rPr>
        <w:t>[</w:t>
      </w:r>
      <w:hyperlink w:anchor="_ENREF_182" w:tooltip="Tromans, 2011 #79" w:history="1">
        <w:r w:rsidR="00FE3B62" w:rsidRPr="00221CCF">
          <w:rPr>
            <w:noProof/>
          </w:rPr>
          <w:t>182</w:t>
        </w:r>
      </w:hyperlink>
      <w:r w:rsidR="00C76CEF" w:rsidRPr="00221CCF">
        <w:rPr>
          <w:noProof/>
        </w:rPr>
        <w:t>]</w:t>
      </w:r>
      <w:r w:rsidRPr="00221CCF">
        <w:fldChar w:fldCharType="end"/>
      </w:r>
      <w:r w:rsidRPr="00221CCF">
        <w:t xml:space="preserve">. Therefore, differences in the grain size sensitivities for these two slip systems mainly come from the differences </w:t>
      </w:r>
      <w:proofErr w:type="gramStart"/>
      <w:r w:rsidRPr="00221CCF">
        <w:t xml:space="preserve">in </w:t>
      </w:r>
      <w:proofErr w:type="gramEnd"/>
      <m:oMath>
        <m:sSub>
          <m:sSubPr>
            <m:ctrlPr>
              <w:rPr>
                <w:rFonts w:ascii="Cambria Math" w:hAnsi="Cambria Math"/>
                <w:i/>
              </w:rPr>
            </m:ctrlPr>
          </m:sSubPr>
          <m:e>
            <m:r>
              <w:rPr>
                <w:rFonts w:ascii="Cambria Math" w:hAnsi="Cambria Math"/>
              </w:rPr>
              <m:t>τ</m:t>
            </m:r>
          </m:e>
          <m:sub>
            <m:r>
              <w:rPr>
                <w:rFonts w:ascii="Cambria Math" w:hAnsi="Cambria Math"/>
              </w:rPr>
              <m:t>c</m:t>
            </m:r>
          </m:sub>
        </m:sSub>
      </m:oMath>
      <w:r w:rsidRPr="00221CCF">
        <w:t xml:space="preserve">. </w:t>
      </w:r>
    </w:p>
    <w:p w:rsidR="00521284" w:rsidRPr="00221CCF" w:rsidRDefault="00521284" w:rsidP="00521284">
      <w:r w:rsidRPr="00221CCF">
        <w:t xml:space="preserve">However, it is important to note that even though the CRSS for the extension twin is lower than that of basal slip, the measured grain-size sensitivity is higher for the twinning. This observation suggests that the physical mechanism responsible for the H-P relationship for the extension twinning is different from that of the slip. </w:t>
      </w:r>
      <w:r w:rsidRPr="00221CCF">
        <w:rPr>
          <w:iCs/>
        </w:rPr>
        <w:t xml:space="preserve">According to </w:t>
      </w:r>
      <w:proofErr w:type="spellStart"/>
      <w:r w:rsidRPr="00221CCF">
        <w:rPr>
          <w:iCs/>
        </w:rPr>
        <w:t>Amstrong</w:t>
      </w:r>
      <w:proofErr w:type="spellEnd"/>
      <w:r w:rsidRPr="00221CCF">
        <w:rPr>
          <w:iCs/>
        </w:rPr>
        <w:t xml:space="preserve"> </w:t>
      </w:r>
      <w:r w:rsidRPr="00221CCF">
        <w:rPr>
          <w:iCs/>
        </w:rPr>
        <w:fldChar w:fldCharType="begin"/>
      </w:r>
      <w:r w:rsidR="005B16B0" w:rsidRPr="00221CCF">
        <w:rPr>
          <w:iCs/>
        </w:rPr>
        <w:instrText xml:space="preserve"> ADDIN EN.CITE &lt;EndNote&gt;&lt;Cite&gt;&lt;Author&gt;Armstrong&lt;/Author&gt;&lt;Year&gt;1973&lt;/Year&gt;&lt;RecNum&gt;419&lt;/RecNum&gt;&lt;DisplayText&gt;[129]&lt;/DisplayText&gt;&lt;record&gt;&lt;rec-number&gt;419&lt;/rec-number&gt;&lt;foreign-keys&gt;&lt;key app="EN" db-id="edfee5zt8w0tr5edawwvr05p29weet9xx09v"&gt;419&lt;/key&gt;&lt;/foreign-keys&gt;&lt;ref-type name="Book"&gt;6&lt;/ref-type&gt;&lt;contributors&gt;&lt;authors&gt;&lt;author&gt;R.W. Armstrong &lt;/author&gt;&lt;author&gt;P. Worthington&lt;/author&gt;&lt;/authors&gt;&lt;secondary-authors&gt;&lt;author&gt;R.W. Rohde&lt;/author&gt;&lt;author&gt;B.M Butcher&lt;/author&gt;&lt;author&gt;J.R. Holland&lt;/author&gt;&lt;author&gt;C.H. Karnes&lt;/author&gt;&lt;/secondary-authors&gt;&lt;/contributors&gt;&lt;titles&gt;&lt;title&gt;A constitutive relation for deformation twinning in body centered cubic metals&lt;/title&gt;&lt;secondary-title&gt;Metallurgical effects at high strain rates&lt;/secondary-title&gt;&lt;/titles&gt;&lt;section&gt;401.&lt;/section&gt;&lt;dates&gt;&lt;year&gt;1973&lt;/year&gt;&lt;/dates&gt;&lt;pub-location&gt;New York&lt;/pub-location&gt;&lt;publisher&gt;Plenum Press&lt;/publisher&gt;&lt;urls&gt;&lt;/urls&gt;&lt;/record&gt;&lt;/Cite&gt;&lt;/EndNote&gt;</w:instrText>
      </w:r>
      <w:r w:rsidRPr="00221CCF">
        <w:rPr>
          <w:iCs/>
        </w:rPr>
        <w:fldChar w:fldCharType="separate"/>
      </w:r>
      <w:r w:rsidR="005B16B0" w:rsidRPr="00221CCF">
        <w:rPr>
          <w:iCs/>
          <w:noProof/>
        </w:rPr>
        <w:t>[</w:t>
      </w:r>
      <w:hyperlink w:anchor="_ENREF_129" w:tooltip="Armstrong, 1973 #419" w:history="1">
        <w:r w:rsidR="00FE3B62" w:rsidRPr="00221CCF">
          <w:rPr>
            <w:iCs/>
            <w:noProof/>
          </w:rPr>
          <w:t>129</w:t>
        </w:r>
      </w:hyperlink>
      <w:r w:rsidR="005B16B0" w:rsidRPr="00221CCF">
        <w:rPr>
          <w:iCs/>
          <w:noProof/>
        </w:rPr>
        <w:t>]</w:t>
      </w:r>
      <w:r w:rsidRPr="00221CCF">
        <w:rPr>
          <w:iCs/>
        </w:rPr>
        <w:fldChar w:fldCharType="end"/>
      </w:r>
      <w:r w:rsidRPr="00221CCF">
        <w:rPr>
          <w:iCs/>
        </w:rPr>
        <w:t xml:space="preserve">, twin is generated as a result of the </w:t>
      </w:r>
      <w:proofErr w:type="spellStart"/>
      <w:r w:rsidRPr="00221CCF">
        <w:rPr>
          <w:iCs/>
        </w:rPr>
        <w:t>microslip</w:t>
      </w:r>
      <w:proofErr w:type="spellEnd"/>
      <w:r w:rsidRPr="00221CCF">
        <w:rPr>
          <w:iCs/>
        </w:rPr>
        <w:t xml:space="preserve"> concentration due to the dislocation pileup, and it was proposed that </w:t>
      </w:r>
      <m:oMath>
        <m:sSubSup>
          <m:sSubSupPr>
            <m:ctrlPr>
              <w:rPr>
                <w:rFonts w:ascii="Cambria Math" w:hAnsi="Cambria Math"/>
                <w:i/>
                <w:iCs/>
              </w:rPr>
            </m:ctrlPr>
          </m:sSubSupPr>
          <m:e>
            <m:r>
              <w:rPr>
                <w:rFonts w:ascii="Cambria Math" w:hAnsi="Cambria Math"/>
              </w:rPr>
              <m:t>k</m:t>
            </m:r>
          </m:e>
          <m:sub>
            <m:r>
              <w:rPr>
                <w:rFonts w:ascii="Cambria Math" w:hAnsi="Cambria Math"/>
              </w:rPr>
              <m:t>τ</m:t>
            </m:r>
          </m:sub>
          <m:sup>
            <m:r>
              <w:rPr>
                <w:rFonts w:ascii="Cambria Math" w:hAnsi="Cambria Math"/>
              </w:rPr>
              <m:t>Twin</m:t>
            </m:r>
          </m:sup>
        </m:sSubSup>
        <m:r>
          <w:rPr>
            <w:rFonts w:ascii="Cambria Math" w:hAnsi="Cambria Math"/>
          </w:rPr>
          <m:t>≈(1.5-7)</m:t>
        </m:r>
        <m:sSubSup>
          <m:sSubSupPr>
            <m:ctrlPr>
              <w:rPr>
                <w:rFonts w:ascii="Cambria Math" w:hAnsi="Cambria Math"/>
                <w:i/>
                <w:iCs/>
              </w:rPr>
            </m:ctrlPr>
          </m:sSubSupPr>
          <m:e>
            <m:r>
              <w:rPr>
                <w:rFonts w:ascii="Cambria Math" w:hAnsi="Cambria Math"/>
              </w:rPr>
              <m:t>k</m:t>
            </m:r>
          </m:e>
          <m:sub>
            <m:r>
              <w:rPr>
                <w:rFonts w:ascii="Cambria Math" w:hAnsi="Cambria Math"/>
              </w:rPr>
              <m:t>τ</m:t>
            </m:r>
          </m:sub>
          <m:sup>
            <m:r>
              <w:rPr>
                <w:rFonts w:ascii="Cambria Math" w:hAnsi="Cambria Math"/>
              </w:rPr>
              <m:t>Slip</m:t>
            </m:r>
          </m:sup>
        </m:sSubSup>
      </m:oMath>
      <w:r w:rsidRPr="00221CCF">
        <w:rPr>
          <w:iCs/>
        </w:rPr>
        <w:t xml:space="preserve"> in bcc metals. In the current study, it was found </w:t>
      </w:r>
      <w:proofErr w:type="gramStart"/>
      <w:r w:rsidRPr="00221CCF">
        <w:rPr>
          <w:iCs/>
        </w:rPr>
        <w:t xml:space="preserve">that  </w:t>
      </w:r>
      <w:proofErr w:type="gramEnd"/>
      <m:oMath>
        <m:sSubSup>
          <m:sSubSupPr>
            <m:ctrlPr>
              <w:rPr>
                <w:rFonts w:ascii="Cambria Math" w:hAnsi="Cambria Math"/>
                <w:i/>
                <w:iCs/>
              </w:rPr>
            </m:ctrlPr>
          </m:sSubSupPr>
          <m:e>
            <m:r>
              <w:rPr>
                <w:rFonts w:ascii="Cambria Math" w:hAnsi="Cambria Math"/>
              </w:rPr>
              <m:t>k</m:t>
            </m:r>
          </m:e>
          <m:sub>
            <m:r>
              <w:rPr>
                <w:rFonts w:ascii="Cambria Math" w:hAnsi="Cambria Math"/>
              </w:rPr>
              <m:t>τ</m:t>
            </m:r>
          </m:sub>
          <m:sup>
            <m:r>
              <w:rPr>
                <w:rFonts w:ascii="Cambria Math" w:hAnsi="Cambria Math"/>
              </w:rPr>
              <m:t>Twin</m:t>
            </m:r>
          </m:sup>
        </m:sSubSup>
        <m:r>
          <w:rPr>
            <w:rFonts w:ascii="Cambria Math" w:hAnsi="Cambria Math"/>
          </w:rPr>
          <m:t>=1.3</m:t>
        </m:r>
        <m:sSubSup>
          <m:sSubSupPr>
            <m:ctrlPr>
              <w:rPr>
                <w:rFonts w:ascii="Cambria Math" w:hAnsi="Cambria Math"/>
                <w:i/>
                <w:iCs/>
              </w:rPr>
            </m:ctrlPr>
          </m:sSubSupPr>
          <m:e>
            <m:r>
              <w:rPr>
                <w:rFonts w:ascii="Cambria Math" w:hAnsi="Cambria Math"/>
              </w:rPr>
              <m:t>k</m:t>
            </m:r>
          </m:e>
          <m:sub>
            <m:r>
              <w:rPr>
                <w:rFonts w:ascii="Cambria Math" w:hAnsi="Cambria Math"/>
              </w:rPr>
              <m:t>τ</m:t>
            </m:r>
          </m:sub>
          <m:sup>
            <m:r>
              <w:rPr>
                <w:rFonts w:ascii="Cambria Math" w:hAnsi="Cambria Math"/>
              </w:rPr>
              <m:t>Basal</m:t>
            </m:r>
          </m:sup>
        </m:sSubSup>
      </m:oMath>
      <w:r w:rsidRPr="00221CCF">
        <w:rPr>
          <w:iCs/>
        </w:rPr>
        <w:t xml:space="preserve">, which is close to the lower boundary of the relation between the twinning and slip systems identified by Armstrong [20]. </w:t>
      </w:r>
    </w:p>
    <w:p w:rsidR="00521284" w:rsidRPr="00221CCF" w:rsidRDefault="00521284" w:rsidP="00521284">
      <w:pPr>
        <w:ind w:left="1080"/>
        <w:jc w:val="left"/>
      </w:pPr>
    </w:p>
    <w:p w:rsidR="00521284" w:rsidRPr="00221CCF" w:rsidRDefault="00521284" w:rsidP="00F03690">
      <w:pPr>
        <w:pStyle w:val="Heading2"/>
      </w:pPr>
      <w:bookmarkStart w:id="227" w:name="_Toc398039325"/>
      <w:r w:rsidRPr="00221CCF">
        <w:t>Conclusions</w:t>
      </w:r>
      <w:bookmarkEnd w:id="227"/>
    </w:p>
    <w:p w:rsidR="00521284" w:rsidRPr="00221CCF" w:rsidRDefault="00521284" w:rsidP="000301D6">
      <w:r w:rsidRPr="00221CCF">
        <w:t>The influence of texture on the Hall-</w:t>
      </w:r>
      <w:proofErr w:type="spellStart"/>
      <w:r w:rsidRPr="00221CCF">
        <w:t>Petch</w:t>
      </w:r>
      <w:proofErr w:type="spellEnd"/>
      <w:r w:rsidRPr="00221CCF">
        <w:t xml:space="preserve"> relationship is investigated using a commercial hot-rolled AZ31B Mg alloy plate with a strong </w:t>
      </w:r>
      <m:oMath>
        <m:d>
          <m:dPr>
            <m:begChr m:val="{"/>
            <m:endChr m:val="}"/>
            <m:ctrlPr>
              <w:rPr>
                <w:rFonts w:ascii="Cambria Math" w:hAnsi="Cambria Math"/>
              </w:rPr>
            </m:ctrlPr>
          </m:dPr>
          <m:e>
            <m:r>
              <m:rPr>
                <m:sty m:val="p"/>
              </m:rPr>
              <w:rPr>
                <w:rFonts w:ascii="Cambria Math" w:hAnsi="Cambria Math"/>
              </w:rPr>
              <m:t>0001</m:t>
            </m:r>
          </m:e>
        </m:d>
        <m:r>
          <m:rPr>
            <m:sty m:val="p"/>
          </m:rPr>
          <w:rPr>
            <w:rFonts w:ascii="Cambria Math" w:hAnsi="Cambria Math"/>
          </w:rPr>
          <m:t>&lt;10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0&gt;</m:t>
        </m:r>
      </m:oMath>
      <w:r w:rsidRPr="00221CCF">
        <w:t xml:space="preserve"> plane texture. The texture variations are facilitated by changing the angle, </w:t>
      </w:r>
      <w:r w:rsidRPr="00221CCF">
        <w:rPr>
          <w:i/>
        </w:rPr>
        <w:t>θ</w:t>
      </w:r>
      <w:r w:rsidRPr="00221CCF">
        <w:t xml:space="preserve">, between the uniaxial tensile loading direction (LD) and the normal direction (ND) of the plate. Also, </w:t>
      </w:r>
      <w:r w:rsidRPr="00221CCF">
        <w:lastRenderedPageBreak/>
        <w:t xml:space="preserve">different grain sizes are produced for each </w:t>
      </w:r>
      <w:r w:rsidRPr="00221CCF">
        <w:rPr>
          <w:i/>
        </w:rPr>
        <w:t>θ</w:t>
      </w:r>
      <w:r w:rsidRPr="00221CCF">
        <w:t xml:space="preserve"> through isochronal </w:t>
      </w:r>
      <w:proofErr w:type="spellStart"/>
      <w:r w:rsidRPr="00221CCF">
        <w:t>annealings</w:t>
      </w:r>
      <w:proofErr w:type="spellEnd"/>
      <w:r w:rsidRPr="00221CCF">
        <w:t xml:space="preserve"> of 96 hours at various temperatures. The conclusions are as follows.</w:t>
      </w:r>
    </w:p>
    <w:p w:rsidR="00521284" w:rsidRPr="00221CCF" w:rsidRDefault="00521284" w:rsidP="000C7691">
      <w:pPr>
        <w:numPr>
          <w:ilvl w:val="0"/>
          <w:numId w:val="8"/>
        </w:numPr>
        <w:ind w:left="0" w:firstLine="0"/>
      </w:pPr>
      <w:r w:rsidRPr="00221CCF">
        <w:t xml:space="preserve">The as-received grain size of 26μm increases systematically to 78μm through a homogenous grain-growth process without altering the initial plane texture during annealing at various temperatures up to 773K. The grain growth kinetics study shows that the boundary diffusion is the dominant mechanism with the activation energy </w:t>
      </w:r>
      <w:proofErr w:type="gramStart"/>
      <w:r w:rsidRPr="00221CCF">
        <w:t>of 88 kJ/mol</w:t>
      </w:r>
      <w:proofErr w:type="gramEnd"/>
      <w:r w:rsidRPr="00221CCF">
        <w:t xml:space="preserve">. However, when the annealing temperature is higher than 773K, the grain growth is heterogeneous and the texture changes significantly due to the secondary recrystallization process with the activation energy of 256 kJ/mol. </w:t>
      </w:r>
    </w:p>
    <w:p w:rsidR="00521284" w:rsidRPr="00221CCF" w:rsidRDefault="00521284" w:rsidP="000C7691">
      <w:pPr>
        <w:numPr>
          <w:ilvl w:val="0"/>
          <w:numId w:val="8"/>
        </w:numPr>
        <w:ind w:left="0" w:firstLine="0"/>
      </w:pPr>
      <w:r w:rsidRPr="00221CCF">
        <w:t>The 0.002 offset yield strengths are measured for four different grain sizes (</w:t>
      </w:r>
      <w:r w:rsidRPr="00221CCF">
        <w:rPr>
          <w:i/>
        </w:rPr>
        <w:t>D</w:t>
      </w:r>
      <w:r w:rsidRPr="00221CCF">
        <w:t xml:space="preserve"> = 26, 43, 63, and 78μm) at five different tensile LDs (</w:t>
      </w:r>
      <w:r w:rsidRPr="00221CCF">
        <w:rPr>
          <w:i/>
        </w:rPr>
        <w:t>θ</w:t>
      </w:r>
      <w:r w:rsidRPr="00221CCF">
        <w:t xml:space="preserve"> = 0, 22.5, 45, 67.5, and 90º) and Hall-</w:t>
      </w:r>
      <w:proofErr w:type="spellStart"/>
      <w:r w:rsidRPr="00221CCF">
        <w:t>Petch</w:t>
      </w:r>
      <w:proofErr w:type="spellEnd"/>
      <w:r w:rsidRPr="00221CCF">
        <w:t xml:space="preserve"> (H-P) relationships are established as a function of </w:t>
      </w:r>
      <w:r w:rsidRPr="00221CCF">
        <w:rPr>
          <w:i/>
        </w:rPr>
        <w:t>θ</w:t>
      </w:r>
      <w:r w:rsidRPr="00221CCF">
        <w:t>. The measured H-P parameters of friction stress</w:t>
      </w:r>
      <w:proofErr w:type="gramStart"/>
      <w:r w:rsidRPr="00221CCF">
        <w:t xml:space="preserve">, </w:t>
      </w:r>
      <w:proofErr w:type="gramEnd"/>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t>, and grain size sensitivity,</w:t>
      </w:r>
      <w:r w:rsidRPr="00221CCF">
        <w:rPr>
          <w:i/>
        </w:rPr>
        <w:t xml:space="preserve">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vary significantly depending on the loading direction.</w:t>
      </w:r>
    </w:p>
    <w:p w:rsidR="00521284" w:rsidRPr="00221CCF" w:rsidRDefault="00521284" w:rsidP="000C7691">
      <w:pPr>
        <w:numPr>
          <w:ilvl w:val="0"/>
          <w:numId w:val="8"/>
        </w:numPr>
        <w:ind w:left="0" w:firstLine="0"/>
      </w:pPr>
      <w:r w:rsidRPr="00221CCF">
        <w:t xml:space="preserve">The </w:t>
      </w: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t xml:space="preserve"> is calculated as a function of </w:t>
      </w:r>
      <w:r w:rsidRPr="00221CCF">
        <w:rPr>
          <w:i/>
        </w:rPr>
        <w:t>θ</w:t>
      </w:r>
      <w:r w:rsidRPr="00221CCF">
        <w:t xml:space="preserve"> based on: (1) Schmid factors obtained from the texture measured using synchrotron x-ray diffraction and (2) critical resolved shear stresses (CRSSs) for basal, prismatic, and pyramidal slip as well as extension twinning. The calculation shows a good agreement with the measured values. Moreover, significant variations in the calculated </w:t>
      </w: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t xml:space="preserve"> as a function of </w:t>
      </w:r>
      <w:r w:rsidRPr="00221CCF">
        <w:rPr>
          <w:i/>
        </w:rPr>
        <w:t>θ</w:t>
      </w:r>
      <w:r w:rsidRPr="00221CCF">
        <w:t xml:space="preserve"> clearly identify changes in the dominant deformation mechanism at yielding. The extension twinning is dominant at yielding for </w:t>
      </w:r>
      <w:r w:rsidRPr="00221CCF">
        <w:rPr>
          <w:i/>
        </w:rPr>
        <w:t>θ</w:t>
      </w:r>
      <w:r w:rsidRPr="00221CCF">
        <w:t xml:space="preserve">=0º to 39º, basal slip from 39º to 83º, and prismatic slip from 83º to 90º. </w:t>
      </w:r>
    </w:p>
    <w:p w:rsidR="00521284" w:rsidRPr="00221CCF" w:rsidRDefault="00521284" w:rsidP="000C7691">
      <w:pPr>
        <w:numPr>
          <w:ilvl w:val="0"/>
          <w:numId w:val="8"/>
        </w:numPr>
        <w:ind w:left="0" w:firstLine="0"/>
      </w:pPr>
      <w:r w:rsidRPr="00221CCF">
        <w:lastRenderedPageBreak/>
        <w:t>The grain size sensitivity</w:t>
      </w:r>
      <w:proofErr w:type="gramStart"/>
      <w:r w:rsidRPr="00221CCF">
        <w:t xml:space="preserve">, </w:t>
      </w:r>
      <w:proofErr w:type="gramEnd"/>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is also calculated based on the dislocation pile-up theory. The calculated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shows considerable variations as a function of</w:t>
      </w:r>
      <w:r w:rsidRPr="00221CCF">
        <w:rPr>
          <w:i/>
        </w:rPr>
        <w:t xml:space="preserve"> θ</w:t>
      </w:r>
      <w:r w:rsidRPr="00221CCF">
        <w:t xml:space="preserve">, illustrating its dependency on both characteristics of the </w:t>
      </w:r>
      <w:r w:rsidR="00077022" w:rsidRPr="00077022">
        <w:t xml:space="preserve">dominant deformation mechanism </w:t>
      </w:r>
      <w:r w:rsidRPr="00077022">
        <w:t>(</w:t>
      </w:r>
      <w:r w:rsidRPr="00221CCF">
        <w:t xml:space="preserve">e.g., CRSS and Burgers vector of the dislocation) and crystal orientation factor. Both measured and calculated values of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xml:space="preserve"> explain the wide range of H-P parameters reported in the literature for Mg a</w:t>
      </w:r>
      <w:proofErr w:type="spellStart"/>
      <w:r w:rsidRPr="00221CCF">
        <w:t>lloys</w:t>
      </w:r>
      <w:proofErr w:type="spellEnd"/>
      <w:r w:rsidRPr="00221CCF">
        <w:t xml:space="preserve"> subjected to different thermo-mechanical processes and test conditions.</w:t>
      </w:r>
    </w:p>
    <w:p w:rsidR="00521284" w:rsidRPr="00221CCF" w:rsidRDefault="00521284" w:rsidP="000C7691">
      <w:pPr>
        <w:numPr>
          <w:ilvl w:val="0"/>
          <w:numId w:val="8"/>
        </w:numPr>
        <w:ind w:left="0" w:firstLine="0"/>
      </w:pPr>
      <w:r w:rsidRPr="00221CCF">
        <w:t>The yield strength contours are constructed for individual deformation modes (basal, prismatic, and pyramidal slip as well as extension twinning) as a function of grain size and tensile loading orientation based on the H-P parameters established in the current study. Moreover, the lower boundaries of the yield strength contours for all possible deformation modes are generated, which show that highest yield strength can be obtained under tension along 90º with a small grain size, while yield strength will be the lowest under tension along 45º with a large grain size.</w:t>
      </w:r>
    </w:p>
    <w:p w:rsidR="00F03690" w:rsidRPr="00221CCF" w:rsidRDefault="00521284" w:rsidP="000C7691">
      <w:pPr>
        <w:numPr>
          <w:ilvl w:val="0"/>
          <w:numId w:val="8"/>
        </w:numPr>
        <w:ind w:left="0" w:firstLine="0"/>
        <w:rPr>
          <w:iCs/>
        </w:rPr>
      </w:pPr>
      <w:r w:rsidRPr="00221CCF">
        <w:t xml:space="preserve">The H-P relationships for individual deformation mechanisms are identified. The grain size sensitivity </w:t>
      </w:r>
      <m:oMath>
        <m:sSubSup>
          <m:sSubSupPr>
            <m:ctrlPr>
              <w:rPr>
                <w:rFonts w:ascii="Cambria Math" w:hAnsi="Cambria Math"/>
                <w:i/>
                <w:iCs/>
              </w:rPr>
            </m:ctrlPr>
          </m:sSubSupPr>
          <m:e>
            <m:r>
              <w:rPr>
                <w:rFonts w:ascii="Cambria Math" w:hAnsi="Cambria Math"/>
              </w:rPr>
              <m:t>k</m:t>
            </m:r>
          </m:e>
          <m:sub>
            <m:r>
              <w:rPr>
                <w:rFonts w:ascii="Cambria Math" w:hAnsi="Cambria Math"/>
              </w:rPr>
              <m:t>τ</m:t>
            </m:r>
          </m:sub>
          <m:sup>
            <m:r>
              <w:rPr>
                <w:rFonts w:ascii="Cambria Math" w:hAnsi="Cambria Math"/>
              </w:rPr>
              <m:t>β</m:t>
            </m:r>
          </m:sup>
        </m:sSubSup>
      </m:oMath>
      <w:r w:rsidRPr="00221CCF">
        <w:rPr>
          <w:iCs/>
        </w:rPr>
        <w:t>(MPa</w:t>
      </w:r>
      <w:r w:rsidRPr="00221CCF">
        <w:rPr>
          <w:rFonts w:ascii="Verdana" w:hAnsi="Verdana"/>
          <w:iCs/>
        </w:rPr>
        <w:t>∙</w:t>
      </w:r>
      <w:r w:rsidRPr="00221CCF">
        <w:rPr>
          <w:iCs/>
        </w:rPr>
        <w:t>mm</w:t>
      </w:r>
      <w:r w:rsidRPr="00221CCF">
        <w:rPr>
          <w:iCs/>
          <w:vertAlign w:val="superscript"/>
        </w:rPr>
        <w:t>1/2</w:t>
      </w:r>
      <w:r w:rsidRPr="00221CCF">
        <w:rPr>
          <w:iCs/>
        </w:rPr>
        <w:t xml:space="preserve">) </w:t>
      </w:r>
      <w:r w:rsidRPr="00221CCF">
        <w:t>increases from basal (2.61</w:t>
      </w:r>
      <w:r w:rsidRPr="00221CCF">
        <w:rPr>
          <w:iCs/>
        </w:rPr>
        <w:t>), prismatic (5.54) to pyramidal (9.86); which is consistent with the increase in the CRSS</w:t>
      </w:r>
      <w:proofErr w:type="gramStart"/>
      <w:r w:rsidRPr="00221CCF">
        <w:rPr>
          <w:iCs/>
        </w:rPr>
        <w:t xml:space="preserve">, </w:t>
      </w:r>
      <w:proofErr w:type="gramEnd"/>
      <m:oMath>
        <m:sSubSup>
          <m:sSubSupPr>
            <m:ctrlPr>
              <w:rPr>
                <w:rFonts w:ascii="Cambria Math" w:hAnsi="Cambria Math"/>
                <w:i/>
                <w:iCs/>
              </w:rPr>
            </m:ctrlPr>
          </m:sSubSupPr>
          <m:e>
            <m:r>
              <w:rPr>
                <w:rFonts w:ascii="Cambria Math" w:hAnsi="Cambria Math"/>
              </w:rPr>
              <m:t>τ</m:t>
            </m:r>
          </m:e>
          <m:sub>
            <m:r>
              <w:rPr>
                <w:rFonts w:ascii="Cambria Math" w:hAnsi="Cambria Math"/>
              </w:rPr>
              <m:t>o</m:t>
            </m:r>
          </m:sub>
          <m:sup>
            <m:r>
              <w:rPr>
                <w:rFonts w:ascii="Cambria Math" w:hAnsi="Cambria Math"/>
              </w:rPr>
              <m:t>β</m:t>
            </m:r>
          </m:sup>
        </m:sSubSup>
      </m:oMath>
      <w:r w:rsidRPr="00221CCF">
        <w:rPr>
          <w:iCs/>
        </w:rPr>
        <w:t xml:space="preserve">, for each system. On the other hand, extension twinning has higher </w:t>
      </w:r>
      <m:oMath>
        <m:sSub>
          <m:sSubPr>
            <m:ctrlPr>
              <w:rPr>
                <w:rFonts w:ascii="Cambria Math" w:hAnsi="Cambria Math"/>
                <w:i/>
              </w:rPr>
            </m:ctrlPr>
          </m:sSubPr>
          <m:e>
            <m:r>
              <w:rPr>
                <w:rFonts w:ascii="Cambria Math" w:hAnsi="Cambria Math"/>
              </w:rPr>
              <m:t>k</m:t>
            </m:r>
          </m:e>
          <m:sub>
            <m:r>
              <w:rPr>
                <w:rFonts w:ascii="Cambria Math" w:hAnsi="Cambria Math"/>
              </w:rPr>
              <m:t>τ</m:t>
            </m:r>
          </m:sub>
        </m:sSub>
      </m:oMath>
      <w:r w:rsidRPr="00221CCF">
        <w:t xml:space="preserve"> (3.48) </w:t>
      </w:r>
      <w:r w:rsidRPr="00221CCF">
        <w:rPr>
          <w:iCs/>
        </w:rPr>
        <w:t xml:space="preserve">than the basal slip (2.61), even though the twinning requires smaller </w:t>
      </w:r>
      <m:oMath>
        <m:sSub>
          <m:sSubPr>
            <m:ctrlPr>
              <w:rPr>
                <w:rFonts w:ascii="Cambria Math" w:hAnsi="Cambria Math"/>
                <w:i/>
              </w:rPr>
            </m:ctrlPr>
          </m:sSubPr>
          <m:e>
            <m:r>
              <w:rPr>
                <w:rFonts w:ascii="Cambria Math" w:hAnsi="Cambria Math"/>
              </w:rPr>
              <m:t>τ</m:t>
            </m:r>
          </m:e>
          <m:sub>
            <m:r>
              <w:rPr>
                <w:rFonts w:ascii="Cambria Math" w:hAnsi="Cambria Math"/>
              </w:rPr>
              <m:t>o</m:t>
            </m:r>
          </m:sub>
        </m:sSub>
      </m:oMath>
      <w:r w:rsidRPr="00221CCF">
        <w:t xml:space="preserve"> (5.7 MPa) </w:t>
      </w:r>
      <w:r w:rsidRPr="00221CCF">
        <w:rPr>
          <w:iCs/>
        </w:rPr>
        <w:t>compared to that of the basal slip (9.9 MPa). Such discrepancy indicates that the physical mechanism for the grain size hardening of extension twinning is differe</w:t>
      </w:r>
      <w:r w:rsidR="00F03690" w:rsidRPr="00221CCF">
        <w:rPr>
          <w:iCs/>
        </w:rPr>
        <w:t>nt from that of the slip modes.</w:t>
      </w:r>
    </w:p>
    <w:p w:rsidR="00F03690" w:rsidRPr="00221CCF" w:rsidRDefault="00F03690">
      <w:pPr>
        <w:adjustRightInd/>
        <w:snapToGrid/>
        <w:spacing w:line="240" w:lineRule="auto"/>
        <w:ind w:firstLine="0"/>
        <w:jc w:val="left"/>
        <w:rPr>
          <w:iCs/>
        </w:rPr>
      </w:pPr>
      <w:r w:rsidRPr="00221CCF">
        <w:rPr>
          <w:iCs/>
        </w:rPr>
        <w:br w:type="page"/>
      </w:r>
    </w:p>
    <w:p w:rsidR="00521284" w:rsidRPr="00221CCF" w:rsidRDefault="00131387" w:rsidP="00131387">
      <w:pPr>
        <w:pStyle w:val="Caption"/>
        <w:rPr>
          <w:szCs w:val="24"/>
        </w:rPr>
      </w:pPr>
      <w:bookmarkStart w:id="228" w:name="_Ref394149447"/>
      <w:bookmarkStart w:id="229" w:name="_Toc398039402"/>
      <w:r w:rsidRPr="00221CCF">
        <w:rPr>
          <w:szCs w:val="24"/>
        </w:rPr>
        <w:lastRenderedPageBreak/>
        <w:t xml:space="preserve">Table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Table \* ARABIC \s 1 </w:instrText>
      </w:r>
      <w:r w:rsidR="00B27D40">
        <w:rPr>
          <w:szCs w:val="24"/>
        </w:rPr>
        <w:fldChar w:fldCharType="separate"/>
      </w:r>
      <w:r w:rsidR="001A11DE">
        <w:rPr>
          <w:noProof/>
          <w:szCs w:val="24"/>
        </w:rPr>
        <w:t>1</w:t>
      </w:r>
      <w:r w:rsidR="00B27D40">
        <w:rPr>
          <w:szCs w:val="24"/>
        </w:rPr>
        <w:fldChar w:fldCharType="end"/>
      </w:r>
      <w:bookmarkEnd w:id="228"/>
      <w:r w:rsidR="00521284" w:rsidRPr="00221CCF">
        <w:rPr>
          <w:szCs w:val="24"/>
        </w:rPr>
        <w:t xml:space="preserve"> Grain size distribution (mean and standard deviation</w:t>
      </w:r>
      <w:r w:rsidR="00521284" w:rsidRPr="00221CCF">
        <w:rPr>
          <w:rFonts w:eastAsia="Times New Roman"/>
          <w:szCs w:val="24"/>
        </w:rPr>
        <w:t>)</w:t>
      </w:r>
      <w:r w:rsidR="00521284" w:rsidRPr="00221CCF">
        <w:rPr>
          <w:szCs w:val="24"/>
        </w:rPr>
        <w:t>, activation energy for grain growth, and texture (intensity ratio) measured after annealing at various temperatures.</w:t>
      </w:r>
      <w:bookmarkEnd w:id="229"/>
      <w:r w:rsidR="00521284" w:rsidRPr="00221CCF">
        <w:rPr>
          <w:szCs w:val="24"/>
        </w:rPr>
        <w:t xml:space="preserve"> </w:t>
      </w:r>
    </w:p>
    <w:tbl>
      <w:tblPr>
        <w:tblW w:w="8655" w:type="dxa"/>
        <w:tblCellMar>
          <w:left w:w="0" w:type="dxa"/>
          <w:right w:w="0" w:type="dxa"/>
        </w:tblCellMar>
        <w:tblLook w:val="0600" w:firstRow="0" w:lastRow="0" w:firstColumn="0" w:lastColumn="0" w:noHBand="1" w:noVBand="1"/>
      </w:tblPr>
      <w:tblGrid>
        <w:gridCol w:w="2265"/>
        <w:gridCol w:w="1530"/>
        <w:gridCol w:w="900"/>
        <w:gridCol w:w="1185"/>
        <w:gridCol w:w="2775"/>
      </w:tblGrid>
      <w:tr w:rsidR="00521284" w:rsidRPr="00221CCF" w:rsidTr="00F03690">
        <w:trPr>
          <w:trHeight w:val="397"/>
        </w:trPr>
        <w:tc>
          <w:tcPr>
            <w:tcW w:w="2265" w:type="dxa"/>
            <w:vMerge w:val="restart"/>
            <w:tcBorders>
              <w:top w:val="single" w:sz="8" w:space="0" w:color="000000"/>
              <w:left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Annealing Temp. (</w:t>
            </w:r>
            <w:r w:rsidRPr="00221CCF">
              <w:rPr>
                <w:rFonts w:eastAsia="Times New Roman"/>
                <w:i/>
                <w:color w:val="000000" w:themeColor="text1"/>
                <w:kern w:val="24"/>
              </w:rPr>
              <w:t>K</w:t>
            </w:r>
            <w:r w:rsidRPr="00221CCF">
              <w:rPr>
                <w:rFonts w:eastAsia="Times New Roman"/>
                <w:color w:val="000000" w:themeColor="text1"/>
                <w:kern w:val="24"/>
              </w:rPr>
              <w:t>)</w:t>
            </w:r>
          </w:p>
        </w:tc>
        <w:tc>
          <w:tcPr>
            <w:tcW w:w="2430" w:type="dxa"/>
            <w:gridSpan w:val="2"/>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Grain Size</w:t>
            </w:r>
            <w:r w:rsidRPr="00221CCF">
              <w:t xml:space="preserve"> (</w:t>
            </w:r>
            <w:proofErr w:type="spellStart"/>
            <w:r w:rsidRPr="00221CCF">
              <w:t>μm</w:t>
            </w:r>
            <w:proofErr w:type="spellEnd"/>
            <w:r w:rsidRPr="00221CCF">
              <w:t>)</w:t>
            </w:r>
          </w:p>
        </w:tc>
        <w:tc>
          <w:tcPr>
            <w:tcW w:w="1185" w:type="dxa"/>
            <w:vMerge w:val="restart"/>
            <w:tcBorders>
              <w:top w:val="single" w:sz="8" w:space="0" w:color="000000"/>
              <w:left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lang w:val="fi-FI"/>
              </w:rPr>
            </w:pPr>
            <m:oMath>
              <m:r>
                <w:rPr>
                  <w:rFonts w:ascii="Cambria Math" w:hAnsi="Cambria Math"/>
                </w:rPr>
                <m:t>Q</m:t>
              </m:r>
            </m:oMath>
            <w:r w:rsidRPr="00221CCF">
              <w:rPr>
                <w:lang w:val="fi-FI"/>
              </w:rPr>
              <w:t xml:space="preserve"> (kJ/mol)</w:t>
            </w:r>
          </w:p>
        </w:tc>
        <w:tc>
          <w:tcPr>
            <w:tcW w:w="2775" w:type="dxa"/>
            <w:vMerge w:val="restart"/>
            <w:tcBorders>
              <w:top w:val="single" w:sz="8" w:space="0" w:color="000000"/>
              <w:left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Texture: (0002) Integrated Intensity Ratio between ND and RD</w:t>
            </w:r>
          </w:p>
        </w:tc>
      </w:tr>
      <w:tr w:rsidR="00521284" w:rsidRPr="00221CCF" w:rsidTr="00F03690">
        <w:trPr>
          <w:trHeight w:val="199"/>
        </w:trPr>
        <w:tc>
          <w:tcPr>
            <w:tcW w:w="2265" w:type="dxa"/>
            <w:vMerge/>
            <w:tcBorders>
              <w:left w:val="nil"/>
              <w:bottom w:val="single" w:sz="8" w:space="0" w:color="000000"/>
              <w:right w:val="nil"/>
            </w:tcBorders>
            <w:shd w:val="clear" w:color="auto" w:fill="auto"/>
            <w:tcMar>
              <w:top w:w="15" w:type="dxa"/>
              <w:left w:w="15" w:type="dxa"/>
              <w:bottom w:w="0" w:type="dxa"/>
              <w:right w:w="15" w:type="dxa"/>
            </w:tcMar>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p>
        </w:tc>
        <w:tc>
          <w:tcPr>
            <w:tcW w:w="153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Mean</w:t>
            </w:r>
          </w:p>
        </w:tc>
        <w:tc>
          <w:tcPr>
            <w:tcW w:w="900" w:type="dxa"/>
            <w:tcBorders>
              <w:left w:val="nil"/>
              <w:bottom w:val="single" w:sz="8" w:space="0" w:color="000000"/>
              <w:right w:val="nil"/>
            </w:tcBorders>
            <w:shd w:val="clear" w:color="auto" w:fill="auto"/>
            <w:vAlign w:val="center"/>
          </w:tcPr>
          <w:p w:rsidR="00521284" w:rsidRPr="00221CCF" w:rsidRDefault="00521284" w:rsidP="00521284">
            <w:pPr>
              <w:spacing w:line="240" w:lineRule="auto"/>
              <w:ind w:firstLine="0"/>
              <w:jc w:val="center"/>
              <w:textAlignment w:val="bottom"/>
              <w:rPr>
                <w:rFonts w:eastAsia="Times New Roman"/>
              </w:rPr>
            </w:pPr>
            <w:r w:rsidRPr="00221CCF">
              <w:rPr>
                <w:rFonts w:eastAsia="Times New Roman"/>
              </w:rPr>
              <w:t>Std. Dev.</w:t>
            </w:r>
          </w:p>
        </w:tc>
        <w:tc>
          <w:tcPr>
            <w:tcW w:w="1185" w:type="dxa"/>
            <w:vMerge/>
            <w:tcBorders>
              <w:left w:val="nil"/>
              <w:bottom w:val="single" w:sz="8" w:space="0" w:color="000000"/>
              <w:right w:val="nil"/>
            </w:tcBorders>
            <w:shd w:val="clear" w:color="auto" w:fill="auto"/>
            <w:tcMar>
              <w:top w:w="15" w:type="dxa"/>
              <w:left w:w="15" w:type="dxa"/>
              <w:bottom w:w="0" w:type="dxa"/>
              <w:right w:w="15" w:type="dxa"/>
            </w:tcMar>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p>
        </w:tc>
        <w:tc>
          <w:tcPr>
            <w:tcW w:w="2775" w:type="dxa"/>
            <w:vMerge/>
            <w:tcBorders>
              <w:left w:val="nil"/>
              <w:bottom w:val="single" w:sz="8" w:space="0" w:color="000000"/>
              <w:right w:val="nil"/>
            </w:tcBorders>
            <w:shd w:val="clear" w:color="auto" w:fill="auto"/>
            <w:tcMar>
              <w:top w:w="15" w:type="dxa"/>
              <w:left w:w="15" w:type="dxa"/>
              <w:bottom w:w="0" w:type="dxa"/>
              <w:right w:w="15" w:type="dxa"/>
            </w:tcMar>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p>
        </w:tc>
      </w:tr>
      <w:tr w:rsidR="00521284" w:rsidRPr="00221CCF" w:rsidTr="00F03690">
        <w:trPr>
          <w:trHeight w:val="144"/>
        </w:trPr>
        <w:tc>
          <w:tcPr>
            <w:tcW w:w="2265"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As-rec.</w:t>
            </w:r>
          </w:p>
        </w:tc>
        <w:tc>
          <w:tcPr>
            <w:tcW w:w="153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26</w:t>
            </w:r>
          </w:p>
        </w:tc>
        <w:tc>
          <w:tcPr>
            <w:tcW w:w="90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3.5</w:t>
            </w:r>
          </w:p>
        </w:tc>
        <w:tc>
          <w:tcPr>
            <w:tcW w:w="1185"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w:t>
            </w:r>
          </w:p>
        </w:tc>
        <w:tc>
          <w:tcPr>
            <w:tcW w:w="2775"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52</w:t>
            </w:r>
          </w:p>
        </w:tc>
      </w:tr>
      <w:tr w:rsidR="00521284" w:rsidRPr="00221CCF" w:rsidTr="00F03690">
        <w:trPr>
          <w:trHeight w:val="144"/>
        </w:trPr>
        <w:tc>
          <w:tcPr>
            <w:tcW w:w="226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623</w:t>
            </w:r>
          </w:p>
        </w:tc>
        <w:tc>
          <w:tcPr>
            <w:tcW w:w="1530"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33</w:t>
            </w:r>
          </w:p>
        </w:tc>
        <w:tc>
          <w:tcPr>
            <w:tcW w:w="900"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3.2</w:t>
            </w:r>
          </w:p>
        </w:tc>
        <w:tc>
          <w:tcPr>
            <w:tcW w:w="118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88</w:t>
            </w:r>
          </w:p>
        </w:tc>
        <w:tc>
          <w:tcPr>
            <w:tcW w:w="277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w:t>
            </w:r>
          </w:p>
        </w:tc>
      </w:tr>
      <w:tr w:rsidR="00521284" w:rsidRPr="00221CCF" w:rsidTr="00F03690">
        <w:trPr>
          <w:trHeight w:val="144"/>
        </w:trPr>
        <w:tc>
          <w:tcPr>
            <w:tcW w:w="226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673</w:t>
            </w:r>
          </w:p>
        </w:tc>
        <w:tc>
          <w:tcPr>
            <w:tcW w:w="1530"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43</w:t>
            </w:r>
          </w:p>
        </w:tc>
        <w:tc>
          <w:tcPr>
            <w:tcW w:w="900"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3.4</w:t>
            </w:r>
          </w:p>
        </w:tc>
        <w:tc>
          <w:tcPr>
            <w:tcW w:w="118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88</w:t>
            </w:r>
          </w:p>
        </w:tc>
        <w:tc>
          <w:tcPr>
            <w:tcW w:w="277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57</w:t>
            </w:r>
          </w:p>
        </w:tc>
      </w:tr>
      <w:tr w:rsidR="00521284" w:rsidRPr="00221CCF" w:rsidTr="00F03690">
        <w:trPr>
          <w:trHeight w:val="144"/>
        </w:trPr>
        <w:tc>
          <w:tcPr>
            <w:tcW w:w="226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723</w:t>
            </w:r>
          </w:p>
        </w:tc>
        <w:tc>
          <w:tcPr>
            <w:tcW w:w="1530"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63</w:t>
            </w:r>
          </w:p>
        </w:tc>
        <w:tc>
          <w:tcPr>
            <w:tcW w:w="900"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3.4</w:t>
            </w:r>
          </w:p>
        </w:tc>
        <w:tc>
          <w:tcPr>
            <w:tcW w:w="118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88</w:t>
            </w:r>
          </w:p>
        </w:tc>
        <w:tc>
          <w:tcPr>
            <w:tcW w:w="277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w:t>
            </w:r>
          </w:p>
        </w:tc>
      </w:tr>
      <w:tr w:rsidR="00521284" w:rsidRPr="00221CCF" w:rsidTr="00F03690">
        <w:trPr>
          <w:trHeight w:val="144"/>
        </w:trPr>
        <w:tc>
          <w:tcPr>
            <w:tcW w:w="226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753</w:t>
            </w:r>
          </w:p>
        </w:tc>
        <w:tc>
          <w:tcPr>
            <w:tcW w:w="1530"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72</w:t>
            </w:r>
          </w:p>
        </w:tc>
        <w:tc>
          <w:tcPr>
            <w:tcW w:w="900"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4.0</w:t>
            </w:r>
          </w:p>
        </w:tc>
        <w:tc>
          <w:tcPr>
            <w:tcW w:w="118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88</w:t>
            </w:r>
          </w:p>
        </w:tc>
        <w:tc>
          <w:tcPr>
            <w:tcW w:w="277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w:t>
            </w:r>
          </w:p>
        </w:tc>
      </w:tr>
      <w:tr w:rsidR="00521284" w:rsidRPr="00221CCF" w:rsidTr="00F03690">
        <w:trPr>
          <w:trHeight w:val="144"/>
        </w:trPr>
        <w:tc>
          <w:tcPr>
            <w:tcW w:w="226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773</w:t>
            </w:r>
          </w:p>
        </w:tc>
        <w:tc>
          <w:tcPr>
            <w:tcW w:w="1530"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78</w:t>
            </w:r>
          </w:p>
        </w:tc>
        <w:tc>
          <w:tcPr>
            <w:tcW w:w="900"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5.5</w:t>
            </w:r>
          </w:p>
        </w:tc>
        <w:tc>
          <w:tcPr>
            <w:tcW w:w="118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88</w:t>
            </w:r>
          </w:p>
        </w:tc>
        <w:tc>
          <w:tcPr>
            <w:tcW w:w="277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59</w:t>
            </w:r>
          </w:p>
        </w:tc>
      </w:tr>
      <w:tr w:rsidR="00521284" w:rsidRPr="00221CCF" w:rsidTr="00F03690">
        <w:trPr>
          <w:trHeight w:val="144"/>
        </w:trPr>
        <w:tc>
          <w:tcPr>
            <w:tcW w:w="2265"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803</w:t>
            </w:r>
          </w:p>
        </w:tc>
        <w:tc>
          <w:tcPr>
            <w:tcW w:w="153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127</w:t>
            </w:r>
          </w:p>
        </w:tc>
        <w:tc>
          <w:tcPr>
            <w:tcW w:w="90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w:t>
            </w:r>
          </w:p>
        </w:tc>
        <w:tc>
          <w:tcPr>
            <w:tcW w:w="1185"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0316D7" w:rsidP="00521284">
            <w:pPr>
              <w:spacing w:line="240" w:lineRule="auto"/>
              <w:ind w:firstLine="0"/>
              <w:jc w:val="center"/>
              <w:textAlignment w:val="bottom"/>
              <w:rPr>
                <w:rFonts w:ascii="Arial" w:eastAsia="Times New Roman" w:hAnsi="Arial" w:cs="Arial"/>
              </w:rPr>
            </w:pPr>
            <w:r>
              <w:rPr>
                <w:rFonts w:eastAsia="Times New Roman"/>
                <w:color w:val="000000" w:themeColor="text1"/>
                <w:kern w:val="24"/>
              </w:rPr>
              <w:t>&gt;88</w:t>
            </w:r>
          </w:p>
        </w:tc>
        <w:tc>
          <w:tcPr>
            <w:tcW w:w="2775"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28</w:t>
            </w:r>
          </w:p>
        </w:tc>
      </w:tr>
    </w:tbl>
    <w:p w:rsidR="00521284" w:rsidRPr="00221CCF" w:rsidRDefault="00521284" w:rsidP="00521284">
      <w:pPr>
        <w:adjustRightInd/>
        <w:snapToGrid/>
        <w:spacing w:after="200" w:line="276" w:lineRule="auto"/>
        <w:ind w:firstLine="0"/>
        <w:jc w:val="left"/>
      </w:pPr>
    </w:p>
    <w:p w:rsidR="00521284" w:rsidRPr="00221CCF" w:rsidRDefault="00521284" w:rsidP="00521284">
      <w:pPr>
        <w:adjustRightInd/>
        <w:snapToGrid/>
        <w:spacing w:after="200" w:line="276" w:lineRule="auto"/>
        <w:ind w:firstLine="0"/>
        <w:jc w:val="left"/>
      </w:pPr>
      <w:r w:rsidRPr="00221CCF">
        <w:br w:type="page"/>
      </w:r>
    </w:p>
    <w:p w:rsidR="00521284" w:rsidRPr="00221CCF" w:rsidRDefault="00131387" w:rsidP="00131387">
      <w:pPr>
        <w:pStyle w:val="Caption"/>
        <w:rPr>
          <w:szCs w:val="24"/>
        </w:rPr>
      </w:pPr>
      <w:bookmarkStart w:id="230" w:name="_Ref394149498"/>
      <w:bookmarkStart w:id="231" w:name="_Toc398039403"/>
      <w:r w:rsidRPr="00221CCF">
        <w:rPr>
          <w:szCs w:val="24"/>
        </w:rPr>
        <w:lastRenderedPageBreak/>
        <w:t xml:space="preserve">Table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Table \* ARABIC \s 1 </w:instrText>
      </w:r>
      <w:r w:rsidR="00B27D40">
        <w:rPr>
          <w:szCs w:val="24"/>
        </w:rPr>
        <w:fldChar w:fldCharType="separate"/>
      </w:r>
      <w:r w:rsidR="001A11DE">
        <w:rPr>
          <w:noProof/>
          <w:szCs w:val="24"/>
        </w:rPr>
        <w:t>2</w:t>
      </w:r>
      <w:r w:rsidR="00B27D40">
        <w:rPr>
          <w:szCs w:val="24"/>
        </w:rPr>
        <w:fldChar w:fldCharType="end"/>
      </w:r>
      <w:bookmarkEnd w:id="230"/>
      <w:r w:rsidR="00521284" w:rsidRPr="00221CCF">
        <w:rPr>
          <w:szCs w:val="24"/>
        </w:rPr>
        <w:t xml:space="preserve"> Hall-</w:t>
      </w:r>
      <w:proofErr w:type="spellStart"/>
      <w:r w:rsidR="00521284" w:rsidRPr="00221CCF">
        <w:rPr>
          <w:szCs w:val="24"/>
        </w:rPr>
        <w:t>Petch</w:t>
      </w:r>
      <w:proofErr w:type="spellEnd"/>
      <w:r w:rsidR="00521284" w:rsidRPr="00221CCF">
        <w:rPr>
          <w:szCs w:val="24"/>
        </w:rPr>
        <w:t xml:space="preserve"> parameters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00521284" w:rsidRPr="00221CCF">
        <w:rPr>
          <w:szCs w:val="24"/>
        </w:rPr>
        <w:t xml:space="preserve"> </w:t>
      </w:r>
      <w:proofErr w:type="gramStart"/>
      <w:r w:rsidR="00521284" w:rsidRPr="00221CCF">
        <w:rPr>
          <w:szCs w:val="24"/>
        </w:rPr>
        <w:t>and</w:t>
      </w:r>
      <w:r w:rsidR="00521284" w:rsidRPr="00221CCF">
        <w:rPr>
          <w:i/>
          <w:szCs w:val="24"/>
        </w:rPr>
        <w:t xml:space="preserve"> </w:t>
      </w:r>
      <w:proofErr w:type="gramEnd"/>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σ</m:t>
            </m:r>
          </m:sub>
        </m:sSub>
      </m:oMath>
      <w:r w:rsidR="00521284" w:rsidRPr="00221CCF">
        <w:rPr>
          <w:szCs w:val="24"/>
        </w:rPr>
        <w:t xml:space="preserve">) measured as a function of the angle, </w:t>
      </w:r>
      <w:r w:rsidR="00521284" w:rsidRPr="00221CCF">
        <w:rPr>
          <w:i/>
          <w:szCs w:val="24"/>
        </w:rPr>
        <w:t>θ</w:t>
      </w:r>
      <w:r w:rsidR="00521284" w:rsidRPr="00221CCF">
        <w:rPr>
          <w:szCs w:val="24"/>
        </w:rPr>
        <w:t>, between the LD and ND.</w:t>
      </w:r>
      <w:bookmarkEnd w:id="231"/>
      <w:r w:rsidR="00521284" w:rsidRPr="00221CCF">
        <w:rPr>
          <w:szCs w:val="24"/>
        </w:rPr>
        <w:t xml:space="preserve"> </w:t>
      </w:r>
    </w:p>
    <w:tbl>
      <w:tblPr>
        <w:tblW w:w="6726" w:type="dxa"/>
        <w:tblCellMar>
          <w:left w:w="0" w:type="dxa"/>
          <w:right w:w="0" w:type="dxa"/>
        </w:tblCellMar>
        <w:tblLook w:val="0620" w:firstRow="1" w:lastRow="0" w:firstColumn="0" w:lastColumn="0" w:noHBand="1" w:noVBand="1"/>
      </w:tblPr>
      <w:tblGrid>
        <w:gridCol w:w="1567"/>
        <w:gridCol w:w="2098"/>
        <w:gridCol w:w="2020"/>
        <w:gridCol w:w="1041"/>
      </w:tblGrid>
      <w:tr w:rsidR="00521284" w:rsidRPr="00221CCF" w:rsidTr="00F03690">
        <w:trPr>
          <w:trHeight w:val="288"/>
        </w:trPr>
        <w:tc>
          <w:tcPr>
            <w:tcW w:w="1567" w:type="dxa"/>
            <w:vMerge w:val="restart"/>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 xml:space="preserve">Angle, </w:t>
            </w:r>
            <w:r w:rsidRPr="00221CCF">
              <w:rPr>
                <w:i/>
              </w:rPr>
              <w:t>θ</w:t>
            </w:r>
            <w:r w:rsidRPr="00221CCF">
              <w:rPr>
                <w:rFonts w:eastAsia="Times New Roman"/>
                <w:color w:val="000000" w:themeColor="text1"/>
                <w:kern w:val="24"/>
              </w:rPr>
              <w:t xml:space="preserve"> (Deg.)</w:t>
            </w:r>
          </w:p>
        </w:tc>
        <w:tc>
          <w:tcPr>
            <w:tcW w:w="4118" w:type="dxa"/>
            <w:gridSpan w:val="2"/>
            <w:tcBorders>
              <w:top w:val="single" w:sz="8" w:space="0" w:color="000000"/>
              <w:left w:val="nil"/>
              <w:bottom w:val="single" w:sz="8" w:space="0" w:color="000000"/>
              <w:right w:val="nil"/>
            </w:tcBorders>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kern w:val="24"/>
              </w:rPr>
              <w:t>Hall-</w:t>
            </w:r>
            <w:proofErr w:type="spellStart"/>
            <w:r w:rsidRPr="00221CCF">
              <w:rPr>
                <w:rFonts w:eastAsia="Times New Roman"/>
                <w:color w:val="000000"/>
                <w:kern w:val="24"/>
              </w:rPr>
              <w:t>Petch</w:t>
            </w:r>
            <w:proofErr w:type="spellEnd"/>
            <w:r w:rsidRPr="00221CCF">
              <w:rPr>
                <w:rFonts w:eastAsia="Times New Roman"/>
                <w:color w:val="000000"/>
                <w:kern w:val="24"/>
              </w:rPr>
              <w:t xml:space="preserve"> Parameters</w:t>
            </w:r>
          </w:p>
        </w:tc>
        <w:tc>
          <w:tcPr>
            <w:tcW w:w="1041" w:type="dxa"/>
            <w:vMerge w:val="restart"/>
            <w:tcBorders>
              <w:top w:val="single" w:sz="8" w:space="0" w:color="000000"/>
              <w:left w:val="nil"/>
              <w:right w:val="nil"/>
            </w:tcBorders>
            <w:vAlign w:val="center"/>
          </w:tcPr>
          <w:p w:rsidR="00521284" w:rsidRPr="00221CCF" w:rsidRDefault="00F97FDE" w:rsidP="00521284">
            <w:pPr>
              <w:spacing w:line="240" w:lineRule="auto"/>
              <w:ind w:firstLine="0"/>
              <w:jc w:val="center"/>
              <w:textAlignment w:val="bottom"/>
              <w:rPr>
                <w:rFonts w:eastAsia="Times New Roman"/>
                <w:i/>
                <w:color w:val="000000"/>
                <w:kern w:val="24"/>
              </w:rPr>
            </w:pPr>
            <m:oMathPara>
              <m:oMath>
                <m:sSup>
                  <m:sSupPr>
                    <m:ctrlPr>
                      <w:rPr>
                        <w:rFonts w:ascii="Cambria Math" w:eastAsia="Times New Roman" w:hAnsi="Cambria Math"/>
                        <w:i/>
                        <w:color w:val="000000"/>
                        <w:kern w:val="24"/>
                      </w:rPr>
                    </m:ctrlPr>
                  </m:sSupPr>
                  <m:e>
                    <m:r>
                      <w:rPr>
                        <w:rFonts w:ascii="Cambria Math" w:eastAsia="Times New Roman" w:hAnsi="Cambria Math"/>
                        <w:color w:val="000000"/>
                        <w:kern w:val="24"/>
                      </w:rPr>
                      <m:t>R</m:t>
                    </m:r>
                  </m:e>
                  <m:sup>
                    <m:r>
                      <w:rPr>
                        <w:rFonts w:ascii="Cambria Math" w:eastAsia="Times New Roman" w:hAnsi="Cambria Math"/>
                        <w:color w:val="000000"/>
                        <w:kern w:val="24"/>
                      </w:rPr>
                      <m:t>2</m:t>
                    </m:r>
                  </m:sup>
                </m:sSup>
              </m:oMath>
            </m:oMathPara>
          </w:p>
        </w:tc>
      </w:tr>
      <w:tr w:rsidR="00521284" w:rsidRPr="00221CCF" w:rsidTr="00F03690">
        <w:trPr>
          <w:trHeight w:val="144"/>
        </w:trPr>
        <w:tc>
          <w:tcPr>
            <w:tcW w:w="0" w:type="auto"/>
            <w:vMerge/>
            <w:tcBorders>
              <w:top w:val="single" w:sz="8" w:space="0" w:color="000000"/>
              <w:left w:val="nil"/>
              <w:bottom w:val="single" w:sz="8" w:space="0" w:color="000000"/>
              <w:right w:val="nil"/>
            </w:tcBorders>
            <w:vAlign w:val="center"/>
            <w:hideMark/>
          </w:tcPr>
          <w:p w:rsidR="00521284" w:rsidRPr="00221CCF" w:rsidRDefault="00521284" w:rsidP="00521284">
            <w:pPr>
              <w:spacing w:line="240" w:lineRule="auto"/>
              <w:ind w:firstLine="0"/>
              <w:jc w:val="center"/>
              <w:rPr>
                <w:rFonts w:ascii="Arial" w:eastAsia="Times New Roman" w:hAnsi="Arial" w:cs="Arial"/>
              </w:rPr>
            </w:pPr>
          </w:p>
        </w:tc>
        <w:tc>
          <w:tcPr>
            <w:tcW w:w="2098"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F97FDE" w:rsidP="00521284">
            <w:pPr>
              <w:spacing w:line="240" w:lineRule="auto"/>
              <w:ind w:firstLine="0"/>
              <w:jc w:val="center"/>
              <w:textAlignment w:val="bottom"/>
              <w:rPr>
                <w:rFonts w:ascii="Arial" w:eastAsia="Times New Roman" w:hAnsi="Arial" w:cs="Arial"/>
              </w:rPr>
            </w:pP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00521284" w:rsidRPr="00221CCF">
              <w:rPr>
                <w:bCs/>
                <w:vertAlign w:val="subscript"/>
              </w:rPr>
              <w:t xml:space="preserve"> </w:t>
            </w:r>
            <w:r w:rsidR="00521284" w:rsidRPr="00221CCF">
              <w:rPr>
                <w:bCs/>
              </w:rPr>
              <w:t>(MPa)</w:t>
            </w:r>
          </w:p>
        </w:tc>
        <w:tc>
          <w:tcPr>
            <w:tcW w:w="2020" w:type="dxa"/>
            <w:tcBorders>
              <w:top w:val="single" w:sz="8" w:space="0" w:color="000000"/>
              <w:left w:val="nil"/>
              <w:bottom w:val="single" w:sz="8" w:space="0" w:color="000000"/>
              <w:right w:val="nil"/>
            </w:tcBorders>
            <w:vAlign w:val="center"/>
          </w:tcPr>
          <w:p w:rsidR="00521284" w:rsidRPr="00221CCF" w:rsidRDefault="00F97FDE" w:rsidP="00521284">
            <w:pPr>
              <w:spacing w:line="240" w:lineRule="auto"/>
              <w:ind w:firstLine="0"/>
              <w:jc w:val="center"/>
              <w:textAlignment w:val="bottom"/>
              <w:rPr>
                <w:rFonts w:ascii="Arial" w:eastAsia="Times New Roman" w:hAnsi="Arial" w:cs="Arial"/>
              </w:rPr>
            </w:pPr>
            <m:oMath>
              <m:sSub>
                <m:sSubPr>
                  <m:ctrlPr>
                    <w:rPr>
                      <w:rFonts w:ascii="Cambria Math" w:hAnsi="Cambria Math"/>
                      <w:bCs/>
                      <w:i/>
                      <w:iCs/>
                    </w:rPr>
                  </m:ctrlPr>
                </m:sSubPr>
                <m:e>
                  <m:r>
                    <w:rPr>
                      <w:rFonts w:ascii="Cambria Math" w:hAnsi="Cambria Math"/>
                    </w:rPr>
                    <m:t>k</m:t>
                  </m:r>
                </m:e>
                <m:sub>
                  <m:r>
                    <w:rPr>
                      <w:rFonts w:ascii="Cambria Math" w:hAnsi="Cambria Math"/>
                    </w:rPr>
                    <m:t>σ</m:t>
                  </m:r>
                </m:sub>
              </m:sSub>
            </m:oMath>
            <w:r w:rsidR="00521284" w:rsidRPr="00221CCF">
              <w:rPr>
                <w:bCs/>
              </w:rPr>
              <w:t xml:space="preserve"> </w:t>
            </w:r>
            <w:r w:rsidR="00521284" w:rsidRPr="00221CCF">
              <w:rPr>
                <w:iCs/>
              </w:rPr>
              <w:t>(MPa</w:t>
            </w:r>
            <w:r w:rsidR="00521284" w:rsidRPr="00221CCF">
              <w:rPr>
                <w:rFonts w:ascii="Verdana" w:hAnsi="Verdana"/>
                <w:iCs/>
              </w:rPr>
              <w:t>∙</w:t>
            </w:r>
            <w:r w:rsidR="00521284" w:rsidRPr="00221CCF">
              <w:rPr>
                <w:iCs/>
              </w:rPr>
              <w:t>mm</w:t>
            </w:r>
            <w:r w:rsidR="00521284" w:rsidRPr="00221CCF">
              <w:rPr>
                <w:iCs/>
                <w:vertAlign w:val="superscript"/>
              </w:rPr>
              <w:t>1/2</w:t>
            </w:r>
            <w:r w:rsidR="00521284" w:rsidRPr="00221CCF">
              <w:rPr>
                <w:iCs/>
              </w:rPr>
              <w:t>)</w:t>
            </w:r>
          </w:p>
        </w:tc>
        <w:tc>
          <w:tcPr>
            <w:tcW w:w="1041" w:type="dxa"/>
            <w:vMerge/>
            <w:tcBorders>
              <w:left w:val="nil"/>
              <w:bottom w:val="single" w:sz="8" w:space="0" w:color="000000"/>
              <w:right w:val="nil"/>
            </w:tcBorders>
            <w:vAlign w:val="center"/>
          </w:tcPr>
          <w:p w:rsidR="00521284" w:rsidRPr="00221CCF" w:rsidRDefault="00521284" w:rsidP="00521284">
            <w:pPr>
              <w:spacing w:line="240" w:lineRule="auto"/>
              <w:ind w:firstLine="0"/>
              <w:jc w:val="center"/>
              <w:textAlignment w:val="bottom"/>
            </w:pPr>
          </w:p>
        </w:tc>
      </w:tr>
      <w:tr w:rsidR="00521284" w:rsidRPr="00221CCF" w:rsidTr="00F03690">
        <w:trPr>
          <w:trHeight w:val="144"/>
        </w:trPr>
        <w:tc>
          <w:tcPr>
            <w:tcW w:w="1567"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0</w:t>
            </w:r>
          </w:p>
        </w:tc>
        <w:tc>
          <w:tcPr>
            <w:tcW w:w="2098"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12.2 (</w:t>
            </w:r>
            <m:oMath>
              <m:r>
                <w:rPr>
                  <w:rFonts w:ascii="Cambria Math" w:eastAsia="Times New Roman" w:hAnsi="Cambria Math"/>
                  <w:color w:val="000000" w:themeColor="text1"/>
                  <w:kern w:val="24"/>
                </w:rPr>
                <m:t>±</m:t>
              </m:r>
            </m:oMath>
            <w:r w:rsidRPr="00221CCF">
              <w:rPr>
                <w:rFonts w:eastAsia="Times New Roman"/>
                <w:color w:val="000000" w:themeColor="text1"/>
                <w:kern w:val="24"/>
              </w:rPr>
              <w:t>1.2)</w:t>
            </w:r>
          </w:p>
        </w:tc>
        <w:tc>
          <w:tcPr>
            <w:tcW w:w="2020" w:type="dxa"/>
            <w:tcBorders>
              <w:top w:val="single" w:sz="8" w:space="0" w:color="000000"/>
              <w:left w:val="nil"/>
              <w:bottom w:val="nil"/>
              <w:right w:val="nil"/>
            </w:tcBorders>
            <w:vAlign w:val="center"/>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7.2 (</w:t>
            </w:r>
            <m:oMath>
              <m:r>
                <w:rPr>
                  <w:rFonts w:ascii="Cambria Math" w:eastAsia="Times New Roman" w:hAnsi="Cambria Math"/>
                  <w:color w:val="000000" w:themeColor="text1"/>
                  <w:kern w:val="24"/>
                </w:rPr>
                <m:t>±</m:t>
              </m:r>
            </m:oMath>
            <w:r w:rsidRPr="00221CCF">
              <w:rPr>
                <w:rFonts w:eastAsia="Times New Roman"/>
                <w:color w:val="000000" w:themeColor="text1"/>
                <w:kern w:val="24"/>
              </w:rPr>
              <w:t>0.2)</w:t>
            </w:r>
          </w:p>
        </w:tc>
        <w:tc>
          <w:tcPr>
            <w:tcW w:w="1041" w:type="dxa"/>
            <w:tcBorders>
              <w:top w:val="single" w:sz="8" w:space="0" w:color="000000"/>
              <w:left w:val="nil"/>
              <w:bottom w:val="nil"/>
              <w:right w:val="nil"/>
            </w:tcBorders>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0.996</w:t>
            </w:r>
          </w:p>
        </w:tc>
      </w:tr>
      <w:tr w:rsidR="00521284" w:rsidRPr="00221CCF" w:rsidTr="00F03690">
        <w:trPr>
          <w:trHeight w:val="144"/>
        </w:trPr>
        <w:tc>
          <w:tcPr>
            <w:tcW w:w="1567"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22.5</w:t>
            </w:r>
          </w:p>
        </w:tc>
        <w:tc>
          <w:tcPr>
            <w:tcW w:w="2098"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10.5 (</w:t>
            </w:r>
            <m:oMath>
              <m:r>
                <w:rPr>
                  <w:rFonts w:ascii="Cambria Math" w:eastAsia="Times New Roman" w:hAnsi="Cambria Math"/>
                  <w:color w:val="000000" w:themeColor="text1"/>
                  <w:kern w:val="24"/>
                </w:rPr>
                <m:t>±</m:t>
              </m:r>
            </m:oMath>
            <w:r w:rsidRPr="00221CCF">
              <w:rPr>
                <w:rFonts w:eastAsia="Times New Roman"/>
                <w:color w:val="000000" w:themeColor="text1"/>
                <w:kern w:val="24"/>
              </w:rPr>
              <w:t>1.1)</w:t>
            </w:r>
          </w:p>
        </w:tc>
        <w:tc>
          <w:tcPr>
            <w:tcW w:w="2020" w:type="dxa"/>
            <w:tcBorders>
              <w:top w:val="nil"/>
              <w:left w:val="nil"/>
              <w:bottom w:val="nil"/>
              <w:right w:val="nil"/>
            </w:tcBorders>
            <w:vAlign w:val="center"/>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7.3 (</w:t>
            </w:r>
            <m:oMath>
              <m:r>
                <w:rPr>
                  <w:rFonts w:ascii="Cambria Math" w:eastAsia="Times New Roman" w:hAnsi="Cambria Math"/>
                  <w:color w:val="000000" w:themeColor="text1"/>
                  <w:kern w:val="24"/>
                </w:rPr>
                <m:t>±</m:t>
              </m:r>
            </m:oMath>
            <w:r w:rsidRPr="00221CCF">
              <w:rPr>
                <w:rFonts w:eastAsia="Times New Roman"/>
                <w:color w:val="000000" w:themeColor="text1"/>
                <w:kern w:val="24"/>
              </w:rPr>
              <w:t>0.2)</w:t>
            </w:r>
          </w:p>
        </w:tc>
        <w:tc>
          <w:tcPr>
            <w:tcW w:w="1041" w:type="dxa"/>
            <w:tcBorders>
              <w:top w:val="nil"/>
              <w:left w:val="nil"/>
              <w:bottom w:val="nil"/>
              <w:right w:val="nil"/>
            </w:tcBorders>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0.996</w:t>
            </w:r>
          </w:p>
        </w:tc>
      </w:tr>
      <w:tr w:rsidR="00521284" w:rsidRPr="00221CCF" w:rsidTr="00F03690">
        <w:trPr>
          <w:trHeight w:val="144"/>
        </w:trPr>
        <w:tc>
          <w:tcPr>
            <w:tcW w:w="1567"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45</w:t>
            </w:r>
          </w:p>
        </w:tc>
        <w:tc>
          <w:tcPr>
            <w:tcW w:w="2098"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18.2 (</w:t>
            </w:r>
            <m:oMath>
              <m:r>
                <w:rPr>
                  <w:rFonts w:ascii="Cambria Math" w:eastAsia="Times New Roman" w:hAnsi="Cambria Math"/>
                  <w:color w:val="000000" w:themeColor="text1"/>
                  <w:kern w:val="24"/>
                </w:rPr>
                <m:t>±</m:t>
              </m:r>
            </m:oMath>
            <w:r w:rsidRPr="00221CCF">
              <w:rPr>
                <w:rFonts w:eastAsia="Times New Roman"/>
                <w:color w:val="000000" w:themeColor="text1"/>
                <w:kern w:val="24"/>
              </w:rPr>
              <w:t>0.3)</w:t>
            </w:r>
          </w:p>
        </w:tc>
        <w:tc>
          <w:tcPr>
            <w:tcW w:w="2020" w:type="dxa"/>
            <w:tcBorders>
              <w:top w:val="nil"/>
              <w:left w:val="nil"/>
              <w:bottom w:val="nil"/>
              <w:right w:val="nil"/>
            </w:tcBorders>
            <w:vAlign w:val="center"/>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5.0 (</w:t>
            </w:r>
            <m:oMath>
              <m:r>
                <w:rPr>
                  <w:rFonts w:ascii="Cambria Math" w:eastAsia="Times New Roman" w:hAnsi="Cambria Math"/>
                  <w:color w:val="000000" w:themeColor="text1"/>
                  <w:kern w:val="24"/>
                </w:rPr>
                <m:t>±</m:t>
              </m:r>
            </m:oMath>
            <w:r w:rsidRPr="00221CCF">
              <w:rPr>
                <w:rFonts w:eastAsia="Times New Roman"/>
                <w:color w:val="000000" w:themeColor="text1"/>
                <w:kern w:val="24"/>
              </w:rPr>
              <w:t>0.07)</w:t>
            </w:r>
          </w:p>
        </w:tc>
        <w:tc>
          <w:tcPr>
            <w:tcW w:w="1041" w:type="dxa"/>
            <w:tcBorders>
              <w:top w:val="nil"/>
              <w:left w:val="nil"/>
              <w:bottom w:val="nil"/>
              <w:right w:val="nil"/>
            </w:tcBorders>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0.999</w:t>
            </w:r>
          </w:p>
        </w:tc>
      </w:tr>
      <w:tr w:rsidR="00521284" w:rsidRPr="00221CCF" w:rsidTr="00F03690">
        <w:trPr>
          <w:trHeight w:val="144"/>
        </w:trPr>
        <w:tc>
          <w:tcPr>
            <w:tcW w:w="1567"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67.5</w:t>
            </w:r>
          </w:p>
        </w:tc>
        <w:tc>
          <w:tcPr>
            <w:tcW w:w="2098"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26.5 (</w:t>
            </w:r>
            <m:oMath>
              <m:r>
                <w:rPr>
                  <w:rFonts w:ascii="Cambria Math" w:eastAsia="Times New Roman" w:hAnsi="Cambria Math"/>
                  <w:color w:val="000000" w:themeColor="text1"/>
                  <w:kern w:val="24"/>
                </w:rPr>
                <m:t>±</m:t>
              </m:r>
            </m:oMath>
            <w:r w:rsidRPr="00221CCF">
              <w:rPr>
                <w:rFonts w:eastAsia="Times New Roman"/>
                <w:color w:val="000000" w:themeColor="text1"/>
                <w:kern w:val="24"/>
              </w:rPr>
              <w:t>3.6)</w:t>
            </w:r>
          </w:p>
        </w:tc>
        <w:tc>
          <w:tcPr>
            <w:tcW w:w="2020" w:type="dxa"/>
            <w:tcBorders>
              <w:top w:val="nil"/>
              <w:left w:val="nil"/>
              <w:bottom w:val="nil"/>
              <w:right w:val="nil"/>
            </w:tcBorders>
            <w:vAlign w:val="center"/>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7.0 (</w:t>
            </w:r>
            <m:oMath>
              <m:r>
                <w:rPr>
                  <w:rFonts w:ascii="Cambria Math" w:eastAsia="Times New Roman" w:hAnsi="Cambria Math"/>
                  <w:color w:val="000000" w:themeColor="text1"/>
                  <w:kern w:val="24"/>
                </w:rPr>
                <m:t>±</m:t>
              </m:r>
            </m:oMath>
            <w:r w:rsidRPr="00221CCF">
              <w:rPr>
                <w:rFonts w:eastAsia="Times New Roman"/>
                <w:color w:val="000000" w:themeColor="text1"/>
                <w:kern w:val="24"/>
              </w:rPr>
              <w:t>0.7)</w:t>
            </w:r>
          </w:p>
        </w:tc>
        <w:tc>
          <w:tcPr>
            <w:tcW w:w="1041" w:type="dxa"/>
            <w:tcBorders>
              <w:top w:val="nil"/>
              <w:left w:val="nil"/>
              <w:bottom w:val="nil"/>
              <w:right w:val="nil"/>
            </w:tcBorders>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0.965</w:t>
            </w:r>
          </w:p>
        </w:tc>
      </w:tr>
      <w:tr w:rsidR="00521284" w:rsidRPr="00221CCF" w:rsidTr="00F03690">
        <w:trPr>
          <w:trHeight w:val="144"/>
        </w:trPr>
        <w:tc>
          <w:tcPr>
            <w:tcW w:w="1567"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90</w:t>
            </w:r>
          </w:p>
        </w:tc>
        <w:tc>
          <w:tcPr>
            <w:tcW w:w="2098"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41.1 (</w:t>
            </w:r>
            <m:oMath>
              <m:r>
                <w:rPr>
                  <w:rFonts w:ascii="Cambria Math" w:eastAsia="Times New Roman" w:hAnsi="Cambria Math"/>
                  <w:color w:val="000000" w:themeColor="text1"/>
                  <w:kern w:val="24"/>
                </w:rPr>
                <m:t>±</m:t>
              </m:r>
            </m:oMath>
            <w:r w:rsidRPr="00221CCF">
              <w:rPr>
                <w:rFonts w:eastAsia="Times New Roman"/>
                <w:color w:val="000000" w:themeColor="text1"/>
                <w:kern w:val="24"/>
              </w:rPr>
              <w:t>6.6)</w:t>
            </w:r>
          </w:p>
        </w:tc>
        <w:tc>
          <w:tcPr>
            <w:tcW w:w="2020" w:type="dxa"/>
            <w:tcBorders>
              <w:top w:val="nil"/>
              <w:left w:val="nil"/>
              <w:bottom w:val="single" w:sz="8" w:space="0" w:color="000000"/>
              <w:right w:val="nil"/>
            </w:tcBorders>
            <w:vAlign w:val="center"/>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13.0 (</w:t>
            </w:r>
            <m:oMath>
              <m:r>
                <w:rPr>
                  <w:rFonts w:ascii="Cambria Math" w:eastAsia="Times New Roman" w:hAnsi="Cambria Math"/>
                  <w:color w:val="000000" w:themeColor="text1"/>
                  <w:kern w:val="24"/>
                </w:rPr>
                <m:t>±</m:t>
              </m:r>
            </m:oMath>
            <w:r w:rsidRPr="00221CCF">
              <w:rPr>
                <w:rFonts w:eastAsia="Times New Roman"/>
                <w:color w:val="000000" w:themeColor="text1"/>
                <w:kern w:val="24"/>
              </w:rPr>
              <w:t>1.4)</w:t>
            </w:r>
          </w:p>
        </w:tc>
        <w:tc>
          <w:tcPr>
            <w:tcW w:w="1041" w:type="dxa"/>
            <w:tcBorders>
              <w:top w:val="nil"/>
              <w:left w:val="nil"/>
              <w:bottom w:val="single" w:sz="8" w:space="0" w:color="000000"/>
              <w:right w:val="nil"/>
            </w:tcBorders>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0.964</w:t>
            </w:r>
          </w:p>
        </w:tc>
      </w:tr>
    </w:tbl>
    <w:p w:rsidR="00CF35FE" w:rsidRDefault="00CF35FE" w:rsidP="00521284">
      <w:pPr>
        <w:adjustRightInd/>
        <w:snapToGrid/>
        <w:spacing w:after="200" w:line="276" w:lineRule="auto"/>
        <w:ind w:firstLine="0"/>
        <w:jc w:val="left"/>
        <w:sectPr w:rsidR="00CF35FE" w:rsidSect="00BA0D4E">
          <w:footerReference w:type="default" r:id="rId61"/>
          <w:pgSz w:w="12240" w:h="15840" w:code="1"/>
          <w:pgMar w:top="1800" w:right="1800" w:bottom="1800" w:left="1800" w:header="720" w:footer="432" w:gutter="0"/>
          <w:pgNumType w:start="1"/>
          <w:cols w:space="720"/>
          <w:noEndnote/>
          <w:docGrid w:linePitch="360"/>
        </w:sectPr>
      </w:pPr>
    </w:p>
    <w:p w:rsidR="000316D7" w:rsidRDefault="00131387" w:rsidP="00CF35FE">
      <w:pPr>
        <w:ind w:firstLine="0"/>
      </w:pPr>
      <w:bookmarkStart w:id="232" w:name="_Ref394149535"/>
      <w:bookmarkStart w:id="233" w:name="_Toc398039404"/>
      <w:r w:rsidRPr="00221CCF">
        <w:lastRenderedPageBreak/>
        <w:t xml:space="preserve">Table </w:t>
      </w:r>
      <w:r w:rsidR="00F97FDE">
        <w:fldChar w:fldCharType="begin"/>
      </w:r>
      <w:r w:rsidR="00F97FDE">
        <w:instrText xml:space="preserve"> STYLEREF 1 \s </w:instrText>
      </w:r>
      <w:r w:rsidR="00F97FDE">
        <w:fldChar w:fldCharType="separate"/>
      </w:r>
      <w:r w:rsidR="001A11DE">
        <w:rPr>
          <w:noProof/>
        </w:rPr>
        <w:t>3</w:t>
      </w:r>
      <w:r w:rsidR="00F97FDE">
        <w:rPr>
          <w:noProof/>
        </w:rPr>
        <w:fldChar w:fldCharType="end"/>
      </w:r>
      <w:r w:rsidR="00B27D40">
        <w:noBreakHyphen/>
      </w:r>
      <w:r w:rsidR="00F97FDE">
        <w:fldChar w:fldCharType="begin"/>
      </w:r>
      <w:r w:rsidR="00F97FDE">
        <w:instrText xml:space="preserve"> SEQ Table \* ARABIC \s 1 </w:instrText>
      </w:r>
      <w:r w:rsidR="00F97FDE">
        <w:fldChar w:fldCharType="separate"/>
      </w:r>
      <w:r w:rsidR="001A11DE">
        <w:rPr>
          <w:noProof/>
        </w:rPr>
        <w:t>3</w:t>
      </w:r>
      <w:r w:rsidR="00F97FDE">
        <w:rPr>
          <w:noProof/>
        </w:rPr>
        <w:fldChar w:fldCharType="end"/>
      </w:r>
      <w:bookmarkEnd w:id="232"/>
      <w:r w:rsidRPr="00221CCF">
        <w:t xml:space="preserve"> </w:t>
      </w:r>
      <w:r w:rsidR="00521284" w:rsidRPr="00221CCF">
        <w:t xml:space="preserve">Ideal/measured Schmid factors, </w:t>
      </w:r>
      <w:r w:rsidR="00521284" w:rsidRPr="00221CCF">
        <w:rPr>
          <w:i/>
        </w:rPr>
        <w:t>m</w:t>
      </w:r>
      <w:r w:rsidR="00521284" w:rsidRPr="00221CCF">
        <w:t xml:space="preserve">, for basal slip, prismatic slip, pyramidal slip, and extension twin as a function of the tensile loading orientation, </w:t>
      </w:r>
      <w:r w:rsidR="00521284" w:rsidRPr="00221CCF">
        <w:rPr>
          <w:i/>
        </w:rPr>
        <w:t>θ</w:t>
      </w:r>
      <w:r w:rsidR="00521284" w:rsidRPr="00221CCF">
        <w:t xml:space="preserve">, between the LD and ND. Ideal Schmid factor is calculated assuming a perfect  </w:t>
      </w:r>
      <m:oMath>
        <m:d>
          <m:dPr>
            <m:begChr m:val="{"/>
            <m:endChr m:val="}"/>
            <m:ctrlPr>
              <w:rPr>
                <w:rFonts w:ascii="Cambria Math" w:hAnsi="Cambria Math"/>
              </w:rPr>
            </m:ctrlPr>
          </m:dPr>
          <m:e>
            <m:r>
              <m:rPr>
                <m:sty m:val="p"/>
              </m:rPr>
              <w:rPr>
                <w:rFonts w:ascii="Cambria Math" w:hAnsi="Cambria Math"/>
              </w:rPr>
              <m:t>0001</m:t>
            </m:r>
          </m:e>
        </m:d>
        <m:r>
          <m:rPr>
            <m:sty m:val="p"/>
          </m:rPr>
          <w:rPr>
            <w:rFonts w:ascii="Cambria Math" w:hAnsi="Cambria Math"/>
          </w:rPr>
          <m:t>&lt;10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0&gt;</m:t>
        </m:r>
      </m:oMath>
      <w:r w:rsidR="00521284" w:rsidRPr="00221CCF">
        <w:t xml:space="preserve"> plane texture, </w:t>
      </w:r>
      <w:r w:rsidR="000316D7">
        <w:t xml:space="preserve">while </w:t>
      </w:r>
      <w:r w:rsidR="000316D7" w:rsidRPr="000316D7">
        <w:t>measured average Schmid factors are obtained from intensity distributions in the pole figures measured using S-XRD. The numbers shown in parentheses are standard deviations obtained from Gaussian distribution function analyses.</w:t>
      </w:r>
      <w:bookmarkEnd w:id="233"/>
      <w:r w:rsidR="000316D7">
        <w:t xml:space="preserve"> </w:t>
      </w:r>
    </w:p>
    <w:tbl>
      <w:tblPr>
        <w:tblW w:w="10455" w:type="dxa"/>
        <w:tblCellMar>
          <w:left w:w="0" w:type="dxa"/>
          <w:right w:w="0" w:type="dxa"/>
        </w:tblCellMar>
        <w:tblLook w:val="0620" w:firstRow="1" w:lastRow="0" w:firstColumn="0" w:lastColumn="0" w:noHBand="1" w:noVBand="1"/>
      </w:tblPr>
      <w:tblGrid>
        <w:gridCol w:w="735"/>
        <w:gridCol w:w="2250"/>
        <w:gridCol w:w="2430"/>
        <w:gridCol w:w="2430"/>
        <w:gridCol w:w="2610"/>
      </w:tblGrid>
      <w:tr w:rsidR="000316D7" w:rsidRPr="000316D7" w:rsidTr="00CF35FE">
        <w:trPr>
          <w:trHeight w:val="300"/>
        </w:trPr>
        <w:tc>
          <w:tcPr>
            <w:tcW w:w="735" w:type="dxa"/>
            <w:tcBorders>
              <w:top w:val="single" w:sz="8" w:space="0" w:color="000000"/>
              <w:left w:val="nil"/>
              <w:bottom w:val="single" w:sz="8" w:space="0" w:color="000000"/>
              <w:right w:val="nil"/>
            </w:tcBorders>
            <w:vAlign w:val="center"/>
            <w:hideMark/>
          </w:tcPr>
          <w:p w:rsidR="000316D7" w:rsidRPr="000316D7" w:rsidRDefault="000316D7" w:rsidP="000316D7">
            <w:pPr>
              <w:adjustRightInd/>
              <w:snapToGrid/>
              <w:spacing w:line="240" w:lineRule="auto"/>
              <w:ind w:left="-810" w:firstLine="810"/>
              <w:jc w:val="center"/>
              <w:rPr>
                <w:rFonts w:eastAsia="Times New Roman"/>
                <w:color w:val="000000" w:themeColor="text1"/>
                <w:kern w:val="24"/>
              </w:rPr>
            </w:pPr>
            <w:r w:rsidRPr="000316D7">
              <w:rPr>
                <w:rFonts w:eastAsia="Times New Roman"/>
                <w:i/>
                <w:color w:val="000000" w:themeColor="text1"/>
                <w:kern w:val="24"/>
              </w:rPr>
              <w:t>θ</w:t>
            </w:r>
          </w:p>
        </w:tc>
        <w:tc>
          <w:tcPr>
            <w:tcW w:w="2250"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0316D7" w:rsidRPr="000316D7" w:rsidRDefault="000316D7" w:rsidP="000316D7">
            <w:pPr>
              <w:adjustRightInd/>
              <w:snapToGrid/>
              <w:spacing w:line="300" w:lineRule="atLeast"/>
              <w:ind w:left="-810" w:firstLine="810"/>
              <w:jc w:val="center"/>
              <w:textAlignment w:val="bottom"/>
              <w:rPr>
                <w:rFonts w:eastAsia="Times New Roman"/>
                <w:color w:val="000000" w:themeColor="text1"/>
                <w:kern w:val="24"/>
              </w:rPr>
            </w:pPr>
            <w:r w:rsidRPr="000316D7">
              <w:rPr>
                <w:rFonts w:eastAsia="Times New Roman"/>
                <w:color w:val="000000" w:themeColor="text1"/>
                <w:kern w:val="24"/>
              </w:rPr>
              <w:t>Basal Slip</w:t>
            </w:r>
          </w:p>
        </w:tc>
        <w:tc>
          <w:tcPr>
            <w:tcW w:w="2430"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0316D7" w:rsidRPr="000316D7" w:rsidRDefault="000316D7" w:rsidP="000316D7">
            <w:pPr>
              <w:adjustRightInd/>
              <w:snapToGrid/>
              <w:spacing w:line="300" w:lineRule="atLeast"/>
              <w:ind w:left="-810" w:firstLine="810"/>
              <w:jc w:val="center"/>
              <w:textAlignment w:val="bottom"/>
              <w:rPr>
                <w:rFonts w:eastAsia="Times New Roman"/>
                <w:color w:val="000000" w:themeColor="text1"/>
                <w:kern w:val="24"/>
              </w:rPr>
            </w:pPr>
            <w:r w:rsidRPr="000316D7">
              <w:rPr>
                <w:rFonts w:eastAsia="Times New Roman"/>
                <w:color w:val="000000" w:themeColor="text1"/>
                <w:kern w:val="24"/>
              </w:rPr>
              <w:t>Prismatic Slip</w:t>
            </w:r>
          </w:p>
        </w:tc>
        <w:tc>
          <w:tcPr>
            <w:tcW w:w="2430" w:type="dxa"/>
            <w:tcBorders>
              <w:top w:val="single" w:sz="8" w:space="0" w:color="000000"/>
              <w:left w:val="nil"/>
              <w:bottom w:val="single" w:sz="8" w:space="0" w:color="000000"/>
              <w:right w:val="nil"/>
            </w:tcBorders>
            <w:vAlign w:val="center"/>
            <w:hideMark/>
          </w:tcPr>
          <w:p w:rsidR="000316D7" w:rsidRPr="000316D7" w:rsidRDefault="000316D7" w:rsidP="000316D7">
            <w:pPr>
              <w:adjustRightInd/>
              <w:snapToGrid/>
              <w:spacing w:line="300" w:lineRule="atLeast"/>
              <w:ind w:left="-810" w:firstLine="810"/>
              <w:jc w:val="center"/>
              <w:textAlignment w:val="bottom"/>
              <w:rPr>
                <w:rFonts w:eastAsia="Times New Roman"/>
                <w:color w:val="000000" w:themeColor="text1"/>
                <w:kern w:val="24"/>
              </w:rPr>
            </w:pPr>
            <w:r w:rsidRPr="000316D7">
              <w:rPr>
                <w:rFonts w:eastAsia="Times New Roman"/>
                <w:color w:val="000000" w:themeColor="text1"/>
                <w:kern w:val="24"/>
              </w:rPr>
              <w:t>Pyramidal Slip</w:t>
            </w:r>
          </w:p>
        </w:tc>
        <w:tc>
          <w:tcPr>
            <w:tcW w:w="2610" w:type="dxa"/>
            <w:tcBorders>
              <w:top w:val="single" w:sz="8" w:space="0" w:color="000000"/>
              <w:left w:val="nil"/>
              <w:bottom w:val="single" w:sz="8" w:space="0" w:color="000000"/>
              <w:right w:val="nil"/>
            </w:tcBorders>
            <w:tcMar>
              <w:top w:w="15" w:type="dxa"/>
              <w:left w:w="15" w:type="dxa"/>
              <w:bottom w:w="0" w:type="dxa"/>
              <w:right w:w="15" w:type="dxa"/>
            </w:tcMar>
            <w:vAlign w:val="center"/>
            <w:hideMark/>
          </w:tcPr>
          <w:p w:rsidR="000316D7" w:rsidRPr="000316D7" w:rsidRDefault="000316D7" w:rsidP="000316D7">
            <w:pPr>
              <w:adjustRightInd/>
              <w:snapToGrid/>
              <w:spacing w:line="300" w:lineRule="atLeast"/>
              <w:ind w:left="-810" w:firstLine="810"/>
              <w:jc w:val="center"/>
              <w:textAlignment w:val="bottom"/>
              <w:rPr>
                <w:rFonts w:eastAsia="Times New Roman"/>
                <w:color w:val="000000" w:themeColor="text1"/>
                <w:kern w:val="24"/>
              </w:rPr>
            </w:pPr>
            <w:r w:rsidRPr="000316D7">
              <w:rPr>
                <w:rFonts w:eastAsia="Times New Roman"/>
                <w:color w:val="000000" w:themeColor="text1"/>
                <w:kern w:val="24"/>
              </w:rPr>
              <w:t>Extension Twin</w:t>
            </w:r>
          </w:p>
        </w:tc>
      </w:tr>
      <w:tr w:rsidR="000316D7" w:rsidRPr="000316D7" w:rsidTr="00CF35FE">
        <w:trPr>
          <w:trHeight w:val="300"/>
        </w:trPr>
        <w:tc>
          <w:tcPr>
            <w:tcW w:w="735" w:type="dxa"/>
            <w:tcBorders>
              <w:top w:val="single" w:sz="8" w:space="0" w:color="000000"/>
              <w:left w:val="nil"/>
              <w:bottom w:val="nil"/>
              <w:right w:val="nil"/>
            </w:tcBorders>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0</w:t>
            </w:r>
          </w:p>
        </w:tc>
        <w:tc>
          <w:tcPr>
            <w:tcW w:w="2250" w:type="dxa"/>
            <w:tcBorders>
              <w:top w:val="single" w:sz="8" w:space="0" w:color="000000"/>
              <w:left w:val="nil"/>
              <w:bottom w:val="nil"/>
              <w:right w:val="nil"/>
            </w:tcBorders>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0        / 0.163 (</w:t>
            </w:r>
            <m:oMath>
              <m:r>
                <w:rPr>
                  <w:rFonts w:ascii="Cambria Math" w:eastAsia="Times New Roman" w:hAnsi="Cambria Math"/>
                  <w:color w:val="000000" w:themeColor="text1"/>
                  <w:kern w:val="24"/>
                </w:rPr>
                <m:t>±</m:t>
              </m:r>
            </m:oMath>
            <w:r w:rsidRPr="000316D7">
              <w:rPr>
                <w:rFonts w:eastAsia="Times New Roman"/>
                <w:color w:val="000000" w:themeColor="text1"/>
                <w:kern w:val="24"/>
              </w:rPr>
              <w:t>0.047)</w:t>
            </w:r>
          </w:p>
        </w:tc>
        <w:tc>
          <w:tcPr>
            <w:tcW w:w="2430" w:type="dxa"/>
            <w:tcBorders>
              <w:top w:val="single" w:sz="8" w:space="0" w:color="000000"/>
              <w:left w:val="nil"/>
              <w:bottom w:val="nil"/>
              <w:right w:val="nil"/>
            </w:tcBorders>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0        / 0.034 (</w:t>
            </w:r>
            <m:oMath>
              <m:r>
                <w:rPr>
                  <w:rFonts w:ascii="Cambria Math" w:eastAsia="Times New Roman" w:hAnsi="Cambria Math"/>
                  <w:color w:val="000000" w:themeColor="text1"/>
                  <w:kern w:val="24"/>
                </w:rPr>
                <m:t>±</m:t>
              </m:r>
            </m:oMath>
            <w:r w:rsidRPr="000316D7">
              <w:rPr>
                <w:rFonts w:eastAsia="Times New Roman"/>
                <w:color w:val="000000" w:themeColor="text1"/>
                <w:kern w:val="24"/>
              </w:rPr>
              <w:t>0.075)</w:t>
            </w:r>
          </w:p>
        </w:tc>
        <w:tc>
          <w:tcPr>
            <w:tcW w:w="2430" w:type="dxa"/>
            <w:tcBorders>
              <w:top w:val="single" w:sz="8" w:space="0" w:color="000000"/>
              <w:left w:val="nil"/>
              <w:bottom w:val="nil"/>
              <w:right w:val="nil"/>
            </w:tcBorders>
            <w:hideMark/>
          </w:tcPr>
          <w:p w:rsidR="000316D7" w:rsidRPr="000316D7" w:rsidRDefault="000316D7" w:rsidP="000316D7">
            <w:pPr>
              <w:adjustRightInd/>
              <w:snapToGrid/>
              <w:spacing w:line="300" w:lineRule="atLeast"/>
              <w:ind w:left="-810" w:firstLine="810"/>
              <w:jc w:val="center"/>
              <w:textAlignment w:val="bottom"/>
              <w:rPr>
                <w:rFonts w:eastAsia="Times New Roman"/>
                <w:color w:val="000000" w:themeColor="text1"/>
                <w:kern w:val="24"/>
              </w:rPr>
            </w:pPr>
            <w:r w:rsidRPr="000316D7">
              <w:rPr>
                <w:rFonts w:eastAsia="Times New Roman"/>
                <w:color w:val="000000" w:themeColor="text1"/>
                <w:kern w:val="24"/>
              </w:rPr>
              <w:t>0.446 / 0.467 (</w:t>
            </w:r>
            <m:oMath>
              <m:r>
                <w:rPr>
                  <w:rFonts w:ascii="Cambria Math" w:eastAsia="Times New Roman" w:hAnsi="Cambria Math"/>
                  <w:color w:val="000000" w:themeColor="text1"/>
                  <w:kern w:val="24"/>
                </w:rPr>
                <m:t>±</m:t>
              </m:r>
            </m:oMath>
            <w:r w:rsidRPr="000316D7">
              <w:rPr>
                <w:rFonts w:eastAsia="Times New Roman"/>
                <w:color w:val="000000" w:themeColor="text1"/>
                <w:kern w:val="24"/>
              </w:rPr>
              <w:t>0.022)</w:t>
            </w:r>
          </w:p>
        </w:tc>
        <w:tc>
          <w:tcPr>
            <w:tcW w:w="2610" w:type="dxa"/>
            <w:tcBorders>
              <w:top w:val="single" w:sz="8" w:space="0" w:color="000000"/>
              <w:left w:val="nil"/>
              <w:bottom w:val="nil"/>
              <w:right w:val="nil"/>
            </w:tcBorders>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0.499 / 0.464  (</w:t>
            </w:r>
            <m:oMath>
              <m:r>
                <w:rPr>
                  <w:rFonts w:ascii="Cambria Math" w:eastAsia="Times New Roman" w:hAnsi="Cambria Math"/>
                  <w:color w:val="000000" w:themeColor="text1"/>
                  <w:kern w:val="24"/>
                </w:rPr>
                <m:t>±</m:t>
              </m:r>
            </m:oMath>
            <w:r w:rsidRPr="000316D7">
              <w:rPr>
                <w:rFonts w:eastAsia="Times New Roman"/>
                <w:color w:val="000000" w:themeColor="text1"/>
                <w:kern w:val="24"/>
              </w:rPr>
              <w:t>0.050)</w:t>
            </w:r>
          </w:p>
        </w:tc>
      </w:tr>
      <w:tr w:rsidR="000316D7" w:rsidRPr="000316D7" w:rsidTr="00CF35FE">
        <w:trPr>
          <w:trHeight w:val="300"/>
        </w:trPr>
        <w:tc>
          <w:tcPr>
            <w:tcW w:w="735" w:type="dxa"/>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22.5</w:t>
            </w:r>
          </w:p>
        </w:tc>
        <w:tc>
          <w:tcPr>
            <w:tcW w:w="2250" w:type="dxa"/>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0.354 / 0.326 (</w:t>
            </w:r>
            <m:oMath>
              <m:r>
                <w:rPr>
                  <w:rFonts w:ascii="Cambria Math" w:eastAsia="Times New Roman" w:hAnsi="Cambria Math"/>
                  <w:color w:val="000000" w:themeColor="text1"/>
                  <w:kern w:val="24"/>
                </w:rPr>
                <m:t>±</m:t>
              </m:r>
            </m:oMath>
            <w:r w:rsidRPr="000316D7">
              <w:rPr>
                <w:rFonts w:eastAsia="Times New Roman"/>
                <w:color w:val="000000" w:themeColor="text1"/>
                <w:kern w:val="24"/>
              </w:rPr>
              <w:t>0.072)</w:t>
            </w:r>
          </w:p>
        </w:tc>
        <w:tc>
          <w:tcPr>
            <w:tcW w:w="2430" w:type="dxa"/>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0.036 / 0.032 (</w:t>
            </w:r>
            <m:oMath>
              <m:r>
                <w:rPr>
                  <w:rFonts w:ascii="Cambria Math" w:eastAsia="Times New Roman" w:hAnsi="Cambria Math"/>
                  <w:color w:val="000000" w:themeColor="text1"/>
                  <w:kern w:val="24"/>
                </w:rPr>
                <m:t>±</m:t>
              </m:r>
            </m:oMath>
            <w:r w:rsidRPr="000316D7">
              <w:rPr>
                <w:rFonts w:eastAsia="Times New Roman"/>
                <w:color w:val="000000" w:themeColor="text1"/>
                <w:kern w:val="24"/>
              </w:rPr>
              <w:t>0.038)</w:t>
            </w:r>
          </w:p>
        </w:tc>
        <w:tc>
          <w:tcPr>
            <w:tcW w:w="2430" w:type="dxa"/>
            <w:hideMark/>
          </w:tcPr>
          <w:p w:rsidR="000316D7" w:rsidRPr="000316D7" w:rsidRDefault="000316D7" w:rsidP="000316D7">
            <w:pPr>
              <w:adjustRightInd/>
              <w:snapToGrid/>
              <w:spacing w:line="300" w:lineRule="atLeast"/>
              <w:ind w:left="-810" w:firstLine="810"/>
              <w:jc w:val="center"/>
              <w:textAlignment w:val="bottom"/>
              <w:rPr>
                <w:rFonts w:eastAsia="Times New Roman"/>
                <w:color w:val="000000" w:themeColor="text1"/>
                <w:kern w:val="24"/>
              </w:rPr>
            </w:pPr>
            <w:r w:rsidRPr="000316D7">
              <w:rPr>
                <w:rFonts w:eastAsia="Times New Roman"/>
                <w:color w:val="000000" w:themeColor="text1"/>
                <w:kern w:val="24"/>
              </w:rPr>
              <w:t>0.445 / 0.470 (</w:t>
            </w:r>
            <m:oMath>
              <m:r>
                <w:rPr>
                  <w:rFonts w:ascii="Cambria Math" w:eastAsia="Times New Roman" w:hAnsi="Cambria Math"/>
                  <w:color w:val="000000" w:themeColor="text1"/>
                  <w:kern w:val="24"/>
                </w:rPr>
                <m:t>±</m:t>
              </m:r>
            </m:oMath>
            <w:r w:rsidRPr="000316D7">
              <w:rPr>
                <w:rFonts w:eastAsia="Times New Roman"/>
                <w:color w:val="000000" w:themeColor="text1"/>
                <w:kern w:val="24"/>
              </w:rPr>
              <w:t>0.038)</w:t>
            </w:r>
          </w:p>
        </w:tc>
        <w:tc>
          <w:tcPr>
            <w:tcW w:w="2610" w:type="dxa"/>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0.351 / 0.423 (</w:t>
            </w:r>
            <m:oMath>
              <m:r>
                <w:rPr>
                  <w:rFonts w:ascii="Cambria Math" w:eastAsia="Times New Roman" w:hAnsi="Cambria Math"/>
                  <w:color w:val="000000" w:themeColor="text1"/>
                  <w:kern w:val="24"/>
                </w:rPr>
                <m:t>±</m:t>
              </m:r>
            </m:oMath>
            <w:r w:rsidRPr="000316D7">
              <w:rPr>
                <w:rFonts w:eastAsia="Times New Roman"/>
                <w:color w:val="000000" w:themeColor="text1"/>
                <w:kern w:val="24"/>
              </w:rPr>
              <w:t>0.044)</w:t>
            </w:r>
          </w:p>
        </w:tc>
      </w:tr>
      <w:tr w:rsidR="000316D7" w:rsidRPr="000316D7" w:rsidTr="00CF35FE">
        <w:trPr>
          <w:trHeight w:val="300"/>
        </w:trPr>
        <w:tc>
          <w:tcPr>
            <w:tcW w:w="735" w:type="dxa"/>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45</w:t>
            </w:r>
          </w:p>
        </w:tc>
        <w:tc>
          <w:tcPr>
            <w:tcW w:w="2250" w:type="dxa"/>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0.500 / 0.468 (</w:t>
            </w:r>
            <m:oMath>
              <m:r>
                <w:rPr>
                  <w:rFonts w:ascii="Cambria Math" w:eastAsia="Times New Roman" w:hAnsi="Cambria Math"/>
                  <w:color w:val="000000" w:themeColor="text1"/>
                  <w:kern w:val="24"/>
                </w:rPr>
                <m:t>±</m:t>
              </m:r>
            </m:oMath>
            <w:r w:rsidRPr="000316D7">
              <w:rPr>
                <w:rFonts w:eastAsia="Times New Roman"/>
                <w:color w:val="000000" w:themeColor="text1"/>
                <w:kern w:val="24"/>
              </w:rPr>
              <w:t>0.055)</w:t>
            </w:r>
          </w:p>
        </w:tc>
        <w:tc>
          <w:tcPr>
            <w:tcW w:w="2430" w:type="dxa"/>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0.117 / 0.114 (</w:t>
            </w:r>
            <m:oMath>
              <m:r>
                <w:rPr>
                  <w:rFonts w:ascii="Cambria Math" w:eastAsia="Times New Roman" w:hAnsi="Cambria Math"/>
                  <w:color w:val="000000" w:themeColor="text1"/>
                  <w:kern w:val="24"/>
                </w:rPr>
                <m:t>±</m:t>
              </m:r>
            </m:oMath>
            <w:r w:rsidRPr="000316D7">
              <w:rPr>
                <w:rFonts w:eastAsia="Times New Roman"/>
                <w:color w:val="000000" w:themeColor="text1"/>
                <w:kern w:val="24"/>
              </w:rPr>
              <w:t>0.058)</w:t>
            </w:r>
          </w:p>
        </w:tc>
        <w:tc>
          <w:tcPr>
            <w:tcW w:w="2430" w:type="dxa"/>
            <w:hideMark/>
          </w:tcPr>
          <w:p w:rsidR="000316D7" w:rsidRPr="000316D7" w:rsidRDefault="000316D7" w:rsidP="000316D7">
            <w:pPr>
              <w:adjustRightInd/>
              <w:snapToGrid/>
              <w:spacing w:line="300" w:lineRule="atLeast"/>
              <w:ind w:left="-810" w:firstLine="810"/>
              <w:jc w:val="center"/>
              <w:textAlignment w:val="bottom"/>
              <w:rPr>
                <w:rFonts w:eastAsia="Times New Roman"/>
                <w:color w:val="000000" w:themeColor="text1"/>
                <w:kern w:val="24"/>
              </w:rPr>
            </w:pPr>
            <w:r w:rsidRPr="000316D7">
              <w:rPr>
                <w:rFonts w:eastAsia="Times New Roman"/>
                <w:color w:val="000000" w:themeColor="text1"/>
                <w:kern w:val="24"/>
              </w:rPr>
              <w:t>0.280 / 0.305 (</w:t>
            </w:r>
            <m:oMath>
              <m:r>
                <w:rPr>
                  <w:rFonts w:ascii="Cambria Math" w:eastAsia="Times New Roman" w:hAnsi="Cambria Math"/>
                  <w:color w:val="000000" w:themeColor="text1"/>
                  <w:kern w:val="24"/>
                </w:rPr>
                <m:t>±</m:t>
              </m:r>
            </m:oMath>
            <w:r w:rsidRPr="000316D7">
              <w:rPr>
                <w:rFonts w:eastAsia="Times New Roman"/>
                <w:color w:val="000000" w:themeColor="text1"/>
                <w:kern w:val="24"/>
              </w:rPr>
              <w:t>0.077)</w:t>
            </w:r>
          </w:p>
        </w:tc>
        <w:tc>
          <w:tcPr>
            <w:tcW w:w="2610" w:type="dxa"/>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0.125 / 0.263 (</w:t>
            </w:r>
            <m:oMath>
              <m:r>
                <w:rPr>
                  <w:rFonts w:ascii="Cambria Math" w:eastAsia="Times New Roman" w:hAnsi="Cambria Math"/>
                  <w:color w:val="000000" w:themeColor="text1"/>
                  <w:kern w:val="24"/>
                </w:rPr>
                <m:t>±</m:t>
              </m:r>
            </m:oMath>
            <w:r w:rsidRPr="000316D7">
              <w:rPr>
                <w:rFonts w:eastAsia="Times New Roman"/>
                <w:color w:val="000000" w:themeColor="text1"/>
                <w:kern w:val="24"/>
              </w:rPr>
              <w:t>0.065)</w:t>
            </w:r>
          </w:p>
        </w:tc>
      </w:tr>
      <w:tr w:rsidR="000316D7" w:rsidRPr="000316D7" w:rsidTr="00CF35FE">
        <w:trPr>
          <w:trHeight w:val="300"/>
        </w:trPr>
        <w:tc>
          <w:tcPr>
            <w:tcW w:w="735" w:type="dxa"/>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67.5</w:t>
            </w:r>
          </w:p>
        </w:tc>
        <w:tc>
          <w:tcPr>
            <w:tcW w:w="2250" w:type="dxa"/>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0.354 / 0.375 (</w:t>
            </w:r>
            <m:oMath>
              <m:r>
                <w:rPr>
                  <w:rFonts w:ascii="Cambria Math" w:eastAsia="Times New Roman" w:hAnsi="Cambria Math"/>
                  <w:color w:val="000000" w:themeColor="text1"/>
                  <w:kern w:val="24"/>
                </w:rPr>
                <m:t>±</m:t>
              </m:r>
            </m:oMath>
            <w:r w:rsidRPr="000316D7">
              <w:rPr>
                <w:rFonts w:eastAsia="Times New Roman"/>
                <w:color w:val="000000" w:themeColor="text1"/>
                <w:kern w:val="24"/>
              </w:rPr>
              <w:t>0.068)</w:t>
            </w:r>
          </w:p>
        </w:tc>
        <w:tc>
          <w:tcPr>
            <w:tcW w:w="2430" w:type="dxa"/>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0.269 / 0.276 (</w:t>
            </w:r>
            <m:oMath>
              <m:r>
                <w:rPr>
                  <w:rFonts w:ascii="Cambria Math" w:eastAsia="Times New Roman" w:hAnsi="Cambria Math"/>
                  <w:color w:val="000000" w:themeColor="text1"/>
                  <w:kern w:val="24"/>
                </w:rPr>
                <m:t>±</m:t>
              </m:r>
            </m:oMath>
            <w:r w:rsidRPr="000316D7">
              <w:rPr>
                <w:rFonts w:eastAsia="Times New Roman"/>
                <w:color w:val="000000" w:themeColor="text1"/>
                <w:kern w:val="24"/>
              </w:rPr>
              <w:t>0.055)</w:t>
            </w:r>
          </w:p>
        </w:tc>
        <w:tc>
          <w:tcPr>
            <w:tcW w:w="2430" w:type="dxa"/>
            <w:hideMark/>
          </w:tcPr>
          <w:p w:rsidR="000316D7" w:rsidRPr="000316D7" w:rsidRDefault="000316D7" w:rsidP="000316D7">
            <w:pPr>
              <w:adjustRightInd/>
              <w:snapToGrid/>
              <w:spacing w:line="300" w:lineRule="atLeast"/>
              <w:ind w:left="-810" w:firstLine="810"/>
              <w:jc w:val="center"/>
              <w:textAlignment w:val="bottom"/>
              <w:rPr>
                <w:rFonts w:eastAsia="Times New Roman"/>
                <w:color w:val="000000" w:themeColor="text1"/>
                <w:kern w:val="24"/>
              </w:rPr>
            </w:pPr>
            <w:r w:rsidRPr="000316D7">
              <w:rPr>
                <w:rFonts w:eastAsia="Times New Roman"/>
                <w:color w:val="000000" w:themeColor="text1"/>
                <w:kern w:val="24"/>
              </w:rPr>
              <w:t>0.445 / 0.404 (</w:t>
            </w:r>
            <m:oMath>
              <m:r>
                <w:rPr>
                  <w:rFonts w:ascii="Cambria Math" w:eastAsia="Times New Roman" w:hAnsi="Cambria Math"/>
                  <w:color w:val="000000" w:themeColor="text1"/>
                  <w:kern w:val="24"/>
                </w:rPr>
                <m:t>±</m:t>
              </m:r>
            </m:oMath>
            <w:r w:rsidRPr="000316D7">
              <w:rPr>
                <w:rFonts w:eastAsia="Times New Roman"/>
                <w:color w:val="000000" w:themeColor="text1"/>
                <w:kern w:val="24"/>
              </w:rPr>
              <w:t>0.070)</w:t>
            </w:r>
          </w:p>
        </w:tc>
        <w:tc>
          <w:tcPr>
            <w:tcW w:w="2610" w:type="dxa"/>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        / 0.075 (</w:t>
            </w:r>
            <m:oMath>
              <m:r>
                <w:rPr>
                  <w:rFonts w:ascii="Cambria Math" w:eastAsia="Times New Roman" w:hAnsi="Cambria Math"/>
                  <w:color w:val="000000" w:themeColor="text1"/>
                  <w:kern w:val="24"/>
                </w:rPr>
                <m:t>±</m:t>
              </m:r>
            </m:oMath>
            <w:r w:rsidRPr="000316D7">
              <w:rPr>
                <w:rFonts w:eastAsia="Times New Roman"/>
                <w:color w:val="000000" w:themeColor="text1"/>
                <w:kern w:val="24"/>
              </w:rPr>
              <w:t>0.079)</w:t>
            </w:r>
          </w:p>
        </w:tc>
      </w:tr>
      <w:tr w:rsidR="000316D7" w:rsidRPr="000316D7" w:rsidTr="00CF35FE">
        <w:trPr>
          <w:trHeight w:val="300"/>
        </w:trPr>
        <w:tc>
          <w:tcPr>
            <w:tcW w:w="735" w:type="dxa"/>
            <w:tcBorders>
              <w:top w:val="nil"/>
              <w:left w:val="nil"/>
              <w:bottom w:val="single" w:sz="8" w:space="0" w:color="000000"/>
              <w:right w:val="nil"/>
            </w:tcBorders>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90</w:t>
            </w:r>
          </w:p>
        </w:tc>
        <w:tc>
          <w:tcPr>
            <w:tcW w:w="2250" w:type="dxa"/>
            <w:tcBorders>
              <w:top w:val="nil"/>
              <w:left w:val="nil"/>
              <w:bottom w:val="single" w:sz="8" w:space="0" w:color="000000"/>
              <w:right w:val="nil"/>
            </w:tcBorders>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0        / 0.078 (</w:t>
            </w:r>
            <m:oMath>
              <m:r>
                <w:rPr>
                  <w:rFonts w:ascii="Cambria Math" w:eastAsia="Times New Roman" w:hAnsi="Cambria Math"/>
                  <w:color w:val="000000" w:themeColor="text1"/>
                  <w:kern w:val="24"/>
                </w:rPr>
                <m:t>±</m:t>
              </m:r>
            </m:oMath>
            <w:r w:rsidRPr="000316D7">
              <w:rPr>
                <w:rFonts w:eastAsia="Times New Roman"/>
                <w:color w:val="000000" w:themeColor="text1"/>
                <w:kern w:val="24"/>
              </w:rPr>
              <w:t>0.052)</w:t>
            </w:r>
          </w:p>
        </w:tc>
        <w:tc>
          <w:tcPr>
            <w:tcW w:w="2430" w:type="dxa"/>
            <w:tcBorders>
              <w:top w:val="nil"/>
              <w:left w:val="nil"/>
              <w:bottom w:val="single" w:sz="8" w:space="0" w:color="000000"/>
              <w:right w:val="nil"/>
            </w:tcBorders>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0.433 / 0.428 (</w:t>
            </w:r>
            <m:oMath>
              <m:r>
                <w:rPr>
                  <w:rFonts w:ascii="Cambria Math" w:eastAsia="Times New Roman" w:hAnsi="Cambria Math"/>
                  <w:color w:val="000000" w:themeColor="text1"/>
                  <w:kern w:val="24"/>
                </w:rPr>
                <m:t>±</m:t>
              </m:r>
            </m:oMath>
            <w:r w:rsidRPr="000316D7">
              <w:rPr>
                <w:rFonts w:eastAsia="Times New Roman"/>
                <w:color w:val="000000" w:themeColor="text1"/>
                <w:kern w:val="24"/>
              </w:rPr>
              <w:t>0.046)</w:t>
            </w:r>
          </w:p>
        </w:tc>
        <w:tc>
          <w:tcPr>
            <w:tcW w:w="2430" w:type="dxa"/>
            <w:tcBorders>
              <w:top w:val="nil"/>
              <w:left w:val="nil"/>
              <w:bottom w:val="single" w:sz="8" w:space="0" w:color="000000"/>
              <w:right w:val="nil"/>
            </w:tcBorders>
            <w:hideMark/>
          </w:tcPr>
          <w:p w:rsidR="000316D7" w:rsidRPr="000316D7" w:rsidRDefault="000316D7" w:rsidP="000316D7">
            <w:pPr>
              <w:adjustRightInd/>
              <w:snapToGrid/>
              <w:spacing w:line="300" w:lineRule="atLeast"/>
              <w:ind w:left="-810" w:firstLine="810"/>
              <w:jc w:val="center"/>
              <w:textAlignment w:val="bottom"/>
              <w:rPr>
                <w:rFonts w:eastAsia="Times New Roman"/>
                <w:color w:val="000000" w:themeColor="text1"/>
                <w:kern w:val="24"/>
              </w:rPr>
            </w:pPr>
            <w:r w:rsidRPr="000316D7">
              <w:rPr>
                <w:rFonts w:eastAsia="Times New Roman"/>
                <w:color w:val="000000" w:themeColor="text1"/>
                <w:kern w:val="24"/>
              </w:rPr>
              <w:t>0.446 / 0.427 (</w:t>
            </w:r>
            <m:oMath>
              <m:r>
                <w:rPr>
                  <w:rFonts w:ascii="Cambria Math" w:eastAsia="Times New Roman" w:hAnsi="Cambria Math"/>
                  <w:color w:val="000000" w:themeColor="text1"/>
                  <w:kern w:val="24"/>
                </w:rPr>
                <m:t>±</m:t>
              </m:r>
            </m:oMath>
            <w:r w:rsidRPr="000316D7">
              <w:rPr>
                <w:rFonts w:eastAsia="Times New Roman"/>
                <w:color w:val="000000" w:themeColor="text1"/>
                <w:kern w:val="24"/>
              </w:rPr>
              <w:t>0.072)</w:t>
            </w:r>
          </w:p>
        </w:tc>
        <w:tc>
          <w:tcPr>
            <w:tcW w:w="2610" w:type="dxa"/>
            <w:tcBorders>
              <w:top w:val="nil"/>
              <w:left w:val="nil"/>
              <w:bottom w:val="single" w:sz="8" w:space="0" w:color="000000"/>
              <w:right w:val="nil"/>
            </w:tcBorders>
            <w:tcMar>
              <w:top w:w="15" w:type="dxa"/>
              <w:left w:w="15" w:type="dxa"/>
              <w:bottom w:w="0" w:type="dxa"/>
              <w:right w:w="15" w:type="dxa"/>
            </w:tcMar>
            <w:vAlign w:val="bottom"/>
            <w:hideMark/>
          </w:tcPr>
          <w:p w:rsidR="000316D7" w:rsidRPr="000316D7" w:rsidRDefault="000316D7" w:rsidP="000316D7">
            <w:pPr>
              <w:adjustRightInd/>
              <w:snapToGrid/>
              <w:spacing w:line="300" w:lineRule="atLeast"/>
              <w:ind w:left="-810" w:firstLine="810"/>
              <w:jc w:val="center"/>
              <w:textAlignment w:val="bottom"/>
              <w:rPr>
                <w:rFonts w:ascii="Arial" w:eastAsia="Times New Roman" w:hAnsi="Arial" w:cs="Arial"/>
              </w:rPr>
            </w:pPr>
            <w:r w:rsidRPr="000316D7">
              <w:rPr>
                <w:rFonts w:eastAsia="Times New Roman"/>
                <w:color w:val="000000" w:themeColor="text1"/>
                <w:kern w:val="24"/>
              </w:rPr>
              <w:t xml:space="preserve">-       /                    0 </w:t>
            </w:r>
          </w:p>
        </w:tc>
      </w:tr>
    </w:tbl>
    <w:p w:rsidR="00CF35FE" w:rsidRDefault="00CF35FE" w:rsidP="000316D7">
      <w:pPr>
        <w:tabs>
          <w:tab w:val="left" w:pos="1440"/>
        </w:tabs>
        <w:adjustRightInd/>
        <w:snapToGrid/>
        <w:spacing w:after="200" w:line="276" w:lineRule="auto"/>
        <w:ind w:firstLine="0"/>
        <w:jc w:val="left"/>
        <w:rPr>
          <w:sz w:val="22"/>
          <w:szCs w:val="22"/>
        </w:rPr>
        <w:sectPr w:rsidR="00CF35FE" w:rsidSect="00CF35FE">
          <w:pgSz w:w="15840" w:h="12240" w:orient="landscape" w:code="1"/>
          <w:pgMar w:top="1800" w:right="1800" w:bottom="1800" w:left="1800" w:header="720" w:footer="432" w:gutter="0"/>
          <w:cols w:space="720"/>
          <w:noEndnote/>
          <w:docGrid w:linePitch="360"/>
        </w:sectPr>
      </w:pPr>
    </w:p>
    <w:p w:rsidR="00131387" w:rsidRPr="00221CCF" w:rsidRDefault="00131387" w:rsidP="00131387">
      <w:pPr>
        <w:pStyle w:val="Caption"/>
        <w:rPr>
          <w:szCs w:val="24"/>
        </w:rPr>
      </w:pPr>
      <w:bookmarkStart w:id="234" w:name="_Ref394149636"/>
      <w:bookmarkStart w:id="235" w:name="_Toc398039405"/>
      <w:r w:rsidRPr="00221CCF">
        <w:rPr>
          <w:szCs w:val="24"/>
        </w:rPr>
        <w:lastRenderedPageBreak/>
        <w:t xml:space="preserve">Table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Table \* ARABIC \s 1 </w:instrText>
      </w:r>
      <w:r w:rsidR="00B27D40">
        <w:rPr>
          <w:szCs w:val="24"/>
        </w:rPr>
        <w:fldChar w:fldCharType="separate"/>
      </w:r>
      <w:r w:rsidR="001A11DE">
        <w:rPr>
          <w:noProof/>
          <w:szCs w:val="24"/>
        </w:rPr>
        <w:t>4</w:t>
      </w:r>
      <w:r w:rsidR="00B27D40">
        <w:rPr>
          <w:szCs w:val="24"/>
        </w:rPr>
        <w:fldChar w:fldCharType="end"/>
      </w:r>
      <w:bookmarkEnd w:id="234"/>
      <w:r w:rsidR="00521284" w:rsidRPr="00221CCF">
        <w:rPr>
          <w:szCs w:val="24"/>
        </w:rPr>
        <w:t xml:space="preserve"> Constitutive properties for basal, prismatic, and pyramidal slip as well as extension twin at ambient temperature obtained from the literature: typical critical resolved shear stresses (CRSS or </w:t>
      </w:r>
      <m:oMath>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CRSS</m:t>
            </m:r>
          </m:sub>
          <m:sup>
            <m:r>
              <w:rPr>
                <w:rFonts w:ascii="Cambria Math" w:hAnsi="Cambria Math"/>
                <w:szCs w:val="24"/>
              </w:rPr>
              <m:t>β</m:t>
            </m:r>
          </m:sup>
        </m:sSubSup>
      </m:oMath>
      <w:r w:rsidR="00521284" w:rsidRPr="00221CCF">
        <w:rPr>
          <w:szCs w:val="24"/>
        </w:rPr>
        <w:t xml:space="preserve">), their ratios with respect to the basal slip, shear moduli, and Burgers vectors </w:t>
      </w:r>
      <w:r w:rsidR="00521284" w:rsidRPr="00221CCF">
        <w:rPr>
          <w:szCs w:val="24"/>
        </w:rPr>
        <w:fldChar w:fldCharType="begin">
          <w:fldData xml:space="preserve">PEVuZE5vdGU+PENpdGU+PEF1dGhvcj5Ucm9tYW5zPC9BdXRob3I+PFllYXI+MjAxMTwvWWVhcj48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</w:fldData>
        </w:fldChar>
      </w:r>
      <w:r w:rsidR="00537AC4">
        <w:rPr>
          <w:szCs w:val="24"/>
        </w:rPr>
        <w:instrText xml:space="preserve"> ADDIN EN.CITE </w:instrText>
      </w:r>
      <w:r w:rsidR="00537AC4">
        <w:rPr>
          <w:szCs w:val="24"/>
        </w:rPr>
        <w:fldChar w:fldCharType="begin">
          <w:fldData xml:space="preserve">PEVuZE5vdGU+PENpdGU+PEF1dGhvcj5Ucm9tYW5zPC9BdXRob3I+PFllYXI+MjAxMTwvWWVhcj48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</w:fldData>
        </w:fldChar>
      </w:r>
      <w:r w:rsidR="00537AC4">
        <w:rPr>
          <w:szCs w:val="24"/>
        </w:rPr>
        <w:instrText xml:space="preserve"> ADDIN EN.CITE.DATA </w:instrText>
      </w:r>
      <w:r w:rsidR="00537AC4">
        <w:rPr>
          <w:szCs w:val="24"/>
        </w:rPr>
      </w:r>
      <w:r w:rsidR="00537AC4">
        <w:rPr>
          <w:szCs w:val="24"/>
        </w:rPr>
        <w:fldChar w:fldCharType="end"/>
      </w:r>
      <w:r w:rsidR="00521284" w:rsidRPr="00221CCF">
        <w:rPr>
          <w:szCs w:val="24"/>
        </w:rPr>
      </w:r>
      <w:r w:rsidR="00521284" w:rsidRPr="00221CCF">
        <w:rPr>
          <w:szCs w:val="24"/>
        </w:rPr>
        <w:fldChar w:fldCharType="separate"/>
      </w:r>
      <w:r w:rsidR="00537AC4">
        <w:rPr>
          <w:noProof/>
          <w:szCs w:val="24"/>
        </w:rPr>
        <w:t>[</w:t>
      </w:r>
      <w:hyperlink w:anchor="_ENREF_67" w:tooltip="Barnett, 2006 #78" w:history="1">
        <w:r w:rsidR="00FE3B62">
          <w:rPr>
            <w:noProof/>
            <w:szCs w:val="24"/>
          </w:rPr>
          <w:t>67</w:t>
        </w:r>
      </w:hyperlink>
      <w:r w:rsidR="00537AC4">
        <w:rPr>
          <w:noProof/>
          <w:szCs w:val="24"/>
        </w:rPr>
        <w:t xml:space="preserve">, </w:t>
      </w:r>
      <w:hyperlink w:anchor="_ENREF_74" w:tooltip="Hutchinson, 2010 #86" w:history="1">
        <w:r w:rsidR="00FE3B62">
          <w:rPr>
            <w:noProof/>
            <w:szCs w:val="24"/>
          </w:rPr>
          <w:t>74</w:t>
        </w:r>
      </w:hyperlink>
      <w:r w:rsidR="00537AC4">
        <w:rPr>
          <w:noProof/>
          <w:szCs w:val="24"/>
        </w:rPr>
        <w:t xml:space="preserve">, </w:t>
      </w:r>
      <w:hyperlink w:anchor="_ENREF_182" w:tooltip="Tromans, 2011 #79" w:history="1">
        <w:r w:rsidR="00FE3B62">
          <w:rPr>
            <w:noProof/>
            <w:szCs w:val="24"/>
          </w:rPr>
          <w:t>182</w:t>
        </w:r>
      </w:hyperlink>
      <w:r w:rsidR="00537AC4">
        <w:rPr>
          <w:noProof/>
          <w:szCs w:val="24"/>
        </w:rPr>
        <w:t>]</w:t>
      </w:r>
      <w:r w:rsidR="00521284" w:rsidRPr="00221CCF">
        <w:rPr>
          <w:szCs w:val="24"/>
        </w:rPr>
        <w:fldChar w:fldCharType="end"/>
      </w:r>
      <w:r w:rsidR="00521284" w:rsidRPr="00221CCF">
        <w:rPr>
          <w:szCs w:val="24"/>
        </w:rPr>
        <w:t>.</w:t>
      </w:r>
      <w:bookmarkEnd w:id="235"/>
    </w:p>
    <w:tbl>
      <w:tblPr>
        <w:tblW w:w="8655" w:type="dxa"/>
        <w:tblCellMar>
          <w:left w:w="0" w:type="dxa"/>
          <w:right w:w="0" w:type="dxa"/>
        </w:tblCellMar>
        <w:tblLook w:val="0620" w:firstRow="1" w:lastRow="0" w:firstColumn="0" w:lastColumn="0" w:noHBand="1" w:noVBand="1"/>
      </w:tblPr>
      <w:tblGrid>
        <w:gridCol w:w="2085"/>
        <w:gridCol w:w="1000"/>
        <w:gridCol w:w="1640"/>
        <w:gridCol w:w="1780"/>
        <w:gridCol w:w="2150"/>
      </w:tblGrid>
      <w:tr w:rsidR="00521284" w:rsidRPr="00221CCF" w:rsidTr="00F03690">
        <w:trPr>
          <w:trHeight w:val="300"/>
        </w:trPr>
        <w:tc>
          <w:tcPr>
            <w:tcW w:w="2085"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Deformation Mode</w:t>
            </w:r>
          </w:p>
        </w:tc>
        <w:tc>
          <w:tcPr>
            <w:tcW w:w="100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Basal</w:t>
            </w:r>
          </w:p>
        </w:tc>
        <w:tc>
          <w:tcPr>
            <w:tcW w:w="164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Prismatic</w:t>
            </w:r>
          </w:p>
        </w:tc>
        <w:tc>
          <w:tcPr>
            <w:tcW w:w="178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Pyramidal</w:t>
            </w:r>
          </w:p>
        </w:tc>
        <w:tc>
          <w:tcPr>
            <w:tcW w:w="215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Extension Twin</w:t>
            </w:r>
          </w:p>
        </w:tc>
      </w:tr>
      <w:tr w:rsidR="00521284" w:rsidRPr="00221CCF" w:rsidTr="00F03690">
        <w:trPr>
          <w:trHeight w:val="144"/>
        </w:trPr>
        <w:tc>
          <w:tcPr>
            <w:tcW w:w="2085"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CRSS (MPa)</w:t>
            </w:r>
          </w:p>
        </w:tc>
        <w:tc>
          <w:tcPr>
            <w:tcW w:w="100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10</w:t>
            </w:r>
          </w:p>
        </w:tc>
        <w:tc>
          <w:tcPr>
            <w:tcW w:w="164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20</w:t>
            </w:r>
          </w:p>
        </w:tc>
        <w:tc>
          <w:tcPr>
            <w:tcW w:w="178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40</w:t>
            </w:r>
          </w:p>
        </w:tc>
        <w:tc>
          <w:tcPr>
            <w:tcW w:w="215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7</w:t>
            </w:r>
          </w:p>
        </w:tc>
      </w:tr>
      <w:tr w:rsidR="00521284" w:rsidRPr="00221CCF" w:rsidTr="00F03690">
        <w:trPr>
          <w:trHeight w:val="144"/>
        </w:trPr>
        <w:tc>
          <w:tcPr>
            <w:tcW w:w="2085"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Ratio of CRSSs</w:t>
            </w:r>
          </w:p>
        </w:tc>
        <w:tc>
          <w:tcPr>
            <w:tcW w:w="1000"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1</w:t>
            </w:r>
          </w:p>
        </w:tc>
        <w:tc>
          <w:tcPr>
            <w:tcW w:w="1640"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2</w:t>
            </w:r>
          </w:p>
        </w:tc>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4</w:t>
            </w:r>
          </w:p>
        </w:tc>
        <w:tc>
          <w:tcPr>
            <w:tcW w:w="2150" w:type="dxa"/>
            <w:tcBorders>
              <w:top w:val="nil"/>
              <w:left w:val="nil"/>
              <w:bottom w:val="nil"/>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textAlignment w:val="bottom"/>
              <w:rPr>
                <w:rFonts w:ascii="Arial" w:eastAsia="Times New Roman" w:hAnsi="Arial" w:cs="Arial"/>
              </w:rPr>
            </w:pPr>
            <w:r w:rsidRPr="00221CCF">
              <w:rPr>
                <w:rFonts w:eastAsia="Times New Roman"/>
                <w:color w:val="000000" w:themeColor="text1"/>
                <w:kern w:val="24"/>
              </w:rPr>
              <w:t>0.7</w:t>
            </w:r>
          </w:p>
        </w:tc>
      </w:tr>
      <w:tr w:rsidR="00521284" w:rsidRPr="00221CCF" w:rsidTr="00F03690">
        <w:trPr>
          <w:trHeight w:val="144"/>
        </w:trPr>
        <w:tc>
          <w:tcPr>
            <w:tcW w:w="2085" w:type="dxa"/>
            <w:tcBorders>
              <w:top w:val="nil"/>
              <w:left w:val="nil"/>
              <w:bottom w:val="nil"/>
              <w:right w:val="nil"/>
            </w:tcBorders>
            <w:shd w:val="clear" w:color="auto" w:fill="auto"/>
            <w:tcMar>
              <w:top w:w="15" w:type="dxa"/>
              <w:left w:w="15" w:type="dxa"/>
              <w:bottom w:w="0" w:type="dxa"/>
              <w:right w:w="15" w:type="dxa"/>
            </w:tcMar>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Shear Modulus (</w:t>
            </w:r>
            <w:proofErr w:type="spellStart"/>
            <w:r w:rsidRPr="00221CCF">
              <w:rPr>
                <w:rFonts w:eastAsia="Times New Roman"/>
                <w:color w:val="000000" w:themeColor="text1"/>
                <w:kern w:val="24"/>
              </w:rPr>
              <w:t>GPa</w:t>
            </w:r>
            <w:proofErr w:type="spellEnd"/>
            <w:r w:rsidRPr="00221CCF">
              <w:rPr>
                <w:rFonts w:eastAsia="Times New Roman"/>
                <w:color w:val="000000" w:themeColor="text1"/>
                <w:kern w:val="24"/>
              </w:rPr>
              <w:t>)</w:t>
            </w:r>
          </w:p>
        </w:tc>
        <w:tc>
          <w:tcPr>
            <w:tcW w:w="1000" w:type="dxa"/>
            <w:tcBorders>
              <w:top w:val="nil"/>
              <w:left w:val="nil"/>
              <w:bottom w:val="nil"/>
              <w:right w:val="nil"/>
            </w:tcBorders>
            <w:shd w:val="clear" w:color="auto" w:fill="auto"/>
            <w:tcMar>
              <w:top w:w="15" w:type="dxa"/>
              <w:left w:w="15" w:type="dxa"/>
              <w:bottom w:w="0" w:type="dxa"/>
              <w:right w:w="15" w:type="dxa"/>
            </w:tcMar>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16.4</w:t>
            </w:r>
          </w:p>
        </w:tc>
        <w:tc>
          <w:tcPr>
            <w:tcW w:w="1640" w:type="dxa"/>
            <w:tcBorders>
              <w:top w:val="nil"/>
              <w:left w:val="nil"/>
              <w:bottom w:val="nil"/>
              <w:right w:val="nil"/>
            </w:tcBorders>
            <w:shd w:val="clear" w:color="auto" w:fill="auto"/>
            <w:tcMar>
              <w:top w:w="15" w:type="dxa"/>
              <w:left w:w="15" w:type="dxa"/>
              <w:bottom w:w="0" w:type="dxa"/>
              <w:right w:w="15" w:type="dxa"/>
            </w:tcMar>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16.6</w:t>
            </w:r>
          </w:p>
        </w:tc>
        <w:tc>
          <w:tcPr>
            <w:tcW w:w="1780" w:type="dxa"/>
            <w:tcBorders>
              <w:top w:val="nil"/>
              <w:left w:val="nil"/>
              <w:bottom w:val="nil"/>
              <w:right w:val="nil"/>
            </w:tcBorders>
            <w:shd w:val="clear" w:color="auto" w:fill="auto"/>
            <w:tcMar>
              <w:top w:w="15" w:type="dxa"/>
              <w:left w:w="15" w:type="dxa"/>
              <w:bottom w:w="0" w:type="dxa"/>
              <w:right w:w="15" w:type="dxa"/>
            </w:tcMar>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17.6</w:t>
            </w:r>
          </w:p>
        </w:tc>
        <w:tc>
          <w:tcPr>
            <w:tcW w:w="2150" w:type="dxa"/>
            <w:tcBorders>
              <w:top w:val="nil"/>
              <w:left w:val="nil"/>
              <w:bottom w:val="nil"/>
              <w:right w:val="nil"/>
            </w:tcBorders>
            <w:shd w:val="clear" w:color="auto" w:fill="auto"/>
            <w:tcMar>
              <w:top w:w="15" w:type="dxa"/>
              <w:left w:w="15" w:type="dxa"/>
              <w:bottom w:w="0" w:type="dxa"/>
              <w:right w:w="15" w:type="dxa"/>
            </w:tcMar>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w:t>
            </w:r>
          </w:p>
        </w:tc>
      </w:tr>
      <w:tr w:rsidR="00521284" w:rsidRPr="00221CCF" w:rsidTr="00F03690">
        <w:trPr>
          <w:trHeight w:val="144"/>
        </w:trPr>
        <w:tc>
          <w:tcPr>
            <w:tcW w:w="2085" w:type="dxa"/>
            <w:tcBorders>
              <w:top w:val="nil"/>
              <w:left w:val="nil"/>
              <w:bottom w:val="single" w:sz="8" w:space="0" w:color="000000"/>
              <w:right w:val="nil"/>
            </w:tcBorders>
            <w:shd w:val="clear" w:color="auto" w:fill="auto"/>
            <w:tcMar>
              <w:top w:w="15" w:type="dxa"/>
              <w:left w:w="15" w:type="dxa"/>
              <w:bottom w:w="0" w:type="dxa"/>
              <w:right w:w="15" w:type="dxa"/>
            </w:tcMar>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Burgers vector (nm)</w:t>
            </w:r>
          </w:p>
        </w:tc>
        <w:tc>
          <w:tcPr>
            <w:tcW w:w="1000" w:type="dxa"/>
            <w:tcBorders>
              <w:top w:val="nil"/>
              <w:left w:val="nil"/>
              <w:bottom w:val="single" w:sz="8" w:space="0" w:color="000000"/>
              <w:right w:val="nil"/>
            </w:tcBorders>
            <w:shd w:val="clear" w:color="auto" w:fill="auto"/>
            <w:tcMar>
              <w:top w:w="15" w:type="dxa"/>
              <w:left w:w="15" w:type="dxa"/>
              <w:bottom w:w="0" w:type="dxa"/>
              <w:right w:w="15" w:type="dxa"/>
            </w:tcMar>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0.321</w:t>
            </w:r>
          </w:p>
        </w:tc>
        <w:tc>
          <w:tcPr>
            <w:tcW w:w="1640" w:type="dxa"/>
            <w:tcBorders>
              <w:top w:val="nil"/>
              <w:left w:val="nil"/>
              <w:bottom w:val="single" w:sz="8" w:space="0" w:color="000000"/>
              <w:right w:val="nil"/>
            </w:tcBorders>
            <w:shd w:val="clear" w:color="auto" w:fill="auto"/>
            <w:tcMar>
              <w:top w:w="15" w:type="dxa"/>
              <w:left w:w="15" w:type="dxa"/>
              <w:bottom w:w="0" w:type="dxa"/>
              <w:right w:w="15" w:type="dxa"/>
            </w:tcMar>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0.321</w:t>
            </w:r>
          </w:p>
        </w:tc>
        <w:tc>
          <w:tcPr>
            <w:tcW w:w="1780" w:type="dxa"/>
            <w:tcBorders>
              <w:top w:val="nil"/>
              <w:left w:val="nil"/>
              <w:bottom w:val="single" w:sz="8" w:space="0" w:color="000000"/>
              <w:right w:val="nil"/>
            </w:tcBorders>
            <w:shd w:val="clear" w:color="auto" w:fill="auto"/>
            <w:tcMar>
              <w:top w:w="15" w:type="dxa"/>
              <w:left w:w="15" w:type="dxa"/>
              <w:bottom w:w="0" w:type="dxa"/>
              <w:right w:w="15" w:type="dxa"/>
            </w:tcMar>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0.612</w:t>
            </w:r>
          </w:p>
        </w:tc>
        <w:tc>
          <w:tcPr>
            <w:tcW w:w="2150" w:type="dxa"/>
            <w:tcBorders>
              <w:top w:val="nil"/>
              <w:left w:val="nil"/>
              <w:bottom w:val="single" w:sz="8" w:space="0" w:color="000000"/>
              <w:right w:val="nil"/>
            </w:tcBorders>
            <w:shd w:val="clear" w:color="auto" w:fill="auto"/>
            <w:tcMar>
              <w:top w:w="15" w:type="dxa"/>
              <w:left w:w="15" w:type="dxa"/>
              <w:bottom w:w="0" w:type="dxa"/>
              <w:right w:w="15" w:type="dxa"/>
            </w:tcMar>
            <w:vAlign w:val="center"/>
          </w:tcPr>
          <w:p w:rsidR="00521284" w:rsidRPr="00221CCF" w:rsidRDefault="00521284" w:rsidP="00521284">
            <w:pPr>
              <w:spacing w:line="240" w:lineRule="auto"/>
              <w:ind w:firstLine="0"/>
              <w:jc w:val="center"/>
              <w:textAlignment w:val="bottom"/>
              <w:rPr>
                <w:rFonts w:eastAsia="Times New Roman"/>
                <w:color w:val="000000" w:themeColor="text1"/>
                <w:kern w:val="24"/>
              </w:rPr>
            </w:pPr>
            <w:r w:rsidRPr="00221CCF">
              <w:rPr>
                <w:rFonts w:eastAsia="Times New Roman"/>
                <w:color w:val="000000" w:themeColor="text1"/>
                <w:kern w:val="24"/>
              </w:rPr>
              <w:t>-</w:t>
            </w:r>
          </w:p>
        </w:tc>
      </w:tr>
    </w:tbl>
    <w:p w:rsidR="00521284" w:rsidRPr="00221CCF" w:rsidRDefault="00521284" w:rsidP="00521284">
      <w:pPr>
        <w:adjustRightInd/>
        <w:snapToGrid/>
        <w:spacing w:after="200" w:line="276" w:lineRule="auto"/>
        <w:ind w:firstLine="0"/>
        <w:jc w:val="left"/>
      </w:pPr>
    </w:p>
    <w:p w:rsidR="00521284" w:rsidRPr="00221CCF" w:rsidRDefault="00521284" w:rsidP="00521284">
      <w:pPr>
        <w:adjustRightInd/>
        <w:snapToGrid/>
        <w:spacing w:after="200" w:line="276" w:lineRule="auto"/>
        <w:ind w:firstLine="0"/>
        <w:jc w:val="left"/>
      </w:pPr>
      <w:r w:rsidRPr="00221CCF">
        <w:br w:type="page"/>
      </w:r>
    </w:p>
    <w:p w:rsidR="00131387" w:rsidRPr="00221CCF" w:rsidRDefault="00131387" w:rsidP="00131387">
      <w:pPr>
        <w:pStyle w:val="Caption"/>
        <w:rPr>
          <w:szCs w:val="24"/>
        </w:rPr>
      </w:pPr>
      <w:bookmarkStart w:id="236" w:name="_Ref394149688"/>
      <w:bookmarkStart w:id="237" w:name="_Toc398039406"/>
      <w:r w:rsidRPr="00221CCF">
        <w:rPr>
          <w:szCs w:val="24"/>
        </w:rPr>
        <w:lastRenderedPageBreak/>
        <w:t xml:space="preserve">Table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Table \* ARABIC \s 1 </w:instrText>
      </w:r>
      <w:r w:rsidR="00B27D40">
        <w:rPr>
          <w:szCs w:val="24"/>
        </w:rPr>
        <w:fldChar w:fldCharType="separate"/>
      </w:r>
      <w:r w:rsidR="001A11DE">
        <w:rPr>
          <w:noProof/>
          <w:szCs w:val="24"/>
        </w:rPr>
        <w:t>5</w:t>
      </w:r>
      <w:r w:rsidR="00B27D40">
        <w:rPr>
          <w:szCs w:val="24"/>
        </w:rPr>
        <w:fldChar w:fldCharType="end"/>
      </w:r>
      <w:bookmarkEnd w:id="236"/>
      <w:r w:rsidR="00521284" w:rsidRPr="00221CCF">
        <w:rPr>
          <w:szCs w:val="24"/>
        </w:rPr>
        <w:t xml:space="preserve"> Calculated </w:t>
      </w:r>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00521284" w:rsidRPr="00221CCF">
        <w:rPr>
          <w:szCs w:val="24"/>
        </w:rPr>
        <w:t xml:space="preserve"> for different deformation modes for the five loading orientations, </w:t>
      </w:r>
      <w:r w:rsidR="00521284" w:rsidRPr="00221CCF">
        <w:rPr>
          <w:i/>
          <w:szCs w:val="24"/>
        </w:rPr>
        <w:t>θ</w:t>
      </w:r>
      <w:r w:rsidR="00521284" w:rsidRPr="00221CCF">
        <w:rPr>
          <w:szCs w:val="24"/>
        </w:rPr>
        <w:t>, based on th</w:t>
      </w:r>
      <w:r w:rsidR="006633CC" w:rsidRPr="00221CCF">
        <w:rPr>
          <w:szCs w:val="24"/>
        </w:rPr>
        <w:t>e measured Schmid factors (</w:t>
      </w:r>
      <w:r w:rsidR="006633CC" w:rsidRPr="00221CCF">
        <w:rPr>
          <w:szCs w:val="24"/>
        </w:rPr>
        <w:fldChar w:fldCharType="begin"/>
      </w:r>
      <w:r w:rsidR="006633CC" w:rsidRPr="00221CCF">
        <w:rPr>
          <w:szCs w:val="24"/>
        </w:rPr>
        <w:instrText xml:space="preserve"> REF _Ref394149535 \h </w:instrText>
      </w:r>
      <w:r w:rsidR="00221CCF">
        <w:rPr>
          <w:szCs w:val="24"/>
        </w:rPr>
        <w:instrText xml:space="preserve"> \* MERGEFORMAT </w:instrText>
      </w:r>
      <w:r w:rsidR="006633CC" w:rsidRPr="00221CCF">
        <w:rPr>
          <w:szCs w:val="24"/>
        </w:rPr>
      </w:r>
      <w:r w:rsidR="006633CC" w:rsidRPr="00221CCF">
        <w:rPr>
          <w:szCs w:val="24"/>
        </w:rPr>
        <w:fldChar w:fldCharType="separate"/>
      </w:r>
      <w:r w:rsidR="001A11DE" w:rsidRPr="001A11DE">
        <w:rPr>
          <w:szCs w:val="24"/>
        </w:rPr>
        <w:t xml:space="preserve">Table </w:t>
      </w:r>
      <w:r w:rsidR="001A11DE" w:rsidRPr="001A11DE">
        <w:rPr>
          <w:noProof/>
          <w:szCs w:val="24"/>
        </w:rPr>
        <w:t>3</w:t>
      </w:r>
      <w:r w:rsidR="001A11DE" w:rsidRPr="001A11DE">
        <w:rPr>
          <w:noProof/>
          <w:szCs w:val="24"/>
        </w:rPr>
        <w:noBreakHyphen/>
        <w:t>3</w:t>
      </w:r>
      <w:r w:rsidR="006633CC" w:rsidRPr="00221CCF">
        <w:rPr>
          <w:szCs w:val="24"/>
        </w:rPr>
        <w:fldChar w:fldCharType="end"/>
      </w:r>
      <w:r w:rsidR="00521284" w:rsidRPr="00221CCF">
        <w:rPr>
          <w:szCs w:val="24"/>
        </w:rPr>
        <w:t>) an</w:t>
      </w:r>
      <w:r w:rsidR="006633CC" w:rsidRPr="00221CCF">
        <w:rPr>
          <w:szCs w:val="24"/>
        </w:rPr>
        <w:t>d CRSSs from literature (</w:t>
      </w:r>
      <w:r w:rsidR="006633CC" w:rsidRPr="00221CCF">
        <w:rPr>
          <w:szCs w:val="24"/>
        </w:rPr>
        <w:fldChar w:fldCharType="begin"/>
      </w:r>
      <w:r w:rsidR="006633CC" w:rsidRPr="00221CCF">
        <w:rPr>
          <w:szCs w:val="24"/>
        </w:rPr>
        <w:instrText xml:space="preserve"> REF _Ref394149636 \h </w:instrText>
      </w:r>
      <w:r w:rsidR="00221CCF">
        <w:rPr>
          <w:szCs w:val="24"/>
        </w:rPr>
        <w:instrText xml:space="preserve"> \* MERGEFORMAT </w:instrText>
      </w:r>
      <w:r w:rsidR="006633CC" w:rsidRPr="00221CCF">
        <w:rPr>
          <w:szCs w:val="24"/>
        </w:rPr>
      </w:r>
      <w:r w:rsidR="006633CC" w:rsidRPr="00221CCF">
        <w:rPr>
          <w:szCs w:val="24"/>
        </w:rPr>
        <w:fldChar w:fldCharType="separate"/>
      </w:r>
      <w:r w:rsidR="001A11DE" w:rsidRPr="00221CCF">
        <w:rPr>
          <w:szCs w:val="24"/>
        </w:rPr>
        <w:t xml:space="preserve">Table </w:t>
      </w:r>
      <w:r w:rsidR="001A11DE">
        <w:rPr>
          <w:noProof/>
          <w:szCs w:val="24"/>
        </w:rPr>
        <w:t>3</w:t>
      </w:r>
      <w:r w:rsidR="001A11DE">
        <w:rPr>
          <w:noProof/>
          <w:szCs w:val="24"/>
        </w:rPr>
        <w:noBreakHyphen/>
        <w:t>4</w:t>
      </w:r>
      <w:r w:rsidR="006633CC" w:rsidRPr="00221CCF">
        <w:rPr>
          <w:szCs w:val="24"/>
        </w:rPr>
        <w:fldChar w:fldCharType="end"/>
      </w:r>
      <w:r w:rsidR="00521284" w:rsidRPr="00221CCF">
        <w:rPr>
          <w:szCs w:val="24"/>
        </w:rPr>
        <w:t>). The minimum value in each orientation is shown in bold indicating the dominant plastic deformation mode at yielding.</w:t>
      </w:r>
      <w:bookmarkEnd w:id="237"/>
    </w:p>
    <w:tbl>
      <w:tblPr>
        <w:tblW w:w="7305" w:type="dxa"/>
        <w:tblInd w:w="-15" w:type="dxa"/>
        <w:tblLayout w:type="fixed"/>
        <w:tblCellMar>
          <w:left w:w="0" w:type="dxa"/>
          <w:right w:w="0" w:type="dxa"/>
        </w:tblCellMar>
        <w:tblLook w:val="0620" w:firstRow="1" w:lastRow="0" w:firstColumn="0" w:lastColumn="0" w:noHBand="1" w:noVBand="1"/>
      </w:tblPr>
      <w:tblGrid>
        <w:gridCol w:w="735"/>
        <w:gridCol w:w="810"/>
        <w:gridCol w:w="1080"/>
        <w:gridCol w:w="1440"/>
        <w:gridCol w:w="1080"/>
        <w:gridCol w:w="2160"/>
      </w:tblGrid>
      <w:tr w:rsidR="00521284" w:rsidRPr="00221CCF" w:rsidTr="000316D7">
        <w:trPr>
          <w:trHeight w:val="298"/>
        </w:trPr>
        <w:tc>
          <w:tcPr>
            <w:tcW w:w="735" w:type="dxa"/>
            <w:vMerge w:val="restart"/>
            <w:tcBorders>
              <w:top w:val="single" w:sz="8" w:space="0" w:color="000000"/>
              <w:left w:val="nil"/>
              <w:right w:val="nil"/>
            </w:tcBorders>
            <w:shd w:val="clear" w:color="auto" w:fill="auto"/>
            <w:vAlign w:val="center"/>
          </w:tcPr>
          <w:p w:rsidR="00521284" w:rsidRPr="00221CCF" w:rsidRDefault="00521284" w:rsidP="00521284">
            <w:pPr>
              <w:spacing w:line="240" w:lineRule="auto"/>
              <w:ind w:firstLine="0"/>
              <w:jc w:val="center"/>
            </w:pPr>
            <w:r w:rsidRPr="00221CCF">
              <w:t xml:space="preserve">Angle, </w:t>
            </w:r>
            <w:r w:rsidRPr="00221CCF">
              <w:rPr>
                <w:i/>
              </w:rPr>
              <w:t>θ</w:t>
            </w:r>
            <w:r w:rsidRPr="00221CCF">
              <w:t xml:space="preserve"> (Deg.)</w:t>
            </w:r>
          </w:p>
        </w:tc>
        <w:tc>
          <w:tcPr>
            <w:tcW w:w="4410" w:type="dxa"/>
            <w:gridSpan w:val="4"/>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tcPr>
          <w:p w:rsidR="00521284" w:rsidRPr="00221CCF" w:rsidRDefault="00521284" w:rsidP="00521284">
            <w:pPr>
              <w:spacing w:line="240" w:lineRule="auto"/>
              <w:ind w:firstLine="0"/>
              <w:jc w:val="center"/>
            </w:pPr>
            <w:r w:rsidRPr="00221CCF">
              <w:t xml:space="preserve">Calculated </w:t>
            </w: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t xml:space="preserve"> (MPa)</w:t>
            </w:r>
          </w:p>
        </w:tc>
        <w:tc>
          <w:tcPr>
            <w:tcW w:w="2160" w:type="dxa"/>
            <w:vMerge w:val="restart"/>
            <w:tcBorders>
              <w:top w:val="single" w:sz="8" w:space="0" w:color="000000"/>
              <w:left w:val="nil"/>
              <w:right w:val="nil"/>
            </w:tcBorders>
            <w:vAlign w:val="center"/>
          </w:tcPr>
          <w:p w:rsidR="00521284" w:rsidRPr="00221CCF" w:rsidRDefault="00521284" w:rsidP="00521284">
            <w:pPr>
              <w:spacing w:line="240" w:lineRule="auto"/>
              <w:ind w:firstLine="0"/>
              <w:jc w:val="center"/>
            </w:pPr>
            <w:r w:rsidRPr="00221CCF">
              <w:t>Dominant Plastic Deformation Mode at Yielding</w:t>
            </w:r>
          </w:p>
        </w:tc>
      </w:tr>
      <w:tr w:rsidR="00521284" w:rsidRPr="00221CCF" w:rsidTr="000316D7">
        <w:trPr>
          <w:trHeight w:val="288"/>
        </w:trPr>
        <w:tc>
          <w:tcPr>
            <w:tcW w:w="735" w:type="dxa"/>
            <w:vMerge/>
            <w:tcBorders>
              <w:left w:val="nil"/>
              <w:bottom w:val="single" w:sz="8" w:space="0" w:color="000000"/>
              <w:right w:val="nil"/>
            </w:tcBorders>
            <w:shd w:val="clear" w:color="auto" w:fill="auto"/>
            <w:vAlign w:val="center"/>
            <w:hideMark/>
          </w:tcPr>
          <w:p w:rsidR="00521284" w:rsidRPr="00221CCF" w:rsidRDefault="00521284" w:rsidP="00521284">
            <w:pPr>
              <w:spacing w:line="240" w:lineRule="auto"/>
              <w:ind w:firstLine="0"/>
              <w:jc w:val="center"/>
            </w:pPr>
          </w:p>
        </w:tc>
        <w:tc>
          <w:tcPr>
            <w:tcW w:w="81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pPr>
            <w:r w:rsidRPr="00221CCF">
              <w:t>Basal</w:t>
            </w:r>
          </w:p>
        </w:tc>
        <w:tc>
          <w:tcPr>
            <w:tcW w:w="108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pPr>
            <w:r w:rsidRPr="00221CCF">
              <w:t>Prismatic</w:t>
            </w:r>
          </w:p>
        </w:tc>
        <w:tc>
          <w:tcPr>
            <w:tcW w:w="144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0316D7">
            <w:pPr>
              <w:spacing w:line="240" w:lineRule="auto"/>
              <w:ind w:firstLine="0"/>
              <w:jc w:val="center"/>
            </w:pPr>
            <w:r w:rsidRPr="00221CCF">
              <w:t>Pyramidal</w:t>
            </w:r>
          </w:p>
        </w:tc>
        <w:tc>
          <w:tcPr>
            <w:tcW w:w="1080" w:type="dxa"/>
            <w:tcBorders>
              <w:top w:val="single" w:sz="8" w:space="0" w:color="000000"/>
              <w:left w:val="nil"/>
              <w:bottom w:val="single" w:sz="8" w:space="0" w:color="000000"/>
              <w:right w:val="nil"/>
            </w:tcBorders>
            <w:shd w:val="clear" w:color="auto" w:fill="auto"/>
            <w:tcMar>
              <w:top w:w="15" w:type="dxa"/>
              <w:left w:w="15" w:type="dxa"/>
              <w:bottom w:w="0" w:type="dxa"/>
              <w:right w:w="15" w:type="dxa"/>
            </w:tcMar>
            <w:vAlign w:val="center"/>
            <w:hideMark/>
          </w:tcPr>
          <w:p w:rsidR="00521284" w:rsidRPr="00221CCF" w:rsidRDefault="00521284" w:rsidP="00521284">
            <w:pPr>
              <w:spacing w:line="240" w:lineRule="auto"/>
              <w:ind w:firstLine="0"/>
              <w:jc w:val="center"/>
            </w:pPr>
            <w:r w:rsidRPr="00221CCF">
              <w:t>Extension Twin</w:t>
            </w:r>
          </w:p>
        </w:tc>
        <w:tc>
          <w:tcPr>
            <w:tcW w:w="2160" w:type="dxa"/>
            <w:vMerge/>
            <w:tcBorders>
              <w:left w:val="nil"/>
              <w:bottom w:val="single" w:sz="8" w:space="0" w:color="000000"/>
              <w:right w:val="nil"/>
            </w:tcBorders>
            <w:vAlign w:val="center"/>
            <w:hideMark/>
          </w:tcPr>
          <w:p w:rsidR="00521284" w:rsidRPr="00221CCF" w:rsidRDefault="00521284" w:rsidP="00521284">
            <w:pPr>
              <w:spacing w:line="240" w:lineRule="auto"/>
              <w:ind w:firstLine="0"/>
              <w:jc w:val="center"/>
            </w:pPr>
          </w:p>
        </w:tc>
      </w:tr>
      <w:tr w:rsidR="000316D7" w:rsidRPr="00221CCF" w:rsidTr="000316D7">
        <w:trPr>
          <w:trHeight w:val="20"/>
        </w:trPr>
        <w:tc>
          <w:tcPr>
            <w:tcW w:w="735"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0</w:t>
            </w:r>
          </w:p>
        </w:tc>
        <w:tc>
          <w:tcPr>
            <w:tcW w:w="81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61.4</w:t>
            </w:r>
          </w:p>
        </w:tc>
        <w:tc>
          <w:tcPr>
            <w:tcW w:w="108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588.2</w:t>
            </w:r>
          </w:p>
        </w:tc>
        <w:tc>
          <w:tcPr>
            <w:tcW w:w="144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0316D7" w:rsidRDefault="000316D7" w:rsidP="000316D7">
            <w:pPr>
              <w:spacing w:line="240" w:lineRule="auto"/>
              <w:ind w:firstLine="0"/>
              <w:jc w:val="center"/>
              <w:rPr>
                <w:sz w:val="22"/>
                <w:szCs w:val="22"/>
              </w:rPr>
            </w:pPr>
            <w:r>
              <w:t>85.7</w:t>
            </w:r>
          </w:p>
        </w:tc>
        <w:tc>
          <w:tcPr>
            <w:tcW w:w="108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rPr>
                <w:b/>
              </w:rPr>
            </w:pPr>
            <w:r w:rsidRPr="00221CCF">
              <w:rPr>
                <w:b/>
              </w:rPr>
              <w:t>15.1</w:t>
            </w:r>
          </w:p>
        </w:tc>
        <w:tc>
          <w:tcPr>
            <w:tcW w:w="216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Twin</w:t>
            </w:r>
          </w:p>
        </w:tc>
      </w:tr>
      <w:tr w:rsidR="000316D7" w:rsidRPr="00221CCF" w:rsidTr="000316D7">
        <w:trPr>
          <w:trHeight w:val="20"/>
        </w:trPr>
        <w:tc>
          <w:tcPr>
            <w:tcW w:w="735"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22.5</w:t>
            </w:r>
          </w:p>
        </w:tc>
        <w:tc>
          <w:tcPr>
            <w:tcW w:w="810"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30.7</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625.0</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Default="000316D7" w:rsidP="000316D7">
            <w:pPr>
              <w:spacing w:line="240" w:lineRule="auto"/>
              <w:ind w:firstLine="0"/>
              <w:jc w:val="center"/>
              <w:rPr>
                <w:sz w:val="22"/>
                <w:szCs w:val="22"/>
              </w:rPr>
            </w:pPr>
            <w:r>
              <w:t>85.1</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rPr>
                <w:b/>
              </w:rPr>
            </w:pPr>
            <w:r w:rsidRPr="00221CCF">
              <w:rPr>
                <w:b/>
              </w:rPr>
              <w:t>16.5</w:t>
            </w:r>
          </w:p>
        </w:tc>
        <w:tc>
          <w:tcPr>
            <w:tcW w:w="2160"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Twin (+Basal slip)</w:t>
            </w:r>
          </w:p>
        </w:tc>
      </w:tr>
      <w:tr w:rsidR="000316D7" w:rsidRPr="00221CCF" w:rsidTr="000316D7">
        <w:trPr>
          <w:trHeight w:val="20"/>
        </w:trPr>
        <w:tc>
          <w:tcPr>
            <w:tcW w:w="735"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45</w:t>
            </w:r>
          </w:p>
        </w:tc>
        <w:tc>
          <w:tcPr>
            <w:tcW w:w="810"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rPr>
                <w:b/>
              </w:rPr>
            </w:pPr>
            <w:r w:rsidRPr="00221CCF">
              <w:rPr>
                <w:b/>
              </w:rPr>
              <w:t>21.4</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175.4</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Default="000316D7" w:rsidP="000316D7">
            <w:pPr>
              <w:spacing w:line="240" w:lineRule="auto"/>
              <w:ind w:firstLine="0"/>
              <w:jc w:val="center"/>
              <w:rPr>
                <w:sz w:val="22"/>
                <w:szCs w:val="22"/>
              </w:rPr>
            </w:pPr>
            <w:r>
              <w:t>131.1</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26.6</w:t>
            </w:r>
          </w:p>
        </w:tc>
        <w:tc>
          <w:tcPr>
            <w:tcW w:w="2160"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Basal slip (+Twin)</w:t>
            </w:r>
          </w:p>
        </w:tc>
      </w:tr>
      <w:tr w:rsidR="000316D7" w:rsidRPr="00221CCF" w:rsidTr="000316D7">
        <w:trPr>
          <w:trHeight w:val="20"/>
        </w:trPr>
        <w:tc>
          <w:tcPr>
            <w:tcW w:w="735"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67.5</w:t>
            </w:r>
          </w:p>
        </w:tc>
        <w:tc>
          <w:tcPr>
            <w:tcW w:w="810"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rPr>
                <w:b/>
              </w:rPr>
            </w:pPr>
            <w:r w:rsidRPr="00221CCF">
              <w:rPr>
                <w:b/>
              </w:rPr>
              <w:t>26.7</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72.5</w:t>
            </w:r>
          </w:p>
        </w:tc>
        <w:tc>
          <w:tcPr>
            <w:tcW w:w="1440"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Default="000316D7" w:rsidP="000316D7">
            <w:pPr>
              <w:spacing w:line="240" w:lineRule="auto"/>
              <w:ind w:firstLine="0"/>
              <w:jc w:val="center"/>
              <w:rPr>
                <w:sz w:val="22"/>
                <w:szCs w:val="22"/>
              </w:rPr>
            </w:pPr>
            <w:r>
              <w:t>99.0</w:t>
            </w:r>
          </w:p>
        </w:tc>
        <w:tc>
          <w:tcPr>
            <w:tcW w:w="1080"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93.3</w:t>
            </w:r>
          </w:p>
        </w:tc>
        <w:tc>
          <w:tcPr>
            <w:tcW w:w="2160" w:type="dxa"/>
            <w:tcBorders>
              <w:top w:val="nil"/>
              <w:left w:val="nil"/>
              <w:bottom w:val="nil"/>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Basal slip</w:t>
            </w:r>
          </w:p>
        </w:tc>
      </w:tr>
      <w:tr w:rsidR="000316D7" w:rsidRPr="00221CCF" w:rsidTr="000316D7">
        <w:trPr>
          <w:trHeight w:val="20"/>
        </w:trPr>
        <w:tc>
          <w:tcPr>
            <w:tcW w:w="735"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90</w:t>
            </w:r>
          </w:p>
        </w:tc>
        <w:tc>
          <w:tcPr>
            <w:tcW w:w="81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128.2</w:t>
            </w:r>
          </w:p>
        </w:tc>
        <w:tc>
          <w:tcPr>
            <w:tcW w:w="10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rPr>
                <w:b/>
              </w:rPr>
            </w:pPr>
            <w:r w:rsidRPr="00221CCF">
              <w:rPr>
                <w:b/>
              </w:rPr>
              <w:t>46.7</w:t>
            </w:r>
          </w:p>
        </w:tc>
        <w:tc>
          <w:tcPr>
            <w:tcW w:w="144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0316D7" w:rsidRDefault="000316D7" w:rsidP="000316D7">
            <w:pPr>
              <w:spacing w:line="240" w:lineRule="auto"/>
              <w:ind w:firstLine="0"/>
              <w:jc w:val="center"/>
              <w:rPr>
                <w:sz w:val="22"/>
                <w:szCs w:val="22"/>
              </w:rPr>
            </w:pPr>
            <w:r>
              <w:t>93.7</w:t>
            </w:r>
          </w:p>
        </w:tc>
        <w:tc>
          <w:tcPr>
            <w:tcW w:w="108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w:t>
            </w:r>
          </w:p>
        </w:tc>
        <w:tc>
          <w:tcPr>
            <w:tcW w:w="216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rsidR="000316D7" w:rsidRPr="00221CCF" w:rsidRDefault="000316D7" w:rsidP="00521284">
            <w:pPr>
              <w:spacing w:line="240" w:lineRule="auto"/>
              <w:ind w:firstLine="0"/>
              <w:jc w:val="center"/>
            </w:pPr>
            <w:r w:rsidRPr="00221CCF">
              <w:t>Prismatic slip</w:t>
            </w:r>
          </w:p>
        </w:tc>
      </w:tr>
    </w:tbl>
    <w:p w:rsidR="00521284" w:rsidRPr="00221CCF" w:rsidRDefault="00521284" w:rsidP="00521284">
      <w:pPr>
        <w:adjustRightInd/>
        <w:snapToGrid/>
        <w:spacing w:after="200" w:line="276" w:lineRule="auto"/>
        <w:ind w:firstLine="0"/>
        <w:jc w:val="left"/>
      </w:pPr>
    </w:p>
    <w:p w:rsidR="00521284" w:rsidRPr="00221CCF" w:rsidRDefault="00521284" w:rsidP="00521284">
      <w:pPr>
        <w:adjustRightInd/>
        <w:snapToGrid/>
        <w:spacing w:after="200" w:line="276" w:lineRule="auto"/>
        <w:ind w:firstLine="0"/>
        <w:jc w:val="left"/>
      </w:pPr>
      <w:r w:rsidRPr="00221CCF">
        <w:br w:type="page"/>
      </w:r>
    </w:p>
    <w:p w:rsidR="00521284" w:rsidRPr="00221CCF" w:rsidRDefault="00131387" w:rsidP="00131387">
      <w:pPr>
        <w:pStyle w:val="Caption"/>
        <w:rPr>
          <w:szCs w:val="24"/>
        </w:rPr>
      </w:pPr>
      <w:bookmarkStart w:id="238" w:name="_Ref394149803"/>
      <w:bookmarkStart w:id="239" w:name="_Toc398039407"/>
      <w:proofErr w:type="gramStart"/>
      <w:r w:rsidRPr="00221CCF">
        <w:rPr>
          <w:szCs w:val="24"/>
        </w:rPr>
        <w:lastRenderedPageBreak/>
        <w:t xml:space="preserve">Table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Table \* ARABIC \s 1 </w:instrText>
      </w:r>
      <w:r w:rsidR="00B27D40">
        <w:rPr>
          <w:szCs w:val="24"/>
        </w:rPr>
        <w:fldChar w:fldCharType="separate"/>
      </w:r>
      <w:r w:rsidR="001A11DE">
        <w:rPr>
          <w:noProof/>
          <w:szCs w:val="24"/>
        </w:rPr>
        <w:t>6</w:t>
      </w:r>
      <w:r w:rsidR="00B27D40">
        <w:rPr>
          <w:szCs w:val="24"/>
        </w:rPr>
        <w:fldChar w:fldCharType="end"/>
      </w:r>
      <w:bookmarkEnd w:id="238"/>
      <w:r w:rsidR="00521284" w:rsidRPr="00221CCF">
        <w:rPr>
          <w:szCs w:val="24"/>
        </w:rPr>
        <w:t xml:space="preserve"> Hall-</w:t>
      </w:r>
      <w:proofErr w:type="spellStart"/>
      <w:r w:rsidR="00521284" w:rsidRPr="00221CCF">
        <w:rPr>
          <w:szCs w:val="24"/>
        </w:rPr>
        <w:t>Petch</w:t>
      </w:r>
      <w:proofErr w:type="spellEnd"/>
      <w:r w:rsidR="00521284" w:rsidRPr="00221CCF">
        <w:rPr>
          <w:szCs w:val="24"/>
        </w:rPr>
        <w:t xml:space="preserve"> parameters of various deformation modes for AZ31B Mg alloy.</w:t>
      </w:r>
      <w:bookmarkEnd w:id="239"/>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260"/>
        <w:gridCol w:w="2160"/>
        <w:gridCol w:w="3150"/>
      </w:tblGrid>
      <w:tr w:rsidR="00521284" w:rsidRPr="00221CCF" w:rsidTr="00F03690">
        <w:tc>
          <w:tcPr>
            <w:tcW w:w="1638" w:type="dxa"/>
            <w:tcBorders>
              <w:top w:val="single" w:sz="4" w:space="0" w:color="auto"/>
              <w:bottom w:val="single" w:sz="4" w:space="0" w:color="auto"/>
            </w:tcBorders>
            <w:vAlign w:val="center"/>
          </w:tcPr>
          <w:p w:rsidR="00521284" w:rsidRPr="00221CCF" w:rsidRDefault="00521284" w:rsidP="00521284">
            <w:pPr>
              <w:spacing w:line="240" w:lineRule="auto"/>
              <w:ind w:firstLine="0"/>
              <w:jc w:val="center"/>
            </w:pPr>
            <w:r w:rsidRPr="00221CCF">
              <w:rPr>
                <w:rFonts w:eastAsia="Times New Roman"/>
                <w:bCs/>
                <w:color w:val="000000" w:themeColor="text1"/>
                <w:kern w:val="24"/>
              </w:rPr>
              <w:t>Def. Mode</w:t>
            </w:r>
          </w:p>
        </w:tc>
        <w:tc>
          <w:tcPr>
            <w:tcW w:w="1260" w:type="dxa"/>
            <w:tcBorders>
              <w:top w:val="single" w:sz="4" w:space="0" w:color="auto"/>
              <w:bottom w:val="single" w:sz="4" w:space="0" w:color="auto"/>
            </w:tcBorders>
            <w:vAlign w:val="center"/>
          </w:tcPr>
          <w:p w:rsidR="00521284" w:rsidRPr="00221CCF" w:rsidRDefault="00F97FDE" w:rsidP="00521284">
            <w:pPr>
              <w:spacing w:line="240" w:lineRule="auto"/>
              <w:ind w:firstLine="0"/>
              <w:jc w:val="center"/>
              <w:rPr>
                <w:rFonts w:ascii="Arial" w:eastAsia="Times New Roman" w:hAnsi="Arial" w:cs="Arial"/>
              </w:rPr>
            </w:pPr>
            <m:oMath>
              <m:sSub>
                <m:sSubPr>
                  <m:ctrlPr>
                    <w:rPr>
                      <w:rFonts w:ascii="Cambria Math" w:eastAsia="Times New Roman" w:hAnsi="Cambria Math" w:cs="Arial"/>
                      <w:bCs/>
                      <w:i/>
                      <w:color w:val="000000" w:themeColor="text1"/>
                      <w:kern w:val="24"/>
                    </w:rPr>
                  </m:ctrlPr>
                </m:sSubPr>
                <m:e>
                  <m:r>
                    <w:rPr>
                      <w:rFonts w:ascii="Cambria Math" w:eastAsia="Times New Roman" w:hAnsi="Cambria Math" w:cs="Arial"/>
                      <w:color w:val="000000" w:themeColor="text1"/>
                      <w:kern w:val="24"/>
                    </w:rPr>
                    <m:t>τ</m:t>
                  </m:r>
                </m:e>
                <m:sub>
                  <m:r>
                    <w:rPr>
                      <w:rFonts w:ascii="Cambria Math" w:eastAsia="Times New Roman" w:hAnsi="Cambria Math" w:cs="Arial"/>
                      <w:color w:val="000000" w:themeColor="text1"/>
                      <w:kern w:val="24"/>
                    </w:rPr>
                    <m:t>o</m:t>
                  </m:r>
                </m:sub>
              </m:sSub>
            </m:oMath>
            <w:r w:rsidR="00521284" w:rsidRPr="00221CCF">
              <w:rPr>
                <w:rFonts w:ascii="Arial" w:eastAsia="Times New Roman" w:hAnsi="Arial" w:cs="Arial"/>
                <w:bCs/>
                <w:color w:val="000000" w:themeColor="text1"/>
                <w:kern w:val="24"/>
              </w:rPr>
              <w:t xml:space="preserve"> </w:t>
            </w:r>
            <w:r w:rsidR="00521284" w:rsidRPr="00221CCF">
              <w:rPr>
                <w:rFonts w:eastAsia="Times New Roman"/>
                <w:bCs/>
                <w:color w:val="000000" w:themeColor="text1"/>
                <w:kern w:val="24"/>
              </w:rPr>
              <w:t>(MPa)</w:t>
            </w:r>
          </w:p>
        </w:tc>
        <w:tc>
          <w:tcPr>
            <w:tcW w:w="2160" w:type="dxa"/>
            <w:tcBorders>
              <w:top w:val="single" w:sz="4" w:space="0" w:color="auto"/>
              <w:bottom w:val="single" w:sz="4" w:space="0" w:color="auto"/>
            </w:tcBorders>
            <w:vAlign w:val="center"/>
          </w:tcPr>
          <w:p w:rsidR="00521284" w:rsidRPr="00221CCF" w:rsidRDefault="00F97FDE" w:rsidP="00521284">
            <w:pPr>
              <w:spacing w:line="240" w:lineRule="auto"/>
              <w:ind w:firstLine="0"/>
              <w:jc w:val="center"/>
            </w:pPr>
            <m:oMath>
              <m:sSub>
                <m:sSubPr>
                  <m:ctrlPr>
                    <w:rPr>
                      <w:rFonts w:ascii="Cambria Math" w:eastAsia="Times New Roman" w:hAnsi="Cambria Math" w:cs="Arial"/>
                      <w:bCs/>
                      <w:i/>
                      <w:color w:val="000000" w:themeColor="text1"/>
                      <w:kern w:val="24"/>
                    </w:rPr>
                  </m:ctrlPr>
                </m:sSubPr>
                <m:e>
                  <m:r>
                    <w:rPr>
                      <w:rFonts w:ascii="Cambria Math" w:eastAsia="Times New Roman" w:hAnsi="Cambria Math" w:cs="Arial"/>
                      <w:color w:val="000000" w:themeColor="text1"/>
                      <w:kern w:val="24"/>
                    </w:rPr>
                    <m:t>k</m:t>
                  </m:r>
                </m:e>
                <m:sub>
                  <m:r>
                    <w:rPr>
                      <w:rFonts w:ascii="Cambria Math" w:eastAsia="Times New Roman" w:hAnsi="Cambria Math" w:cs="Arial"/>
                      <w:color w:val="000000" w:themeColor="text1"/>
                      <w:kern w:val="24"/>
                    </w:rPr>
                    <m:t>τ</m:t>
                  </m:r>
                </m:sub>
              </m:sSub>
            </m:oMath>
            <w:r w:rsidR="00521284" w:rsidRPr="00221CCF">
              <w:rPr>
                <w:bCs/>
                <w:color w:val="000000" w:themeColor="text1"/>
                <w:kern w:val="24"/>
              </w:rPr>
              <w:t xml:space="preserve"> (</w:t>
            </w:r>
            <w:r w:rsidR="00521284" w:rsidRPr="00221CCF">
              <w:rPr>
                <w:iCs/>
              </w:rPr>
              <w:t>MPa</w:t>
            </w:r>
            <w:r w:rsidR="00521284" w:rsidRPr="00221CCF">
              <w:rPr>
                <w:rFonts w:ascii="Verdana" w:hAnsi="Verdana"/>
                <w:iCs/>
              </w:rPr>
              <w:t>∙</w:t>
            </w:r>
            <w:r w:rsidR="00521284" w:rsidRPr="00221CCF">
              <w:rPr>
                <w:iCs/>
              </w:rPr>
              <w:t>mm</w:t>
            </w:r>
            <w:r w:rsidR="00521284" w:rsidRPr="00221CCF">
              <w:rPr>
                <w:iCs/>
                <w:vertAlign w:val="superscript"/>
              </w:rPr>
              <w:t>1/2</w:t>
            </w:r>
            <w:r w:rsidR="00521284" w:rsidRPr="00221CCF">
              <w:rPr>
                <w:iCs/>
              </w:rPr>
              <w:t>)</w:t>
            </w:r>
          </w:p>
        </w:tc>
        <w:tc>
          <w:tcPr>
            <w:tcW w:w="3150" w:type="dxa"/>
            <w:tcBorders>
              <w:top w:val="single" w:sz="4" w:space="0" w:color="auto"/>
              <w:bottom w:val="single" w:sz="4" w:space="0" w:color="auto"/>
            </w:tcBorders>
            <w:vAlign w:val="center"/>
          </w:tcPr>
          <w:p w:rsidR="00521284" w:rsidRPr="00221CCF" w:rsidRDefault="00521284" w:rsidP="00521284">
            <w:pPr>
              <w:spacing w:line="240" w:lineRule="auto"/>
              <w:ind w:firstLine="0"/>
              <w:jc w:val="center"/>
            </w:pPr>
            <w:r w:rsidRPr="00221CCF">
              <w:rPr>
                <w:rFonts w:eastAsia="Times New Roman"/>
                <w:bCs/>
                <w:color w:val="000000" w:themeColor="text1"/>
                <w:kern w:val="24"/>
              </w:rPr>
              <w:t xml:space="preserve">Calculated </w:t>
            </w:r>
            <m:oMath>
              <m:sSub>
                <m:sSubPr>
                  <m:ctrlPr>
                    <w:rPr>
                      <w:rFonts w:ascii="Cambria Math" w:eastAsia="Times New Roman" w:hAnsi="Cambria Math" w:cs="Arial"/>
                      <w:bCs/>
                      <w:i/>
                      <w:color w:val="000000" w:themeColor="text1"/>
                      <w:kern w:val="24"/>
                    </w:rPr>
                  </m:ctrlPr>
                </m:sSubPr>
                <m:e>
                  <m:r>
                    <w:rPr>
                      <w:rFonts w:ascii="Cambria Math" w:eastAsia="Times New Roman" w:hAnsi="Cambria Math" w:cs="Arial"/>
                      <w:color w:val="000000" w:themeColor="text1"/>
                      <w:kern w:val="24"/>
                    </w:rPr>
                    <m:t>k</m:t>
                  </m:r>
                </m:e>
                <m:sub>
                  <m:r>
                    <w:rPr>
                      <w:rFonts w:ascii="Cambria Math" w:eastAsia="Times New Roman" w:hAnsi="Cambria Math" w:cs="Arial"/>
                      <w:color w:val="000000" w:themeColor="text1"/>
                      <w:kern w:val="24"/>
                    </w:rPr>
                    <m:t>τ</m:t>
                  </m:r>
                </m:sub>
              </m:sSub>
            </m:oMath>
            <w:r w:rsidRPr="00221CCF">
              <w:rPr>
                <w:rFonts w:eastAsia="Times New Roman"/>
                <w:bCs/>
                <w:color w:val="000000" w:themeColor="text1"/>
                <w:kern w:val="24"/>
              </w:rPr>
              <w:t xml:space="preserve"> (</w:t>
            </w:r>
            <w:r w:rsidRPr="00221CCF">
              <w:rPr>
                <w:iCs/>
              </w:rPr>
              <w:t>MPa</w:t>
            </w:r>
            <w:r w:rsidRPr="00221CCF">
              <w:rPr>
                <w:rFonts w:ascii="Verdana" w:hAnsi="Verdana"/>
                <w:iCs/>
              </w:rPr>
              <w:t>∙</w:t>
            </w:r>
            <w:r w:rsidRPr="00221CCF">
              <w:rPr>
                <w:iCs/>
              </w:rPr>
              <w:t>mm</w:t>
            </w:r>
            <w:r w:rsidRPr="00221CCF">
              <w:rPr>
                <w:iCs/>
                <w:vertAlign w:val="superscript"/>
              </w:rPr>
              <w:t>1/2</w:t>
            </w:r>
            <w:r w:rsidRPr="00221CCF">
              <w:rPr>
                <w:rFonts w:eastAsia="Times New Roman"/>
                <w:bCs/>
                <w:color w:val="000000" w:themeColor="text1"/>
                <w:kern w:val="24"/>
              </w:rPr>
              <w:t>)</w:t>
            </w:r>
          </w:p>
        </w:tc>
      </w:tr>
      <w:tr w:rsidR="00521284" w:rsidRPr="00221CCF" w:rsidTr="00F03690">
        <w:tc>
          <w:tcPr>
            <w:tcW w:w="1638" w:type="dxa"/>
            <w:tcBorders>
              <w:top w:val="single" w:sz="4" w:space="0" w:color="auto"/>
            </w:tcBorders>
            <w:vAlign w:val="center"/>
          </w:tcPr>
          <w:p w:rsidR="00521284" w:rsidRPr="00221CCF" w:rsidRDefault="00521284" w:rsidP="00521284">
            <w:pPr>
              <w:spacing w:line="240" w:lineRule="auto"/>
              <w:ind w:firstLine="0"/>
              <w:jc w:val="center"/>
            </w:pPr>
            <w:r w:rsidRPr="00221CCF">
              <w:t>Basal Slip</w:t>
            </w:r>
          </w:p>
        </w:tc>
        <w:tc>
          <w:tcPr>
            <w:tcW w:w="1260" w:type="dxa"/>
            <w:tcBorders>
              <w:top w:val="single" w:sz="4" w:space="0" w:color="auto"/>
            </w:tcBorders>
            <w:vAlign w:val="center"/>
          </w:tcPr>
          <w:p w:rsidR="00521284" w:rsidRPr="00221CCF" w:rsidRDefault="00521284" w:rsidP="00521284">
            <w:pPr>
              <w:spacing w:line="240" w:lineRule="auto"/>
              <w:ind w:firstLine="0"/>
              <w:jc w:val="center"/>
            </w:pPr>
            <w:r w:rsidRPr="00221CCF">
              <w:t>9.9</w:t>
            </w:r>
          </w:p>
        </w:tc>
        <w:tc>
          <w:tcPr>
            <w:tcW w:w="2160" w:type="dxa"/>
            <w:tcBorders>
              <w:top w:val="single" w:sz="4" w:space="0" w:color="auto"/>
            </w:tcBorders>
            <w:vAlign w:val="center"/>
          </w:tcPr>
          <w:p w:rsidR="00521284" w:rsidRPr="00221CCF" w:rsidRDefault="00521284" w:rsidP="00521284">
            <w:pPr>
              <w:spacing w:line="240" w:lineRule="auto"/>
              <w:ind w:firstLine="0"/>
              <w:jc w:val="center"/>
            </w:pPr>
            <w:r w:rsidRPr="00221CCF">
              <w:t>2.61</w:t>
            </w:r>
          </w:p>
        </w:tc>
        <w:tc>
          <w:tcPr>
            <w:tcW w:w="3150" w:type="dxa"/>
            <w:tcBorders>
              <w:top w:val="single" w:sz="4" w:space="0" w:color="auto"/>
            </w:tcBorders>
            <w:vAlign w:val="center"/>
          </w:tcPr>
          <w:p w:rsidR="00521284" w:rsidRPr="00221CCF" w:rsidRDefault="00521284" w:rsidP="00521284">
            <w:pPr>
              <w:spacing w:line="240" w:lineRule="auto"/>
              <w:ind w:firstLine="0"/>
              <w:jc w:val="center"/>
            </w:pPr>
            <w:r w:rsidRPr="00221CCF">
              <w:t>2.89</w:t>
            </w:r>
          </w:p>
        </w:tc>
      </w:tr>
      <w:tr w:rsidR="00521284" w:rsidRPr="00221CCF" w:rsidTr="00F03690">
        <w:tc>
          <w:tcPr>
            <w:tcW w:w="1638" w:type="dxa"/>
          </w:tcPr>
          <w:p w:rsidR="00521284" w:rsidRPr="00221CCF" w:rsidRDefault="00521284" w:rsidP="00521284">
            <w:pPr>
              <w:spacing w:line="240" w:lineRule="auto"/>
              <w:ind w:firstLine="0"/>
              <w:jc w:val="center"/>
            </w:pPr>
            <w:r w:rsidRPr="00221CCF">
              <w:rPr>
                <w:rFonts w:eastAsia="Times New Roman"/>
                <w:color w:val="000000" w:themeColor="text1"/>
                <w:kern w:val="24"/>
              </w:rPr>
              <w:t>Prismatic Slip</w:t>
            </w:r>
          </w:p>
        </w:tc>
        <w:tc>
          <w:tcPr>
            <w:tcW w:w="1260" w:type="dxa"/>
          </w:tcPr>
          <w:p w:rsidR="00521284" w:rsidRPr="00221CCF" w:rsidRDefault="00521284" w:rsidP="00521284">
            <w:pPr>
              <w:spacing w:line="240" w:lineRule="auto"/>
              <w:ind w:firstLine="0"/>
              <w:jc w:val="center"/>
            </w:pPr>
            <w:r w:rsidRPr="00221CCF">
              <w:rPr>
                <w:rFonts w:eastAsia="Times New Roman"/>
                <w:color w:val="000000" w:themeColor="text1"/>
                <w:kern w:val="24"/>
              </w:rPr>
              <w:t>17.6</w:t>
            </w:r>
          </w:p>
        </w:tc>
        <w:tc>
          <w:tcPr>
            <w:tcW w:w="2160" w:type="dxa"/>
          </w:tcPr>
          <w:p w:rsidR="00521284" w:rsidRPr="00221CCF" w:rsidRDefault="00521284" w:rsidP="00521284">
            <w:pPr>
              <w:spacing w:line="240" w:lineRule="auto"/>
              <w:ind w:firstLine="0"/>
              <w:jc w:val="center"/>
            </w:pPr>
            <w:r w:rsidRPr="00221CCF">
              <w:rPr>
                <w:rFonts w:eastAsia="Times New Roman"/>
                <w:color w:val="000000" w:themeColor="text1"/>
                <w:kern w:val="24"/>
              </w:rPr>
              <w:t>5.54</w:t>
            </w:r>
          </w:p>
        </w:tc>
        <w:tc>
          <w:tcPr>
            <w:tcW w:w="3150" w:type="dxa"/>
          </w:tcPr>
          <w:p w:rsidR="00521284" w:rsidRPr="00221CCF" w:rsidRDefault="00521284" w:rsidP="00521284">
            <w:pPr>
              <w:spacing w:line="240" w:lineRule="auto"/>
              <w:ind w:firstLine="0"/>
              <w:jc w:val="center"/>
            </w:pPr>
            <w:r w:rsidRPr="00221CCF">
              <w:rPr>
                <w:rFonts w:eastAsia="Times New Roman"/>
                <w:color w:val="000000" w:themeColor="text1"/>
                <w:kern w:val="24"/>
              </w:rPr>
              <w:t>4.88</w:t>
            </w:r>
          </w:p>
        </w:tc>
      </w:tr>
      <w:tr w:rsidR="00521284" w:rsidRPr="00221CCF" w:rsidTr="00F03690">
        <w:tc>
          <w:tcPr>
            <w:tcW w:w="1638" w:type="dxa"/>
          </w:tcPr>
          <w:p w:rsidR="00521284" w:rsidRPr="00221CCF" w:rsidRDefault="00521284" w:rsidP="00521284">
            <w:pPr>
              <w:spacing w:line="240" w:lineRule="auto"/>
              <w:ind w:firstLine="0"/>
              <w:jc w:val="center"/>
            </w:pPr>
            <w:r w:rsidRPr="00221CCF">
              <w:rPr>
                <w:rFonts w:eastAsia="Times New Roman"/>
                <w:color w:val="000000" w:themeColor="text1"/>
                <w:kern w:val="24"/>
              </w:rPr>
              <w:t xml:space="preserve">Pyramidal </w:t>
            </w:r>
            <w:r w:rsidRPr="00221CCF">
              <w:t>Slip</w:t>
            </w:r>
          </w:p>
        </w:tc>
        <w:tc>
          <w:tcPr>
            <w:tcW w:w="1260" w:type="dxa"/>
          </w:tcPr>
          <w:p w:rsidR="00521284" w:rsidRPr="00221CCF" w:rsidRDefault="00521284" w:rsidP="00521284">
            <w:pPr>
              <w:spacing w:line="240" w:lineRule="auto"/>
              <w:ind w:firstLine="0"/>
              <w:jc w:val="center"/>
            </w:pPr>
            <w:r w:rsidRPr="00221CCF">
              <w:rPr>
                <w:rFonts w:eastAsia="Times New Roman"/>
                <w:color w:val="000000" w:themeColor="text1"/>
                <w:kern w:val="24"/>
              </w:rPr>
              <w:t>-</w:t>
            </w:r>
          </w:p>
        </w:tc>
        <w:tc>
          <w:tcPr>
            <w:tcW w:w="2160" w:type="dxa"/>
          </w:tcPr>
          <w:p w:rsidR="00521284" w:rsidRPr="00221CCF" w:rsidRDefault="00521284" w:rsidP="00521284">
            <w:pPr>
              <w:spacing w:line="240" w:lineRule="auto"/>
              <w:ind w:firstLine="0"/>
              <w:jc w:val="center"/>
            </w:pPr>
            <w:r w:rsidRPr="00221CCF">
              <w:rPr>
                <w:rFonts w:eastAsia="Times New Roman"/>
                <w:color w:val="000000" w:themeColor="text1"/>
                <w:kern w:val="24"/>
              </w:rPr>
              <w:t>-</w:t>
            </w:r>
          </w:p>
        </w:tc>
        <w:tc>
          <w:tcPr>
            <w:tcW w:w="3150" w:type="dxa"/>
          </w:tcPr>
          <w:p w:rsidR="00521284" w:rsidRPr="00221CCF" w:rsidRDefault="00521284" w:rsidP="00521284">
            <w:pPr>
              <w:spacing w:line="240" w:lineRule="auto"/>
              <w:ind w:firstLine="0"/>
              <w:jc w:val="center"/>
            </w:pPr>
            <w:r w:rsidRPr="00221CCF">
              <w:rPr>
                <w:rFonts w:eastAsia="Times New Roman"/>
                <w:color w:val="000000" w:themeColor="text1"/>
                <w:kern w:val="24"/>
              </w:rPr>
              <w:t>9.86</w:t>
            </w:r>
          </w:p>
        </w:tc>
      </w:tr>
      <w:tr w:rsidR="00521284" w:rsidRPr="00221CCF" w:rsidTr="00F03690">
        <w:tc>
          <w:tcPr>
            <w:tcW w:w="1638" w:type="dxa"/>
            <w:tcBorders>
              <w:bottom w:val="single" w:sz="4" w:space="0" w:color="auto"/>
            </w:tcBorders>
          </w:tcPr>
          <w:p w:rsidR="00521284" w:rsidRPr="00221CCF" w:rsidRDefault="00521284" w:rsidP="00521284">
            <w:pPr>
              <w:spacing w:line="240" w:lineRule="auto"/>
              <w:ind w:firstLine="0"/>
              <w:jc w:val="center"/>
            </w:pPr>
            <w:r w:rsidRPr="00221CCF">
              <w:rPr>
                <w:rFonts w:eastAsia="Times New Roman"/>
                <w:color w:val="000000" w:themeColor="text1"/>
                <w:kern w:val="24"/>
              </w:rPr>
              <w:t>Ex. Twin</w:t>
            </w:r>
          </w:p>
        </w:tc>
        <w:tc>
          <w:tcPr>
            <w:tcW w:w="1260" w:type="dxa"/>
            <w:tcBorders>
              <w:bottom w:val="single" w:sz="4" w:space="0" w:color="auto"/>
            </w:tcBorders>
          </w:tcPr>
          <w:p w:rsidR="00521284" w:rsidRPr="00221CCF" w:rsidRDefault="00521284" w:rsidP="00521284">
            <w:pPr>
              <w:spacing w:line="240" w:lineRule="auto"/>
              <w:ind w:firstLine="0"/>
              <w:jc w:val="center"/>
            </w:pPr>
            <w:r w:rsidRPr="00221CCF">
              <w:rPr>
                <w:rFonts w:eastAsia="Times New Roman"/>
                <w:color w:val="000000" w:themeColor="text1"/>
                <w:kern w:val="24"/>
              </w:rPr>
              <w:t>5.7</w:t>
            </w:r>
          </w:p>
        </w:tc>
        <w:tc>
          <w:tcPr>
            <w:tcW w:w="2160" w:type="dxa"/>
            <w:tcBorders>
              <w:bottom w:val="single" w:sz="4" w:space="0" w:color="auto"/>
            </w:tcBorders>
          </w:tcPr>
          <w:p w:rsidR="00521284" w:rsidRPr="00221CCF" w:rsidRDefault="00521284" w:rsidP="00521284">
            <w:pPr>
              <w:spacing w:line="240" w:lineRule="auto"/>
              <w:ind w:firstLine="0"/>
              <w:jc w:val="center"/>
            </w:pPr>
            <w:r w:rsidRPr="00221CCF">
              <w:rPr>
                <w:rFonts w:eastAsia="Times New Roman"/>
                <w:color w:val="000000" w:themeColor="text1"/>
                <w:kern w:val="24"/>
              </w:rPr>
              <w:t>3.48</w:t>
            </w:r>
          </w:p>
        </w:tc>
        <w:tc>
          <w:tcPr>
            <w:tcW w:w="3150" w:type="dxa"/>
            <w:tcBorders>
              <w:bottom w:val="single" w:sz="4" w:space="0" w:color="auto"/>
            </w:tcBorders>
          </w:tcPr>
          <w:p w:rsidR="00521284" w:rsidRPr="00221CCF" w:rsidRDefault="00521284" w:rsidP="00521284">
            <w:pPr>
              <w:spacing w:line="240" w:lineRule="auto"/>
              <w:ind w:firstLine="0"/>
              <w:jc w:val="center"/>
            </w:pPr>
            <w:r w:rsidRPr="00221CCF">
              <w:rPr>
                <w:rFonts w:eastAsia="Times New Roman"/>
                <w:color w:val="000000" w:themeColor="text1"/>
                <w:kern w:val="24"/>
              </w:rPr>
              <w:t>-</w:t>
            </w:r>
          </w:p>
        </w:tc>
      </w:tr>
    </w:tbl>
    <w:p w:rsidR="00521284" w:rsidRPr="00221CCF" w:rsidRDefault="00521284" w:rsidP="00521284">
      <w:pPr>
        <w:spacing w:line="240" w:lineRule="auto"/>
        <w:ind w:firstLine="0"/>
        <w:jc w:val="center"/>
      </w:pPr>
    </w:p>
    <w:p w:rsidR="00521284" w:rsidRPr="00221CCF" w:rsidRDefault="00521284" w:rsidP="00521284">
      <w:pPr>
        <w:adjustRightInd/>
        <w:snapToGrid/>
        <w:spacing w:after="200" w:line="276" w:lineRule="auto"/>
        <w:ind w:firstLine="0"/>
        <w:jc w:val="left"/>
      </w:pPr>
    </w:p>
    <w:p w:rsidR="00521284" w:rsidRPr="00221CCF" w:rsidRDefault="00521284" w:rsidP="00521284">
      <w:pPr>
        <w:adjustRightInd/>
        <w:snapToGrid/>
        <w:spacing w:after="200" w:line="276" w:lineRule="auto"/>
        <w:ind w:firstLine="0"/>
        <w:jc w:val="left"/>
      </w:pPr>
      <w:r w:rsidRPr="00221CCF">
        <w:br w:type="page"/>
      </w:r>
    </w:p>
    <w:p w:rsidR="00521284" w:rsidRPr="00221CCF" w:rsidRDefault="00521284" w:rsidP="00521284">
      <w:pPr>
        <w:adjustRightInd/>
        <w:snapToGrid/>
        <w:spacing w:after="200" w:line="276" w:lineRule="auto"/>
        <w:ind w:firstLine="0"/>
        <w:jc w:val="left"/>
      </w:pPr>
      <w:r w:rsidRPr="00221CCF">
        <w:rPr>
          <w:noProof/>
        </w:rPr>
        <w:lastRenderedPageBreak/>
        <w:drawing>
          <wp:inline distT="0" distB="0" distL="0" distR="0" wp14:anchorId="742C1A09" wp14:editId="5AEFD19D">
            <wp:extent cx="5486400" cy="18624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emf"/>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86400" cy="1862455"/>
                    </a:xfrm>
                    <a:prstGeom prst="rect">
                      <a:avLst/>
                    </a:prstGeom>
                  </pic:spPr>
                </pic:pic>
              </a:graphicData>
            </a:graphic>
          </wp:inline>
        </w:drawing>
      </w:r>
    </w:p>
    <w:p w:rsidR="00521284" w:rsidRPr="00221CCF" w:rsidRDefault="00131387" w:rsidP="00131387">
      <w:pPr>
        <w:pStyle w:val="Caption"/>
        <w:rPr>
          <w:szCs w:val="24"/>
        </w:rPr>
      </w:pPr>
      <w:bookmarkStart w:id="240" w:name="_Ref394149902"/>
      <w:bookmarkStart w:id="241" w:name="_Toc398039462"/>
      <w:proofErr w:type="gramStart"/>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1</w:t>
      </w:r>
      <w:r w:rsidR="00B27D40">
        <w:rPr>
          <w:szCs w:val="24"/>
        </w:rPr>
        <w:fldChar w:fldCharType="end"/>
      </w:r>
      <w:bookmarkEnd w:id="240"/>
      <w:r w:rsidR="00521284" w:rsidRPr="00221CCF">
        <w:rPr>
          <w:szCs w:val="24"/>
        </w:rPr>
        <w:t xml:space="preserve"> A schematic illustrating the preparation of tensile specimens.</w:t>
      </w:r>
      <w:proofErr w:type="gramEnd"/>
      <w:r w:rsidR="00521284" w:rsidRPr="00221CCF">
        <w:rPr>
          <w:szCs w:val="24"/>
        </w:rPr>
        <w:t xml:space="preserve"> A total of five different orientations were prepared with the angle, </w:t>
      </w:r>
      <w:r w:rsidR="00521284" w:rsidRPr="00221CCF">
        <w:rPr>
          <w:i/>
          <w:szCs w:val="24"/>
        </w:rPr>
        <w:t>θ</w:t>
      </w:r>
      <w:r w:rsidR="00521284" w:rsidRPr="00221CCF">
        <w:rPr>
          <w:szCs w:val="24"/>
        </w:rPr>
        <w:t>, between the LD and ND changing from 0º, 22.5º, 45º, 67.5º, to 90º. ND, TD, RD, and LD refer to normal, transverse, rolling, and tensile loading direction, respectively.</w:t>
      </w:r>
      <w:bookmarkEnd w:id="241"/>
    </w:p>
    <w:p w:rsidR="00521284" w:rsidRPr="00221CCF" w:rsidRDefault="00521284" w:rsidP="00521284">
      <w:pPr>
        <w:adjustRightInd/>
        <w:snapToGrid/>
        <w:spacing w:after="200" w:line="276" w:lineRule="auto"/>
        <w:ind w:firstLine="0"/>
        <w:jc w:val="left"/>
      </w:pPr>
    </w:p>
    <w:p w:rsidR="00521284" w:rsidRPr="00221CCF" w:rsidRDefault="00521284" w:rsidP="00521284">
      <w:pPr>
        <w:tabs>
          <w:tab w:val="left" w:pos="1680"/>
        </w:tabs>
        <w:adjustRightInd/>
        <w:snapToGrid/>
        <w:spacing w:after="200" w:line="276" w:lineRule="auto"/>
        <w:ind w:firstLine="0"/>
        <w:jc w:val="left"/>
      </w:pPr>
      <w:r w:rsidRPr="00221CCF">
        <w:tab/>
      </w:r>
    </w:p>
    <w:p w:rsidR="00521284" w:rsidRPr="00221CCF" w:rsidRDefault="00521284" w:rsidP="00521284">
      <w:pPr>
        <w:adjustRightInd/>
        <w:snapToGrid/>
        <w:spacing w:after="200" w:line="276" w:lineRule="auto"/>
        <w:ind w:firstLine="0"/>
        <w:jc w:val="left"/>
      </w:pPr>
      <w:r w:rsidRPr="00221CCF">
        <w:br w:type="page"/>
      </w:r>
    </w:p>
    <w:p w:rsidR="00521284" w:rsidRPr="00221CCF" w:rsidRDefault="00521284" w:rsidP="00521284">
      <w:pPr>
        <w:adjustRightInd/>
        <w:snapToGrid/>
        <w:spacing w:after="200" w:line="276" w:lineRule="auto"/>
        <w:ind w:firstLine="0"/>
        <w:jc w:val="left"/>
      </w:pPr>
      <w:r w:rsidRPr="00221CCF">
        <w:rPr>
          <w:noProof/>
        </w:rPr>
        <w:lastRenderedPageBreak/>
        <w:drawing>
          <wp:inline distT="0" distB="0" distL="0" distR="0" wp14:anchorId="3D496819" wp14:editId="442B6EC8">
            <wp:extent cx="5943600" cy="310649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3106494"/>
                    </a:xfrm>
                    <a:prstGeom prst="rect">
                      <a:avLst/>
                    </a:prstGeom>
                    <a:noFill/>
                    <a:ln>
                      <a:noFill/>
                    </a:ln>
                  </pic:spPr>
                </pic:pic>
              </a:graphicData>
            </a:graphic>
          </wp:inline>
        </w:drawing>
      </w:r>
    </w:p>
    <w:p w:rsidR="00521284" w:rsidRPr="00221CCF" w:rsidRDefault="00131387" w:rsidP="00131387">
      <w:pPr>
        <w:pStyle w:val="Caption"/>
        <w:rPr>
          <w:szCs w:val="24"/>
        </w:rPr>
      </w:pPr>
      <w:bookmarkStart w:id="242" w:name="_Ref394149919"/>
      <w:bookmarkStart w:id="243" w:name="_Toc398039463"/>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2</w:t>
      </w:r>
      <w:r w:rsidR="00B27D40">
        <w:rPr>
          <w:szCs w:val="24"/>
        </w:rPr>
        <w:fldChar w:fldCharType="end"/>
      </w:r>
      <w:bookmarkEnd w:id="242"/>
      <w:r w:rsidR="00521284" w:rsidRPr="00221CCF">
        <w:rPr>
          <w:szCs w:val="24"/>
        </w:rPr>
        <w:t xml:space="preserve"> Grain size and texture of the as-received AZ31B Mg rolled plate: (a) optical micrographs from ND, RD, and TD surfaces. (b</w:t>
      </w:r>
      <w:proofErr w:type="gramStart"/>
      <w:r w:rsidR="00521284" w:rsidRPr="00221CCF">
        <w:rPr>
          <w:szCs w:val="24"/>
        </w:rPr>
        <w:t xml:space="preserve">) </w:t>
      </w:r>
      <w:proofErr w:type="gramEnd"/>
      <m:oMath>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0</m:t>
            </m:r>
          </m:e>
        </m:d>
      </m:oMath>
      <w:r w:rsidR="00521284" w:rsidRPr="00221CCF">
        <w:rPr>
          <w:szCs w:val="24"/>
        </w:rPr>
        <w:t xml:space="preserve">, </w:t>
      </w:r>
      <m:oMath>
        <m:d>
          <m:dPr>
            <m:begChr m:val="{"/>
            <m:endChr m:val="}"/>
            <m:ctrlPr>
              <w:rPr>
                <w:rFonts w:ascii="Cambria Math" w:hAnsi="Cambria Math"/>
                <w:szCs w:val="24"/>
              </w:rPr>
            </m:ctrlPr>
          </m:dPr>
          <m:e>
            <m:r>
              <m:rPr>
                <m:sty m:val="p"/>
              </m:rPr>
              <w:rPr>
                <w:rFonts w:ascii="Cambria Math" w:hAnsi="Cambria Math"/>
                <w:szCs w:val="24"/>
              </w:rPr>
              <m:t>0001</m:t>
            </m:r>
          </m:e>
        </m:d>
      </m:oMath>
      <w:r w:rsidR="00521284" w:rsidRPr="00221CCF">
        <w:rPr>
          <w:szCs w:val="24"/>
        </w:rPr>
        <w:t xml:space="preserve">, </w:t>
      </w:r>
      <m:oMath>
        <m:d>
          <m:dPr>
            <m:begChr m:val="{"/>
            <m:endChr m:val="}"/>
            <m:ctrlPr>
              <w:rPr>
                <w:rFonts w:ascii="Cambria Math" w:hAnsi="Cambria Math"/>
                <w:szCs w:val="24"/>
              </w:rPr>
            </m:ctrlPr>
          </m:dPr>
          <m:e>
            <m:r>
              <m:rPr>
                <m:sty m:val="p"/>
              </m:rPr>
              <w:rPr>
                <w:rFonts w:ascii="Cambria Math" w:hAnsi="Cambria Math"/>
                <w:szCs w:val="24"/>
              </w:rPr>
              <m:t>11</m:t>
            </m:r>
            <m:acc>
              <m:accPr>
                <m:chr m:val="̅"/>
                <m:ctrlPr>
                  <w:rPr>
                    <w:rFonts w:ascii="Cambria Math" w:hAnsi="Cambria Math"/>
                    <w:szCs w:val="24"/>
                  </w:rPr>
                </m:ctrlPr>
              </m:accPr>
              <m:e>
                <m:r>
                  <w:rPr>
                    <w:rFonts w:ascii="Cambria Math" w:hAnsi="Cambria Math"/>
                    <w:szCs w:val="24"/>
                  </w:rPr>
                  <m:t>2</m:t>
                </m:r>
              </m:e>
            </m:acc>
            <m:r>
              <m:rPr>
                <m:sty m:val="p"/>
              </m:rPr>
              <w:rPr>
                <w:rFonts w:ascii="Cambria Math" w:hAnsi="Cambria Math"/>
                <w:szCs w:val="24"/>
              </w:rPr>
              <m:t>0</m:t>
            </m:r>
          </m:e>
        </m:d>
      </m:oMath>
      <w:r w:rsidR="00521284" w:rsidRPr="00221CCF">
        <w:rPr>
          <w:szCs w:val="24"/>
        </w:rPr>
        <w:t xml:space="preserve">, and </w:t>
      </w:r>
      <m:oMath>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1</m:t>
            </m:r>
          </m:e>
        </m:d>
      </m:oMath>
      <w:r w:rsidR="00521284" w:rsidRPr="00221CCF">
        <w:rPr>
          <w:szCs w:val="24"/>
        </w:rPr>
        <w:t xml:space="preserve"> pole figures (PFs) measured using S-XRD.</w:t>
      </w:r>
      <w:bookmarkEnd w:id="243"/>
    </w:p>
    <w:p w:rsidR="00521284" w:rsidRPr="00221CCF" w:rsidRDefault="00521284" w:rsidP="00521284">
      <w:pPr>
        <w:adjustRightInd/>
        <w:snapToGrid/>
        <w:spacing w:after="200" w:line="276" w:lineRule="auto"/>
        <w:ind w:firstLine="0"/>
        <w:jc w:val="left"/>
      </w:pPr>
      <w:r w:rsidRPr="00221CCF">
        <w:br w:type="page"/>
      </w:r>
    </w:p>
    <w:p w:rsidR="00521284" w:rsidRPr="00221CCF" w:rsidRDefault="00521284" w:rsidP="00521284">
      <w:pPr>
        <w:adjustRightInd/>
        <w:snapToGrid/>
        <w:spacing w:after="200" w:line="276" w:lineRule="auto"/>
        <w:ind w:firstLine="0"/>
        <w:jc w:val="left"/>
      </w:pPr>
      <w:r w:rsidRPr="00221CCF">
        <w:rPr>
          <w:noProof/>
        </w:rPr>
        <w:lastRenderedPageBreak/>
        <w:drawing>
          <wp:inline distT="0" distB="0" distL="0" distR="0" wp14:anchorId="5145D77B" wp14:editId="7F6867F1">
            <wp:extent cx="5462132" cy="4524375"/>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1" b="34171"/>
                    <a:stretch/>
                  </pic:blipFill>
                  <pic:spPr bwMode="auto">
                    <a:xfrm>
                      <a:off x="0" y="0"/>
                      <a:ext cx="5462132" cy="4524375"/>
                    </a:xfrm>
                    <a:prstGeom prst="rect">
                      <a:avLst/>
                    </a:prstGeom>
                    <a:noFill/>
                    <a:ln>
                      <a:noFill/>
                    </a:ln>
                    <a:extLst>
                      <a:ext uri="{53640926-AAD7-44D8-BBD7-CCE9431645EC}">
                        <a14:shadowObscured xmlns:a14="http://schemas.microsoft.com/office/drawing/2010/main"/>
                      </a:ext>
                    </a:extLst>
                  </pic:spPr>
                </pic:pic>
              </a:graphicData>
            </a:graphic>
          </wp:inline>
        </w:drawing>
      </w:r>
    </w:p>
    <w:p w:rsidR="00521284" w:rsidRPr="00221CCF" w:rsidRDefault="00131387" w:rsidP="00131387">
      <w:pPr>
        <w:pStyle w:val="Caption"/>
        <w:rPr>
          <w:szCs w:val="24"/>
        </w:rPr>
      </w:pPr>
      <w:bookmarkStart w:id="244" w:name="_Ref394149953"/>
      <w:bookmarkStart w:id="245" w:name="_Toc398039464"/>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3</w:t>
      </w:r>
      <w:r w:rsidR="00B27D40">
        <w:rPr>
          <w:szCs w:val="24"/>
        </w:rPr>
        <w:fldChar w:fldCharType="end"/>
      </w:r>
      <w:bookmarkEnd w:id="244"/>
      <w:r w:rsidR="00521284" w:rsidRPr="00221CCF">
        <w:rPr>
          <w:szCs w:val="24"/>
        </w:rPr>
        <w:t xml:space="preserve"> Grain size distributions and optical micrographs of AZ31B Mg plate after annealing at different temperatures from 673K to 803K for 96 hours: (a) grain size distributions with the Gaussian fitting. Also shown are the annealing temperature and mean grain size. (b) </w:t>
      </w:r>
      <w:proofErr w:type="gramStart"/>
      <w:r w:rsidR="00521284" w:rsidRPr="00221CCF">
        <w:rPr>
          <w:szCs w:val="24"/>
        </w:rPr>
        <w:t>optical</w:t>
      </w:r>
      <w:proofErr w:type="gramEnd"/>
      <w:r w:rsidR="00521284" w:rsidRPr="00221CCF">
        <w:rPr>
          <w:szCs w:val="24"/>
        </w:rPr>
        <w:t xml:space="preserve"> micrographs from the ND surface.</w:t>
      </w:r>
      <w:bookmarkEnd w:id="245"/>
    </w:p>
    <w:p w:rsidR="00B6010C" w:rsidRDefault="00B6010C" w:rsidP="00FD1160">
      <w:pPr>
        <w:pStyle w:val="Caption"/>
        <w:rPr>
          <w:szCs w:val="24"/>
        </w:rPr>
      </w:pPr>
    </w:p>
    <w:p w:rsidR="00B6010C" w:rsidRDefault="00521284" w:rsidP="00FD1160">
      <w:pPr>
        <w:pStyle w:val="Caption"/>
        <w:rPr>
          <w:szCs w:val="24"/>
        </w:rPr>
      </w:pPr>
      <w:r w:rsidRPr="00221CCF">
        <w:rPr>
          <w:szCs w:val="24"/>
        </w:rPr>
        <w:lastRenderedPageBreak/>
        <w:br w:type="page"/>
      </w:r>
      <w:r w:rsidR="000301D6" w:rsidRPr="00801DAA">
        <w:rPr>
          <w:noProof/>
        </w:rPr>
        <w:drawing>
          <wp:anchor distT="0" distB="0" distL="114300" distR="114300" simplePos="0" relativeHeight="251668480" behindDoc="0" locked="0" layoutInCell="1" allowOverlap="1" wp14:anchorId="636875B8" wp14:editId="397906B6">
            <wp:simplePos x="0" y="0"/>
            <wp:positionH relativeFrom="column">
              <wp:posOffset>73660</wp:posOffset>
            </wp:positionH>
            <wp:positionV relativeFrom="paragraph">
              <wp:posOffset>73660</wp:posOffset>
            </wp:positionV>
            <wp:extent cx="5482590" cy="4191000"/>
            <wp:effectExtent l="0" t="0" r="0" b="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82590" cy="4191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1284" w:rsidRPr="00221CCF" w:rsidRDefault="00FD1160" w:rsidP="00FD1160">
      <w:pPr>
        <w:pStyle w:val="Caption"/>
        <w:rPr>
          <w:szCs w:val="24"/>
        </w:rPr>
      </w:pPr>
      <w:bookmarkStart w:id="246" w:name="_Toc398039465"/>
      <w:r w:rsidRPr="00221CCF">
        <w:rPr>
          <w:szCs w:val="24"/>
        </w:rPr>
        <w:lastRenderedPageBreak/>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4</w:t>
      </w:r>
      <w:r w:rsidR="00B27D40">
        <w:rPr>
          <w:szCs w:val="24"/>
        </w:rPr>
        <w:fldChar w:fldCharType="end"/>
      </w:r>
      <w:r w:rsidRPr="00221CCF">
        <w:rPr>
          <w:szCs w:val="24"/>
        </w:rPr>
        <w:t xml:space="preserve"> </w:t>
      </w:r>
      <w:r w:rsidR="00521284" w:rsidRPr="00221CCF">
        <w:rPr>
          <w:szCs w:val="24"/>
        </w:rPr>
        <w:t>Grain growth kinetics of AZ31B Mg alloy during isochronal annealing of 96 hours at temperatures ranging from 623K to 803K. The initial grain size</w:t>
      </w:r>
      <w:proofErr w:type="gramStart"/>
      <w:r w:rsidR="00521284" w:rsidRPr="00221CCF">
        <w:rPr>
          <w:szCs w:val="24"/>
        </w:rPr>
        <w:t xml:space="preserve">, </w:t>
      </w:r>
      <w:proofErr w:type="gramEnd"/>
      <m:oMath>
        <m:sSub>
          <m:sSubPr>
            <m:ctrlPr>
              <w:rPr>
                <w:rFonts w:ascii="Cambria Math" w:hAnsi="Cambria Math"/>
                <w:i/>
                <w:szCs w:val="24"/>
              </w:rPr>
            </m:ctrlPr>
          </m:sSubPr>
          <m:e>
            <m:r>
              <w:rPr>
                <w:rFonts w:ascii="Cambria Math" w:hAnsi="Cambria Math"/>
                <w:szCs w:val="24"/>
              </w:rPr>
              <m:t>D</m:t>
            </m:r>
          </m:e>
          <m:sub>
            <m:r>
              <w:rPr>
                <w:rFonts w:ascii="Cambria Math" w:hAnsi="Cambria Math"/>
                <w:szCs w:val="24"/>
              </w:rPr>
              <m:t>o</m:t>
            </m:r>
          </m:sub>
        </m:sSub>
      </m:oMath>
      <w:r w:rsidR="00521284" w:rsidRPr="00221CCF">
        <w:rPr>
          <w:szCs w:val="24"/>
        </w:rPr>
        <w:t>, is 26μm.</w:t>
      </w:r>
      <w:bookmarkEnd w:id="246"/>
    </w:p>
    <w:p w:rsidR="00521284" w:rsidRPr="00221CCF" w:rsidRDefault="00521284" w:rsidP="00521284">
      <w:pPr>
        <w:adjustRightInd/>
        <w:snapToGrid/>
        <w:spacing w:after="200" w:line="276" w:lineRule="auto"/>
        <w:ind w:firstLine="0"/>
        <w:jc w:val="left"/>
      </w:pPr>
      <w:r w:rsidRPr="00221CCF">
        <w:br w:type="page"/>
      </w:r>
    </w:p>
    <w:p w:rsidR="00F03690" w:rsidRPr="00221CCF" w:rsidRDefault="00521284" w:rsidP="00521284">
      <w:pPr>
        <w:adjustRightInd/>
        <w:snapToGrid/>
        <w:spacing w:after="200" w:line="276" w:lineRule="auto"/>
        <w:ind w:firstLine="0"/>
        <w:jc w:val="left"/>
      </w:pPr>
      <w:r w:rsidRPr="00221CCF">
        <w:rPr>
          <w:noProof/>
        </w:rPr>
        <w:lastRenderedPageBreak/>
        <w:drawing>
          <wp:inline distT="0" distB="0" distL="0" distR="0" wp14:anchorId="7303390C" wp14:editId="5DB085C2">
            <wp:extent cx="4600575" cy="65611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3226" b="826"/>
                    <a:stretch/>
                  </pic:blipFill>
                  <pic:spPr bwMode="auto">
                    <a:xfrm>
                      <a:off x="0" y="0"/>
                      <a:ext cx="4608371" cy="6572228"/>
                    </a:xfrm>
                    <a:prstGeom prst="rect">
                      <a:avLst/>
                    </a:prstGeom>
                    <a:noFill/>
                    <a:ln>
                      <a:noFill/>
                    </a:ln>
                    <a:extLst>
                      <a:ext uri="{53640926-AAD7-44D8-BBD7-CCE9431645EC}">
                        <a14:shadowObscured xmlns:a14="http://schemas.microsoft.com/office/drawing/2010/main"/>
                      </a:ext>
                    </a:extLst>
                  </pic:spPr>
                </pic:pic>
              </a:graphicData>
            </a:graphic>
          </wp:inline>
        </w:drawing>
      </w:r>
    </w:p>
    <w:p w:rsidR="00F03690" w:rsidRPr="00221CCF" w:rsidRDefault="00131387" w:rsidP="00131387">
      <w:pPr>
        <w:pStyle w:val="Caption"/>
        <w:rPr>
          <w:szCs w:val="24"/>
        </w:rPr>
      </w:pPr>
      <w:bookmarkStart w:id="247" w:name="_Ref394150004"/>
      <w:bookmarkStart w:id="248" w:name="_Toc398039466"/>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5</w:t>
      </w:r>
      <w:r w:rsidR="00B27D40">
        <w:rPr>
          <w:szCs w:val="24"/>
        </w:rPr>
        <w:fldChar w:fldCharType="end"/>
      </w:r>
      <w:bookmarkEnd w:id="247"/>
      <w:r w:rsidRPr="00221CCF">
        <w:rPr>
          <w:szCs w:val="24"/>
        </w:rPr>
        <w:t xml:space="preserve"> </w:t>
      </w:r>
      <w:r w:rsidR="00F03690" w:rsidRPr="00221CCF">
        <w:rPr>
          <w:szCs w:val="24"/>
        </w:rPr>
        <w:t xml:space="preserve">Textures measured after annealing at different temperatures from 673K to 773K compared to the as-received condition: (a) </w:t>
      </w:r>
      <m:oMath>
        <m:d>
          <m:dPr>
            <m:begChr m:val="{"/>
            <m:endChr m:val="}"/>
            <m:ctrlPr>
              <w:rPr>
                <w:rFonts w:ascii="Cambria Math" w:hAnsi="Cambria Math"/>
                <w:szCs w:val="24"/>
              </w:rPr>
            </m:ctrlPr>
          </m:dPr>
          <m:e>
            <m:r>
              <m:rPr>
                <m:sty m:val="p"/>
              </m:rPr>
              <w:rPr>
                <w:rFonts w:ascii="Cambria Math" w:hAnsi="Cambria Math"/>
                <w:szCs w:val="24"/>
              </w:rPr>
              <m:t>0001</m:t>
            </m:r>
          </m:e>
        </m:d>
      </m:oMath>
      <w:r w:rsidR="00F03690" w:rsidRPr="00221CCF">
        <w:rPr>
          <w:szCs w:val="24"/>
        </w:rPr>
        <w:t xml:space="preserve"> pole figures, and (b) axial distribution of </w:t>
      </w:r>
      <m:oMath>
        <m:d>
          <m:dPr>
            <m:begChr m:val="{"/>
            <m:endChr m:val="}"/>
            <m:ctrlPr>
              <w:rPr>
                <w:rFonts w:ascii="Cambria Math" w:hAnsi="Cambria Math"/>
                <w:szCs w:val="24"/>
              </w:rPr>
            </m:ctrlPr>
          </m:dPr>
          <m:e>
            <m:r>
              <m:rPr>
                <m:sty m:val="p"/>
              </m:rPr>
              <w:rPr>
                <w:rFonts w:ascii="Cambria Math" w:hAnsi="Cambria Math"/>
                <w:szCs w:val="24"/>
              </w:rPr>
              <m:t>0001</m:t>
            </m:r>
          </m:e>
        </m:d>
      </m:oMath>
      <w:r w:rsidR="00F03690" w:rsidRPr="00221CCF">
        <w:rPr>
          <w:szCs w:val="24"/>
        </w:rPr>
        <w:t xml:space="preserve"> intensity from ND to TD in the </w:t>
      </w:r>
      <m:oMath>
        <m:d>
          <m:dPr>
            <m:begChr m:val="{"/>
            <m:endChr m:val="}"/>
            <m:ctrlPr>
              <w:rPr>
                <w:rFonts w:ascii="Cambria Math" w:hAnsi="Cambria Math"/>
                <w:szCs w:val="24"/>
              </w:rPr>
            </m:ctrlPr>
          </m:dPr>
          <m:e>
            <m:r>
              <m:rPr>
                <m:sty m:val="p"/>
              </m:rPr>
              <w:rPr>
                <w:rFonts w:ascii="Cambria Math" w:hAnsi="Cambria Math"/>
                <w:szCs w:val="24"/>
              </w:rPr>
              <m:t>0001</m:t>
            </m:r>
          </m:e>
        </m:d>
      </m:oMath>
      <w:r w:rsidR="00F03690" w:rsidRPr="00221CCF">
        <w:rPr>
          <w:szCs w:val="24"/>
        </w:rPr>
        <w:t xml:space="preserve"> PFs.</w:t>
      </w:r>
      <w:bookmarkEnd w:id="248"/>
    </w:p>
    <w:p w:rsidR="00F03690" w:rsidRPr="00221CCF" w:rsidRDefault="00F03690" w:rsidP="00F03690">
      <w:pPr>
        <w:ind w:firstLine="0"/>
      </w:pPr>
    </w:p>
    <w:p w:rsidR="00F03690" w:rsidRPr="00221CCF" w:rsidRDefault="00F03690" w:rsidP="00521284">
      <w:pPr>
        <w:ind w:firstLine="0"/>
      </w:pPr>
      <w:r w:rsidRPr="00221CCF">
        <w:rPr>
          <w:noProof/>
        </w:rPr>
        <w:drawing>
          <wp:anchor distT="0" distB="0" distL="114300" distR="114300" simplePos="0" relativeHeight="251666432" behindDoc="0" locked="0" layoutInCell="1" allowOverlap="1" wp14:anchorId="58083BD1" wp14:editId="4EEBA0AF">
            <wp:simplePos x="0" y="0"/>
            <wp:positionH relativeFrom="column">
              <wp:posOffset>0</wp:posOffset>
            </wp:positionH>
            <wp:positionV relativeFrom="paragraph">
              <wp:posOffset>0</wp:posOffset>
            </wp:positionV>
            <wp:extent cx="4624705" cy="3610610"/>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4711" t="9323" r="10989" b="4559"/>
                    <a:stretch/>
                  </pic:blipFill>
                  <pic:spPr bwMode="auto">
                    <a:xfrm>
                      <a:off x="0" y="0"/>
                      <a:ext cx="4624705" cy="3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1284" w:rsidRPr="00221CCF" w:rsidRDefault="00131387" w:rsidP="00131387">
      <w:pPr>
        <w:pStyle w:val="Caption"/>
        <w:rPr>
          <w:szCs w:val="24"/>
        </w:rPr>
      </w:pPr>
      <w:bookmarkStart w:id="249" w:name="_Ref394150020"/>
      <w:bookmarkStart w:id="250" w:name="_Toc398039467"/>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6</w:t>
      </w:r>
      <w:r w:rsidR="00B27D40">
        <w:rPr>
          <w:szCs w:val="24"/>
        </w:rPr>
        <w:fldChar w:fldCharType="end"/>
      </w:r>
      <w:bookmarkEnd w:id="249"/>
      <w:r w:rsidR="00521284" w:rsidRPr="00221CCF">
        <w:rPr>
          <w:szCs w:val="24"/>
        </w:rPr>
        <w:t xml:space="preserve"> Tensile stress-strain curves of the as-received Mg alloy as a function of the angle, </w:t>
      </w:r>
      <w:r w:rsidR="00521284" w:rsidRPr="00221CCF">
        <w:rPr>
          <w:i/>
          <w:szCs w:val="24"/>
        </w:rPr>
        <w:t>θ</w:t>
      </w:r>
      <w:r w:rsidR="00521284" w:rsidRPr="00221CCF">
        <w:rPr>
          <w:szCs w:val="24"/>
        </w:rPr>
        <w:t>, between the tensile loading direction (LD) and normal direction (ND) of the plate. Also shown in the inset are the yielding behaviors of 0º, 22.5º, and 45º specimens.</w:t>
      </w:r>
      <w:bookmarkEnd w:id="250"/>
    </w:p>
    <w:p w:rsidR="00521284" w:rsidRPr="00221CCF" w:rsidRDefault="00521284" w:rsidP="00521284">
      <w:pPr>
        <w:ind w:firstLine="0"/>
        <w:jc w:val="left"/>
      </w:pPr>
    </w:p>
    <w:p w:rsidR="00521284" w:rsidRPr="00221CCF" w:rsidRDefault="00521284" w:rsidP="00521284">
      <w:pPr>
        <w:adjustRightInd/>
        <w:snapToGrid/>
        <w:spacing w:after="200" w:line="276" w:lineRule="auto"/>
        <w:ind w:firstLine="0"/>
        <w:jc w:val="left"/>
      </w:pPr>
      <w:r w:rsidRPr="00221CCF">
        <w:br w:type="page"/>
      </w:r>
    </w:p>
    <w:p w:rsidR="00521284" w:rsidRPr="00221CCF" w:rsidRDefault="000301D6" w:rsidP="00521284">
      <w:pPr>
        <w:adjustRightInd/>
        <w:snapToGrid/>
        <w:spacing w:after="200" w:line="276" w:lineRule="auto"/>
        <w:ind w:firstLine="0"/>
        <w:jc w:val="left"/>
      </w:pPr>
      <w:r w:rsidRPr="00801DAA">
        <w:rPr>
          <w:noProof/>
        </w:rPr>
        <w:lastRenderedPageBreak/>
        <w:drawing>
          <wp:inline distT="0" distB="0" distL="0" distR="0" wp14:anchorId="408038A9" wp14:editId="120A7221">
            <wp:extent cx="5114925" cy="5969598"/>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16799" cy="5971785"/>
                    </a:xfrm>
                    <a:prstGeom prst="rect">
                      <a:avLst/>
                    </a:prstGeom>
                    <a:noFill/>
                    <a:ln>
                      <a:noFill/>
                    </a:ln>
                  </pic:spPr>
                </pic:pic>
              </a:graphicData>
            </a:graphic>
          </wp:inline>
        </w:drawing>
      </w:r>
    </w:p>
    <w:p w:rsidR="000301D6" w:rsidRDefault="00131387" w:rsidP="000301D6">
      <w:bookmarkStart w:id="251" w:name="_Ref394150321"/>
      <w:bookmarkStart w:id="252" w:name="_Toc398039468"/>
      <w:r w:rsidRPr="00221CCF">
        <w:t xml:space="preserve">Figure </w:t>
      </w:r>
      <w:r w:rsidR="00F97FDE">
        <w:fldChar w:fldCharType="begin"/>
      </w:r>
      <w:r w:rsidR="00F97FDE">
        <w:instrText xml:space="preserve"> STYLEREF 1 \s </w:instrText>
      </w:r>
      <w:r w:rsidR="00F97FDE">
        <w:fldChar w:fldCharType="separate"/>
      </w:r>
      <w:r w:rsidR="001A11DE">
        <w:rPr>
          <w:noProof/>
        </w:rPr>
        <w:t>3</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7</w:t>
      </w:r>
      <w:r w:rsidR="00F97FDE">
        <w:rPr>
          <w:noProof/>
        </w:rPr>
        <w:fldChar w:fldCharType="end"/>
      </w:r>
      <w:bookmarkEnd w:id="251"/>
      <w:r w:rsidR="00521284" w:rsidRPr="00221CCF">
        <w:t xml:space="preserve"> Tensile stress-strain behaviors of the specimens with four different grain sizes ranging from 26μm to 78μm as a function of the angle, </w:t>
      </w:r>
      <w:r w:rsidR="00521284" w:rsidRPr="00221CCF">
        <w:rPr>
          <w:i/>
        </w:rPr>
        <w:t>θ</w:t>
      </w:r>
      <w:r w:rsidR="00521284" w:rsidRPr="00221CCF">
        <w:t xml:space="preserve">, between the LD and ND: (a) </w:t>
      </w:r>
      <w:r w:rsidR="00521284" w:rsidRPr="00221CCF">
        <w:rPr>
          <w:i/>
        </w:rPr>
        <w:t>θ</w:t>
      </w:r>
      <w:r w:rsidR="00521284" w:rsidRPr="00221CCF">
        <w:t>=0º loading case; (b) 22.5º; (c) 45º; (d) 67.5º; and (e) 90º</w:t>
      </w:r>
      <w:r w:rsidR="00521284" w:rsidRPr="000301D6">
        <w:t>.</w:t>
      </w:r>
      <w:r w:rsidR="000301D6" w:rsidRPr="000301D6">
        <w:t xml:space="preserve"> Also shown in the insets are the yield behaviors of specimens with different grain sizes.</w:t>
      </w:r>
      <w:bookmarkEnd w:id="252"/>
    </w:p>
    <w:p w:rsidR="00521284" w:rsidRPr="00221CCF" w:rsidRDefault="00521284" w:rsidP="00521284">
      <w:pPr>
        <w:adjustRightInd/>
        <w:snapToGrid/>
        <w:spacing w:after="200" w:line="276" w:lineRule="auto"/>
        <w:ind w:firstLine="0"/>
        <w:jc w:val="left"/>
      </w:pPr>
      <w:r w:rsidRPr="00221CCF">
        <w:rPr>
          <w:noProof/>
        </w:rPr>
        <w:lastRenderedPageBreak/>
        <w:drawing>
          <wp:anchor distT="0" distB="0" distL="114300" distR="114300" simplePos="0" relativeHeight="251664384" behindDoc="0" locked="0" layoutInCell="1" allowOverlap="1" wp14:anchorId="35C92173" wp14:editId="0014FADE">
            <wp:simplePos x="0" y="0"/>
            <wp:positionH relativeFrom="column">
              <wp:posOffset>511810</wp:posOffset>
            </wp:positionH>
            <wp:positionV relativeFrom="paragraph">
              <wp:posOffset>1905</wp:posOffset>
            </wp:positionV>
            <wp:extent cx="4545330" cy="367030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6522" t="8691" r="10628" b="3758"/>
                    <a:stretch/>
                  </pic:blipFill>
                  <pic:spPr bwMode="auto">
                    <a:xfrm>
                      <a:off x="0" y="0"/>
                      <a:ext cx="4545330" cy="3670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1284" w:rsidRPr="00221CCF" w:rsidRDefault="00131387" w:rsidP="00131387">
      <w:pPr>
        <w:pStyle w:val="Caption"/>
        <w:rPr>
          <w:szCs w:val="24"/>
        </w:rPr>
      </w:pPr>
      <w:bookmarkStart w:id="253" w:name="_Ref394150061"/>
      <w:bookmarkStart w:id="254" w:name="_Toc398039469"/>
      <w:proofErr w:type="gramStart"/>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8</w:t>
      </w:r>
      <w:r w:rsidR="00B27D40">
        <w:rPr>
          <w:szCs w:val="24"/>
        </w:rPr>
        <w:fldChar w:fldCharType="end"/>
      </w:r>
      <w:bookmarkEnd w:id="253"/>
      <w:r w:rsidR="00521284" w:rsidRPr="00221CCF">
        <w:rPr>
          <w:szCs w:val="24"/>
        </w:rPr>
        <w:t xml:space="preserve"> Hall-</w:t>
      </w:r>
      <w:proofErr w:type="spellStart"/>
      <w:r w:rsidR="00521284" w:rsidRPr="00221CCF">
        <w:rPr>
          <w:szCs w:val="24"/>
        </w:rPr>
        <w:t>Petch</w:t>
      </w:r>
      <w:proofErr w:type="spellEnd"/>
      <w:r w:rsidR="00521284" w:rsidRPr="00221CCF">
        <w:rPr>
          <w:szCs w:val="24"/>
        </w:rPr>
        <w:t xml:space="preserve"> relationships established as a function of the angle, </w:t>
      </w:r>
      <w:r w:rsidR="00521284" w:rsidRPr="00221CCF">
        <w:rPr>
          <w:i/>
          <w:szCs w:val="24"/>
        </w:rPr>
        <w:t>θ</w:t>
      </w:r>
      <w:r w:rsidR="00521284" w:rsidRPr="00221CCF">
        <w:rPr>
          <w:szCs w:val="24"/>
        </w:rPr>
        <w:t>, between the LD and ND.</w:t>
      </w:r>
      <w:bookmarkEnd w:id="254"/>
      <w:proofErr w:type="gramEnd"/>
      <w:r w:rsidR="00521284" w:rsidRPr="00221CCF">
        <w:rPr>
          <w:szCs w:val="24"/>
        </w:rPr>
        <w:t xml:space="preserve"> </w:t>
      </w:r>
    </w:p>
    <w:p w:rsidR="00521284" w:rsidRPr="00221CCF" w:rsidRDefault="00521284" w:rsidP="00521284">
      <w:pPr>
        <w:ind w:firstLine="0"/>
        <w:jc w:val="left"/>
      </w:pPr>
    </w:p>
    <w:p w:rsidR="00521284" w:rsidRPr="00221CCF" w:rsidRDefault="00521284" w:rsidP="00521284">
      <w:pPr>
        <w:adjustRightInd/>
        <w:snapToGrid/>
        <w:spacing w:after="200" w:line="276" w:lineRule="auto"/>
        <w:ind w:firstLine="0"/>
        <w:jc w:val="left"/>
      </w:pPr>
      <w:r w:rsidRPr="00221CCF">
        <w:rPr>
          <w:noProof/>
        </w:rPr>
        <w:lastRenderedPageBreak/>
        <w:drawing>
          <wp:inline distT="0" distB="0" distL="0" distR="0" wp14:anchorId="3FE8D211" wp14:editId="61CFB197">
            <wp:extent cx="5943600" cy="454621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4546212"/>
                    </a:xfrm>
                    <a:prstGeom prst="rect">
                      <a:avLst/>
                    </a:prstGeom>
                    <a:noFill/>
                    <a:ln>
                      <a:noFill/>
                    </a:ln>
                  </pic:spPr>
                </pic:pic>
              </a:graphicData>
            </a:graphic>
          </wp:inline>
        </w:drawing>
      </w:r>
    </w:p>
    <w:p w:rsidR="00521284" w:rsidRPr="00221CCF" w:rsidRDefault="00131387" w:rsidP="00131387">
      <w:pPr>
        <w:pStyle w:val="Caption"/>
        <w:rPr>
          <w:szCs w:val="24"/>
        </w:rPr>
      </w:pPr>
      <w:bookmarkStart w:id="255" w:name="_Ref394150077"/>
      <w:bookmarkStart w:id="256" w:name="_Toc398039470"/>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9</w:t>
      </w:r>
      <w:r w:rsidR="00B27D40">
        <w:rPr>
          <w:szCs w:val="24"/>
        </w:rPr>
        <w:fldChar w:fldCharType="end"/>
      </w:r>
      <w:bookmarkEnd w:id="255"/>
      <w:r w:rsidR="00521284" w:rsidRPr="00221CCF">
        <w:rPr>
          <w:szCs w:val="24"/>
        </w:rPr>
        <w:t xml:space="preserve"> Calculated friction stress</w:t>
      </w:r>
      <w:proofErr w:type="gramStart"/>
      <w:r w:rsidR="00521284" w:rsidRPr="00221CCF">
        <w:rPr>
          <w:szCs w:val="24"/>
        </w:rPr>
        <w:t xml:space="preserve">, </w:t>
      </w:r>
      <w:proofErr w:type="gramEnd"/>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00521284" w:rsidRPr="00221CCF">
        <w:rPr>
          <w:szCs w:val="24"/>
        </w:rPr>
        <w:t xml:space="preserve">, for different deformation modes as a function of the angle, </w:t>
      </w:r>
      <w:r w:rsidR="00521284" w:rsidRPr="00221CCF">
        <w:rPr>
          <w:i/>
          <w:szCs w:val="24"/>
        </w:rPr>
        <w:t>θ,</w:t>
      </w:r>
      <w:r w:rsidR="00521284" w:rsidRPr="00221CCF">
        <w:rPr>
          <w:szCs w:val="24"/>
        </w:rPr>
        <w:t xml:space="preserve"> between the LD and ND based on measured Schmid fact</w:t>
      </w:r>
      <w:r w:rsidR="006633CC" w:rsidRPr="00221CCF">
        <w:rPr>
          <w:szCs w:val="24"/>
        </w:rPr>
        <w:t>ors (</w:t>
      </w:r>
      <w:r w:rsidR="006633CC" w:rsidRPr="00221CCF">
        <w:rPr>
          <w:szCs w:val="24"/>
        </w:rPr>
        <w:fldChar w:fldCharType="begin"/>
      </w:r>
      <w:r w:rsidR="006633CC" w:rsidRPr="00221CCF">
        <w:rPr>
          <w:szCs w:val="24"/>
        </w:rPr>
        <w:instrText xml:space="preserve"> REF _Ref394149535 \h </w:instrText>
      </w:r>
      <w:r w:rsidR="00221CCF">
        <w:rPr>
          <w:szCs w:val="24"/>
        </w:rPr>
        <w:instrText xml:space="preserve"> \* MERGEFORMAT </w:instrText>
      </w:r>
      <w:r w:rsidR="006633CC" w:rsidRPr="00221CCF">
        <w:rPr>
          <w:szCs w:val="24"/>
        </w:rPr>
      </w:r>
      <w:r w:rsidR="006633CC" w:rsidRPr="00221CCF">
        <w:rPr>
          <w:szCs w:val="24"/>
        </w:rPr>
        <w:fldChar w:fldCharType="separate"/>
      </w:r>
      <w:r w:rsidR="001A11DE" w:rsidRPr="001A11DE">
        <w:rPr>
          <w:szCs w:val="24"/>
        </w:rPr>
        <w:t xml:space="preserve">Table </w:t>
      </w:r>
      <w:r w:rsidR="001A11DE" w:rsidRPr="001A11DE">
        <w:rPr>
          <w:noProof/>
          <w:szCs w:val="24"/>
        </w:rPr>
        <w:t>3</w:t>
      </w:r>
      <w:r w:rsidR="001A11DE" w:rsidRPr="001A11DE">
        <w:rPr>
          <w:noProof/>
          <w:szCs w:val="24"/>
        </w:rPr>
        <w:noBreakHyphen/>
        <w:t>3</w:t>
      </w:r>
      <w:r w:rsidR="006633CC" w:rsidRPr="00221CCF">
        <w:rPr>
          <w:szCs w:val="24"/>
        </w:rPr>
        <w:fldChar w:fldCharType="end"/>
      </w:r>
      <w:r w:rsidR="006633CC" w:rsidRPr="00221CCF">
        <w:rPr>
          <w:szCs w:val="24"/>
        </w:rPr>
        <w:t>)</w:t>
      </w:r>
      <w:r w:rsidR="00521284" w:rsidRPr="00221CCF">
        <w:rPr>
          <w:szCs w:val="24"/>
        </w:rPr>
        <w:t>and the CR</w:t>
      </w:r>
      <w:r w:rsidR="006633CC" w:rsidRPr="00221CCF">
        <w:rPr>
          <w:szCs w:val="24"/>
        </w:rPr>
        <w:t>SSs from the literature (</w:t>
      </w:r>
      <w:r w:rsidR="006633CC" w:rsidRPr="00221CCF">
        <w:rPr>
          <w:szCs w:val="24"/>
        </w:rPr>
        <w:fldChar w:fldCharType="begin"/>
      </w:r>
      <w:r w:rsidR="006633CC" w:rsidRPr="00221CCF">
        <w:rPr>
          <w:szCs w:val="24"/>
        </w:rPr>
        <w:instrText xml:space="preserve"> REF _Ref394149636 \h </w:instrText>
      </w:r>
      <w:r w:rsidR="00221CCF">
        <w:rPr>
          <w:szCs w:val="24"/>
        </w:rPr>
        <w:instrText xml:space="preserve"> \* MERGEFORMAT </w:instrText>
      </w:r>
      <w:r w:rsidR="006633CC" w:rsidRPr="00221CCF">
        <w:rPr>
          <w:szCs w:val="24"/>
        </w:rPr>
      </w:r>
      <w:r w:rsidR="006633CC" w:rsidRPr="00221CCF">
        <w:rPr>
          <w:szCs w:val="24"/>
        </w:rPr>
        <w:fldChar w:fldCharType="separate"/>
      </w:r>
      <w:r w:rsidR="001A11DE" w:rsidRPr="00221CCF">
        <w:rPr>
          <w:szCs w:val="24"/>
        </w:rPr>
        <w:t xml:space="preserve">Table </w:t>
      </w:r>
      <w:r w:rsidR="001A11DE">
        <w:rPr>
          <w:noProof/>
          <w:szCs w:val="24"/>
        </w:rPr>
        <w:t>3</w:t>
      </w:r>
      <w:r w:rsidR="001A11DE">
        <w:rPr>
          <w:noProof/>
          <w:szCs w:val="24"/>
        </w:rPr>
        <w:noBreakHyphen/>
        <w:t>4</w:t>
      </w:r>
      <w:r w:rsidR="006633CC" w:rsidRPr="00221CCF">
        <w:rPr>
          <w:szCs w:val="24"/>
        </w:rPr>
        <w:fldChar w:fldCharType="end"/>
      </w:r>
      <w:r w:rsidR="00521284" w:rsidRPr="00221CCF">
        <w:rPr>
          <w:szCs w:val="24"/>
        </w:rPr>
        <w:t xml:space="preserve">). Also shown in symbol are the </w:t>
      </w:r>
      <w:proofErr w:type="gramStart"/>
      <w:r w:rsidR="00521284" w:rsidRPr="00221CCF">
        <w:rPr>
          <w:szCs w:val="24"/>
        </w:rPr>
        <w:t xml:space="preserve">measured </w:t>
      </w:r>
      <w:proofErr w:type="gramEnd"/>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o</m:t>
            </m:r>
          </m:sub>
        </m:sSub>
      </m:oMath>
      <w:r w:rsidR="00521284" w:rsidRPr="00221CCF">
        <w:rPr>
          <w:szCs w:val="24"/>
        </w:rPr>
        <w:t>.</w:t>
      </w:r>
      <w:bookmarkEnd w:id="256"/>
    </w:p>
    <w:p w:rsidR="00521284" w:rsidRPr="00221CCF" w:rsidRDefault="00521284" w:rsidP="00521284">
      <w:pPr>
        <w:adjustRightInd/>
        <w:snapToGrid/>
        <w:spacing w:after="200" w:line="276" w:lineRule="auto"/>
        <w:ind w:firstLine="0"/>
        <w:jc w:val="left"/>
      </w:pPr>
      <w:r w:rsidRPr="00221CCF">
        <w:br w:type="page"/>
      </w:r>
    </w:p>
    <w:p w:rsidR="00521284" w:rsidRPr="00221CCF" w:rsidRDefault="00521284" w:rsidP="00521284">
      <w:pPr>
        <w:ind w:firstLine="0"/>
        <w:jc w:val="left"/>
      </w:pPr>
      <w:r w:rsidRPr="00221CCF">
        <w:rPr>
          <w:noProof/>
        </w:rPr>
        <w:lastRenderedPageBreak/>
        <w:drawing>
          <wp:inline distT="0" distB="0" distL="0" distR="0" wp14:anchorId="77DCC60B" wp14:editId="6BA68C2E">
            <wp:extent cx="5943600" cy="454482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4544829"/>
                    </a:xfrm>
                    <a:prstGeom prst="rect">
                      <a:avLst/>
                    </a:prstGeom>
                    <a:noFill/>
                    <a:ln>
                      <a:noFill/>
                    </a:ln>
                  </pic:spPr>
                </pic:pic>
              </a:graphicData>
            </a:graphic>
          </wp:inline>
        </w:drawing>
      </w:r>
    </w:p>
    <w:p w:rsidR="00521284" w:rsidRPr="00221CCF" w:rsidRDefault="00131387" w:rsidP="00131387">
      <w:pPr>
        <w:pStyle w:val="Caption"/>
        <w:rPr>
          <w:szCs w:val="24"/>
        </w:rPr>
      </w:pPr>
      <w:bookmarkStart w:id="257" w:name="_Ref394150094"/>
      <w:bookmarkStart w:id="258" w:name="_Toc398039471"/>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10</w:t>
      </w:r>
      <w:r w:rsidR="00B27D40">
        <w:rPr>
          <w:szCs w:val="24"/>
        </w:rPr>
        <w:fldChar w:fldCharType="end"/>
      </w:r>
      <w:bookmarkEnd w:id="257"/>
      <w:r w:rsidR="00521284" w:rsidRPr="00221CCF">
        <w:rPr>
          <w:szCs w:val="24"/>
        </w:rPr>
        <w:t xml:space="preserve"> Calculated grain size sensitivity</w:t>
      </w:r>
      <w:proofErr w:type="gramStart"/>
      <w:r w:rsidR="00521284" w:rsidRPr="00221CCF">
        <w:rPr>
          <w:szCs w:val="24"/>
        </w:rPr>
        <w:t xml:space="preserve">, </w:t>
      </w:r>
      <w:proofErr w:type="gramEnd"/>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σ</m:t>
            </m:r>
          </m:sub>
        </m:sSub>
      </m:oMath>
      <w:r w:rsidR="00521284" w:rsidRPr="00221CCF">
        <w:rPr>
          <w:szCs w:val="24"/>
        </w:rPr>
        <w:t xml:space="preserve">, for different deformation modes as a function of the angle, </w:t>
      </w:r>
      <w:r w:rsidR="00521284" w:rsidRPr="00221CCF">
        <w:rPr>
          <w:i/>
          <w:szCs w:val="24"/>
        </w:rPr>
        <w:t>θ</w:t>
      </w:r>
      <w:r w:rsidR="00521284" w:rsidRPr="00221CCF">
        <w:rPr>
          <w:szCs w:val="24"/>
        </w:rPr>
        <w:t xml:space="preserve">, between the LD and ND. Also shown in symbol are the </w:t>
      </w:r>
      <w:proofErr w:type="gramStart"/>
      <w:r w:rsidR="00521284" w:rsidRPr="00221CCF">
        <w:rPr>
          <w:szCs w:val="24"/>
        </w:rPr>
        <w:t xml:space="preserve">measured </w:t>
      </w:r>
      <w:proofErr w:type="gramEnd"/>
      <m:oMath>
        <m:sSub>
          <m:sSubPr>
            <m:ctrlPr>
              <w:rPr>
                <w:rFonts w:ascii="Cambria Math" w:hAnsi="Cambria Math"/>
                <w:i/>
                <w:szCs w:val="24"/>
              </w:rPr>
            </m:ctrlPr>
          </m:sSubPr>
          <m:e>
            <m:r>
              <w:rPr>
                <w:rFonts w:ascii="Cambria Math" w:hAnsi="Cambria Math"/>
                <w:szCs w:val="24"/>
              </w:rPr>
              <m:t>k</m:t>
            </m:r>
          </m:e>
          <m:sub>
            <m:r>
              <w:rPr>
                <w:rFonts w:ascii="Cambria Math" w:hAnsi="Cambria Math"/>
                <w:szCs w:val="24"/>
              </w:rPr>
              <m:t>σ</m:t>
            </m:r>
          </m:sub>
        </m:sSub>
      </m:oMath>
      <w:r w:rsidR="00521284" w:rsidRPr="00221CCF">
        <w:rPr>
          <w:szCs w:val="24"/>
        </w:rPr>
        <w:t>.</w:t>
      </w:r>
      <w:bookmarkEnd w:id="258"/>
    </w:p>
    <w:p w:rsidR="00521284" w:rsidRPr="00221CCF" w:rsidRDefault="00521284" w:rsidP="00521284">
      <w:pPr>
        <w:adjustRightInd/>
        <w:snapToGrid/>
        <w:spacing w:after="200" w:line="276" w:lineRule="auto"/>
        <w:ind w:firstLine="0"/>
        <w:jc w:val="left"/>
      </w:pPr>
      <w:r w:rsidRPr="00221CCF">
        <w:br w:type="page"/>
      </w:r>
    </w:p>
    <w:p w:rsidR="00521284" w:rsidRPr="00221CCF" w:rsidRDefault="000301D6" w:rsidP="00521284">
      <w:pPr>
        <w:ind w:firstLine="0"/>
        <w:jc w:val="left"/>
      </w:pPr>
      <w:r w:rsidRPr="00A96A1D">
        <w:rPr>
          <w:noProof/>
        </w:rPr>
        <w:lastRenderedPageBreak/>
        <w:drawing>
          <wp:inline distT="0" distB="0" distL="0" distR="0" wp14:anchorId="6F5CA809" wp14:editId="50A74DB1">
            <wp:extent cx="5486400" cy="521852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86400" cy="5218528"/>
                    </a:xfrm>
                    <a:prstGeom prst="rect">
                      <a:avLst/>
                    </a:prstGeom>
                    <a:noFill/>
                    <a:ln>
                      <a:noFill/>
                    </a:ln>
                  </pic:spPr>
                </pic:pic>
              </a:graphicData>
            </a:graphic>
          </wp:inline>
        </w:drawing>
      </w:r>
    </w:p>
    <w:p w:rsidR="00521284" w:rsidRPr="00221CCF" w:rsidRDefault="00131387" w:rsidP="00131387">
      <w:pPr>
        <w:pStyle w:val="Caption"/>
        <w:rPr>
          <w:szCs w:val="24"/>
        </w:rPr>
      </w:pPr>
      <w:bookmarkStart w:id="259" w:name="_Ref394150110"/>
      <w:bookmarkStart w:id="260" w:name="_Toc398039472"/>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11</w:t>
      </w:r>
      <w:r w:rsidR="00B27D40">
        <w:rPr>
          <w:szCs w:val="24"/>
        </w:rPr>
        <w:fldChar w:fldCharType="end"/>
      </w:r>
      <w:bookmarkEnd w:id="259"/>
      <w:r w:rsidR="00521284" w:rsidRPr="00221CCF">
        <w:rPr>
          <w:szCs w:val="24"/>
        </w:rPr>
        <w:t xml:space="preserve"> Yield strength contours of a hot-rolled AZ31B Mg plate as a function of the grain size and tensile loading orientation, </w:t>
      </w:r>
      <w:r w:rsidR="00521284" w:rsidRPr="00221CCF">
        <w:rPr>
          <w:i/>
          <w:szCs w:val="24"/>
        </w:rPr>
        <w:t>θ</w:t>
      </w:r>
      <w:r w:rsidR="00521284" w:rsidRPr="00221CCF">
        <w:rPr>
          <w:szCs w:val="24"/>
        </w:rPr>
        <w:t xml:space="preserve">, with respect to the normal direction (ND) of the plate (i.e., </w:t>
      </w:r>
      <w:r w:rsidR="00521284" w:rsidRPr="00221CCF">
        <w:rPr>
          <w:i/>
          <w:szCs w:val="24"/>
        </w:rPr>
        <w:t>c</w:t>
      </w:r>
      <w:r w:rsidR="00521284" w:rsidRPr="00221CCF">
        <w:rPr>
          <w:szCs w:val="24"/>
        </w:rPr>
        <w:t>-axis of the crystals). (a) Basal slip only, (b) prismatic slip only, (c) pyramidal slip only, (d) extension twinning only, and (e) yield surface when all deformation modes are considered.</w:t>
      </w:r>
      <w:bookmarkEnd w:id="260"/>
    </w:p>
    <w:p w:rsidR="00521284" w:rsidRPr="00221CCF" w:rsidRDefault="00521284" w:rsidP="00521284">
      <w:pPr>
        <w:adjustRightInd/>
        <w:snapToGrid/>
        <w:spacing w:after="200"/>
        <w:ind w:firstLine="0"/>
        <w:jc w:val="left"/>
      </w:pPr>
      <w:r w:rsidRPr="00221CCF">
        <w:rPr>
          <w:noProof/>
        </w:rPr>
        <w:lastRenderedPageBreak/>
        <w:drawing>
          <wp:inline distT="0" distB="0" distL="0" distR="0" wp14:anchorId="3D5C52D9" wp14:editId="19E3169E">
            <wp:extent cx="5479244" cy="373711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6645" b="4114"/>
                    <a:stretch/>
                  </pic:blipFill>
                  <pic:spPr bwMode="auto">
                    <a:xfrm>
                      <a:off x="0" y="0"/>
                      <a:ext cx="5478780" cy="3736797"/>
                    </a:xfrm>
                    <a:prstGeom prst="rect">
                      <a:avLst/>
                    </a:prstGeom>
                    <a:noFill/>
                    <a:ln>
                      <a:noFill/>
                    </a:ln>
                    <a:extLst>
                      <a:ext uri="{53640926-AAD7-44D8-BBD7-CCE9431645EC}">
                        <a14:shadowObscured xmlns:a14="http://schemas.microsoft.com/office/drawing/2010/main"/>
                      </a:ext>
                    </a:extLst>
                  </pic:spPr>
                </pic:pic>
              </a:graphicData>
            </a:graphic>
          </wp:inline>
        </w:drawing>
      </w:r>
    </w:p>
    <w:p w:rsidR="00521284" w:rsidRDefault="00131387" w:rsidP="00131387">
      <w:pPr>
        <w:pStyle w:val="Caption"/>
        <w:rPr>
          <w:szCs w:val="24"/>
        </w:rPr>
      </w:pPr>
      <w:bookmarkStart w:id="261" w:name="_Ref394150124"/>
      <w:bookmarkStart w:id="262" w:name="_Toc398039473"/>
      <w:r w:rsidRPr="00221CCF">
        <w:rPr>
          <w:szCs w:val="24"/>
        </w:rPr>
        <w:t xml:space="preserve">Figure </w:t>
      </w:r>
      <w:r w:rsidR="00B27D40">
        <w:rPr>
          <w:szCs w:val="24"/>
        </w:rPr>
        <w:fldChar w:fldCharType="begin"/>
      </w:r>
      <w:r w:rsidR="00B27D40">
        <w:rPr>
          <w:szCs w:val="24"/>
        </w:rPr>
        <w:instrText xml:space="preserve"> STYLEREF 1 \s </w:instrText>
      </w:r>
      <w:r w:rsidR="00B27D40">
        <w:rPr>
          <w:szCs w:val="24"/>
        </w:rPr>
        <w:fldChar w:fldCharType="separate"/>
      </w:r>
      <w:r w:rsidR="001A11DE">
        <w:rPr>
          <w:noProof/>
          <w:szCs w:val="24"/>
        </w:rPr>
        <w:t>3</w:t>
      </w:r>
      <w:r w:rsidR="00B27D40">
        <w:rPr>
          <w:szCs w:val="24"/>
        </w:rPr>
        <w:fldChar w:fldCharType="end"/>
      </w:r>
      <w:r w:rsidR="00B27D40">
        <w:rPr>
          <w:szCs w:val="24"/>
        </w:rPr>
        <w:noBreakHyphen/>
      </w:r>
      <w:r w:rsidR="00B27D40">
        <w:rPr>
          <w:szCs w:val="24"/>
        </w:rPr>
        <w:fldChar w:fldCharType="begin"/>
      </w:r>
      <w:r w:rsidR="00B27D40">
        <w:rPr>
          <w:szCs w:val="24"/>
        </w:rPr>
        <w:instrText xml:space="preserve"> SEQ Figure \* ARABIC \s 1 </w:instrText>
      </w:r>
      <w:r w:rsidR="00B27D40">
        <w:rPr>
          <w:szCs w:val="24"/>
        </w:rPr>
        <w:fldChar w:fldCharType="separate"/>
      </w:r>
      <w:r w:rsidR="001A11DE">
        <w:rPr>
          <w:noProof/>
          <w:szCs w:val="24"/>
        </w:rPr>
        <w:t>12</w:t>
      </w:r>
      <w:r w:rsidR="00B27D40">
        <w:rPr>
          <w:szCs w:val="24"/>
        </w:rPr>
        <w:fldChar w:fldCharType="end"/>
      </w:r>
      <w:bookmarkEnd w:id="261"/>
      <w:r w:rsidR="00521284" w:rsidRPr="00221CCF">
        <w:rPr>
          <w:szCs w:val="24"/>
        </w:rPr>
        <w:t xml:space="preserve"> Hall-</w:t>
      </w:r>
      <w:proofErr w:type="spellStart"/>
      <w:r w:rsidR="00521284" w:rsidRPr="00221CCF">
        <w:rPr>
          <w:szCs w:val="24"/>
        </w:rPr>
        <w:t>Petch</w:t>
      </w:r>
      <w:proofErr w:type="spellEnd"/>
      <w:r w:rsidR="00521284" w:rsidRPr="00221CCF">
        <w:rPr>
          <w:szCs w:val="24"/>
        </w:rPr>
        <w:t xml:space="preserve"> relationships for basal slip, prismatic slip, and extension twinning for AZ31B Mg alloy in terms of the shear stress calculated from the yield strength and measured Schmid factor. The </w:t>
      </w:r>
      <w:r w:rsidR="00521284" w:rsidRPr="00221CCF">
        <w:rPr>
          <w:i/>
          <w:szCs w:val="24"/>
        </w:rPr>
        <w:t>y-</w:t>
      </w:r>
      <w:r w:rsidR="00521284" w:rsidRPr="00221CCF">
        <w:rPr>
          <w:szCs w:val="24"/>
        </w:rPr>
        <w:t xml:space="preserve">intercept </w:t>
      </w:r>
      <m:oMath>
        <m:sSubSup>
          <m:sSubSupPr>
            <m:ctrlPr>
              <w:rPr>
                <w:rFonts w:ascii="Cambria Math" w:hAnsi="Cambria Math"/>
                <w:i/>
                <w:iCs/>
                <w:szCs w:val="24"/>
              </w:rPr>
            </m:ctrlPr>
          </m:sSubSupPr>
          <m:e>
            <m:r>
              <w:rPr>
                <w:rFonts w:ascii="Cambria Math" w:hAnsi="Cambria Math"/>
                <w:szCs w:val="24"/>
              </w:rPr>
              <m:t>τ</m:t>
            </m:r>
          </m:e>
          <m:sub>
            <m:r>
              <w:rPr>
                <w:rFonts w:ascii="Cambria Math" w:hAnsi="Cambria Math"/>
                <w:szCs w:val="24"/>
              </w:rPr>
              <m:t>o</m:t>
            </m:r>
          </m:sub>
          <m:sup>
            <m:r>
              <w:rPr>
                <w:rFonts w:ascii="Cambria Math" w:hAnsi="Cambria Math"/>
                <w:szCs w:val="24"/>
              </w:rPr>
              <m:t>β</m:t>
            </m:r>
          </m:sup>
        </m:sSubSup>
      </m:oMath>
      <w:r w:rsidR="00521284" w:rsidRPr="00221CCF">
        <w:rPr>
          <w:iCs/>
          <w:szCs w:val="24"/>
        </w:rPr>
        <w:t xml:space="preserve"> </w:t>
      </w:r>
      <w:r w:rsidR="00521284" w:rsidRPr="00221CCF">
        <w:rPr>
          <w:szCs w:val="24"/>
        </w:rPr>
        <w:t xml:space="preserve">and the slope </w:t>
      </w:r>
      <m:oMath>
        <m:sSubSup>
          <m:sSubSupPr>
            <m:ctrlPr>
              <w:rPr>
                <w:rFonts w:ascii="Cambria Math" w:hAnsi="Cambria Math"/>
                <w:i/>
                <w:iCs/>
                <w:szCs w:val="24"/>
              </w:rPr>
            </m:ctrlPr>
          </m:sSubSupPr>
          <m:e>
            <m:r>
              <w:rPr>
                <w:rFonts w:ascii="Cambria Math" w:hAnsi="Cambria Math"/>
                <w:szCs w:val="24"/>
              </w:rPr>
              <m:t>k</m:t>
            </m:r>
          </m:e>
          <m:sub>
            <m:r>
              <w:rPr>
                <w:rFonts w:ascii="Cambria Math" w:hAnsi="Cambria Math"/>
                <w:szCs w:val="24"/>
              </w:rPr>
              <m:t>τ</m:t>
            </m:r>
          </m:sub>
          <m:sup>
            <m:r>
              <w:rPr>
                <w:rFonts w:ascii="Cambria Math" w:hAnsi="Cambria Math"/>
                <w:szCs w:val="24"/>
              </w:rPr>
              <m:t>β</m:t>
            </m:r>
          </m:sup>
        </m:sSubSup>
      </m:oMath>
      <w:r w:rsidR="00521284" w:rsidRPr="00221CCF">
        <w:rPr>
          <w:iCs/>
          <w:szCs w:val="24"/>
        </w:rPr>
        <w:t xml:space="preserve"> </w:t>
      </w:r>
      <w:r w:rsidR="006633CC" w:rsidRPr="00221CCF">
        <w:rPr>
          <w:szCs w:val="24"/>
        </w:rPr>
        <w:t xml:space="preserve">are summarized in </w:t>
      </w:r>
      <w:r w:rsidR="006633CC" w:rsidRPr="00221CCF">
        <w:rPr>
          <w:szCs w:val="24"/>
        </w:rPr>
        <w:fldChar w:fldCharType="begin"/>
      </w:r>
      <w:r w:rsidR="006633CC" w:rsidRPr="00221CCF">
        <w:rPr>
          <w:szCs w:val="24"/>
        </w:rPr>
        <w:instrText xml:space="preserve"> REF _Ref394149803 \h </w:instrText>
      </w:r>
      <w:r w:rsidR="006633CC" w:rsidRPr="00221CCF">
        <w:rPr>
          <w:szCs w:val="24"/>
        </w:rPr>
      </w:r>
      <w:r w:rsidR="006633CC" w:rsidRPr="00221CCF">
        <w:rPr>
          <w:szCs w:val="24"/>
        </w:rPr>
        <w:fldChar w:fldCharType="separate"/>
      </w:r>
      <w:r w:rsidR="001A11DE" w:rsidRPr="00221CCF">
        <w:rPr>
          <w:szCs w:val="24"/>
        </w:rPr>
        <w:t xml:space="preserve">Table </w:t>
      </w:r>
      <w:r w:rsidR="001A11DE">
        <w:rPr>
          <w:noProof/>
          <w:szCs w:val="24"/>
        </w:rPr>
        <w:t>3</w:t>
      </w:r>
      <w:r w:rsidR="001A11DE">
        <w:rPr>
          <w:szCs w:val="24"/>
        </w:rPr>
        <w:noBreakHyphen/>
      </w:r>
      <w:r w:rsidR="001A11DE">
        <w:rPr>
          <w:noProof/>
          <w:szCs w:val="24"/>
        </w:rPr>
        <w:t>6</w:t>
      </w:r>
      <w:r w:rsidR="006633CC" w:rsidRPr="00221CCF">
        <w:rPr>
          <w:szCs w:val="24"/>
        </w:rPr>
        <w:fldChar w:fldCharType="end"/>
      </w:r>
      <w:r w:rsidR="00521284" w:rsidRPr="00221CCF">
        <w:rPr>
          <w:szCs w:val="24"/>
        </w:rPr>
        <w:t>.</w:t>
      </w:r>
      <w:bookmarkEnd w:id="262"/>
    </w:p>
    <w:p w:rsidR="00CF35FE" w:rsidRDefault="00CF35FE">
      <w:pPr>
        <w:adjustRightInd/>
        <w:snapToGrid/>
        <w:spacing w:line="240" w:lineRule="auto"/>
        <w:ind w:firstLine="0"/>
        <w:jc w:val="left"/>
      </w:pPr>
      <w:r>
        <w:br w:type="page"/>
      </w:r>
    </w:p>
    <w:p w:rsidR="00B6010C" w:rsidRPr="00497214" w:rsidRDefault="00B6010C" w:rsidP="00B23ED6">
      <w:pPr>
        <w:pStyle w:val="Heading1"/>
      </w:pPr>
      <w:bookmarkStart w:id="263" w:name="_Toc398039326"/>
      <w:r w:rsidRPr="00497214">
        <w:lastRenderedPageBreak/>
        <w:t>Interplay between Texture, loading Path, and Active Deformation Mechanisms in a Wrought Mg alloy: Diffraction Measurements and Visco-plastic Self-consistent Modeling</w:t>
      </w:r>
      <w:bookmarkEnd w:id="263"/>
    </w:p>
    <w:p w:rsidR="00B6010C" w:rsidRDefault="00B6010C" w:rsidP="00B23ED6">
      <w:pPr>
        <w:pStyle w:val="text"/>
      </w:pPr>
      <w:r w:rsidRPr="00497214">
        <w:t>The effect of the texture and loading paths on the yielding and hardening behaviors of a wrought Mg alloy during uniaxial te</w:t>
      </w:r>
      <w:r>
        <w:t xml:space="preserve">nsile and compressive deformation </w:t>
      </w:r>
      <w:r w:rsidRPr="00497214">
        <w:t>at ro</w:t>
      </w:r>
      <w:r>
        <w:t>om temperature is studied using</w:t>
      </w:r>
      <w:r w:rsidRPr="00497214">
        <w:t xml:space="preserve"> synchrotron x-ray diffraction (S-XRD) measurements and visco-plastic self-consistent (VPSC) modeling simulation. Various initial textures are generated by changing the loading </w:t>
      </w:r>
      <w:r>
        <w:t>direction</w:t>
      </w:r>
      <w:r w:rsidRPr="00497214">
        <w:t xml:space="preserve">s (LDs) </w:t>
      </w:r>
      <w:r>
        <w:t xml:space="preserve">with </w:t>
      </w:r>
      <w:r w:rsidRPr="00497214">
        <w:t>r</w:t>
      </w:r>
      <w:r>
        <w:t>espect</w:t>
      </w:r>
      <w:r w:rsidRPr="00497214">
        <w:t xml:space="preserve"> to the</w:t>
      </w:r>
      <w:r>
        <w:t xml:space="preserve"> normal direction of the rolled. The input constitutive parameter</w:t>
      </w:r>
      <w:proofErr w:type="gramStart"/>
      <w:r>
        <w:t xml:space="preserve">, </w:t>
      </w:r>
      <w:proofErr w:type="gramEnd"/>
      <m:oMath>
        <m:sSub>
          <m:sSubPr>
            <m:ctrlPr>
              <w:rPr>
                <w:rFonts w:ascii="Cambria Math" w:hAnsi="Cambria Math"/>
                <w:i/>
              </w:rPr>
            </m:ctrlPr>
          </m:sSubPr>
          <m:e>
            <m:r>
              <w:rPr>
                <w:rFonts w:ascii="Cambria Math" w:hAnsi="Cambria Math"/>
              </w:rPr>
              <m:t>τ</m:t>
            </m:r>
          </m:e>
          <m:sub>
            <m:r>
              <w:rPr>
                <w:rFonts w:ascii="Cambria Math" w:hAnsi="Cambria Math"/>
              </w:rPr>
              <m:t>o</m:t>
            </m:r>
          </m:sub>
        </m:sSub>
      </m:oMath>
      <w:r>
        <w:t>, for various deformation modes used in the VPSC model were obtained from the Hall-</w:t>
      </w:r>
      <w:proofErr w:type="spellStart"/>
      <w:r>
        <w:t>Petch</w:t>
      </w:r>
      <w:proofErr w:type="spellEnd"/>
      <w:r>
        <w:t xml:space="preserve"> relationship study. One set of input constitutive parameters with the only changes in latent hardening parameter, </w:t>
      </w:r>
      <m:oMath>
        <m:sSup>
          <m:sSupPr>
            <m:ctrlPr>
              <w:rPr>
                <w:rFonts w:ascii="Cambria Math" w:hAnsi="Cambria Math"/>
                <w:i/>
              </w:rPr>
            </m:ctrlPr>
          </m:sSupPr>
          <m:e>
            <m:r>
              <w:rPr>
                <w:rFonts w:ascii="Cambria Math" w:hAnsi="Cambria Math"/>
              </w:rPr>
              <m:t>h</m:t>
            </m:r>
          </m:e>
          <m:sup>
            <m:r>
              <w:rPr>
                <w:rFonts w:ascii="Cambria Math" w:hAnsi="Cambria Math"/>
              </w:rPr>
              <m:t>twin,slip</m:t>
            </m:r>
          </m:sup>
        </m:sSup>
      </m:oMath>
      <w:r>
        <w:t xml:space="preserve"> were used to fit both tensile and compressive stress-strain behaviors with various LDs, θ. The texture evolutions under various loading paths were measured through S-XRD to verify the texture development obtained through the VPSC. </w:t>
      </w:r>
      <w:r w:rsidRPr="00497214">
        <w:t>The</w:t>
      </w:r>
      <w:r>
        <w:t xml:space="preserve"> VPSC simulation</w:t>
      </w:r>
      <w:r w:rsidRPr="00497214">
        <w:t xml:space="preserve"> results </w:t>
      </w:r>
      <w:r>
        <w:t>are compared to the</w:t>
      </w:r>
      <w:r w:rsidRPr="00497214">
        <w:t xml:space="preserve"> macro</w:t>
      </w:r>
      <w:r>
        <w:t>scopic</w:t>
      </w:r>
      <w:r w:rsidRPr="00497214">
        <w:t xml:space="preserve"> tensile and compressive stress-strain behaviors </w:t>
      </w:r>
      <w:r>
        <w:t>and the texture evolutions measured using S-XRD. The active various deformation mechanisms are obtained from</w:t>
      </w:r>
      <w:r w:rsidRPr="00497214">
        <w:t xml:space="preserve"> VPSC simulation</w:t>
      </w:r>
      <w:r>
        <w:t xml:space="preserve"> as well as</w:t>
      </w:r>
      <w:r w:rsidRPr="00497214">
        <w:t xml:space="preserve"> </w:t>
      </w:r>
      <w:r>
        <w:t xml:space="preserve">the </w:t>
      </w:r>
      <w:r w:rsidRPr="00497214">
        <w:t xml:space="preserve">twin volume fraction evolution as a function of </w:t>
      </w:r>
      <w:r>
        <w:t xml:space="preserve">applied </w:t>
      </w:r>
      <w:r w:rsidRPr="00497214">
        <w:t>strain under different loading paths and loading orientations</w:t>
      </w:r>
      <w:r>
        <w:t>. T</w:t>
      </w:r>
      <w:r w:rsidRPr="00497214">
        <w:t xml:space="preserve">he </w:t>
      </w:r>
      <w:r>
        <w:t>changes in dominant deformation mechanism</w:t>
      </w:r>
      <w:r w:rsidRPr="00497214">
        <w:t xml:space="preserve">s </w:t>
      </w:r>
      <w:r>
        <w:t>and their interplay with</w:t>
      </w:r>
      <w:r w:rsidRPr="00497214">
        <w:t xml:space="preserve"> texture and </w:t>
      </w:r>
      <w:r w:rsidRPr="00497214">
        <w:lastRenderedPageBreak/>
        <w:t xml:space="preserve">loading paths </w:t>
      </w:r>
      <w:r>
        <w:t>are discussed</w:t>
      </w:r>
      <w:r w:rsidRPr="00497214">
        <w:t xml:space="preserve">. Moreover, the effect of </w:t>
      </w:r>
      <w:r>
        <w:t xml:space="preserve">the evolutions of dominant deformation mechanisms </w:t>
      </w:r>
      <w:r w:rsidRPr="00497214">
        <w:t>on the har</w:t>
      </w:r>
      <w:r>
        <w:t>dening behaviors is presented</w:t>
      </w:r>
      <w:r w:rsidRPr="00497214">
        <w:t>.</w:t>
      </w:r>
    </w:p>
    <w:p w:rsidR="00B23ED6" w:rsidRPr="00497214" w:rsidRDefault="00B23ED6" w:rsidP="00B23ED6">
      <w:pPr>
        <w:pStyle w:val="text"/>
      </w:pPr>
    </w:p>
    <w:p w:rsidR="00B6010C" w:rsidRPr="00497214" w:rsidRDefault="00B6010C" w:rsidP="00B23ED6">
      <w:pPr>
        <w:pStyle w:val="Heading2"/>
      </w:pPr>
      <w:bookmarkStart w:id="264" w:name="_Toc398039327"/>
      <w:r w:rsidRPr="00497214">
        <w:t>Introduction</w:t>
      </w:r>
      <w:bookmarkEnd w:id="264"/>
    </w:p>
    <w:p w:rsidR="00B6010C" w:rsidRPr="00497214" w:rsidRDefault="00B6010C" w:rsidP="00B23ED6">
      <w:pPr>
        <w:pStyle w:val="text"/>
      </w:pPr>
      <w:r w:rsidRPr="00497214">
        <w:t xml:space="preserve">Wrought magnesium alloys exhibit significant plastic anisotropy at ambient temperatures, which inhibits a broad application of the Mg alloys as a lightweight structural metal </w:t>
      </w:r>
      <w:r w:rsidRPr="00497214">
        <w:fldChar w:fldCharType="begin"/>
      </w:r>
      <w:r>
        <w:instrText xml:space="preserve"> ADDIN EN.CITE &lt;EndNote&gt;&lt;Cite&gt;&lt;Author&gt;Agnew&lt;/Author&gt;&lt;Year&gt;2004&lt;/Year&gt;&lt;RecNum&gt;125&lt;/RecNum&gt;&lt;DisplayText&gt;[2]&lt;/DisplayText&gt;&lt;record&gt;&lt;rec-number&gt;125&lt;/rec-number&gt;&lt;foreign-keys&gt;&lt;key app="EN" db-id="edfee5zt8w0tr5edawwvr05p29weet9xx09v"&gt;125&lt;/key&gt;&lt;/foreign-keys&gt;&lt;ref-type name="Journal Article"&gt;17&lt;/ref-type&gt;&lt;contributors&gt;&lt;authors&gt;&lt;author&gt;Agnew, S. R.&lt;/author&gt;&lt;/authors&gt;&lt;/contributors&gt;&lt;auth-address&gt;Univ Virginia, Dept Mat Sci &amp;amp; Engn, Charlottesville, VA 22904 USA.&amp;#xD;Agnew, SR (reprint author), Univ Virginia, Dept Mat Sci &amp;amp; Engn, Charlottesville, VA 22904 USA&amp;#xD;agnew@virginia.edu&lt;/auth-address&gt;&lt;titles&gt;&lt;title&gt;Wrought magnesium: A 21st century outlook&lt;/title&gt;&lt;secondary-title&gt;Jom&lt;/secondary-title&gt;&lt;alt-title&gt;Jom&lt;/alt-title&gt;&lt;/titles&gt;&lt;periodical&gt;&lt;full-title&gt;Jom&lt;/full-title&gt;&lt;abbr-1&gt;Jom&lt;/abbr-1&gt;&lt;/periodical&gt;&lt;alt-periodical&gt;&lt;full-title&gt;Jom&lt;/full-title&gt;&lt;abbr-1&gt;Jom&lt;/abbr-1&gt;&lt;/alt-periodical&gt;&lt;pages&gt;20-21&lt;/pages&gt;&lt;volume&gt;56&lt;/volume&gt;&lt;number&gt;5&lt;/number&gt;&lt;dates&gt;&lt;year&gt;2004&lt;/year&gt;&lt;pub-dates&gt;&lt;date&gt;May&lt;/date&gt;&lt;/pub-dates&gt;&lt;/dates&gt;&lt;isbn&gt;1047-4838&lt;/isbn&gt;&lt;accession-num&gt;WOS:000221817500004&lt;/accession-num&gt;&lt;work-type&gt;Article&lt;/work-type&gt;&lt;urls&gt;&lt;related-urls&gt;&lt;url&gt;&amp;lt;Go to ISI&amp;gt;://WOS:000221817500004&lt;/url&gt;&lt;/related-urls&gt;&lt;/urls&gt;&lt;electronic-resource-num&gt;10.1007/s11837-004-0120-8&lt;/electronic-resource-num&gt;&lt;language&gt;English&lt;/language&gt;&lt;/record&gt;&lt;/Cite&gt;&lt;/EndNote&gt;</w:instrText>
      </w:r>
      <w:r w:rsidRPr="00497214">
        <w:fldChar w:fldCharType="separate"/>
      </w:r>
      <w:r>
        <w:rPr>
          <w:noProof/>
        </w:rPr>
        <w:t>[</w:t>
      </w:r>
      <w:hyperlink w:anchor="_ENREF_2" w:tooltip="Agnew, 2004 #125" w:history="1">
        <w:r w:rsidR="00FE3B62">
          <w:rPr>
            <w:noProof/>
          </w:rPr>
          <w:t>2</w:t>
        </w:r>
      </w:hyperlink>
      <w:r>
        <w:rPr>
          <w:noProof/>
        </w:rPr>
        <w:t>]</w:t>
      </w:r>
      <w:r w:rsidRPr="00497214">
        <w:fldChar w:fldCharType="end"/>
      </w:r>
      <w:r w:rsidRPr="00497214">
        <w:t xml:space="preserve">. The activation of plastic deformation mechanisms is highly dependent on the relationship between the loading direction and texture for Mg alloys with hexagonal-close-packed (hcp) crystal structures. Various approaches have been proposed to model the deformation mechanisms and texture evolutions by simulating the crystal reorientation and hardening behaviors at the grain level based on the deformation mechanisms started from the original Taylor-Bishop-Hill </w:t>
      </w:r>
      <w:r w:rsidRPr="00497214">
        <w:fldChar w:fldCharType="begin"/>
      </w:r>
      <w:r>
        <w:instrText xml:space="preserve"> ADDIN EN.CITE &lt;EndNote&gt;&lt;Cite&gt;&lt;Author&gt;Taylor&lt;/Author&gt;&lt;Year&gt;1938&lt;/Year&gt;&lt;RecNum&gt;454&lt;/RecNum&gt;&lt;DisplayText&gt;[130]&lt;/DisplayText&gt;&lt;record&gt;&lt;rec-number&gt;454&lt;/rec-number&gt;&lt;foreign-keys&gt;&lt;key app="EN" db-id="edfee5zt8w0tr5edawwvr05p29weet9xx09v"&gt;454&lt;/key&gt;&lt;/foreign-keys&gt;&lt;ref-type name="Journal Article"&gt;17&lt;/ref-type&gt;&lt;contributors&gt;&lt;authors&gt;&lt;author&gt;Taylor, G. I.&lt;/author&gt;&lt;/authors&gt;&lt;/contributors&gt;&lt;titles&gt;&lt;title&gt;Plastic strain in metals&lt;/title&gt;&lt;secondary-title&gt;Journal of the Institute of Metals&lt;/secondary-title&gt;&lt;/titles&gt;&lt;periodical&gt;&lt;full-title&gt;Journal of the Institute of Metals&lt;/full-title&gt;&lt;/periodical&gt;&lt;pages&gt;307-324&lt;/pages&gt;&lt;volume&gt;62&lt;/volume&gt;&lt;dates&gt;&lt;year&gt;1938&lt;/year&gt;&lt;/dates&gt;&lt;isbn&gt;0020-2975&lt;/isbn&gt;&lt;accession-num&gt;WOS:000201412600013&lt;/accession-num&gt;&lt;urls&gt;&lt;related-urls&gt;&lt;url&gt;&amp;lt;Go to ISI&amp;gt;://WOS:000201412600013&lt;/url&gt;&lt;/related-urls&gt;&lt;/urls&gt;&lt;/record&gt;&lt;/Cite&gt;&lt;/EndNote&gt;</w:instrText>
      </w:r>
      <w:r w:rsidRPr="00497214">
        <w:fldChar w:fldCharType="separate"/>
      </w:r>
      <w:r>
        <w:rPr>
          <w:noProof/>
        </w:rPr>
        <w:t>[</w:t>
      </w:r>
      <w:hyperlink w:anchor="_ENREF_130" w:tooltip="Taylor, 1938 #454" w:history="1">
        <w:r w:rsidR="00FE3B62">
          <w:rPr>
            <w:noProof/>
          </w:rPr>
          <w:t>130</w:t>
        </w:r>
      </w:hyperlink>
      <w:r>
        <w:rPr>
          <w:noProof/>
        </w:rPr>
        <w:t>]</w:t>
      </w:r>
      <w:r w:rsidRPr="00497214">
        <w:fldChar w:fldCharType="end"/>
      </w:r>
      <w:r w:rsidRPr="00497214">
        <w:t xml:space="preserve"> and Sachs </w:t>
      </w:r>
      <w:r w:rsidRPr="00497214">
        <w:fldChar w:fldCharType="begin"/>
      </w:r>
      <w:r>
        <w:instrText xml:space="preserve"> ADDIN EN.CITE &lt;EndNote&gt;&lt;Cite&gt;&lt;Author&gt;Sachs&lt;/Author&gt;&lt;Year&gt;1928&lt;/Year&gt;&lt;RecNum&gt;455&lt;/RecNum&gt;&lt;DisplayText&gt;[131]&lt;/DisplayText&gt;&lt;record&gt;&lt;rec-number&gt;455&lt;/rec-number&gt;&lt;foreign-keys&gt;&lt;key app="EN" db-id="edfee5zt8w0tr5edawwvr05p29weet9xx09v"&gt;455&lt;/key&gt;&lt;/foreign-keys&gt;&lt;ref-type name="Journal Article"&gt;17&lt;/ref-type&gt;&lt;contributors&gt;&lt;authors&gt;&lt;author&gt;Sachs, G.&lt;/author&gt;&lt;/authors&gt;&lt;/contributors&gt;&lt;titles&gt;&lt;title&gt;On the derivation of a condition of flowing&lt;/title&gt;&lt;secondary-title&gt;Zeitschrift Des Vereines Deutscher Ingenieure&lt;/secondary-title&gt;&lt;/titles&gt;&lt;periodical&gt;&lt;full-title&gt;Zeitschrift Des Vereines Deutscher Ingenieure&lt;/full-title&gt;&lt;/periodical&gt;&lt;pages&gt;734-736&lt;/pages&gt;&lt;volume&gt;72&lt;/volume&gt;&lt;dates&gt;&lt;year&gt;1928&lt;/year&gt;&lt;/dates&gt;&lt;isbn&gt;0341-7255&lt;/isbn&gt;&lt;accession-num&gt;WOS:000201414700233&lt;/accession-num&gt;&lt;urls&gt;&lt;related-urls&gt;&lt;url&gt;&amp;lt;Go to ISI&amp;gt;://WOS:000201414700233&lt;/url&gt;&lt;/related-urls&gt;&lt;/urls&gt;&lt;/record&gt;&lt;/Cite&gt;&lt;/EndNote&gt;</w:instrText>
      </w:r>
      <w:r w:rsidRPr="00497214">
        <w:fldChar w:fldCharType="separate"/>
      </w:r>
      <w:r>
        <w:rPr>
          <w:noProof/>
        </w:rPr>
        <w:t>[</w:t>
      </w:r>
      <w:hyperlink w:anchor="_ENREF_131" w:tooltip="Sachs, 1928 #455" w:history="1">
        <w:r w:rsidR="00FE3B62">
          <w:rPr>
            <w:noProof/>
          </w:rPr>
          <w:t>131</w:t>
        </w:r>
      </w:hyperlink>
      <w:r>
        <w:rPr>
          <w:noProof/>
        </w:rPr>
        <w:t>]</w:t>
      </w:r>
      <w:r w:rsidRPr="00497214">
        <w:fldChar w:fldCharType="end"/>
      </w:r>
      <w:r w:rsidRPr="00497214">
        <w:t xml:space="preserve"> approaches to the self-consistent plasticity theory </w:t>
      </w:r>
      <w:r w:rsidRPr="00497214">
        <w:fldChar w:fldCharType="begin"/>
      </w:r>
      <w:r>
        <w:instrText xml:space="preserve"> ADDIN EN.CITE &lt;EndNote&gt;&lt;Cite&gt;&lt;Author&gt;Lebensohn&lt;/Author&gt;&lt;Year&gt;1993&lt;/Year&gt;&lt;RecNum&gt;449&lt;/RecNum&gt;&lt;DisplayText&gt;[132]&lt;/DisplayText&gt;&lt;record&gt;&lt;rec-number&gt;449&lt;/rec-number&gt;&lt;foreign-keys&gt;&lt;key app="EN" db-id="edfee5zt8w0tr5edawwvr05p29weet9xx09v"&gt;449&lt;/key&gt;&lt;/foreign-keys&gt;&lt;ref-type name="Journal Article"&gt;17&lt;/ref-type&gt;&lt;contributors&gt;&lt;authors&gt;&lt;author&gt;Lebensohn, R. A.&lt;/author&gt;&lt;author&gt;Tome, C. N.&lt;/author&gt;&lt;/authors&gt;&lt;/contributors&gt;&lt;auth-address&gt;UNR, FAC CIENCIAS EXACTAS INGN &amp;amp; AGRIMENSURA, RA-2000 ROSARIO, ARGENTINA. ATOM ENERGY CANADA LTD, WHITESHELL LABS, REACTOR MAT RES BRANCH, PINAWA R0E 1L0, MANITOBA, CANADA.&amp;#xD;LEBENSOHN, RA (reprint author), UNR, CONICET, INST FIS ROSARIO, 27 FEBRERO 210 BIS, RA-2000 ROSARIO, ARGENTINA.&lt;/auth-address&gt;&lt;titles&gt;&lt;title&gt;A SELF-CONSISTENT ANISOTROPIC APPROACH FOR THE SIMULATION OF PLASTIC-DEFORMATION AND TEXTURE DEVELOPMENT OF POLYCRYSTALS - APPLICATION TO ZIRCONIUM ALLOYS&lt;/title&gt;&lt;secondary-title&gt;Acta Metallurgica Et Materialia&lt;/secondary-title&gt;&lt;alt-title&gt;Acta Metall. Mater.&lt;/alt-title&gt;&lt;/titles&gt;&lt;periodical&gt;&lt;full-title&gt;Acta Metallurgica Et Materialia&lt;/full-title&gt;&lt;/periodical&gt;&lt;pages&gt;2611-2624&lt;/pages&gt;&lt;volume&gt;41&lt;/volume&gt;&lt;number&gt;9&lt;/number&gt;&lt;dates&gt;&lt;year&gt;1993&lt;/year&gt;&lt;pub-dates&gt;&lt;date&gt;Sep&lt;/date&gt;&lt;/pub-dates&gt;&lt;/dates&gt;&lt;isbn&gt;0956-7151&lt;/isbn&gt;&lt;accession-num&gt;WOS:A1993LR48400009&lt;/accession-num&gt;&lt;work-type&gt;Article&lt;/work-type&gt;&lt;urls&gt;&lt;related-urls&gt;&lt;url&gt;&amp;lt;Go to ISI&amp;gt;://WOS:A1993LR48400009&lt;/url&gt;&lt;/related-urls&gt;&lt;/urls&gt;&lt;electronic-resource-num&gt;10.1016/0956-7151(93)90130-k&lt;/electronic-resource-num&gt;&lt;language&gt;English&lt;/language&gt;&lt;/record&gt;&lt;/Cite&gt;&lt;/EndNote&gt;</w:instrText>
      </w:r>
      <w:r w:rsidRPr="00497214">
        <w:fldChar w:fldCharType="separate"/>
      </w:r>
      <w:r>
        <w:rPr>
          <w:noProof/>
        </w:rPr>
        <w:t>[</w:t>
      </w:r>
      <w:hyperlink w:anchor="_ENREF_132" w:tooltip="Lebensohn, 1993 #449" w:history="1">
        <w:r w:rsidR="00FE3B62">
          <w:rPr>
            <w:noProof/>
          </w:rPr>
          <w:t>132</w:t>
        </w:r>
      </w:hyperlink>
      <w:r>
        <w:rPr>
          <w:noProof/>
        </w:rPr>
        <w:t>]</w:t>
      </w:r>
      <w:r w:rsidRPr="00497214">
        <w:fldChar w:fldCharType="end"/>
      </w:r>
      <w:r w:rsidRPr="00497214">
        <w:t xml:space="preserve">, and finite element model </w:t>
      </w:r>
      <w:r w:rsidRPr="00497214">
        <w:fldChar w:fldCharType="begin"/>
      </w:r>
      <w:r>
        <w:instrText xml:space="preserve"> ADDIN EN.CITE &lt;EndNote&gt;&lt;Cite&gt;&lt;Author&gt;Kalidindi&lt;/Author&gt;&lt;Year&gt;2009&lt;/Year&gt;&lt;RecNum&gt;457&lt;/RecNum&gt;&lt;DisplayText&gt;[134]&lt;/DisplayText&gt;&lt;record&gt;&lt;rec-number&gt;457&lt;/rec-number&gt;&lt;foreign-keys&gt;&lt;key app="EN" db-id="edfee5zt8w0tr5edawwvr05p29weet9xx09v"&gt;457&lt;/key&gt;&lt;/foreign-keys&gt;&lt;ref-type name="Journal Article"&gt;17&lt;/ref-type&gt;&lt;contributors&gt;&lt;authors&gt;&lt;author&gt;Kalidindi, S. R.&lt;/author&gt;&lt;author&gt;Donohue, B. R.&lt;/author&gt;&lt;author&gt;Li, S. Y.&lt;/author&gt;&lt;/authors&gt;&lt;/contributors&gt;&lt;titles&gt;&lt;title&gt;Modeling texture evolution in equal channel angular extrusion using crystal plasticity finite element models&lt;/title&gt;&lt;secondary-title&gt;International Journal of Plasticity&lt;/secondary-title&gt;&lt;/titles&gt;&lt;periodical&gt;&lt;full-title&gt;International Journal of Plasticity&lt;/full-title&gt;&lt;/periodical&gt;&lt;pages&gt;768-779&lt;/pages&gt;&lt;volume&gt;25&lt;/volume&gt;&lt;number&gt;5&lt;/number&gt;&lt;dates&gt;&lt;year&gt;2009&lt;/year&gt;&lt;pub-dates&gt;&lt;date&gt;May&lt;/date&gt;&lt;/pub-dates&gt;&lt;/dates&gt;&lt;isbn&gt;0749-6419&lt;/isbn&gt;&lt;accession-num&gt;WOS:000265245800004&lt;/accession-num&gt;&lt;urls&gt;&lt;related-urls&gt;&lt;url&gt;&amp;lt;Go to ISI&amp;gt;://WOS:000265245800004&lt;/url&gt;&lt;/related-urls&gt;&lt;/urls&gt;&lt;electronic-resource-num&gt;10.1016/j.ijplas.2008.06.008&lt;/electronic-resource-num&gt;&lt;/record&gt;&lt;/Cite&gt;&lt;/EndNote&gt;</w:instrText>
      </w:r>
      <w:r w:rsidRPr="00497214">
        <w:fldChar w:fldCharType="separate"/>
      </w:r>
      <w:r>
        <w:rPr>
          <w:noProof/>
        </w:rPr>
        <w:t>[</w:t>
      </w:r>
      <w:hyperlink w:anchor="_ENREF_134" w:tooltip="Kalidindi, 2009 #457" w:history="1">
        <w:r w:rsidR="00FE3B62">
          <w:rPr>
            <w:noProof/>
          </w:rPr>
          <w:t>134</w:t>
        </w:r>
      </w:hyperlink>
      <w:r>
        <w:rPr>
          <w:noProof/>
        </w:rPr>
        <w:t>]</w:t>
      </w:r>
      <w:r w:rsidRPr="00497214">
        <w:fldChar w:fldCharType="end"/>
      </w:r>
      <w:r w:rsidRPr="00497214">
        <w:t xml:space="preserve">. The difference of the crystal plasticity models comes from the methods used to describe the interaction between the grains and their neighbors. The micromechanical self-consistent method have the advantages by comparing with the Taylor’s and </w:t>
      </w:r>
      <w:proofErr w:type="spellStart"/>
      <w:r w:rsidRPr="00497214">
        <w:t>Sach’s</w:t>
      </w:r>
      <w:proofErr w:type="spellEnd"/>
      <w:r w:rsidRPr="00497214">
        <w:t xml:space="preserve"> assumption due to the much more accurate stress and texture evolution prediction in the low symmetry crystal structures such as hcp alloy as well as the finite element methods due to lower computational costs. The self-consistent plasticity simulation assume the surroundings as a homogenous effective medium (HEM). The interaction between each grain (represented by an ellipsoidal shape inclusion) with the HEM can be simplified to various interaction equations such as Tangent and Scent according the </w:t>
      </w:r>
      <w:proofErr w:type="spellStart"/>
      <w:r w:rsidRPr="00497214">
        <w:t>Elshby</w:t>
      </w:r>
      <w:proofErr w:type="spellEnd"/>
      <w:r w:rsidRPr="00497214">
        <w:t xml:space="preserve"> theory. The </w:t>
      </w:r>
      <w:r w:rsidRPr="00497214">
        <w:lastRenderedPageBreak/>
        <w:t xml:space="preserve">self-consistent plasticity modeling allows simulation of strain response in each grain and provide the grain reorientation in terms of texture and individual slip activates </w:t>
      </w:r>
      <w:r w:rsidRPr="00497214">
        <w:fldChar w:fldCharType="begin"/>
      </w:r>
      <w:r>
        <w:instrText xml:space="preserve"> ADDIN EN.CITE &lt;EndNote&gt;&lt;Cite&gt;&lt;Author&gt;Muránsky&lt;/Author&gt;&lt;Year&gt;2008&lt;/Year&gt;&lt;RecNum&gt;179&lt;/RecNum&gt;&lt;DisplayText&gt;[137]&lt;/DisplayText&gt;&lt;record&gt;&lt;rec-number&gt;179&lt;/rec-number&gt;&lt;foreign-keys&gt;&lt;key app="EN" db-id="edfee5zt8w0tr5edawwvr05p29weet9xx09v"&gt;179&lt;/key&gt;&lt;/foreign-keys&gt;&lt;ref-type name="Journal Article"&gt;17&lt;/ref-type&gt;&lt;contributors&gt;&lt;authors&gt;&lt;author&gt;Muránsky, O.&lt;/author&gt;&lt;author&gt;Carr, D. G.&lt;/author&gt;&lt;author&gt;Barnett, M. R.&lt;/author&gt;&lt;author&gt;Oliver, E. C.&lt;/author&gt;&lt;author&gt;Šittner, P.&lt;/author&gt;&lt;/authors&gt;&lt;/contributors&gt;&lt;titles&gt;&lt;title&gt;Investigation of deformation mechanisms involved in the plasticity of AZ31 Mg alloy: In situ neutron diffraction and EPSC modelling&lt;/title&gt;&lt;secondary-title&gt;Materials Science and Engineering: A&lt;/secondary-title&gt;&lt;/titles&gt;&lt;periodical&gt;&lt;full-title&gt;Materials Science and Engineering: A&lt;/full-title&gt;&lt;/periodical&gt;&lt;pages&gt;14-24&lt;/pages&gt;&lt;volume&gt;496&lt;/volume&gt;&lt;number&gt;1–2&lt;/number&gt;&lt;keywords&gt;&lt;keyword&gt;Magnesium&lt;/keyword&gt;&lt;keyword&gt;Deformation mechanisms&lt;/keyword&gt;&lt;keyword&gt;Plasticity&lt;/keyword&gt;&lt;keyword&gt;EPSC modelling&lt;/keyword&gt;&lt;keyword&gt;Neutron diffraction&lt;/keyword&gt;&lt;/keywords&gt;&lt;dates&gt;&lt;year&gt;2008&lt;/year&gt;&lt;/dates&gt;&lt;isbn&gt;0921-5093&lt;/isbn&gt;&lt;urls&gt;&lt;related-urls&gt;&lt;url&gt;http://www.sciencedirect.com/science/article/pii/S092150930800823X&lt;/url&gt;&lt;/related-urls&gt;&lt;/urls&gt;&lt;electronic-resource-num&gt;10.1016/j.msea.2008.07.031&lt;/electronic-resource-num&gt;&lt;/record&gt;&lt;/Cite&gt;&lt;/EndNote&gt;</w:instrText>
      </w:r>
      <w:r w:rsidRPr="00497214">
        <w:fldChar w:fldCharType="separate"/>
      </w:r>
      <w:r>
        <w:rPr>
          <w:noProof/>
        </w:rPr>
        <w:t>[</w:t>
      </w:r>
      <w:hyperlink w:anchor="_ENREF_137" w:tooltip="Muránsky, 2008 #179" w:history="1">
        <w:r w:rsidR="00FE3B62">
          <w:rPr>
            <w:noProof/>
          </w:rPr>
          <w:t>137</w:t>
        </w:r>
      </w:hyperlink>
      <w:r>
        <w:rPr>
          <w:noProof/>
        </w:rPr>
        <w:t>]</w:t>
      </w:r>
      <w:r w:rsidRPr="00497214">
        <w:fldChar w:fldCharType="end"/>
      </w:r>
      <w:r w:rsidRPr="00497214">
        <w:t xml:space="preserve">. </w:t>
      </w:r>
    </w:p>
    <w:p w:rsidR="00B6010C" w:rsidRPr="00497214" w:rsidRDefault="00B6010C" w:rsidP="00B23ED6">
      <w:pPr>
        <w:pStyle w:val="text"/>
      </w:pPr>
      <w:r w:rsidRPr="00497214">
        <w:t xml:space="preserve">In the past about two decades, the anisotropic behaviors and the texture evolution during the deformation of the HCP metals such as Mg </w:t>
      </w:r>
      <w:r w:rsidRPr="00497214">
        <w:fldChar w:fldCharType="begin">
          <w:fldData xml:space="preserve">PEVuZE5vdGU+PENpdGU+PEF1dGhvcj5GaWd1ZWlyZWRvPC9BdXRob3I+PFllYXI+MjAxMDwvWWVh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</w:fldData>
        </w:fldChar>
      </w:r>
      <w:r>
        <w:instrText xml:space="preserve"> ADDIN EN.CITE </w:instrText>
      </w:r>
      <w:r>
        <w:fldChar w:fldCharType="begin">
          <w:fldData xml:space="preserve">PEVuZE5vdGU+PENpdGU+PEF1dGhvcj5GaWd1ZWlyZWRvPC9BdXRob3I+PFllYXI+MjAxMDwvWWVh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</w:fldData>
        </w:fldChar>
      </w:r>
      <w:r>
        <w:instrText xml:space="preserve"> ADDIN EN.CITE.DATA </w:instrText>
      </w:r>
      <w:r>
        <w:fldChar w:fldCharType="end"/>
      </w:r>
      <w:r w:rsidRPr="00497214">
        <w:fldChar w:fldCharType="separate"/>
      </w:r>
      <w:r>
        <w:rPr>
          <w:noProof/>
        </w:rPr>
        <w:t>[</w:t>
      </w:r>
      <w:hyperlink w:anchor="_ENREF_183" w:tooltip="Figueiredo, 2010 #436" w:history="1">
        <w:r w:rsidR="00FE3B62">
          <w:rPr>
            <w:noProof/>
          </w:rPr>
          <w:t>183</w:t>
        </w:r>
      </w:hyperlink>
      <w:r>
        <w:rPr>
          <w:noProof/>
        </w:rPr>
        <w:t>]</w:t>
      </w:r>
      <w:r w:rsidRPr="00497214">
        <w:fldChar w:fldCharType="end"/>
      </w:r>
      <w:r w:rsidRPr="00497214">
        <w:t xml:space="preserve"> and </w:t>
      </w:r>
      <w:proofErr w:type="spellStart"/>
      <w:r w:rsidRPr="00497214">
        <w:t>Zr</w:t>
      </w:r>
      <w:proofErr w:type="spellEnd"/>
      <w:r w:rsidRPr="00497214">
        <w:t xml:space="preserve"> </w:t>
      </w:r>
      <w:r w:rsidRPr="00497214">
        <w:fldChar w:fldCharType="begin"/>
      </w:r>
      <w:r>
        <w:instrText xml:space="preserve"> ADDIN EN.CITE &lt;EndNote&gt;&lt;Cite&gt;&lt;Author&gt;Beyerlein&lt;/Author&gt;&lt;Year&gt;2008&lt;/Year&gt;&lt;RecNum&gt;442&lt;/RecNum&gt;&lt;DisplayText&gt;[149]&lt;/DisplayText&gt;&lt;record&gt;&lt;rec-number&gt;442&lt;/rec-number&gt;&lt;foreign-keys&gt;&lt;key app="EN" db-id="edfee5zt8w0tr5edawwvr05p29weet9xx09v"&gt;442&lt;/key&gt;&lt;/foreign-keys&gt;&lt;ref-type name="Journal Article"&gt;17&lt;/ref-type&gt;&lt;contributors&gt;&lt;authors&gt;&lt;author&gt;Beyerlein, I. J.&lt;/author&gt;&lt;author&gt;Tome, C. N.&lt;/author&gt;&lt;/authors&gt;&lt;/contributors&gt;&lt;auth-address&gt;[Beyerlein, I. J.] Los Alamos Natl Lab, Div Theoret, Los Alamos, NM 87545 USA. [Tome, C. N.] Los Alamos Natl Lab, Div Mat Sci &amp;amp; Technol, Los Alamos, NM 87545 USA.&amp;#xD;Beyerlein, IJ (reprint author), Los Alamos Natl Lab, Div Theoret, POB 1663, Los Alamos, NM 87545 USA.&amp;#xD;Irene@lanl.gov&lt;/auth-address&gt;&lt;titles&gt;&lt;title&gt;A dislocation-based constitutive law for pure Zr including temperature effects&lt;/title&gt;&lt;secondary-title&gt;International Journal of Plasticity&lt;/secondary-title&gt;&lt;alt-title&gt;Int. J. Plast.&lt;/alt-title&gt;&lt;/titles&gt;&lt;periodical&gt;&lt;full-title&gt;International Journal of Plasticity&lt;/full-title&gt;&lt;/periodical&gt;&lt;pages&gt;867-895&lt;/pages&gt;&lt;volume&gt;24&lt;/volume&gt;&lt;number&gt;5&lt;/number&gt;&lt;keywords&gt;&lt;keyword&gt;dislocations&lt;/keyword&gt;&lt;keyword&gt;twinning&lt;/keyword&gt;&lt;keyword&gt;constitutive behavior&lt;/keyword&gt;&lt;keyword&gt;crystal plasticity&lt;/keyword&gt;&lt;keyword&gt;Hcp&lt;/keyword&gt;&lt;keyword&gt;zirconium&lt;/keyword&gt;&lt;keyword&gt;zirconium single-crystals&lt;/keyword&gt;&lt;keyword&gt;centred cubic metals&lt;/keyword&gt;&lt;keyword&gt;hcp-metals&lt;/keyword&gt;&lt;keyword&gt;hexagonal&lt;/keyword&gt;&lt;keyword&gt;materials&lt;/keyword&gt;&lt;keyword&gt;texture development&lt;/keyword&gt;&lt;keyword&gt;deformation twins&lt;/keyword&gt;&lt;keyword&gt;prismatic slip&lt;/keyword&gt;&lt;keyword&gt;strain-rate&lt;/keyword&gt;&lt;keyword&gt;basal slip&lt;/keyword&gt;&lt;keyword&gt;mechanical threshold&lt;/keyword&gt;&lt;/keywords&gt;&lt;dates&gt;&lt;year&gt;2008&lt;/year&gt;&lt;/dates&gt;&lt;isbn&gt;0749-6419&lt;/isbn&gt;&lt;accession-num&gt;WOS:000254118800006&lt;/accession-num&gt;&lt;work-type&gt;Review&lt;/work-type&gt;&lt;urls&gt;&lt;related-urls&gt;&lt;url&gt;&amp;lt;Go to ISI&amp;gt;://WOS:000254118800006&lt;/url&gt;&lt;/related-urls&gt;&lt;/urls&gt;&lt;electronic-resource-num&gt;10.1016/j.ijplas.2007.07.017&lt;/electronic-resource-num&gt;&lt;language&gt;English&lt;/language&gt;&lt;/record&gt;&lt;/Cite&gt;&lt;/EndNote&gt;</w:instrText>
      </w:r>
      <w:r w:rsidRPr="00497214">
        <w:fldChar w:fldCharType="separate"/>
      </w:r>
      <w:r>
        <w:rPr>
          <w:noProof/>
        </w:rPr>
        <w:t>[</w:t>
      </w:r>
      <w:hyperlink w:anchor="_ENREF_149" w:tooltip="Beyerlein, 2008 #442" w:history="1">
        <w:r w:rsidR="00FE3B62">
          <w:rPr>
            <w:noProof/>
          </w:rPr>
          <w:t>149</w:t>
        </w:r>
      </w:hyperlink>
      <w:r>
        <w:rPr>
          <w:noProof/>
        </w:rPr>
        <w:t>]</w:t>
      </w:r>
      <w:r w:rsidRPr="00497214">
        <w:fldChar w:fldCharType="end"/>
      </w:r>
      <w:r w:rsidRPr="00497214">
        <w:t xml:space="preserve"> have been intensively studied through the visco-plastic self-consistent model proposed by </w:t>
      </w:r>
      <w:proofErr w:type="spellStart"/>
      <w:r w:rsidRPr="00497214">
        <w:t>by</w:t>
      </w:r>
      <w:proofErr w:type="spellEnd"/>
      <w:r w:rsidRPr="00497214">
        <w:t xml:space="preserve"> </w:t>
      </w:r>
      <w:proofErr w:type="spellStart"/>
      <w:r w:rsidRPr="00497214">
        <w:t>Lebensohn</w:t>
      </w:r>
      <w:proofErr w:type="spellEnd"/>
      <w:r w:rsidRPr="00497214">
        <w:t xml:space="preserve"> </w:t>
      </w:r>
      <w:r w:rsidRPr="00497214">
        <w:fldChar w:fldCharType="begin"/>
      </w:r>
      <w:r>
        <w:instrText xml:space="preserve"> ADDIN EN.CITE &lt;EndNote&gt;&lt;Cite&gt;&lt;Author&gt;Lebensohn&lt;/Author&gt;&lt;Year&gt;1993&lt;/Year&gt;&lt;RecNum&gt;449&lt;/RecNum&gt;&lt;DisplayText&gt;[132]&lt;/DisplayText&gt;&lt;record&gt;&lt;rec-number&gt;449&lt;/rec-number&gt;&lt;foreign-keys&gt;&lt;key app="EN" db-id="edfee5zt8w0tr5edawwvr05p29weet9xx09v"&gt;449&lt;/key&gt;&lt;/foreign-keys&gt;&lt;ref-type name="Journal Article"&gt;17&lt;/ref-type&gt;&lt;contributors&gt;&lt;authors&gt;&lt;author&gt;Lebensohn, R. A.&lt;/author&gt;&lt;author&gt;Tome, C. N.&lt;/author&gt;&lt;/authors&gt;&lt;/contributors&gt;&lt;auth-address&gt;UNR, FAC CIENCIAS EXACTAS INGN &amp;amp; AGRIMENSURA, RA-2000 ROSARIO, ARGENTINA. ATOM ENERGY CANADA LTD, WHITESHELL LABS, REACTOR MAT RES BRANCH, PINAWA R0E 1L0, MANITOBA, CANADA.&amp;#xD;LEBENSOHN, RA (reprint author), UNR, CONICET, INST FIS ROSARIO, 27 FEBRERO 210 BIS, RA-2000 ROSARIO, ARGENTINA.&lt;/auth-address&gt;&lt;titles&gt;&lt;title&gt;A SELF-CONSISTENT ANISOTROPIC APPROACH FOR THE SIMULATION OF PLASTIC-DEFORMATION AND TEXTURE DEVELOPMENT OF POLYCRYSTALS - APPLICATION TO ZIRCONIUM ALLOYS&lt;/title&gt;&lt;secondary-title&gt;Acta Metallurgica Et Materialia&lt;/secondary-title&gt;&lt;alt-title&gt;Acta Metall. Mater.&lt;/alt-title&gt;&lt;/titles&gt;&lt;periodical&gt;&lt;full-title&gt;Acta Metallurgica Et Materialia&lt;/full-title&gt;&lt;/periodical&gt;&lt;pages&gt;2611-2624&lt;/pages&gt;&lt;volume&gt;41&lt;/volume&gt;&lt;number&gt;9&lt;/number&gt;&lt;dates&gt;&lt;year&gt;1993&lt;/year&gt;&lt;pub-dates&gt;&lt;date&gt;Sep&lt;/date&gt;&lt;/pub-dates&gt;&lt;/dates&gt;&lt;isbn&gt;0956-7151&lt;/isbn&gt;&lt;accession-num&gt;WOS:A1993LR48400009&lt;/accession-num&gt;&lt;work-type&gt;Article&lt;/work-type&gt;&lt;urls&gt;&lt;related-urls&gt;&lt;url&gt;&amp;lt;Go to ISI&amp;gt;://WOS:A1993LR48400009&lt;/url&gt;&lt;/related-urls&gt;&lt;/urls&gt;&lt;electronic-resource-num&gt;10.1016/0956-7151(93)90130-k&lt;/electronic-resource-num&gt;&lt;language&gt;English&lt;/language&gt;&lt;/record&gt;&lt;/Cite&gt;&lt;/EndNote&gt;</w:instrText>
      </w:r>
      <w:r w:rsidRPr="00497214">
        <w:fldChar w:fldCharType="separate"/>
      </w:r>
      <w:r>
        <w:rPr>
          <w:noProof/>
        </w:rPr>
        <w:t>[</w:t>
      </w:r>
      <w:hyperlink w:anchor="_ENREF_132" w:tooltip="Lebensohn, 1993 #449" w:history="1">
        <w:r w:rsidR="00FE3B62">
          <w:rPr>
            <w:noProof/>
          </w:rPr>
          <w:t>132</w:t>
        </w:r>
      </w:hyperlink>
      <w:r>
        <w:rPr>
          <w:noProof/>
        </w:rPr>
        <w:t>]</w:t>
      </w:r>
      <w:r w:rsidRPr="00497214">
        <w:fldChar w:fldCharType="end"/>
      </w:r>
      <w:r w:rsidRPr="00497214">
        <w:t xml:space="preserve">. However, the VPSC models cannot be used to simulate the elastic deformation component or internal stress evolution. Therefore, the </w:t>
      </w:r>
      <w:proofErr w:type="spellStart"/>
      <w:r w:rsidRPr="00497214">
        <w:t>elasto</w:t>
      </w:r>
      <w:proofErr w:type="spellEnd"/>
      <w:r w:rsidRPr="00497214">
        <w:t xml:space="preserve">-plastic self-consistent (EPSC) polycrystal model was developed by Turner </w:t>
      </w:r>
      <w:r w:rsidRPr="00497214">
        <w:fldChar w:fldCharType="begin"/>
      </w:r>
      <w:r>
        <w:instrText xml:space="preserve"> ADDIN EN.CITE &lt;EndNote&gt;&lt;Cite&gt;&lt;Author&gt;Turner&lt;/Author&gt;&lt;Year&gt;1994&lt;/Year&gt;&lt;RecNum&gt;453&lt;/RecNum&gt;&lt;DisplayText&gt;[136]&lt;/DisplayText&gt;&lt;record&gt;&lt;rec-number&gt;453&lt;/rec-number&gt;&lt;foreign-keys&gt;&lt;key app="EN" db-id="edfee5zt8w0tr5edawwvr05p29weet9xx09v"&gt;453&lt;/key&gt;&lt;/foreign-keys&gt;&lt;ref-type name="Journal Article"&gt;17&lt;/ref-type&gt;&lt;contributors&gt;&lt;authors&gt;&lt;author&gt;Turner, P. A.&lt;/author&gt;&lt;author&gt;Tome, C. N.&lt;/author&gt;&lt;/authors&gt;&lt;/contributors&gt;&lt;titles&gt;&lt;title&gt;A STUDY OF RESIDUAL-STRESSES IN ZIRCALOY-2 WITH ROD TEXTURE&lt;/title&gt;&lt;secondary-title&gt;Acta Metallurgica Et Materialia&lt;/secondary-title&gt;&lt;/titles&gt;&lt;periodical&gt;&lt;full-title&gt;Acta Metallurgica Et Materialia&lt;/full-title&gt;&lt;/periodical&gt;&lt;pages&gt;4143-4153&lt;/pages&gt;&lt;volume&gt;42&lt;/volume&gt;&lt;number&gt;12&lt;/number&gt;&lt;dates&gt;&lt;year&gt;1994&lt;/year&gt;&lt;pub-dates&gt;&lt;date&gt;Dec&lt;/date&gt;&lt;/pub-dates&gt;&lt;/dates&gt;&lt;isbn&gt;0956-7151&lt;/isbn&gt;&lt;accession-num&gt;WOS:A1994PQ61900022&lt;/accession-num&gt;&lt;urls&gt;&lt;related-urls&gt;&lt;url&gt;&amp;lt;Go to ISI&amp;gt;://WOS:A1994PQ61900022&lt;/url&gt;&lt;/related-urls&gt;&lt;/urls&gt;&lt;electronic-resource-num&gt;10.1016/0956-7151(94)90191-0&lt;/electronic-resource-num&gt;&lt;/record&gt;&lt;/Cite&gt;&lt;/EndNote&gt;</w:instrText>
      </w:r>
      <w:r w:rsidRPr="00497214">
        <w:fldChar w:fldCharType="separate"/>
      </w:r>
      <w:r>
        <w:rPr>
          <w:noProof/>
        </w:rPr>
        <w:t>[</w:t>
      </w:r>
      <w:hyperlink w:anchor="_ENREF_136" w:tooltip="Turner, 1994 #453" w:history="1">
        <w:r w:rsidR="00FE3B62">
          <w:rPr>
            <w:noProof/>
          </w:rPr>
          <w:t>136</w:t>
        </w:r>
      </w:hyperlink>
      <w:r>
        <w:rPr>
          <w:noProof/>
        </w:rPr>
        <w:t>]</w:t>
      </w:r>
      <w:r w:rsidRPr="00497214">
        <w:fldChar w:fldCharType="end"/>
      </w:r>
      <w:r w:rsidRPr="00497214">
        <w:t xml:space="preserve"> to understand the elastic deformation and internal stress. The EPSC model was well established and verified by comparing the lattice stain measurements through neutron diffraction measurements of HCP crystals such as Mg alloys during the deformation </w:t>
      </w:r>
      <w:r w:rsidRPr="00497214">
        <w:fldChar w:fldCharType="begin">
          <w:fldData xml:space="preserve">PEVuZE5vdGU+PENpdGU+PEF1dGhvcj5DbGF1c2VuPC9BdXRob3I+PFllYXI+MjAwODwvWWVhcj48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==
</w:fldData>
        </w:fldChar>
      </w:r>
      <w:r>
        <w:instrText xml:space="preserve"> ADDIN EN.CITE </w:instrText>
      </w:r>
      <w:r>
        <w:fldChar w:fldCharType="begin">
          <w:fldData xml:space="preserve">PEVuZE5vdGU+PENpdGU+PEF1dGhvcj5DbGF1c2VuPC9BdXRob3I+PFllYXI+MjAwODwvWWVhcj48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==
</w:fldData>
        </w:fldChar>
      </w:r>
      <w:r>
        <w:instrText xml:space="preserve"> ADDIN EN.CITE.DATA </w:instrText>
      </w:r>
      <w:r>
        <w:fldChar w:fldCharType="end"/>
      </w:r>
      <w:r w:rsidRPr="00497214">
        <w:fldChar w:fldCharType="separate"/>
      </w:r>
      <w:r>
        <w:rPr>
          <w:noProof/>
        </w:rPr>
        <w:t>[</w:t>
      </w:r>
      <w:hyperlink w:anchor="_ENREF_50" w:tooltip="Clausen, 2008 #118" w:history="1">
        <w:r w:rsidR="00FE3B62">
          <w:rPr>
            <w:noProof/>
          </w:rPr>
          <w:t>50</w:t>
        </w:r>
      </w:hyperlink>
      <w:r>
        <w:rPr>
          <w:noProof/>
        </w:rPr>
        <w:t xml:space="preserve">, </w:t>
      </w:r>
      <w:hyperlink w:anchor="_ENREF_137" w:tooltip="Muránsky, 2008 #179" w:history="1">
        <w:r w:rsidR="00FE3B62">
          <w:rPr>
            <w:noProof/>
          </w:rPr>
          <w:t>137</w:t>
        </w:r>
      </w:hyperlink>
      <w:r>
        <w:rPr>
          <w:noProof/>
        </w:rPr>
        <w:t>]</w:t>
      </w:r>
      <w:r w:rsidRPr="00497214">
        <w:fldChar w:fldCharType="end"/>
      </w:r>
      <w:r w:rsidRPr="00497214">
        <w:t xml:space="preserve">. However, EPSC cannot be used to catch the crystal reorientation, which leads to the texture evolution or twin activation. Moreover, the EPSC model is strain rate-insensitive, and therefore it avoids </w:t>
      </w:r>
      <w:proofErr w:type="gramStart"/>
      <w:r w:rsidRPr="00497214">
        <w:t>to simulate the stress relaxations and creep</w:t>
      </w:r>
      <w:proofErr w:type="gramEnd"/>
      <w:r w:rsidRPr="00497214">
        <w:t xml:space="preserve"> behaviors, while they occur commonly during the long time in-situ neutron diffraction measurements. Very recently, the </w:t>
      </w:r>
      <w:proofErr w:type="spellStart"/>
      <w:r w:rsidRPr="00497214">
        <w:t>elasto-viscoplastic</w:t>
      </w:r>
      <w:proofErr w:type="spellEnd"/>
      <w:r w:rsidRPr="00497214">
        <w:t xml:space="preserve"> self-consistent model (EVPSC) developed by Wang </w:t>
      </w:r>
      <w:r w:rsidRPr="00497214">
        <w:fldChar w:fldCharType="begin">
          <w:fldData xml:space="preserve">PEVuZE5vdGU+PENpdGU+PEF1dGhvcj5XYW5nPC9BdXRob3I+PFllYXI+MjAxMDwvWWVhcj48UmVj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</w:fldData>
        </w:fldChar>
      </w:r>
      <w:r>
        <w:instrText xml:space="preserve"> ADDIN EN.CITE </w:instrText>
      </w:r>
      <w:r>
        <w:fldChar w:fldCharType="begin">
          <w:fldData xml:space="preserve">PEVuZE5vdGU+PENpdGU+PEF1dGhvcj5XYW5nPC9BdXRob3I+PFllYXI+MjAxMDwvWWVhcj48UmVj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</w:fldData>
        </w:fldChar>
      </w:r>
      <w:r>
        <w:instrText xml:space="preserve"> ADDIN EN.CITE.DATA </w:instrText>
      </w:r>
      <w:r>
        <w:fldChar w:fldCharType="end"/>
      </w:r>
      <w:r w:rsidRPr="00497214">
        <w:fldChar w:fldCharType="separate"/>
      </w:r>
      <w:r>
        <w:rPr>
          <w:noProof/>
        </w:rPr>
        <w:t>[</w:t>
      </w:r>
      <w:hyperlink w:anchor="_ENREF_138" w:tooltip="Wang, 2010 #430" w:history="1">
        <w:r w:rsidR="00FE3B62">
          <w:rPr>
            <w:noProof/>
          </w:rPr>
          <w:t>138</w:t>
        </w:r>
      </w:hyperlink>
      <w:r>
        <w:rPr>
          <w:noProof/>
        </w:rPr>
        <w:t>]</w:t>
      </w:r>
      <w:r w:rsidRPr="00497214">
        <w:fldChar w:fldCharType="end"/>
      </w:r>
      <w:r w:rsidRPr="00497214">
        <w:t xml:space="preserve"> was successfully be used to simulate and explain the lattice strain and texture evolution in the large strain during the uniaxial tension and compression of Mg AZ31 alloy measured through neutron diffraction by Agnew </w:t>
      </w:r>
      <w:r w:rsidRPr="00497214">
        <w:fldChar w:fldCharType="begin">
          <w:fldData xml:space="preserve">PEVuZE5vdGU+PENpdGU+PEF1dGhvcj5BZ25ldzwvQXV0aG9yPjxZZWFyPjIwMDY8L1llYXI+PFJl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</w:fldData>
        </w:fldChar>
      </w:r>
      <w:r>
        <w:instrText xml:space="preserve"> ADDIN EN.CITE </w:instrText>
      </w:r>
      <w:r>
        <w:fldChar w:fldCharType="begin">
          <w:fldData xml:space="preserve">PEVuZE5vdGU+PENpdGU+PEF1dGhvcj5BZ25ldzwvQXV0aG9yPjxZZWFyPjIwMDY8L1llYXI+PFJl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</w:fldData>
        </w:fldChar>
      </w:r>
      <w:r>
        <w:instrText xml:space="preserve"> ADDIN EN.CITE.DATA </w:instrText>
      </w:r>
      <w:r>
        <w:fldChar w:fldCharType="end"/>
      </w:r>
      <w:r w:rsidRPr="00497214">
        <w:fldChar w:fldCharType="separate"/>
      </w:r>
      <w:r>
        <w:rPr>
          <w:noProof/>
        </w:rPr>
        <w:t>[</w:t>
      </w:r>
      <w:hyperlink w:anchor="_ENREF_128" w:tooltip="Agnew, 2006 #121" w:history="1">
        <w:r w:rsidR="00FE3B62">
          <w:rPr>
            <w:noProof/>
          </w:rPr>
          <w:t>128</w:t>
        </w:r>
      </w:hyperlink>
      <w:r>
        <w:rPr>
          <w:noProof/>
        </w:rPr>
        <w:t>]</w:t>
      </w:r>
      <w:r w:rsidRPr="00497214">
        <w:fldChar w:fldCharType="end"/>
      </w:r>
      <w:r w:rsidRPr="00497214">
        <w:t xml:space="preserve">.  Overall, the VPSC is the most effective one to understand the deformation mechanisms and especially the texture evolution during the large plastic deformation under different loading paths for the alloys with different structures, since the relatively easier constitutive parameters are needed. </w:t>
      </w:r>
    </w:p>
    <w:p w:rsidR="00B6010C" w:rsidRPr="00497214" w:rsidRDefault="00B6010C" w:rsidP="00B23ED6">
      <w:pPr>
        <w:pStyle w:val="text"/>
      </w:pPr>
      <w:r w:rsidRPr="00497214">
        <w:lastRenderedPageBreak/>
        <w:t>In the VPSC simulation, plastic deformation of a crystal is assumed to be Voce hardening due to the crystallographic slip and twinning on slip and twinning systems</w:t>
      </w:r>
      <w:proofErr w:type="gramStart"/>
      <w:r w:rsidRPr="00497214">
        <w:t xml:space="preserve">, </w:t>
      </w:r>
      <w:proofErr w:type="gramEnd"/>
      <m:oMath>
        <m:r>
          <w:rPr>
            <w:rFonts w:ascii="Cambria Math" w:hAnsi="Cambria Math"/>
          </w:rPr>
          <m:t>α(</m:t>
        </m:r>
        <m:sSup>
          <m:sSupPr>
            <m:ctrlPr>
              <w:rPr>
                <w:rFonts w:ascii="Cambria Math" w:hAnsi="Cambria Math"/>
                <w:i/>
              </w:rPr>
            </m:ctrlPr>
          </m:sSupPr>
          <m:e>
            <m:r>
              <m:rPr>
                <m:sty m:val="bi"/>
              </m:rPr>
              <w:rPr>
                <w:rFonts w:ascii="Cambria Math" w:hAnsi="Cambria Math"/>
              </w:rPr>
              <m:t>s</m:t>
            </m:r>
          </m:e>
          <m:sup>
            <m:r>
              <w:rPr>
                <w:rFonts w:ascii="Cambria Math" w:hAnsi="Cambria Math"/>
              </w:rPr>
              <m:t>α</m:t>
            </m:r>
          </m:sup>
        </m:sSup>
        <m:r>
          <w:rPr>
            <w:rFonts w:ascii="Cambria Math" w:hAnsi="Cambria Math"/>
          </w:rPr>
          <m:t>,</m:t>
        </m:r>
        <m:sSup>
          <m:sSupPr>
            <m:ctrlPr>
              <w:rPr>
                <w:rFonts w:ascii="Cambria Math" w:hAnsi="Cambria Math"/>
                <w:i/>
              </w:rPr>
            </m:ctrlPr>
          </m:sSupPr>
          <m:e>
            <m:r>
              <m:rPr>
                <m:sty m:val="bi"/>
              </m:rPr>
              <w:rPr>
                <w:rFonts w:ascii="Cambria Math" w:hAnsi="Cambria Math"/>
              </w:rPr>
              <m:t>n</m:t>
            </m:r>
          </m:e>
          <m:sup>
            <m:r>
              <w:rPr>
                <w:rFonts w:ascii="Cambria Math" w:hAnsi="Cambria Math"/>
              </w:rPr>
              <m:t>α</m:t>
            </m:r>
          </m:sup>
        </m:sSup>
        <m:r>
          <w:rPr>
            <w:rFonts w:ascii="Cambria Math" w:hAnsi="Cambria Math"/>
          </w:rPr>
          <m:t>)</m:t>
        </m:r>
      </m:oMath>
      <w:r w:rsidRPr="00497214">
        <w:t>. Therefore, the possible deformation systems should be defined as the input systems in the modeling. Voce hardening is employed to describe the hardening responses of each deformation system, α, by increasing the critical resolved shear stress,</w:t>
      </w:r>
      <m:oMath>
        <m:r>
          <m:rPr>
            <m:sty m:val="p"/>
          </m:rPr>
          <w:rPr>
            <w:rFonts w:ascii="Cambria Math" w:hAnsi="Cambria Math"/>
          </w:rPr>
          <m:t xml:space="preserve"> </m:t>
        </m:r>
        <m:sSup>
          <m:sSupPr>
            <m:ctrlPr>
              <w:rPr>
                <w:rFonts w:ascii="Cambria Math" w:hAnsi="Cambria Math"/>
              </w:rPr>
            </m:ctrlPr>
          </m:sSupPr>
          <m:e>
            <m:acc>
              <m:accPr>
                <m:ctrlPr>
                  <w:rPr>
                    <w:rFonts w:ascii="Cambria Math" w:hAnsi="Cambria Math"/>
                  </w:rPr>
                </m:ctrlPr>
              </m:accPr>
              <m:e>
                <m:r>
                  <w:rPr>
                    <w:rFonts w:ascii="Cambria Math" w:hAnsi="Cambria Math"/>
                  </w:rPr>
                  <m:t>τ</m:t>
                </m:r>
              </m:e>
            </m:acc>
          </m:e>
          <m:sup>
            <m:r>
              <w:rPr>
                <w:rFonts w:ascii="Cambria Math" w:hAnsi="Cambria Math"/>
              </w:rPr>
              <m:t>α</m:t>
            </m:r>
          </m:sup>
        </m:sSup>
      </m:oMath>
      <w:r w:rsidRPr="00497214">
        <w:t xml:space="preserve"> (instantaneous CRSS) as a function of accumulated shear strain in the </w:t>
      </w:r>
      <w:proofErr w:type="gramStart"/>
      <w:r w:rsidRPr="00497214">
        <w:t>grain,</w:t>
      </w:r>
      <m:oMath>
        <m:r>
          <m:rPr>
            <m:sty m:val="p"/>
          </m:rPr>
          <w:rPr>
            <w:rFonts w:ascii="Cambria Math" w:hAnsi="Cambria Math"/>
          </w:rPr>
          <m:t xml:space="preserve"> </m:t>
        </m:r>
        <m:sSub>
          <m:sSubPr>
            <m:ctrlPr>
              <w:rPr>
                <w:rFonts w:ascii="Cambria Math" w:hAnsi="Cambria Math"/>
              </w:rPr>
            </m:ctrlPr>
          </m:sSubPr>
          <m:e>
            <m:r>
              <w:rPr>
                <w:rFonts w:ascii="Cambria Math" w:hAnsi="Cambria Math"/>
              </w:rPr>
              <m:t>γ</m:t>
            </m:r>
          </m:e>
          <m:sub>
            <m:r>
              <w:rPr>
                <w:rFonts w:ascii="Cambria Math" w:hAnsi="Cambria Math"/>
              </w:rPr>
              <m:t>ac</m:t>
            </m:r>
          </m:sub>
        </m:sSub>
      </m:oMath>
      <w:r w:rsidRPr="00497214">
        <w:t>:</w:t>
      </w:r>
      <w:proofErr w:type="gramEnd"/>
    </w:p>
    <w:p w:rsidR="00B6010C" w:rsidRPr="00A5221D" w:rsidRDefault="00F97FDE" w:rsidP="00B23ED6">
      <w:pPr>
        <w:pStyle w:val="text"/>
        <w:rPr>
          <w:vanish/>
          <w:specVanish/>
        </w:rPr>
      </w:pPr>
      <m:oMathPara>
        <m:oMathParaPr>
          <m:jc m:val="left"/>
        </m:oMathParaPr>
        <m:oMath>
          <m:sSubSup>
            <m:sSubSupPr>
              <m:ctrlPr>
                <w:rPr>
                  <w:rFonts w:ascii="Cambria Math" w:hAnsi="Cambria Math"/>
                </w:rPr>
              </m:ctrlPr>
            </m:sSubSupPr>
            <m:e>
              <m:sSup>
                <m:sSupPr>
                  <m:ctrlPr>
                    <w:rPr>
                      <w:rFonts w:ascii="Cambria Math" w:hAnsi="Cambria Math"/>
                    </w:rPr>
                  </m:ctrlPr>
                </m:sSupPr>
                <m:e>
                  <m:acc>
                    <m:accPr>
                      <m:ctrlPr>
                        <w:rPr>
                          <w:rFonts w:ascii="Cambria Math" w:hAnsi="Cambria Math"/>
                        </w:rPr>
                      </m:ctrlPr>
                    </m:accPr>
                    <m:e>
                      <m:r>
                        <w:rPr>
                          <w:rFonts w:ascii="Cambria Math" w:hAnsi="Cambria Math"/>
                        </w:rPr>
                        <m:t>τ</m:t>
                      </m:r>
                    </m:e>
                  </m:acc>
                </m:e>
                <m:sup>
                  <m:r>
                    <w:rPr>
                      <w:rFonts w:ascii="Cambria Math" w:hAnsi="Cambria Math"/>
                    </w:rPr>
                    <m:t>α</m:t>
                  </m:r>
                </m:sup>
              </m:sSup>
              <m:r>
                <m:rPr>
                  <m:sty m:val="p"/>
                </m:rPr>
                <w:rPr>
                  <w:rFonts w:ascii="Cambria Math" w:hAnsi="Cambria Math"/>
                </w:rPr>
                <m:t>=</m:t>
              </m:r>
              <m:r>
                <w:rPr>
                  <w:rFonts w:ascii="Cambria Math" w:hAnsi="Cambria Math"/>
                </w:rPr>
                <m:t>τ</m:t>
              </m:r>
            </m:e>
            <m:sub>
              <m:r>
                <m:rPr>
                  <m:sty m:val="p"/>
                </m:rPr>
                <w:rPr>
                  <w:rFonts w:ascii="Cambria Math" w:hAnsi="Cambria Math"/>
                </w:rPr>
                <m:t xml:space="preserve">0 </m:t>
              </m:r>
            </m:sub>
            <m:sup>
              <m:r>
                <w:rPr>
                  <w:rFonts w:ascii="Cambria Math" w:hAnsi="Cambria Math"/>
                </w:rPr>
                <m:t>α</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m:t>
              </m:r>
              <m:r>
                <w:rPr>
                  <w:rFonts w:ascii="Cambria Math" w:hAnsi="Cambria Math"/>
                </w:rPr>
                <m:t>τ</m:t>
              </m:r>
            </m:e>
            <m:sub>
              <m:r>
                <m:rPr>
                  <m:sty m:val="p"/>
                </m:rPr>
                <w:rPr>
                  <w:rFonts w:ascii="Cambria Math" w:hAnsi="Cambria Math"/>
                </w:rPr>
                <m:t>1</m:t>
              </m:r>
            </m:sub>
            <m:sup>
              <m:r>
                <w:rPr>
                  <w:rFonts w:ascii="Cambria Math" w:hAnsi="Cambria Math"/>
                </w:rPr>
                <m:t>α</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m:rPr>
                  <m:sty m:val="p"/>
                </m:rPr>
                <w:rPr>
                  <w:rFonts w:ascii="Cambria Math" w:hAnsi="Cambria Math"/>
                </w:rPr>
                <m:t>1</m:t>
              </m:r>
            </m:sub>
            <m:sup>
              <m:r>
                <w:rPr>
                  <w:rFonts w:ascii="Cambria Math" w:hAnsi="Cambria Math"/>
                </w:rPr>
                <m:t>α</m:t>
              </m:r>
            </m:sup>
          </m:sSubSup>
          <m:sSub>
            <m:sSubPr>
              <m:ctrlPr>
                <w:rPr>
                  <w:rFonts w:ascii="Cambria Math" w:hAnsi="Cambria Math"/>
                </w:rPr>
              </m:ctrlPr>
            </m:sSubPr>
            <m:e>
              <m:r>
                <w:rPr>
                  <w:rFonts w:ascii="Cambria Math" w:hAnsi="Cambria Math"/>
                </w:rPr>
                <m:t>γ</m:t>
              </m:r>
            </m:e>
            <m:sub>
              <m:r>
                <w:rPr>
                  <w:rFonts w:ascii="Cambria Math" w:hAnsi="Cambria Math"/>
                </w:rPr>
                <m:t>ac</m:t>
              </m:r>
            </m:sub>
          </m:sSub>
          <m:r>
            <m:rPr>
              <m:sty m:val="p"/>
            </m:rPr>
            <w:rPr>
              <w:rFonts w:ascii="Cambria Math" w:hAnsi="Cambria Math"/>
            </w:rPr>
            <m:t xml:space="preserve">) </m:t>
          </m:r>
          <m:d>
            <m:dPr>
              <m:begChr m:val="["/>
              <m:endChr m:val="]"/>
              <m:ctrlPr>
                <w:rPr>
                  <w:rFonts w:ascii="Cambria Math" w:hAnsi="Cambria Math"/>
                </w:rPr>
              </m:ctrlPr>
            </m:dPr>
            <m:e>
              <m:r>
                <m:rPr>
                  <m:sty m:val="p"/>
                </m:rPr>
                <w:rPr>
                  <w:rFonts w:ascii="Cambria Math" w:hAnsi="Cambria Math"/>
                </w:rPr>
                <m:t>1-</m:t>
              </m:r>
              <m:r>
                <w:rPr>
                  <w:rFonts w:ascii="Cambria Math" w:hAnsi="Cambria Math"/>
                </w:rPr>
                <m:t>exp</m:t>
              </m:r>
              <m:d>
                <m:dPr>
                  <m:ctrlPr>
                    <w:rPr>
                      <w:rFonts w:ascii="Cambria Math" w:hAnsi="Cambria Math"/>
                    </w:rPr>
                  </m:ctrlPr>
                </m:dPr>
                <m:e>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h</m:t>
                          </m:r>
                        </m:e>
                        <m:sub>
                          <m:r>
                            <m:rPr>
                              <m:sty m:val="p"/>
                            </m:rPr>
                            <w:rPr>
                              <w:rFonts w:ascii="Cambria Math" w:hAnsi="Cambria Math"/>
                            </w:rPr>
                            <m:t>0</m:t>
                          </m:r>
                        </m:sub>
                        <m:sup>
                          <m:r>
                            <w:rPr>
                              <w:rFonts w:ascii="Cambria Math" w:hAnsi="Cambria Math"/>
                            </w:rPr>
                            <m:t>α</m:t>
                          </m:r>
                        </m:sup>
                      </m:sSubSup>
                    </m:num>
                    <m:den>
                      <m:sSubSup>
                        <m:sSubSupPr>
                          <m:ctrlPr>
                            <w:rPr>
                              <w:rFonts w:ascii="Cambria Math" w:hAnsi="Cambria Math"/>
                            </w:rPr>
                          </m:ctrlPr>
                        </m:sSubSupPr>
                        <m:e>
                          <m:r>
                            <w:rPr>
                              <w:rFonts w:ascii="Cambria Math" w:hAnsi="Cambria Math"/>
                            </w:rPr>
                            <m:t>τ</m:t>
                          </m:r>
                        </m:e>
                        <m:sub>
                          <m:r>
                            <m:rPr>
                              <m:sty m:val="p"/>
                            </m:rPr>
                            <w:rPr>
                              <w:rFonts w:ascii="Cambria Math" w:hAnsi="Cambria Math"/>
                            </w:rPr>
                            <m:t>1</m:t>
                          </m:r>
                        </m:sub>
                        <m:sup>
                          <m:r>
                            <w:rPr>
                              <w:rFonts w:ascii="Cambria Math" w:hAnsi="Cambria Math"/>
                            </w:rPr>
                            <m:t>α</m:t>
                          </m:r>
                        </m:sup>
                      </m:sSubSup>
                    </m:den>
                  </m:f>
                  <m:sSub>
                    <m:sSubPr>
                      <m:ctrlPr>
                        <w:rPr>
                          <w:rFonts w:ascii="Cambria Math" w:hAnsi="Cambria Math"/>
                        </w:rPr>
                      </m:ctrlPr>
                    </m:sSubPr>
                    <m:e>
                      <m:r>
                        <w:rPr>
                          <w:rFonts w:ascii="Cambria Math" w:hAnsi="Cambria Math"/>
                        </w:rPr>
                        <m:t>γ</m:t>
                      </m:r>
                    </m:e>
                    <m:sub>
                      <m:r>
                        <w:rPr>
                          <w:rFonts w:ascii="Cambria Math" w:hAnsi="Cambria Math"/>
                        </w:rPr>
                        <m:t>ac</m:t>
                      </m:r>
                    </m:sub>
                  </m:sSub>
                </m:e>
              </m:d>
            </m:e>
          </m:d>
        </m:oMath>
      </m:oMathPara>
    </w:p>
    <w:p w:rsidR="00B6010C" w:rsidRDefault="00B6010C" w:rsidP="00B23ED6">
      <w:pPr>
        <w:pStyle w:val="Caption"/>
        <w:rPr>
          <w:sz w:val="22"/>
        </w:rPr>
      </w:pPr>
      <w:r>
        <w:rPr>
          <w:sz w:val="22"/>
        </w:rPr>
        <w:t xml:space="preserve"> </w:t>
      </w:r>
      <w:r>
        <w:rPr>
          <w:sz w:val="22"/>
        </w:rPr>
        <w:tab/>
      </w:r>
      <w:r>
        <w:rPr>
          <w:sz w:val="22"/>
        </w:rPr>
        <w:tab/>
      </w:r>
      <w:r w:rsidR="00B23ED6">
        <w:rPr>
          <w:sz w:val="22"/>
        </w:rPr>
        <w:tab/>
      </w:r>
      <w:r w:rsidR="00B23ED6">
        <w:rPr>
          <w:sz w:val="22"/>
        </w:rPr>
        <w:tab/>
      </w:r>
      <w:r w:rsidR="00B23ED6">
        <w:rPr>
          <w:sz w:val="22"/>
        </w:rPr>
        <w:tab/>
      </w:r>
      <w:r w:rsidR="00B23ED6">
        <w:rPr>
          <w:sz w:val="22"/>
        </w:rPr>
        <w:fldChar w:fldCharType="begin"/>
      </w:r>
      <w:r w:rsidR="00B23ED6">
        <w:rPr>
          <w:sz w:val="22"/>
        </w:rPr>
        <w:instrText xml:space="preserve"> STYLEREF 1 \s </w:instrText>
      </w:r>
      <w:r w:rsidR="00B23ED6">
        <w:rPr>
          <w:sz w:val="22"/>
        </w:rPr>
        <w:fldChar w:fldCharType="separate"/>
      </w:r>
      <w:r w:rsidR="001A11DE">
        <w:rPr>
          <w:noProof/>
          <w:sz w:val="22"/>
        </w:rPr>
        <w:t>4</w:t>
      </w:r>
      <w:r w:rsidR="00B23ED6">
        <w:rPr>
          <w:sz w:val="22"/>
        </w:rPr>
        <w:fldChar w:fldCharType="end"/>
      </w:r>
      <w:r w:rsidR="00B23ED6">
        <w:rPr>
          <w:sz w:val="22"/>
        </w:rPr>
        <w:noBreakHyphen/>
      </w:r>
      <w:r w:rsidR="00B23ED6">
        <w:rPr>
          <w:sz w:val="22"/>
        </w:rPr>
        <w:fldChar w:fldCharType="begin"/>
      </w:r>
      <w:r w:rsidR="00B23ED6">
        <w:rPr>
          <w:sz w:val="22"/>
        </w:rPr>
        <w:instrText xml:space="preserve"> SEQ Equation \* ARABIC \s 1 </w:instrText>
      </w:r>
      <w:r w:rsidR="00B23ED6">
        <w:rPr>
          <w:sz w:val="22"/>
        </w:rPr>
        <w:fldChar w:fldCharType="separate"/>
      </w:r>
      <w:r w:rsidR="001A11DE">
        <w:rPr>
          <w:noProof/>
          <w:sz w:val="22"/>
        </w:rPr>
        <w:t>1</w:t>
      </w:r>
      <w:r w:rsidR="00B23ED6">
        <w:rPr>
          <w:sz w:val="22"/>
        </w:rPr>
        <w:fldChar w:fldCharType="end"/>
      </w:r>
      <w:r>
        <w:rPr>
          <w:sz w:val="22"/>
        </w:rPr>
        <w:tab/>
      </w:r>
      <w:r>
        <w:rPr>
          <w:sz w:val="22"/>
        </w:rPr>
        <w:tab/>
      </w:r>
      <w:r>
        <w:rPr>
          <w:sz w:val="22"/>
        </w:rPr>
        <w:tab/>
      </w:r>
      <w:r>
        <w:rPr>
          <w:sz w:val="22"/>
        </w:rPr>
        <w:tab/>
      </w:r>
      <w:r w:rsidR="00B23ED6">
        <w:rPr>
          <w:sz w:val="22"/>
        </w:rPr>
        <w:fldChar w:fldCharType="begin"/>
      </w:r>
      <w:r w:rsidR="00B23ED6">
        <w:rPr>
          <w:sz w:val="22"/>
        </w:rPr>
        <w:instrText xml:space="preserve"> STYLEREF 1 \s </w:instrText>
      </w:r>
      <w:r w:rsidR="00B23ED6">
        <w:rPr>
          <w:sz w:val="22"/>
        </w:rPr>
        <w:fldChar w:fldCharType="separate"/>
      </w:r>
      <w:r w:rsidR="001A11DE">
        <w:rPr>
          <w:noProof/>
          <w:sz w:val="22"/>
        </w:rPr>
        <w:t>4</w:t>
      </w:r>
      <w:r w:rsidR="00B23ED6">
        <w:rPr>
          <w:sz w:val="22"/>
        </w:rPr>
        <w:fldChar w:fldCharType="end"/>
      </w:r>
      <w:r w:rsidR="00B23ED6">
        <w:rPr>
          <w:sz w:val="22"/>
        </w:rPr>
        <w:noBreakHyphen/>
      </w:r>
      <w:r w:rsidR="00B23ED6">
        <w:rPr>
          <w:sz w:val="22"/>
        </w:rPr>
        <w:fldChar w:fldCharType="begin"/>
      </w:r>
      <w:r w:rsidR="00B23ED6">
        <w:rPr>
          <w:sz w:val="22"/>
        </w:rPr>
        <w:instrText xml:space="preserve"> SEQ Equation \* ARABIC \s 1 </w:instrText>
      </w:r>
      <w:r w:rsidR="00B23ED6">
        <w:rPr>
          <w:sz w:val="22"/>
        </w:rPr>
        <w:fldChar w:fldCharType="separate"/>
      </w:r>
      <w:r w:rsidR="001A11DE">
        <w:rPr>
          <w:noProof/>
          <w:sz w:val="22"/>
        </w:rPr>
        <w:t>2</w:t>
      </w:r>
      <w:r w:rsidR="00B23ED6">
        <w:rPr>
          <w:sz w:val="22"/>
        </w:rPr>
        <w:fldChar w:fldCharType="end"/>
      </w:r>
    </w:p>
    <w:p w:rsidR="00B6010C" w:rsidRPr="00497214" w:rsidRDefault="00B6010C" w:rsidP="00B23ED6">
      <w:pPr>
        <w:pStyle w:val="text"/>
        <w:ind w:firstLine="0"/>
        <w:rPr>
          <w:sz w:val="22"/>
        </w:rPr>
      </w:pPr>
      <w:proofErr w:type="gramStart"/>
      <w:r w:rsidRPr="00497214">
        <w:rPr>
          <w:sz w:val="22"/>
        </w:rPr>
        <w:t>,where</w:t>
      </w:r>
      <w:proofErr w:type="gramEnd"/>
      <w:r w:rsidRPr="00497214">
        <w:rPr>
          <w:sz w:val="22"/>
        </w:rPr>
        <w:t xml:space="preserve"> </w:t>
      </w:r>
      <m:oMath>
        <m:sSub>
          <m:sSubPr>
            <m:ctrlPr>
              <w:rPr>
                <w:rFonts w:ascii="Cambria Math" w:hAnsi="Cambria Math"/>
                <w:i/>
                <w:sz w:val="22"/>
              </w:rPr>
            </m:ctrlPr>
          </m:sSubPr>
          <m:e>
            <m:r>
              <w:rPr>
                <w:rFonts w:ascii="Cambria Math" w:hAnsi="Cambria Math"/>
                <w:sz w:val="22"/>
              </w:rPr>
              <m:t>τ</m:t>
            </m:r>
          </m:e>
          <m:sub>
            <m:r>
              <w:rPr>
                <w:rFonts w:ascii="Cambria Math" w:hAnsi="Cambria Math"/>
                <w:sz w:val="22"/>
              </w:rPr>
              <m:t>0</m:t>
            </m:r>
          </m:sub>
        </m:sSub>
      </m:oMath>
      <w:r w:rsidRPr="00497214">
        <w:rPr>
          <w:sz w:val="22"/>
        </w:rPr>
        <w:t xml:space="preserve">, </w:t>
      </w:r>
      <m:oMath>
        <m:sSub>
          <m:sSubPr>
            <m:ctrlPr>
              <w:rPr>
                <w:rFonts w:ascii="Cambria Math" w:hAnsi="Cambria Math"/>
                <w:i/>
                <w:sz w:val="22"/>
              </w:rPr>
            </m:ctrlPr>
          </m:sSubPr>
          <m:e>
            <m:r>
              <w:rPr>
                <w:rFonts w:ascii="Cambria Math" w:hAnsi="Cambria Math"/>
                <w:sz w:val="22"/>
              </w:rPr>
              <m:t>h</m:t>
            </m:r>
          </m:e>
          <m:sub>
            <m:r>
              <w:rPr>
                <w:rFonts w:ascii="Cambria Math" w:hAnsi="Cambria Math"/>
                <w:sz w:val="22"/>
              </w:rPr>
              <m:t>0</m:t>
            </m:r>
          </m:sub>
        </m:sSub>
      </m:oMath>
      <w:r w:rsidRPr="00497214">
        <w:rPr>
          <w:sz w:val="22"/>
        </w:rPr>
        <w:t xml:space="preserve">, </w:t>
      </w:r>
      <m:oMath>
        <m:sSub>
          <m:sSubPr>
            <m:ctrlPr>
              <w:rPr>
                <w:rFonts w:ascii="Cambria Math" w:hAnsi="Cambria Math"/>
                <w:i/>
                <w:sz w:val="22"/>
              </w:rPr>
            </m:ctrlPr>
          </m:sSubPr>
          <m:e>
            <m:r>
              <w:rPr>
                <w:rFonts w:ascii="Cambria Math" w:hAnsi="Cambria Math"/>
                <w:sz w:val="22"/>
              </w:rPr>
              <m:t>h</m:t>
            </m:r>
          </m:e>
          <m:sub>
            <m:r>
              <w:rPr>
                <w:rFonts w:ascii="Cambria Math" w:hAnsi="Cambria Math"/>
                <w:sz w:val="22"/>
              </w:rPr>
              <m:t>1</m:t>
            </m:r>
          </m:sub>
        </m:sSub>
      </m:oMath>
      <w:r w:rsidRPr="00497214">
        <w:rPr>
          <w:sz w:val="22"/>
        </w:rPr>
        <w:t xml:space="preserve">, and </w:t>
      </w:r>
      <m:oMath>
        <m:sSub>
          <m:sSubPr>
            <m:ctrlPr>
              <w:rPr>
                <w:rFonts w:ascii="Cambria Math" w:hAnsi="Cambria Math"/>
                <w:i/>
                <w:sz w:val="22"/>
              </w:rPr>
            </m:ctrlPr>
          </m:sSubPr>
          <m:e>
            <m:r>
              <w:rPr>
                <w:rFonts w:ascii="Cambria Math" w:hAnsi="Cambria Math"/>
                <w:sz w:val="22"/>
              </w:rPr>
              <m:t>τ</m:t>
            </m:r>
          </m:e>
          <m:sub>
            <m:r>
              <w:rPr>
                <w:rFonts w:ascii="Cambria Math" w:hAnsi="Cambria Math"/>
                <w:sz w:val="22"/>
              </w:rPr>
              <m:t>0</m:t>
            </m:r>
          </m:sub>
        </m:sSub>
        <m:r>
          <w:rPr>
            <w:rFonts w:ascii="Cambria Math" w:hAnsi="Cambria Math"/>
            <w:sz w:val="22"/>
          </w:rPr>
          <m:t>+</m:t>
        </m:r>
        <m:sSub>
          <m:sSubPr>
            <m:ctrlPr>
              <w:rPr>
                <w:rFonts w:ascii="Cambria Math" w:hAnsi="Cambria Math"/>
                <w:i/>
                <w:sz w:val="22"/>
              </w:rPr>
            </m:ctrlPr>
          </m:sSubPr>
          <m:e>
            <m:r>
              <w:rPr>
                <w:rFonts w:ascii="Cambria Math" w:hAnsi="Cambria Math"/>
                <w:sz w:val="22"/>
              </w:rPr>
              <m:t>τ</m:t>
            </m:r>
          </m:e>
          <m:sub>
            <m:r>
              <w:rPr>
                <w:rFonts w:ascii="Cambria Math" w:hAnsi="Cambria Math"/>
                <w:sz w:val="22"/>
              </w:rPr>
              <m:t>1</m:t>
            </m:r>
          </m:sub>
        </m:sSub>
      </m:oMath>
      <w:r w:rsidRPr="00497214">
        <w:rPr>
          <w:sz w:val="22"/>
        </w:rPr>
        <w:t xml:space="preserve"> are the initial critical resolved shear stress (CRSS), the initial hardening rate, the asymptotic hardening rate and the back-extrapolated CRSS, respectively. Here</w:t>
      </w:r>
      <w:proofErr w:type="gramStart"/>
      <w:r w:rsidRPr="00497214">
        <w:rPr>
          <w:sz w:val="22"/>
        </w:rPr>
        <w:t xml:space="preserve">, </w:t>
      </w:r>
      <w:proofErr w:type="gramEnd"/>
      <m:oMath>
        <m:sSub>
          <m:sSubPr>
            <m:ctrlPr>
              <w:rPr>
                <w:rFonts w:ascii="Cambria Math" w:hAnsi="Cambria Math"/>
                <w:i/>
                <w:sz w:val="22"/>
              </w:rPr>
            </m:ctrlPr>
          </m:sSubPr>
          <m:e>
            <m:r>
              <w:rPr>
                <w:rFonts w:ascii="Cambria Math" w:hAnsi="Cambria Math"/>
                <w:sz w:val="22"/>
              </w:rPr>
              <m:t>τ</m:t>
            </m:r>
          </m:e>
          <m:sub>
            <m:r>
              <w:rPr>
                <w:rFonts w:ascii="Cambria Math" w:hAnsi="Cambria Math"/>
                <w:sz w:val="22"/>
              </w:rPr>
              <m:t>0</m:t>
            </m:r>
          </m:sub>
        </m:sSub>
      </m:oMath>
      <w:r w:rsidRPr="00497214">
        <w:rPr>
          <w:sz w:val="22"/>
        </w:rPr>
        <w:t xml:space="preserve">, </w:t>
      </w:r>
      <m:oMath>
        <m:sSub>
          <m:sSubPr>
            <m:ctrlPr>
              <w:rPr>
                <w:rFonts w:ascii="Cambria Math" w:hAnsi="Cambria Math"/>
                <w:i/>
                <w:sz w:val="22"/>
              </w:rPr>
            </m:ctrlPr>
          </m:sSubPr>
          <m:e>
            <m:r>
              <w:rPr>
                <w:rFonts w:ascii="Cambria Math" w:hAnsi="Cambria Math"/>
                <w:sz w:val="22"/>
              </w:rPr>
              <m:t>h</m:t>
            </m:r>
          </m:e>
          <m:sub>
            <m:r>
              <w:rPr>
                <w:rFonts w:ascii="Cambria Math" w:hAnsi="Cambria Math"/>
                <w:sz w:val="22"/>
              </w:rPr>
              <m:t>0</m:t>
            </m:r>
          </m:sub>
        </m:sSub>
      </m:oMath>
      <w:r w:rsidRPr="00497214">
        <w:rPr>
          <w:sz w:val="22"/>
        </w:rPr>
        <w:t xml:space="preserve">, </w:t>
      </w:r>
      <m:oMath>
        <m:sSub>
          <m:sSubPr>
            <m:ctrlPr>
              <w:rPr>
                <w:rFonts w:ascii="Cambria Math" w:hAnsi="Cambria Math"/>
                <w:i/>
                <w:sz w:val="22"/>
              </w:rPr>
            </m:ctrlPr>
          </m:sSubPr>
          <m:e>
            <m:r>
              <w:rPr>
                <w:rFonts w:ascii="Cambria Math" w:hAnsi="Cambria Math"/>
                <w:sz w:val="22"/>
              </w:rPr>
              <m:t>h</m:t>
            </m:r>
          </m:e>
          <m:sub>
            <m:r>
              <w:rPr>
                <w:rFonts w:ascii="Cambria Math" w:hAnsi="Cambria Math"/>
                <w:sz w:val="22"/>
              </w:rPr>
              <m:t>1</m:t>
            </m:r>
          </m:sub>
        </m:sSub>
      </m:oMath>
      <w:r w:rsidRPr="00497214">
        <w:rPr>
          <w:sz w:val="22"/>
        </w:rPr>
        <w:t xml:space="preserve">, and </w:t>
      </w:r>
      <m:oMath>
        <m:sSub>
          <m:sSubPr>
            <m:ctrlPr>
              <w:rPr>
                <w:rFonts w:ascii="Cambria Math" w:hAnsi="Cambria Math"/>
                <w:i/>
                <w:sz w:val="22"/>
              </w:rPr>
            </m:ctrlPr>
          </m:sSubPr>
          <m:e>
            <m:r>
              <w:rPr>
                <w:rFonts w:ascii="Cambria Math" w:hAnsi="Cambria Math"/>
                <w:sz w:val="22"/>
              </w:rPr>
              <m:t>τ</m:t>
            </m:r>
          </m:e>
          <m:sub>
            <m:r>
              <w:rPr>
                <w:rFonts w:ascii="Cambria Math" w:hAnsi="Cambria Math"/>
                <w:sz w:val="22"/>
              </w:rPr>
              <m:t>0</m:t>
            </m:r>
          </m:sub>
        </m:sSub>
        <m:r>
          <w:rPr>
            <w:rFonts w:ascii="Cambria Math" w:hAnsi="Cambria Math"/>
            <w:sz w:val="22"/>
          </w:rPr>
          <m:t>+</m:t>
        </m:r>
        <m:sSub>
          <m:sSubPr>
            <m:ctrlPr>
              <w:rPr>
                <w:rFonts w:ascii="Cambria Math" w:hAnsi="Cambria Math"/>
                <w:i/>
                <w:sz w:val="22"/>
              </w:rPr>
            </m:ctrlPr>
          </m:sSubPr>
          <m:e>
            <m:r>
              <w:rPr>
                <w:rFonts w:ascii="Cambria Math" w:hAnsi="Cambria Math"/>
                <w:sz w:val="22"/>
              </w:rPr>
              <m:t>τ</m:t>
            </m:r>
          </m:e>
          <m:sub>
            <m:r>
              <w:rPr>
                <w:rFonts w:ascii="Cambria Math" w:hAnsi="Cambria Math"/>
                <w:sz w:val="22"/>
              </w:rPr>
              <m:t>1</m:t>
            </m:r>
          </m:sub>
        </m:sSub>
      </m:oMath>
      <w:r w:rsidRPr="00497214">
        <w:rPr>
          <w:sz w:val="22"/>
        </w:rPr>
        <w:t xml:space="preserve"> are the input single crystal parameters for VPSC modeling to desc</w:t>
      </w:r>
      <w:proofErr w:type="spellStart"/>
      <w:r w:rsidRPr="00497214">
        <w:rPr>
          <w:sz w:val="22"/>
        </w:rPr>
        <w:t>ribe</w:t>
      </w:r>
      <w:proofErr w:type="spellEnd"/>
      <w:r w:rsidRPr="00497214">
        <w:rPr>
          <w:sz w:val="22"/>
        </w:rPr>
        <w:t xml:space="preserve"> the crystal plasticity for each deformation modes.</w:t>
      </w:r>
    </w:p>
    <w:p w:rsidR="00B6010C" w:rsidRPr="00497214" w:rsidRDefault="00B6010C" w:rsidP="00B23ED6">
      <w:pPr>
        <w:pStyle w:val="text"/>
      </w:pPr>
      <w:r w:rsidRPr="00497214">
        <w:t xml:space="preserve">For the simulation of the plastic deformation of Mg AZ31B at room temperature, four deformation systems including: </w:t>
      </w:r>
      <m:oMath>
        <m:d>
          <m:dPr>
            <m:begChr m:val="{"/>
            <m:endChr m:val="}"/>
            <m:ctrlPr>
              <w:rPr>
                <w:rFonts w:ascii="Cambria Math" w:hAnsi="Cambria Math"/>
              </w:rPr>
            </m:ctrlPr>
          </m:dPr>
          <m:e>
            <m:r>
              <m:rPr>
                <m:sty m:val="p"/>
              </m:rPr>
              <w:rPr>
                <w:rFonts w:ascii="Cambria Math" w:hAnsi="Cambria Math"/>
              </w:rPr>
              <m:t>0001</m:t>
            </m:r>
          </m:e>
        </m:d>
        <m:r>
          <m:rPr>
            <m:sty m:val="p"/>
          </m:rPr>
          <w:rPr>
            <w:rFonts w:ascii="Cambria Math" w:hAnsi="Cambria Math"/>
          </w:rPr>
          <m:t>&lt;11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0&gt;</m:t>
        </m:r>
      </m:oMath>
      <w:r w:rsidRPr="00497214">
        <w:t xml:space="preserve"> basal slip; </w:t>
      </w:r>
      <m:oMath>
        <m:d>
          <m:dPr>
            <m:begChr m:val="{"/>
            <m:endChr m:val="}"/>
            <m:ctrlPr>
              <w:rPr>
                <w:rFonts w:ascii="Cambria Math" w:hAnsi="Cambria Math"/>
              </w:rPr>
            </m:ctrlPr>
          </m:dPr>
          <m:e>
            <m:acc>
              <m:accPr>
                <m:chr m:val="̅"/>
                <m:ctrlPr>
                  <w:rPr>
                    <w:rFonts w:ascii="Cambria Math" w:hAnsi="Cambria Math"/>
                  </w:rPr>
                </m:ctrlPr>
              </m:accPr>
              <m:e>
                <m:r>
                  <w:rPr>
                    <w:rFonts w:ascii="Cambria Math" w:hAnsi="Cambria Math"/>
                  </w:rPr>
                  <m:t>1</m:t>
                </m:r>
              </m:e>
            </m:acc>
            <m:r>
              <m:rPr>
                <m:sty m:val="p"/>
              </m:rPr>
              <w:rPr>
                <w:rFonts w:ascii="Cambria Math" w:hAnsi="Cambria Math"/>
              </w:rPr>
              <m:t>010</m:t>
            </m:r>
          </m:e>
        </m:d>
        <m:r>
          <m:rPr>
            <m:sty m:val="p"/>
          </m:rPr>
          <w:rPr>
            <w:rFonts w:ascii="Cambria Math" w:hAnsi="Cambria Math"/>
          </w:rPr>
          <m:t>&lt;11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0&gt;</m:t>
        </m:r>
      </m:oMath>
      <w:r w:rsidRPr="00497214">
        <w:t xml:space="preserve"> prismatic slip;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m:t>
            </m:r>
          </m:e>
        </m:d>
        <m:r>
          <m:rPr>
            <m:sty m:val="p"/>
          </m:rPr>
          <w:rPr>
            <w:rFonts w:ascii="Cambria Math" w:hAnsi="Cambria Math"/>
          </w:rPr>
          <m:t>&lt;11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3&gt;</m:t>
        </m:r>
      </m:oMath>
      <w:r>
        <w:t xml:space="preserve"> </w:t>
      </w:r>
      <w:r w:rsidRPr="00497214">
        <w:t xml:space="preserve">pyramidal slip, and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e>
        </m:d>
        <m:r>
          <m:rPr>
            <m:sty m:val="p"/>
          </m:rPr>
          <w:rPr>
            <w:rFonts w:ascii="Cambria Math" w:hAnsi="Cambria Math"/>
          </w:rPr>
          <m:t>&lt;</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 xml:space="preserve">011&gt; </m:t>
        </m:r>
      </m:oMath>
      <w:r w:rsidRPr="00497214">
        <w:t xml:space="preserve">extension twin are taken into consideration to accommodate the plastic deformation. However, the input single crystal hardening parameters for AZ31 Mg alloys are various and highly dependent on the sample process conditions and test conditions. </w:t>
      </w:r>
      <w:r w:rsidRPr="00497214">
        <w:rPr>
          <w:highlight w:val="green"/>
        </w:rPr>
        <w:t xml:space="preserve">By using the VPSC simulation, Agnew </w:t>
      </w:r>
      <w:r w:rsidRPr="00497214">
        <w:rPr>
          <w:highlight w:val="green"/>
        </w:rPr>
        <w:fldChar w:fldCharType="begin"/>
      </w:r>
      <w:r>
        <w:rPr>
          <w:highlight w:val="green"/>
        </w:rPr>
        <w:instrText xml:space="preserve"> ADDIN EN.CITE &lt;EndNote&gt;&lt;Cite&gt;&lt;Author&gt;Agnew&lt;/Author&gt;&lt;Year&gt;2005&lt;/Year&gt;&lt;RecNum&gt;124&lt;/RecNum&gt;&lt;DisplayText&gt;[161]&lt;/DisplayText&gt;&lt;record&gt;&lt;rec-number&gt;124&lt;/rec-number&gt;&lt;foreign-keys&gt;&lt;key app="EN" db-id="edfee5zt8w0tr5edawwvr05p29weet9xx09v"&gt;124&lt;/key&gt;&lt;/foreign-keys&gt;&lt;ref-type name="Journal Article"&gt;17&lt;/ref-type&gt;&lt;contributors&gt;&lt;authors&gt;&lt;author&gt;Agnew, S. R.&lt;/author&gt;&lt;author&gt;Duygulu, O.&lt;/author&gt;&lt;/authors&gt;&lt;/contributors&gt;&lt;auth-address&gt;Univ Virginia, Dept Mat Sci &amp;amp; Engn, Charlottesville, VA 22904 USA.&amp;#xD;Agnew, SR (reprint author), Univ Virginia, Dept Mat Sci &amp;amp; Engn, 116 Engineers Way,POB 400745, Charlottesville, VA 22904 USA&amp;#xD;sra4p@virginia.edu&lt;/auth-address&gt;&lt;titles&gt;&lt;title&gt;Plastic anisotropy and the role of non-basal slip in magnesium alloy AZ31B&lt;/title&gt;&lt;secondary-title&gt;International Journal of Plasticity&lt;/secondary-title&gt;&lt;alt-title&gt;Int. J. Plast.&lt;/alt-title&gt;&lt;/titles&gt;&lt;periodical&gt;&lt;full-title&gt;International Journal of Plasticity&lt;/full-title&gt;&lt;/periodical&gt;&lt;pages&gt;1161-1193&lt;/pages&gt;&lt;volume&gt;21&lt;/volume&gt;&lt;number&gt;6&lt;/number&gt;&lt;keywords&gt;&lt;keyword&gt;texture&lt;/keyword&gt;&lt;keyword&gt;formability&lt;/keyword&gt;&lt;keyword&gt;polycrystal plasticity&lt;/keyword&gt;&lt;keyword&gt;non-basal&lt;/keyword&gt;&lt;keyword&gt;single crystals&lt;/keyword&gt;&lt;keyword&gt;electron-microscope&lt;/keyword&gt;&lt;keyword&gt;texture development&lt;/keyword&gt;&lt;keyword&gt;prismatic&lt;/keyword&gt;&lt;keyword&gt;slip&lt;/keyword&gt;&lt;keyword&gt;deformation&lt;/keyword&gt;&lt;keyword&gt;polycrystals&lt;/keyword&gt;&lt;keyword&gt;metals&lt;/keyword&gt;&lt;keyword&gt;strain&lt;/keyword&gt;&lt;keyword&gt;temperature&lt;/keyword&gt;&lt;keyword&gt;mechanism&lt;/keyword&gt;&lt;/keywords&gt;&lt;dates&gt;&lt;year&gt;2005&lt;/year&gt;&lt;/dates&gt;&lt;isbn&gt;0749-6419&lt;/isbn&gt;&lt;accession-num&gt;WOS:000227141000005&lt;/accession-num&gt;&lt;work-type&gt;Article; Proceedings Paper&lt;/work-type&gt;&lt;urls&gt;&lt;related-urls&gt;&lt;url&gt;&amp;lt;Go to ISI&amp;gt;://WOS:000227141000005&lt;/url&gt;&lt;/related-urls&gt;&lt;/urls&gt;&lt;electronic-resource-num&gt;10.1016/j.ijplas.2004.05.018&lt;/electronic-resource-num&gt;&lt;language&gt;English&lt;/language&gt;&lt;/record&gt;&lt;/Cite&gt;&lt;/EndNote&gt;</w:instrText>
      </w:r>
      <w:r w:rsidRPr="00497214">
        <w:rPr>
          <w:highlight w:val="green"/>
        </w:rPr>
        <w:fldChar w:fldCharType="separate"/>
      </w:r>
      <w:r>
        <w:rPr>
          <w:noProof/>
          <w:highlight w:val="green"/>
        </w:rPr>
        <w:t>[</w:t>
      </w:r>
      <w:hyperlink w:anchor="_ENREF_161" w:tooltip="Agnew, 2005 #124" w:history="1">
        <w:r w:rsidR="00FE3B62">
          <w:rPr>
            <w:noProof/>
            <w:highlight w:val="green"/>
          </w:rPr>
          <w:t>161</w:t>
        </w:r>
      </w:hyperlink>
      <w:r>
        <w:rPr>
          <w:noProof/>
          <w:highlight w:val="green"/>
        </w:rPr>
        <w:t>]</w:t>
      </w:r>
      <w:r w:rsidRPr="00497214">
        <w:rPr>
          <w:highlight w:val="green"/>
        </w:rPr>
        <w:fldChar w:fldCharType="end"/>
      </w:r>
      <w:r w:rsidRPr="00497214">
        <w:rPr>
          <w:highlight w:val="green"/>
        </w:rPr>
        <w:t xml:space="preserve"> and Jain </w:t>
      </w:r>
      <w:r w:rsidRPr="00497214">
        <w:rPr>
          <w:highlight w:val="green"/>
        </w:rPr>
        <w:fldChar w:fldCharType="begin">
          <w:fldData xml:space="preserve">PEVuZE5vdGU+PENpdGU+PEF1dGhvcj5KYWluPC9BdXRob3I+PFllYXI+MjAwNzwvWWVhcj48UmVj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cC4gTWljcm9zdHJ1Y3QuIFByb2Nlc3MuPC9hYmJyLTE+PC9wZXJpb2RpY2FsPjxhbHQtcGVyaW9k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cC4gTWljcm9zdHJ1Y3QuIFByb2Nlc3MuPC9hYmJyLTE+PC9hbHQtcGVyaW9kaWNhbD48cGFnZXM+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=
</w:fldData>
        </w:fldChar>
      </w:r>
      <w:r>
        <w:rPr>
          <w:highlight w:val="green"/>
        </w:rPr>
        <w:instrText xml:space="preserve"> ADDIN EN.CITE </w:instrText>
      </w:r>
      <w:r>
        <w:rPr>
          <w:highlight w:val="green"/>
        </w:rPr>
        <w:fldChar w:fldCharType="begin">
          <w:fldData xml:space="preserve">PEVuZE5vdGU+PENpdGU+PEF1dGhvcj5KYWluPC9BdXRob3I+PFllYXI+MjAwNzwvWWVhcj48UmVj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cC4gTWljcm9zdHJ1Y3QuIFByb2Nlc3MuPC9hYmJyLTE+PC9wZXJpb2RpY2FsPjxhbHQtcGVyaW9k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=
</w:fldData>
        </w:fldChar>
      </w:r>
      <w:r>
        <w:rPr>
          <w:highlight w:val="green"/>
        </w:rPr>
        <w:instrText xml:space="preserve"> ADDIN EN.CITE.DATA </w:instrText>
      </w:r>
      <w:r>
        <w:rPr>
          <w:highlight w:val="green"/>
        </w:rPr>
      </w:r>
      <w:r>
        <w:rPr>
          <w:highlight w:val="green"/>
        </w:rPr>
        <w:fldChar w:fldCharType="end"/>
      </w:r>
      <w:r w:rsidRPr="00497214">
        <w:rPr>
          <w:highlight w:val="green"/>
        </w:rPr>
      </w:r>
      <w:r w:rsidRPr="00497214">
        <w:rPr>
          <w:highlight w:val="green"/>
        </w:rPr>
        <w:fldChar w:fldCharType="separate"/>
      </w:r>
      <w:r>
        <w:rPr>
          <w:noProof/>
          <w:highlight w:val="green"/>
        </w:rPr>
        <w:t>[</w:t>
      </w:r>
      <w:hyperlink w:anchor="_ENREF_35" w:tooltip="Jain, 2007 #119" w:history="1">
        <w:r w:rsidR="00FE3B62">
          <w:rPr>
            <w:noProof/>
            <w:highlight w:val="green"/>
          </w:rPr>
          <w:t>35</w:t>
        </w:r>
      </w:hyperlink>
      <w:r>
        <w:rPr>
          <w:noProof/>
          <w:highlight w:val="green"/>
        </w:rPr>
        <w:t xml:space="preserve">, </w:t>
      </w:r>
      <w:hyperlink w:anchor="_ENREF_89" w:tooltip="Jain, 2008 #106" w:history="1">
        <w:r w:rsidR="00FE3B62">
          <w:rPr>
            <w:noProof/>
            <w:highlight w:val="green"/>
          </w:rPr>
          <w:t>89</w:t>
        </w:r>
      </w:hyperlink>
      <w:r>
        <w:rPr>
          <w:noProof/>
          <w:highlight w:val="green"/>
        </w:rPr>
        <w:t>]</w:t>
      </w:r>
      <w:r w:rsidRPr="00497214">
        <w:rPr>
          <w:highlight w:val="green"/>
        </w:rPr>
        <w:fldChar w:fldCharType="end"/>
      </w:r>
      <w:r w:rsidRPr="00497214">
        <w:rPr>
          <w:highlight w:val="green"/>
        </w:rPr>
        <w:t xml:space="preserve"> et. </w:t>
      </w:r>
      <w:proofErr w:type="gramStart"/>
      <w:r w:rsidRPr="00497214">
        <w:rPr>
          <w:highlight w:val="green"/>
        </w:rPr>
        <w:t>al</w:t>
      </w:r>
      <w:proofErr w:type="gramEnd"/>
      <w:r w:rsidRPr="00497214">
        <w:rPr>
          <w:highlight w:val="green"/>
        </w:rPr>
        <w:t>. shows the activation of deformation modes as a function of initial texture by comparing the uniaxial compression along transverse direction (TD), rolling direction (RD) and normal direction (ND) at room temperature as well as the high temperature up to 200</w:t>
      </w:r>
      <m:oMath>
        <m:r>
          <m:rPr>
            <m:sty m:val="p"/>
          </m:rPr>
          <w:rPr>
            <w:rFonts w:ascii="Cambria Math" w:hAnsi="Cambria Math"/>
            <w:highlight w:val="green"/>
          </w:rPr>
          <m:t>℃</m:t>
        </m:r>
      </m:oMath>
      <w:r w:rsidRPr="00497214">
        <w:rPr>
          <w:highlight w:val="green"/>
        </w:rPr>
        <w:t xml:space="preserve">. The dominant deformation modes are prismatic </w:t>
      </w:r>
      <w:r w:rsidRPr="00497214">
        <w:rPr>
          <w:highlight w:val="green"/>
        </w:rPr>
        <w:lastRenderedPageBreak/>
        <w:t xml:space="preserve">slip system and extension twin for compression along ND and compression along TD or RD cases, respectively. Also, Yi </w:t>
      </w:r>
      <w:r w:rsidRPr="00497214">
        <w:rPr>
          <w:highlight w:val="green"/>
        </w:rPr>
        <w:fldChar w:fldCharType="begin">
          <w:fldData xml:space="preserve">PEVuZE5vdGU+PENpdGU+PEF1dGhvcj5ZaTwvQXV0aG9yPjxZZWFyPjIwMDY8L1llYXI+PFJlY051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bGU+PGFiYnItMT5BY3RhIE1hdGVyLjwvYWJici0xPjwvYWx0LXBlcmlvZGljYWw+PHBhZ2VzPjU0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</w:fldData>
        </w:fldChar>
      </w:r>
      <w:r>
        <w:rPr>
          <w:highlight w:val="green"/>
        </w:rPr>
        <w:instrText xml:space="preserve"> ADDIN EN.CITE </w:instrText>
      </w:r>
      <w:r>
        <w:rPr>
          <w:highlight w:val="green"/>
        </w:rPr>
        <w:fldChar w:fldCharType="begin">
          <w:fldData xml:space="preserve">PEVuZE5vdGU+PENpdGU+PEF1dGhvcj5ZaTwvQXV0aG9yPjxZZWFyPjIwMDY8L1llYXI+PFJlY051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bGU+PGFiYnItMT5BY3RhIE1hdGVyLjwvYWJici0xPjwvYWx0LXBlcmlvZGljYWw+PHBhZ2VzPjU0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</w:fldData>
        </w:fldChar>
      </w:r>
      <w:r>
        <w:rPr>
          <w:highlight w:val="green"/>
        </w:rPr>
        <w:instrText xml:space="preserve"> ADDIN EN.CITE.DATA </w:instrText>
      </w:r>
      <w:r>
        <w:rPr>
          <w:highlight w:val="green"/>
        </w:rPr>
      </w:r>
      <w:r>
        <w:rPr>
          <w:highlight w:val="green"/>
        </w:rPr>
        <w:fldChar w:fldCharType="end"/>
      </w:r>
      <w:r w:rsidRPr="00497214">
        <w:rPr>
          <w:highlight w:val="green"/>
        </w:rPr>
      </w:r>
      <w:r w:rsidRPr="00497214">
        <w:rPr>
          <w:highlight w:val="green"/>
        </w:rPr>
        <w:fldChar w:fldCharType="separate"/>
      </w:r>
      <w:r>
        <w:rPr>
          <w:noProof/>
          <w:highlight w:val="green"/>
        </w:rPr>
        <w:t>[</w:t>
      </w:r>
      <w:hyperlink w:anchor="_ENREF_93" w:tooltip="Yi, 2006 #90" w:history="1">
        <w:r w:rsidR="00FE3B62">
          <w:rPr>
            <w:noProof/>
            <w:highlight w:val="green"/>
          </w:rPr>
          <w:t>93</w:t>
        </w:r>
      </w:hyperlink>
      <w:r>
        <w:rPr>
          <w:noProof/>
          <w:highlight w:val="green"/>
        </w:rPr>
        <w:t>]</w:t>
      </w:r>
      <w:r w:rsidRPr="00497214">
        <w:rPr>
          <w:highlight w:val="green"/>
        </w:rPr>
        <w:fldChar w:fldCharType="end"/>
      </w:r>
      <w:r w:rsidRPr="00497214">
        <w:rPr>
          <w:highlight w:val="green"/>
        </w:rPr>
        <w:t xml:space="preserve"> reported some simulation results for the compression and tension along 0, 45, and 90 degree to the extrusion direction for hot extrusion AZ31 alloy.</w:t>
      </w:r>
      <w:r w:rsidRPr="00497214">
        <w:t xml:space="preserve"> However, most of the simulated cases are not dominated by the basal slip. As a result of the blank filed of the basal dominant case, the input parameters for some deformation modes are not precise. Thus, the systematic changes in texture to generate the various deformation modes including </w:t>
      </w:r>
      <w:r>
        <w:t>basal, prismatic, and pyramidal slip as well as the extension twin</w:t>
      </w:r>
      <m:oMath>
        <m:r>
          <w:rPr>
            <w:rFonts w:ascii="Cambria Math" w:hAnsi="Cambria Math"/>
          </w:rPr>
          <m:t xml:space="preserve"> </m:t>
        </m:r>
      </m:oMath>
      <w:r w:rsidRPr="00497214">
        <w:t>extension twinning, which are the four poss</w:t>
      </w:r>
      <w:proofErr w:type="spellStart"/>
      <w:r w:rsidRPr="00497214">
        <w:t>ible</w:t>
      </w:r>
      <w:proofErr w:type="spellEnd"/>
      <w:r w:rsidRPr="00497214">
        <w:t xml:space="preserve"> deformation modes in AZ31B Mg alloy at room temperature is useful to find the accurate input crystal parameters for the simulation of deformation in Mg alloys.</w:t>
      </w:r>
    </w:p>
    <w:p w:rsidR="00B6010C" w:rsidRPr="00497214" w:rsidRDefault="00B6010C" w:rsidP="00B23ED6">
      <w:pPr>
        <w:pStyle w:val="text"/>
      </w:pPr>
      <w:r w:rsidRPr="00497214">
        <w:t xml:space="preserve">In fact, these crystal plasticity parameters should be only dependent on the alloy composition instead of processing or test conditions. Actually, </w:t>
      </w:r>
      <w:proofErr w:type="gramStart"/>
      <w:r w:rsidRPr="00497214">
        <w:t xml:space="preserve">the </w:t>
      </w:r>
      <w:proofErr w:type="gramEnd"/>
      <m:oMath>
        <m:sSub>
          <m:sSubPr>
            <m:ctrlPr>
              <w:rPr>
                <w:rFonts w:ascii="Cambria Math" w:hAnsi="Cambria Math"/>
                <w:i/>
              </w:rPr>
            </m:ctrlPr>
          </m:sSubPr>
          <m:e>
            <m:r>
              <w:rPr>
                <w:rFonts w:ascii="Cambria Math" w:hAnsi="Cambria Math"/>
              </w:rPr>
              <m:t>τ</m:t>
            </m:r>
          </m:e>
          <m:sub>
            <m:r>
              <w:rPr>
                <w:rFonts w:ascii="Cambria Math" w:hAnsi="Cambria Math"/>
              </w:rPr>
              <m:t>0</m:t>
            </m:r>
          </m:sub>
        </m:sSub>
      </m:oMath>
      <w:r w:rsidRPr="00497214">
        <w:t xml:space="preserve">, called as the “initial CRSS” in most of the modeling literatures determines the yielding shear stress for the deformation mode, </w:t>
      </w:r>
      <m:oMath>
        <m:r>
          <w:rPr>
            <w:rFonts w:ascii="Cambria Math" w:hAnsi="Cambria Math"/>
          </w:rPr>
          <m:t>α</m:t>
        </m:r>
      </m:oMath>
      <w:r w:rsidRPr="00497214">
        <w:t xml:space="preserve">. Therefore, it is highly dependent on the grain size, which is different as a real grain size independent CRSS. In order to obtained the better input parameters of the </w:t>
      </w:r>
      <m:oMath>
        <m:sSub>
          <m:sSubPr>
            <m:ctrlPr>
              <w:rPr>
                <w:rFonts w:ascii="Cambria Math" w:hAnsi="Cambria Math"/>
                <w:i/>
              </w:rPr>
            </m:ctrlPr>
          </m:sSubPr>
          <m:e>
            <m:r>
              <w:rPr>
                <w:rFonts w:ascii="Cambria Math" w:hAnsi="Cambria Math"/>
              </w:rPr>
              <m:t>τ</m:t>
            </m:r>
          </m:e>
          <m:sub>
            <m:r>
              <w:rPr>
                <w:rFonts w:ascii="Cambria Math" w:hAnsi="Cambria Math"/>
              </w:rPr>
              <m:t>0</m:t>
            </m:r>
          </m:sub>
        </m:sSub>
      </m:oMath>
      <w:r w:rsidRPr="00497214">
        <w:t xml:space="preserve"> for various deformation mode, the Hall-Petch (H-P) re</w:t>
      </w:r>
      <w:proofErr w:type="spellStart"/>
      <w:r w:rsidRPr="00497214">
        <w:t>lationship</w:t>
      </w:r>
      <w:proofErr w:type="spellEnd"/>
      <w:r w:rsidRPr="00497214">
        <w:t xml:space="preserve"> for various deformation modes was investigated by author based on the dislocation pile-up theory. Therefore, the </w:t>
      </w:r>
      <m:oMath>
        <m:sSub>
          <m:sSubPr>
            <m:ctrlPr>
              <w:rPr>
                <w:rFonts w:ascii="Cambria Math" w:hAnsi="Cambria Math"/>
                <w:i/>
              </w:rPr>
            </m:ctrlPr>
          </m:sSubPr>
          <m:e>
            <m:r>
              <w:rPr>
                <w:rFonts w:ascii="Cambria Math" w:hAnsi="Cambria Math"/>
              </w:rPr>
              <m:t>τ</m:t>
            </m:r>
          </m:e>
          <m:sub>
            <m:r>
              <w:rPr>
                <w:rFonts w:ascii="Cambria Math" w:hAnsi="Cambria Math"/>
              </w:rPr>
              <m:t>o</m:t>
            </m:r>
          </m:sub>
        </m:sSub>
      </m:oMath>
      <w:r>
        <w:t xml:space="preserve"> </w:t>
      </w:r>
      <w:r w:rsidRPr="00497214">
        <w:t>in the VPSC simulation for a given grain size can be obtained based on the H-P parameters. The hardening parameters</w:t>
      </w:r>
      <w:proofErr w:type="gramStart"/>
      <w:r w:rsidRPr="00497214">
        <w:t xml:space="preserve">: </w:t>
      </w:r>
      <w:proofErr w:type="gramEnd"/>
      <m:oMath>
        <m:sSub>
          <m:sSubPr>
            <m:ctrlPr>
              <w:rPr>
                <w:rFonts w:ascii="Cambria Math" w:hAnsi="Cambria Math"/>
                <w:i/>
              </w:rPr>
            </m:ctrlPr>
          </m:sSubPr>
          <m:e>
            <m:r>
              <w:rPr>
                <w:rFonts w:ascii="Cambria Math" w:hAnsi="Cambria Math"/>
              </w:rPr>
              <m:t>h</m:t>
            </m:r>
          </m:e>
          <m:sub>
            <m:r>
              <w:rPr>
                <w:rFonts w:ascii="Cambria Math" w:hAnsi="Cambria Math"/>
              </w:rPr>
              <m:t>0</m:t>
            </m:r>
          </m:sub>
        </m:sSub>
      </m:oMath>
      <w:r w:rsidRPr="00497214">
        <w:t xml:space="preserve">, </w:t>
      </w:r>
      <m:oMath>
        <m:sSub>
          <m:sSubPr>
            <m:ctrlPr>
              <w:rPr>
                <w:rFonts w:ascii="Cambria Math" w:hAnsi="Cambria Math"/>
                <w:i/>
              </w:rPr>
            </m:ctrlPr>
          </m:sSubPr>
          <m:e>
            <m:r>
              <w:rPr>
                <w:rFonts w:ascii="Cambria Math" w:hAnsi="Cambria Math"/>
              </w:rPr>
              <m:t>h</m:t>
            </m:r>
          </m:e>
          <m:sub>
            <m:r>
              <w:rPr>
                <w:rFonts w:ascii="Cambria Math" w:hAnsi="Cambria Math"/>
              </w:rPr>
              <m:t>1</m:t>
            </m:r>
          </m:sub>
        </m:sSub>
      </m:oMath>
      <w:r w:rsidRPr="00497214">
        <w:t xml:space="preserve">, and </w:t>
      </w:r>
      <m:oMath>
        <m:sSub>
          <m:sSubPr>
            <m:ctrlPr>
              <w:rPr>
                <w:rFonts w:ascii="Cambria Math" w:hAnsi="Cambria Math"/>
                <w:i/>
              </w:rPr>
            </m:ctrlPr>
          </m:sSubPr>
          <m:e>
            <m:r>
              <w:rPr>
                <w:rFonts w:ascii="Cambria Math" w:hAnsi="Cambria Math"/>
              </w:rPr>
              <m:t>τ</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1</m:t>
            </m:r>
          </m:sub>
        </m:sSub>
      </m:oMath>
      <w:r w:rsidRPr="00497214">
        <w:t xml:space="preserve"> for various deformation modes are achieved from the iterative simulation to obtain the reasonable fitting results. Thus, the effect of loading paths on the yielding behaviors can be revealed </w:t>
      </w:r>
      <w:r w:rsidRPr="00497214">
        <w:lastRenderedPageBreak/>
        <w:t xml:space="preserve">precisely in terms of the </w:t>
      </w:r>
      <m:oMath>
        <m:sSub>
          <m:sSubPr>
            <m:ctrlPr>
              <w:rPr>
                <w:rFonts w:ascii="Cambria Math" w:hAnsi="Cambria Math"/>
                <w:i/>
              </w:rPr>
            </m:ctrlPr>
          </m:sSubPr>
          <m:e>
            <m:r>
              <w:rPr>
                <w:rFonts w:ascii="Cambria Math" w:hAnsi="Cambria Math"/>
              </w:rPr>
              <m:t>τ</m:t>
            </m:r>
          </m:e>
          <m:sub>
            <m:r>
              <w:rPr>
                <w:rFonts w:ascii="Cambria Math" w:hAnsi="Cambria Math"/>
              </w:rPr>
              <m:t>0</m:t>
            </m:r>
          </m:sub>
        </m:sSub>
      </m:oMath>
      <w:r w:rsidRPr="00497214">
        <w:t xml:space="preserve"> for the dominant deformation mechanism and crystal orientation factors, which both are dependent on the loading ordinations. </w:t>
      </w:r>
    </w:p>
    <w:p w:rsidR="00B6010C" w:rsidRPr="00497214" w:rsidRDefault="00B6010C" w:rsidP="00B23ED6">
      <w:pPr>
        <w:pStyle w:val="text"/>
      </w:pPr>
      <w:r w:rsidRPr="00497214">
        <w:t xml:space="preserve">It was found that the hardening behaviors are distinct with the changes of initial texture as well </w:t>
      </w:r>
      <w:r w:rsidRPr="00497214">
        <w:fldChar w:fldCharType="begin"/>
      </w:r>
      <w:r>
        <w:instrText xml:space="preserve"> ADDIN EN.CITE &lt;EndNote&gt;&lt;Cite&gt;&lt;Author&gt;Wang&lt;/Author&gt;&lt;Year&gt;2012&lt;/Year&gt;&lt;RecNum&gt;172&lt;/RecNum&gt;&lt;DisplayText&gt;[94]&lt;/DisplayText&gt;&lt;record&gt;&lt;rec-number&gt;172&lt;/rec-number&gt;&lt;foreign-keys&gt;&lt;key app="EN" db-id="edfee5zt8w0tr5edawwvr05p29weet9xx09v"&gt;172&lt;/key&gt;&lt;/foreign-keys&gt;&lt;ref-type name="Journal Article"&gt;17&lt;/ref-type&gt;&lt;contributors&gt;&lt;authors&gt;&lt;author&gt;Wang, Bingshu&lt;/author&gt;&lt;author&gt;Xin, Renlong&lt;/author&gt;&lt;author&gt;Huang, Guangjie&lt;/author&gt;&lt;author&gt;Liu, Qing&lt;/author&gt;&lt;/authors&gt;&lt;/contributors&gt;&lt;titles&gt;&lt;title&gt;Effect of crystal orientation on the mechanical properties and strain hardening behavior of magnesium alloy AZ31 during uniaxial compression&lt;/title&gt;&lt;secondary-title&gt;Materials Science and Engineering: A&lt;/secondary-title&gt;&lt;/titles&gt;&lt;periodical&gt;&lt;full-title&gt;Materials Science and Engineering: A&lt;/full-title&gt;&lt;/periodical&gt;&lt;pages&gt;588-593&lt;/pages&gt;&lt;volume&gt;534&lt;/volume&gt;&lt;number&gt;0&lt;/number&gt;&lt;keywords&gt;&lt;keyword&gt;Magnesium alloy&lt;/keyword&gt;&lt;keyword&gt;Initial texture&lt;/keyword&gt;&lt;keyword&gt;Anisotropy&lt;/keyword&gt;&lt;keyword&gt;Strain hardening rate&lt;/keyword&gt;&lt;/keywords&gt;&lt;dates&gt;&lt;year&gt;2012&lt;/year&gt;&lt;/dates&gt;&lt;isbn&gt;0921-5093&lt;/isbn&gt;&lt;urls&gt;&lt;related-urls&gt;&lt;url&gt;http://www.sciencedirect.com/science/article/pii/S0921509311013827&lt;/url&gt;&lt;/related-urls&gt;&lt;/urls&gt;&lt;electronic-resource-num&gt;10.1016/j.msea.2011.12.013&lt;/electronic-resource-num&gt;&lt;/record&gt;&lt;/Cite&gt;&lt;/EndNote&gt;</w:instrText>
      </w:r>
      <w:r w:rsidRPr="00497214">
        <w:fldChar w:fldCharType="separate"/>
      </w:r>
      <w:r>
        <w:rPr>
          <w:noProof/>
        </w:rPr>
        <w:t>[</w:t>
      </w:r>
      <w:hyperlink w:anchor="_ENREF_94" w:tooltip="Wang, 2012 #172" w:history="1">
        <w:r w:rsidR="00FE3B62">
          <w:rPr>
            <w:noProof/>
          </w:rPr>
          <w:t>94</w:t>
        </w:r>
      </w:hyperlink>
      <w:r>
        <w:rPr>
          <w:noProof/>
        </w:rPr>
        <w:t>]</w:t>
      </w:r>
      <w:r w:rsidRPr="00497214">
        <w:fldChar w:fldCharType="end"/>
      </w:r>
      <w:r w:rsidRPr="00497214">
        <w:t xml:space="preserve">. The sigmoidal hardening behavior is commonly shown when the extension twin provides dominant contribution to accommodate the strain, while the concave down hardening curve is shown for the slip dominant deformation modes </w:t>
      </w:r>
      <w:r w:rsidRPr="00497214">
        <w:fldChar w:fldCharType="begin">
          <w:fldData xml:space="preserve">PEVuZE5vdGU+PENpdGU+PEF1dGhvcj5LbmV6ZXZpYzwvQXV0aG9yPjxZZWFyPjIwMTA8L1llYXI+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</w:fldData>
        </w:fldChar>
      </w:r>
      <w:r>
        <w:instrText xml:space="preserve"> ADDIN EN.CITE </w:instrText>
      </w:r>
      <w:r>
        <w:fldChar w:fldCharType="begin">
          <w:fldData xml:space="preserve">PEVuZE5vdGU+PENpdGU+PEF1dGhvcj5LbmV6ZXZpYzwvQXV0aG9yPjxZZWFyPjIwMTA8L1llYXI+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</w:fldData>
        </w:fldChar>
      </w:r>
      <w:r>
        <w:instrText xml:space="preserve"> ADDIN EN.CITE.DATA </w:instrText>
      </w:r>
      <w:r>
        <w:fldChar w:fldCharType="end"/>
      </w:r>
      <w:r w:rsidRPr="00497214">
        <w:fldChar w:fldCharType="separate"/>
      </w:r>
      <w:r>
        <w:rPr>
          <w:noProof/>
        </w:rPr>
        <w:t>[</w:t>
      </w:r>
      <w:hyperlink w:anchor="_ENREF_42" w:tooltip="Knezevic, 2010 #43" w:history="1">
        <w:r w:rsidR="00FE3B62">
          <w:rPr>
            <w:noProof/>
          </w:rPr>
          <w:t>42</w:t>
        </w:r>
      </w:hyperlink>
      <w:r>
        <w:rPr>
          <w:noProof/>
        </w:rPr>
        <w:t>]</w:t>
      </w:r>
      <w:r w:rsidRPr="00497214">
        <w:fldChar w:fldCharType="end"/>
      </w:r>
      <w:r w:rsidRPr="00497214">
        <w:t xml:space="preserve">. For the slip dominant deformation mode, the </w:t>
      </w:r>
      <w:proofErr w:type="spellStart"/>
      <w:r w:rsidRPr="00497214">
        <w:t>Kocks-Mecking</w:t>
      </w:r>
      <w:proofErr w:type="spellEnd"/>
      <w:r w:rsidRPr="00497214">
        <w:t xml:space="preserve"> (K-M) model has been successfully employed to describe the work-hardening behavior for several metals and alloys including aluminum, copper, titanium, and austenitic stainless steel </w:t>
      </w:r>
      <w:r w:rsidRPr="00497214">
        <w:fldChar w:fldCharType="begin"/>
      </w:r>
      <w:r>
        <w:instrText xml:space="preserve"> ADDIN EN.CITE &lt;EndNote&gt;&lt;Cite&gt;&lt;Author&gt;Kocks&lt;/Author&gt;&lt;Year&gt;2003&lt;/Year&gt;&lt;RecNum&gt;300&lt;/RecNum&gt;&lt;DisplayText&gt;[184]&lt;/DisplayText&gt;&lt;record&gt;&lt;rec-number&gt;300&lt;/rec-number&gt;&lt;foreign-keys&gt;&lt;key app="EN" db-id="edfee5zt8w0tr5edawwvr05p29weet9xx09v"&gt;300&lt;/key&gt;&lt;/foreign-keys&gt;&lt;ref-type name="Journal Article"&gt;17&lt;/ref-type&gt;&lt;contributors&gt;&lt;authors&gt;&lt;author&gt;Kocks, U. F.&lt;/author&gt;&lt;author&gt;Mecking, H.&lt;/author&gt;&lt;/authors&gt;&lt;/contributors&gt;&lt;titles&gt;&lt;title&gt;Physics and phenomenology of strain hardening: the FCC case&lt;/title&gt;&lt;secondary-title&gt;Progress in Materials Science&lt;/secondary-title&gt;&lt;/titles&gt;&lt;periodical&gt;&lt;full-title&gt;Progress in Materials Science&lt;/full-title&gt;&lt;abbr-1&gt;Prog. Mater. Sci.&lt;/abbr-1&gt;&lt;/periodical&gt;&lt;pages&gt;171-273&lt;/pages&gt;&lt;volume&gt;48&lt;/volume&gt;&lt;number&gt;3&lt;/number&gt;&lt;dates&gt;&lt;year&gt;2003&lt;/year&gt;&lt;/dates&gt;&lt;isbn&gt;0079-6425&lt;/isbn&gt;&lt;accession-num&gt;WOS:000180835000001&lt;/accession-num&gt;&lt;urls&gt;&lt;related-urls&gt;&lt;url&gt;&amp;lt;Go to ISI&amp;gt;://WOS:000180835000001&lt;/url&gt;&lt;/related-urls&gt;&lt;/urls&gt;&lt;electronic-resource-num&gt;10.1016/s0079-6425(02)00003-8&lt;/electronic-resource-num&gt;&lt;/record&gt;&lt;/Cite&gt;&lt;/EndNote&gt;</w:instrText>
      </w:r>
      <w:r w:rsidRPr="00497214">
        <w:fldChar w:fldCharType="separate"/>
      </w:r>
      <w:r>
        <w:rPr>
          <w:noProof/>
        </w:rPr>
        <w:t>[</w:t>
      </w:r>
      <w:hyperlink w:anchor="_ENREF_184" w:tooltip="Kocks, 2003 #300" w:history="1">
        <w:r w:rsidR="00FE3B62">
          <w:rPr>
            <w:noProof/>
          </w:rPr>
          <w:t>184</w:t>
        </w:r>
      </w:hyperlink>
      <w:r>
        <w:rPr>
          <w:noProof/>
        </w:rPr>
        <w:t>]</w:t>
      </w:r>
      <w:r w:rsidRPr="00497214">
        <w:fldChar w:fldCharType="end"/>
      </w:r>
      <w:r w:rsidRPr="00497214">
        <w:t xml:space="preserve">. It was also reported that the work hardening behavior can be investigated using the K-M model for AZ31B and AM60 magnesium alloys processed by equal channel angular pressing </w:t>
      </w:r>
      <w:r w:rsidRPr="00497214">
        <w:fldChar w:fldCharType="begin"/>
      </w:r>
      <w:r>
        <w:instrText xml:space="preserve"> ADDIN EN.CITE &lt;EndNote&gt;&lt;Cite&gt;&lt;Author&gt;del Valle&lt;/Author&gt;&lt;Year&gt;2006&lt;/Year&gt;&lt;RecNum&gt;169&lt;/RecNum&gt;&lt;DisplayText&gt;[96]&lt;/DisplayText&gt;&lt;record&gt;&lt;rec-number&gt;169&lt;/rec-number&gt;&lt;foreign-keys&gt;&lt;key app="EN" db-id="edfee5zt8w0tr5edawwvr05p29weet9xx09v"&gt;169&lt;/key&gt;&lt;/foreign-keys&gt;&lt;ref-type name="Journal Article"&gt;17&lt;/ref-type&gt;&lt;contributors&gt;&lt;authors&gt;&lt;author&gt;del Valle, J. A.&lt;/author&gt;&lt;author&gt;Carreno, F.&lt;/author&gt;&lt;author&gt;Ruano, O. A.&lt;/author&gt;&lt;/authors&gt;&lt;/contributors&gt;&lt;titles&gt;&lt;title&gt;Influence of texture and grain size on work hardening and ductility in magnesium-based alloys processed by ECAP and rolling&lt;/title&gt;&lt;secondary-title&gt;Acta Materialia&lt;/secondary-title&gt;&lt;/titles&gt;&lt;periodical&gt;&lt;full-title&gt;Acta Materialia&lt;/full-title&gt;&lt;abbr-1&gt;Acta Mater.&lt;/abbr-1&gt;&lt;/periodical&gt;&lt;pages&gt;4247-4259&lt;/pages&gt;&lt;volume&gt;54&lt;/volume&gt;&lt;number&gt;16&lt;/number&gt;&lt;dates&gt;&lt;year&gt;2006&lt;/year&gt;&lt;pub-dates&gt;&lt;date&gt;Sep&lt;/date&gt;&lt;/pub-dates&gt;&lt;/dates&gt;&lt;isbn&gt;1359-6454&lt;/isbn&gt;&lt;accession-num&gt;WOS:000240791900014&lt;/accession-num&gt;&lt;urls&gt;&lt;related-urls&gt;&lt;url&gt;&amp;lt;Go to ISI&amp;gt;://WOS:000240791900014&lt;/url&gt;&lt;/related-urls&gt;&lt;/urls&gt;&lt;electronic-resource-num&gt;10.1016/j.actamat.2006.05.018&lt;/electronic-resource-num&gt;&lt;/record&gt;&lt;/Cite&gt;&lt;/EndNote&gt;</w:instrText>
      </w:r>
      <w:r w:rsidRPr="00497214">
        <w:fldChar w:fldCharType="separate"/>
      </w:r>
      <w:r>
        <w:rPr>
          <w:noProof/>
        </w:rPr>
        <w:t>[</w:t>
      </w:r>
      <w:hyperlink w:anchor="_ENREF_96" w:tooltip="del Valle, 2006 #169" w:history="1">
        <w:r w:rsidR="00FE3B62">
          <w:rPr>
            <w:noProof/>
          </w:rPr>
          <w:t>96</w:t>
        </w:r>
      </w:hyperlink>
      <w:r>
        <w:rPr>
          <w:noProof/>
        </w:rPr>
        <w:t>]</w:t>
      </w:r>
      <w:r w:rsidRPr="00497214">
        <w:fldChar w:fldCharType="end"/>
      </w:r>
      <w:r w:rsidRPr="00497214">
        <w:t xml:space="preserve">. Based on the K-M model, the hardening behaviors are highly dependent on the crystal orientation factor and dislocation characteristic. It is also known that the texture has the significant development after the activation of extension twinning, which changes the crystal ordination relation and dominant deformation modes in the twinned region </w:t>
      </w:r>
      <w:r w:rsidRPr="00497214">
        <w:fldChar w:fldCharType="begin">
          <w:fldData xml:space="preserve">PEVuZE5vdGU+PENpdGU+PEF1dGhvcj5CYXJuZXR0PC9BdXRob3I+PFllYXI+MjAwNzwvWWVhcj48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QS1TdHJ1Y3QuIE1hdGVyLiBQcm9wLiBNaWNyb3N0cnVjdC4gUHJvY2Vzcy48L2FiYnItMT48L3Bl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</w:fldData>
        </w:fldChar>
      </w:r>
      <w:r>
        <w:instrText xml:space="preserve"> ADDIN EN.CITE </w:instrText>
      </w:r>
      <w:r>
        <w:fldChar w:fldCharType="begin">
          <w:fldData xml:space="preserve">PEVuZE5vdGU+PENpdGU+PEF1dGhvcj5CYXJuZXR0PC9BdXRob3I+PFllYXI+MjAwNzwvWWVhcj48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QS1TdHJ1Y3QuIE1hdGVyLiBQcm9wLiBNaWNyb3N0cnVjdC4gUHJvY2Vzcy48L2FiYnItMT48L3Bl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</w:fldData>
        </w:fldChar>
      </w:r>
      <w:r>
        <w:instrText xml:space="preserve"> ADDIN EN.CITE.DATA </w:instrText>
      </w:r>
      <w:r>
        <w:fldChar w:fldCharType="end"/>
      </w:r>
      <w:r w:rsidRPr="00497214">
        <w:fldChar w:fldCharType="separate"/>
      </w:r>
      <w:r>
        <w:rPr>
          <w:noProof/>
        </w:rPr>
        <w:t>[</w:t>
      </w:r>
      <w:hyperlink w:anchor="_ENREF_33" w:tooltip="Barnett, 2007 #57" w:history="1">
        <w:r w:rsidR="00FE3B62">
          <w:rPr>
            <w:noProof/>
          </w:rPr>
          <w:t>33</w:t>
        </w:r>
      </w:hyperlink>
      <w:r>
        <w:rPr>
          <w:noProof/>
        </w:rPr>
        <w:t>]</w:t>
      </w:r>
      <w:r w:rsidRPr="00497214">
        <w:fldChar w:fldCharType="end"/>
      </w:r>
      <w:r w:rsidRPr="00497214">
        <w:t xml:space="preserve">. Therefore, the interplay between the texture and dominant deformation modes on the hardening behaviors can be investigated through the systematically changes in the initial texture, and therefore, changes in the dominant deformation modes. </w:t>
      </w:r>
    </w:p>
    <w:p w:rsidR="00B6010C" w:rsidRPr="00497214" w:rsidRDefault="00B6010C" w:rsidP="00B23ED6">
      <w:pPr>
        <w:pStyle w:val="text"/>
      </w:pPr>
      <w:r w:rsidRPr="00A5221D">
        <w:t xml:space="preserve">In this study, we present the results: (1) stress-strain behaviors and the relative activities of various deformation modes as a function of strain with the systematic changes in textures; (2) texture evolutions with various loading orientation θ, and therefore, various initial textures; and (3) the optimized input single crystal hardening </w:t>
      </w:r>
      <w:r w:rsidRPr="00A5221D">
        <w:lastRenderedPageBreak/>
        <w:t xml:space="preserve">parameters for various deformation modes including basal, prismatic, and pyramidal slip as well as extension twin, in VPSC modeling based on the iterative optimization. Then, we discuss: (1) the effect of the loading path and loading </w:t>
      </w:r>
      <w:proofErr w:type="spellStart"/>
      <w:r w:rsidRPr="00A5221D">
        <w:t>orienation</w:t>
      </w:r>
      <w:proofErr w:type="spellEnd"/>
      <w:r w:rsidRPr="00A5221D">
        <w:t xml:space="preserve"> on the active deformation mechanisms; (2) the complex interaction between the texture and activities of various deformation </w:t>
      </w:r>
      <w:proofErr w:type="gramStart"/>
      <w:r w:rsidRPr="00A5221D">
        <w:t>mode</w:t>
      </w:r>
      <w:proofErr w:type="gramEnd"/>
      <w:r w:rsidRPr="00A5221D">
        <w:t xml:space="preserve"> and (3) the effect of texture and deformation mode on the hardening behaviors.</w:t>
      </w:r>
      <w:r w:rsidRPr="00497214">
        <w:t xml:space="preserve">  </w:t>
      </w:r>
    </w:p>
    <w:p w:rsidR="00B6010C" w:rsidRPr="00497214" w:rsidRDefault="00B6010C" w:rsidP="00B6010C">
      <w:pPr>
        <w:pStyle w:val="ListParagraph"/>
        <w:ind w:left="1440"/>
      </w:pPr>
    </w:p>
    <w:p w:rsidR="00B6010C" w:rsidRPr="00497214" w:rsidRDefault="00B6010C" w:rsidP="00B23ED6">
      <w:pPr>
        <w:pStyle w:val="Heading2"/>
      </w:pPr>
      <w:bookmarkStart w:id="265" w:name="_Toc398039328"/>
      <w:r w:rsidRPr="00497214">
        <w:t>Experimental details</w:t>
      </w:r>
      <w:bookmarkEnd w:id="265"/>
    </w:p>
    <w:p w:rsidR="00B6010C" w:rsidRPr="00497214" w:rsidRDefault="00B6010C" w:rsidP="00B23ED6">
      <w:pPr>
        <w:pStyle w:val="Heading3"/>
      </w:pPr>
      <w:bookmarkStart w:id="266" w:name="_Toc398039329"/>
      <w:r w:rsidRPr="00497214">
        <w:t>Materials</w:t>
      </w:r>
      <w:bookmarkEnd w:id="266"/>
      <w:r w:rsidRPr="00497214">
        <w:t xml:space="preserve"> </w:t>
      </w:r>
    </w:p>
    <w:p w:rsidR="00B6010C" w:rsidRPr="00497214" w:rsidRDefault="00B6010C" w:rsidP="00B23ED6">
      <w:pPr>
        <w:pStyle w:val="text"/>
      </w:pPr>
      <w:r w:rsidRPr="00497214">
        <w:t>The material used in this study is a commercial AZ31B Mg alloy, which was hot rolled at 573K followed by O-temper annealing at 633K for 240 minutes to obtain fully recrystallized microstructure. The dimension of the rolled plate was 400</w:t>
      </w:r>
      <m:oMath>
        <m:r>
          <w:rPr>
            <w:rFonts w:ascii="Cambria Math" w:hAnsi="Cambria Math"/>
          </w:rPr>
          <m:t>×</m:t>
        </m:r>
      </m:oMath>
      <w:r w:rsidRPr="00497214">
        <w:t>250</w:t>
      </w:r>
      <m:oMath>
        <m:r>
          <w:rPr>
            <w:rFonts w:ascii="Cambria Math" w:hAnsi="Cambria Math"/>
          </w:rPr>
          <m:t>×</m:t>
        </m:r>
      </m:oMath>
      <w:r w:rsidRPr="00497214">
        <w:t>90mm, which provided adequate dimensions for a series of tension and compression tests at various loading angles, θ, between normal and transverse directions of the plate. Throughout the paper, ND, TD, RD, and LD refer to normal, transv</w:t>
      </w:r>
      <w:proofErr w:type="spellStart"/>
      <w:r w:rsidRPr="00497214">
        <w:t>erse</w:t>
      </w:r>
      <w:proofErr w:type="spellEnd"/>
      <w:r w:rsidRPr="00497214">
        <w:t>, rolling, and (tensile or compressive) loading direction, respectively.  The average grain size is 26</w:t>
      </w:r>
      <m:oMath>
        <m:r>
          <w:rPr>
            <w:rFonts w:ascii="Cambria Math" w:hAnsi="Cambria Math"/>
          </w:rPr>
          <m:t>±</m:t>
        </m:r>
      </m:oMath>
      <w:r w:rsidRPr="00497214">
        <w:t>3.5μm</w:t>
      </w:r>
      <w:r>
        <w:t xml:space="preserve">, </w:t>
      </w:r>
      <w:r>
        <w:fldChar w:fldCharType="begin"/>
      </w:r>
      <w:r>
        <w:instrText xml:space="preserve"> REF _Ref397687277 \h </w:instrText>
      </w:r>
      <w:r w:rsidR="00B23ED6">
        <w:instrText xml:space="preserve"> \* MERGEFORMAT </w:instrText>
      </w:r>
      <w:r>
        <w:fldChar w:fldCharType="separate"/>
      </w:r>
      <w:r w:rsidR="001A11DE" w:rsidRPr="009901D6">
        <w:t xml:space="preserve">Figure </w:t>
      </w:r>
      <w:r w:rsidR="001A11DE">
        <w:rPr>
          <w:noProof/>
        </w:rPr>
        <w:t>4</w:t>
      </w:r>
      <w:r w:rsidR="001A11DE">
        <w:rPr>
          <w:noProof/>
        </w:rPr>
        <w:noBreakHyphen/>
        <w:t>1</w:t>
      </w:r>
      <w:r>
        <w:fldChar w:fldCharType="end"/>
      </w:r>
      <w:r>
        <w:t>a</w:t>
      </w:r>
      <w:r w:rsidRPr="00497214">
        <w:t xml:space="preserve">. The linear intercept grain size measured using optical microscopy (OM) on ND, TD and, RD cross sections showed similar </w:t>
      </w:r>
      <w:proofErr w:type="spellStart"/>
      <w:r w:rsidRPr="00497214">
        <w:t>equiaxed</w:t>
      </w:r>
      <w:proofErr w:type="spellEnd"/>
      <w:r w:rsidRPr="00497214">
        <w:t xml:space="preserve"> grain morphology. The rolled Mg plate has strong plane texture with most of the </w:t>
      </w:r>
      <w:r w:rsidRPr="00497214">
        <w:rPr>
          <w:i/>
        </w:rPr>
        <w:t>c</w:t>
      </w:r>
      <w:r w:rsidRPr="00497214">
        <w:t xml:space="preserve">-axis of the crystal parallel to the ND of the plate as shown in pole </w:t>
      </w:r>
      <w:proofErr w:type="gramStart"/>
      <w:r w:rsidRPr="00497214">
        <w:t>figures,</w:t>
      </w:r>
      <w:proofErr w:type="gramEnd"/>
      <w:r w:rsidRPr="00497214">
        <w:t xml:space="preserve"> </w:t>
      </w:r>
      <w:r>
        <w:fldChar w:fldCharType="begin"/>
      </w:r>
      <w:r>
        <w:instrText xml:space="preserve"> REF _Ref397687277 \h </w:instrText>
      </w:r>
      <w:r w:rsidR="00B23ED6">
        <w:instrText xml:space="preserve"> \* MERGEFORMAT </w:instrText>
      </w:r>
      <w:r>
        <w:fldChar w:fldCharType="separate"/>
      </w:r>
      <w:r w:rsidR="001A11DE" w:rsidRPr="009901D6">
        <w:t xml:space="preserve">Figure </w:t>
      </w:r>
      <w:r w:rsidR="001A11DE">
        <w:rPr>
          <w:noProof/>
        </w:rPr>
        <w:t>4</w:t>
      </w:r>
      <w:r w:rsidR="001A11DE">
        <w:rPr>
          <w:noProof/>
        </w:rPr>
        <w:noBreakHyphen/>
        <w:t>1</w:t>
      </w:r>
      <w:r>
        <w:fldChar w:fldCharType="end"/>
      </w:r>
      <w:r>
        <w:t xml:space="preserve">b </w:t>
      </w:r>
      <w:r w:rsidRPr="00497214">
        <w:t xml:space="preserve">measured using synchrotron x-ray diffraction (S-XRD). Details of the texture analysis conducted by S-XRD will be discussed in the section 2.3. </w:t>
      </w:r>
    </w:p>
    <w:p w:rsidR="00B6010C" w:rsidRPr="00497214" w:rsidRDefault="00B6010C" w:rsidP="00B23ED6">
      <w:pPr>
        <w:pStyle w:val="text"/>
      </w:pPr>
    </w:p>
    <w:p w:rsidR="00B6010C" w:rsidRPr="00497214" w:rsidRDefault="00B6010C" w:rsidP="00B23ED6">
      <w:pPr>
        <w:pStyle w:val="Heading3"/>
      </w:pPr>
      <w:bookmarkStart w:id="267" w:name="_Toc398039330"/>
      <w:r w:rsidRPr="00497214">
        <w:t>Mechanical tests</w:t>
      </w:r>
      <w:bookmarkEnd w:id="267"/>
    </w:p>
    <w:p w:rsidR="00B6010C" w:rsidRPr="00497214" w:rsidRDefault="00B6010C" w:rsidP="00B23ED6">
      <w:pPr>
        <w:pStyle w:val="text"/>
        <w:rPr>
          <w:rFonts w:ascii="TimesNewRomanPSMT" w:hAnsi="TimesNewRomanPSMT" w:cs="TimesNewRomanPSMT"/>
        </w:rPr>
      </w:pPr>
      <w:r w:rsidRPr="00497214">
        <w:t>A series of dog-bone tensile specimens with gauge dimension of: 3.0 mm wide, 1.6 mm thick, and 16.5 mm long and cylinder compressive specimens with dimension of 8mm long and 5mm diameter were prepared from the rolled Mg plates by electrical discharge machining (EDM), with their LD, θ, systematically changing from 0º to 90º with respect to the ND of the Mg plate. A total of five different orientations</w:t>
      </w:r>
      <w:proofErr w:type="gramStart"/>
      <w:r w:rsidRPr="00497214">
        <w:t xml:space="preserve">,  </w:t>
      </w:r>
      <w:proofErr w:type="spellStart"/>
      <w:r w:rsidRPr="00497214">
        <w:t>θ</w:t>
      </w:r>
      <w:r w:rsidRPr="00497214">
        <w:rPr>
          <w:vertAlign w:val="subscript"/>
        </w:rPr>
        <w:t>T</w:t>
      </w:r>
      <w:proofErr w:type="spellEnd"/>
      <w:proofErr w:type="gramEnd"/>
      <w:r w:rsidRPr="00497214">
        <w:t xml:space="preserve"> (0º, 22.5º, 45º, 67.5º, and 90º), for tensile test and three orientations, </w:t>
      </w:r>
      <w:proofErr w:type="spellStart"/>
      <w:r w:rsidRPr="00497214">
        <w:t>θ</w:t>
      </w:r>
      <w:r w:rsidRPr="00497214">
        <w:rPr>
          <w:vertAlign w:val="subscript"/>
        </w:rPr>
        <w:t>C</w:t>
      </w:r>
      <w:proofErr w:type="spellEnd"/>
      <w:r w:rsidRPr="00497214">
        <w:t xml:space="preserve"> (0º, 45º, and 90º),  for compression test are prepared as </w:t>
      </w:r>
      <w:r>
        <w:t xml:space="preserve">illustrated in </w:t>
      </w:r>
      <w:r>
        <w:fldChar w:fldCharType="begin"/>
      </w:r>
      <w:r>
        <w:instrText xml:space="preserve"> REF _Ref397687277 \h </w:instrText>
      </w:r>
      <w:r w:rsidR="00B23ED6">
        <w:instrText xml:space="preserve"> \* MERGEFORMAT </w:instrText>
      </w:r>
      <w:r>
        <w:fldChar w:fldCharType="separate"/>
      </w:r>
      <w:r w:rsidR="001A11DE" w:rsidRPr="009901D6">
        <w:t xml:space="preserve">Figure </w:t>
      </w:r>
      <w:r w:rsidR="001A11DE">
        <w:rPr>
          <w:noProof/>
        </w:rPr>
        <w:t>4</w:t>
      </w:r>
      <w:r w:rsidR="001A11DE">
        <w:rPr>
          <w:noProof/>
        </w:rPr>
        <w:noBreakHyphen/>
        <w:t>1</w:t>
      </w:r>
      <w:r>
        <w:fldChar w:fldCharType="end"/>
      </w:r>
      <w:r>
        <w:t>c</w:t>
      </w:r>
      <w:r w:rsidRPr="00497214">
        <w:t xml:space="preserve">. For example, </w:t>
      </w:r>
      <w:proofErr w:type="gramStart"/>
      <w:r w:rsidRPr="00497214">
        <w:t>0º case</w:t>
      </w:r>
      <w:proofErr w:type="gramEnd"/>
      <w:r w:rsidRPr="00497214">
        <w:t xml:space="preserve"> is where the loading orientation is along ND of the plate, while 90º case is where the tensile loading direction is along TD, i.e., 90º to the ND. Therefore, the initial </w:t>
      </w:r>
      <w:proofErr w:type="gramStart"/>
      <w:r w:rsidRPr="00497214">
        <w:t>texture of the specimens are</w:t>
      </w:r>
      <w:proofErr w:type="gramEnd"/>
      <w:r w:rsidRPr="00497214">
        <w:t xml:space="preserve"> systematically changed with the changes in the LD. All tests were performed using a MTS high resolution load frame to accurately measure the yield strengths as low as 40MPa. The load frame has the high force accuracy (</w:t>
      </w:r>
      <m:oMath>
        <m:r>
          <w:rPr>
            <w:rFonts w:ascii="Cambria Math" w:hAnsi="Cambria Math"/>
          </w:rPr>
          <m:t>±</m:t>
        </m:r>
      </m:oMath>
      <w:r w:rsidRPr="00497214">
        <w:t xml:space="preserve"> 0.5%), speed accuracy (</w:t>
      </w:r>
      <m:oMath>
        <m:r>
          <w:rPr>
            <w:rFonts w:ascii="Cambria Math" w:hAnsi="Cambria Math"/>
          </w:rPr>
          <m:t>±</m:t>
        </m:r>
      </m:oMath>
      <w:r w:rsidRPr="00497214">
        <w:t xml:space="preserve"> 1.0%), and pos</w:t>
      </w:r>
      <w:proofErr w:type="spellStart"/>
      <w:r w:rsidRPr="00497214">
        <w:t>ition</w:t>
      </w:r>
      <w:proofErr w:type="spellEnd"/>
      <w:r w:rsidRPr="00497214">
        <w:t xml:space="preserve"> accuracy (</w:t>
      </w:r>
      <m:oMath>
        <m:r>
          <w:rPr>
            <w:rFonts w:ascii="Cambria Math" w:hAnsi="Cambria Math"/>
          </w:rPr>
          <m:t>±</m:t>
        </m:r>
      </m:oMath>
      <w:r w:rsidRPr="00497214">
        <w:t xml:space="preserve"> 0.5%). The initial strain rate for the deformation </w:t>
      </w:r>
      <w:proofErr w:type="gramStart"/>
      <w:r w:rsidRPr="00497214">
        <w:t xml:space="preserve">was </w:t>
      </w:r>
      <w:proofErr w:type="gramEnd"/>
      <m:oMath>
        <m:sSup>
          <m:sSupPr>
            <m:ctrlPr>
              <w:rPr>
                <w:rFonts w:ascii="Cambria Math" w:hAnsi="Cambria Math"/>
                <w:i/>
              </w:rPr>
            </m:ctrlPr>
          </m:sSupPr>
          <m:e>
            <m:r>
              <w:rPr>
                <w:rFonts w:ascii="Cambria Math" w:hAnsi="Cambria Math"/>
              </w:rPr>
              <m:t>10</m:t>
            </m:r>
          </m:e>
          <m:sup>
            <m:r>
              <w:rPr>
                <w:rFonts w:ascii="Cambria Math" w:hAnsi="Cambria Math"/>
              </w:rPr>
              <m:t>-3</m:t>
            </m:r>
          </m:sup>
        </m:sSup>
        <m:sSup>
          <m:sSupPr>
            <m:ctrlPr>
              <w:rPr>
                <w:rFonts w:ascii="Cambria Math" w:hAnsi="Cambria Math"/>
                <w:i/>
              </w:rPr>
            </m:ctrlPr>
          </m:sSupPr>
          <m:e>
            <m:r>
              <w:rPr>
                <w:rFonts w:ascii="Cambria Math" w:hAnsi="Cambria Math"/>
              </w:rPr>
              <m:t>s</m:t>
            </m:r>
          </m:e>
          <m:sup>
            <m:r>
              <w:rPr>
                <w:rFonts w:ascii="Cambria Math" w:hAnsi="Cambria Math"/>
              </w:rPr>
              <m:t>-1</m:t>
            </m:r>
          </m:sup>
        </m:sSup>
      </m:oMath>
      <w:r w:rsidRPr="00497214">
        <w:t xml:space="preserve">. Several repeat measurements for all different loading orientations and loading paths showed a good reproducibility with a variation in the flow stress within </w:t>
      </w:r>
      <m:oMath>
        <m:r>
          <w:rPr>
            <w:rFonts w:ascii="Cambria Math" w:hAnsi="Cambria Math"/>
          </w:rPr>
          <m:t>±</m:t>
        </m:r>
      </m:oMath>
      <w:r w:rsidRPr="00497214">
        <w:t xml:space="preserve"> 0.5%. Moreover, for each tensile orientation, a total of 9 samples were prepared to conduct the </w:t>
      </w:r>
      <w:r w:rsidRPr="00497214">
        <w:rPr>
          <w:highlight w:val="yellow"/>
        </w:rPr>
        <w:t>post-</w:t>
      </w:r>
      <w:proofErr w:type="spellStart"/>
      <w:r w:rsidRPr="00497214">
        <w:rPr>
          <w:highlight w:val="yellow"/>
        </w:rPr>
        <w:t>mertent</w:t>
      </w:r>
      <w:proofErr w:type="spellEnd"/>
      <w:r>
        <w:t xml:space="preserve"> </w:t>
      </w:r>
      <w:r w:rsidRPr="00497214">
        <w:t xml:space="preserve">texture measurements using S-XRD at the strain level of 0.005, 0.02, 0.03, 0.05, 0.075, 0.103, 0.127, 0.150, and fracture. For the compression case, a total of 7 samples for the 90º case were prepared at the strain level of 0.005, 0.02, 0.03, 0.05, 0.075, 0.103, and fracture. </w:t>
      </w:r>
    </w:p>
    <w:p w:rsidR="00B6010C" w:rsidRPr="00497214" w:rsidRDefault="00B6010C" w:rsidP="00B23ED6">
      <w:pPr>
        <w:pStyle w:val="text"/>
      </w:pPr>
    </w:p>
    <w:p w:rsidR="00B6010C" w:rsidRPr="00497214" w:rsidRDefault="00B6010C" w:rsidP="00B23ED6">
      <w:pPr>
        <w:pStyle w:val="Heading3"/>
      </w:pPr>
      <w:bookmarkStart w:id="268" w:name="_Toc398039331"/>
      <w:r w:rsidRPr="00497214">
        <w:t>High energy synchrotron x-ray diffraction</w:t>
      </w:r>
      <w:bookmarkEnd w:id="268"/>
    </w:p>
    <w:p w:rsidR="00B6010C" w:rsidRPr="00497214" w:rsidRDefault="00B6010C" w:rsidP="00B23ED6">
      <w:pPr>
        <w:pStyle w:val="text"/>
      </w:pPr>
      <w:r w:rsidRPr="00497214">
        <w:t xml:space="preserve">The texture measurements for the specimens under all of five tensile orientations and the compression along 90º with different strain level were performed using synchrotron x-ray diffraction (S-XRD), </w:t>
      </w:r>
      <w:proofErr w:type="spellStart"/>
      <w:r w:rsidRPr="00497214">
        <w:t>beamline</w:t>
      </w:r>
      <w:proofErr w:type="spellEnd"/>
      <w:r w:rsidRPr="00497214">
        <w:t xml:space="preserve"> 11 ID-C, at Advanced Photon Source (APS), Argonne National Laboratory to </w:t>
      </w:r>
      <w:proofErr w:type="gramStart"/>
      <w:r w:rsidRPr="00497214">
        <w:t>obtained</w:t>
      </w:r>
      <w:proofErr w:type="gramEnd"/>
      <w:r w:rsidRPr="00497214">
        <w:t xml:space="preserve"> the texture evolution. The beam size was 600</w:t>
      </w:r>
      <m:oMath>
        <m:r>
          <m:rPr>
            <m:sty m:val="p"/>
          </m:rPr>
          <w:rPr>
            <w:rFonts w:ascii="Cambria Math" w:hAnsi="Cambria Math"/>
          </w:rPr>
          <m:t>×</m:t>
        </m:r>
      </m:oMath>
      <w:r w:rsidRPr="00497214">
        <w:t xml:space="preserve">600μm, the wavelength was 0.107841Å, and the nominal distance between the sample and the 2D detector was set as 1540 mm, which covered 22 reflections for the hcp Mg (01.0 to 03.2). The S-XRD samples machined from the gauge section of deformed samples for the texture measurement with the cross section of 3mm </w:t>
      </w:r>
      <m:oMath>
        <m:r>
          <m:rPr>
            <m:sty m:val="p"/>
          </m:rPr>
          <w:rPr>
            <w:rFonts w:ascii="Cambria Math" w:hAnsi="Cambria Math"/>
          </w:rPr>
          <m:t>×</m:t>
        </m:r>
      </m:oMath>
      <w:r w:rsidRPr="00497214">
        <w:t>3mm. The Perkin-Elmer area detector was used to obtain the Debye</w:t>
      </w:r>
      <w:r w:rsidRPr="00497214">
        <w:rPr>
          <w:rFonts w:hint="eastAsia"/>
        </w:rPr>
        <w:t>–</w:t>
      </w:r>
      <w:proofErr w:type="spellStart"/>
      <w:r w:rsidRPr="00497214">
        <w:t>Scherrer</w:t>
      </w:r>
      <w:proofErr w:type="spellEnd"/>
      <w:r w:rsidRPr="00497214">
        <w:t xml:space="preserve"> rings using the transmission scattering geometry. The texture data was collected by mounting the pin samples on a rotary stage and by rotating ω from 0º to 90º with a 15º step size, obtaining full pole coverage. The Debye</w:t>
      </w:r>
      <w:r w:rsidRPr="00497214">
        <w:rPr>
          <w:rFonts w:hint="eastAsia"/>
        </w:rPr>
        <w:t>–</w:t>
      </w:r>
      <w:proofErr w:type="spellStart"/>
      <w:r w:rsidRPr="00497214">
        <w:t>Scherrer</w:t>
      </w:r>
      <w:proofErr w:type="spellEnd"/>
      <w:r w:rsidRPr="00497214">
        <w:t xml:space="preserve"> rings were converted into diffraction patterns using the Fit2D software with 10º caking. Then, </w:t>
      </w:r>
      <w:proofErr w:type="spellStart"/>
      <w:r w:rsidRPr="00497214">
        <w:t>Rietveld</w:t>
      </w:r>
      <w:proofErr w:type="spellEnd"/>
      <w:r w:rsidRPr="00497214">
        <w:t xml:space="preserve"> refinements were conducted for texture analysis using the Material Analysis Using Diffraction (MAUD) software and the E-WIMV algorithm. The raw pole figure data were further processed using the MTEX quantitative texture analysis software </w:t>
      </w:r>
      <w:r w:rsidRPr="00497214">
        <w:fldChar w:fldCharType="begin"/>
      </w:r>
      <w:r>
        <w:instrText xml:space="preserve"> ADDIN EN.CITE &lt;EndNote&gt;&lt;Cite&gt;&lt;Author&gt;Lutterotti&lt;/Author&gt;&lt;Year&gt;1997&lt;/Year&gt;&lt;RecNum&gt;285&lt;/RecNum&gt;&lt;DisplayText&gt;[167]&lt;/DisplayText&gt;&lt;record&gt;&lt;rec-number&gt;285&lt;/rec-number&gt;&lt;foreign-keys&gt;&lt;key app="EN" db-id="edfee5zt8w0tr5edawwvr05p29weet9xx09v"&gt;285&lt;/key&gt;&lt;/foreign-keys&gt;&lt;ref-type name="Journal Article"&gt;17&lt;/ref-type&gt;&lt;contributors&gt;&lt;authors&gt;&lt;author&gt;Lutterotti, L.&lt;/author&gt;&lt;author&gt;Matthies, S.&lt;/author&gt;&lt;author&gt;Wenk, H. R.&lt;/author&gt;&lt;author&gt;Schultz, A. S.&lt;/author&gt;&lt;author&gt;Richardson, J. W.&lt;/author&gt;&lt;/authors&gt;&lt;/contributors&gt;&lt;titles&gt;&lt;title&gt;Combined texture and structure analysis of deformed limestone from time-of-flight neutron diffraction spectra&lt;/title&gt;&lt;secondary-title&gt;Journal of Applied Physics&lt;/secondary-title&gt;&lt;/titles&gt;&lt;periodical&gt;&lt;full-title&gt;Journal of Applied Physics&lt;/full-title&gt;&lt;/periodical&gt;&lt;pages&gt;594-600&lt;/pages&gt;&lt;volume&gt;81&lt;/volume&gt;&lt;number&gt;2&lt;/number&gt;&lt;dates&gt;&lt;year&gt;1997&lt;/year&gt;&lt;pub-dates&gt;&lt;date&gt;Jan 15&lt;/date&gt;&lt;/pub-dates&gt;&lt;/dates&gt;&lt;isbn&gt;0021-8979&lt;/isbn&gt;&lt;accession-num&gt;WOS:A1997WD71600008&lt;/accession-num&gt;&lt;urls&gt;&lt;related-urls&gt;&lt;url&gt;&amp;lt;Go to ISI&amp;gt;://WOS:A1997WD71600008&lt;/url&gt;&lt;/related-urls&gt;&lt;/urls&gt;&lt;electronic-resource-num&gt;10.1063/1.364220&lt;/electronic-resource-num&gt;&lt;/record&gt;&lt;/Cite&gt;&lt;/EndNote&gt;</w:instrText>
      </w:r>
      <w:r w:rsidRPr="00497214">
        <w:fldChar w:fldCharType="separate"/>
      </w:r>
      <w:r>
        <w:rPr>
          <w:noProof/>
        </w:rPr>
        <w:t>[</w:t>
      </w:r>
      <w:hyperlink w:anchor="_ENREF_167" w:tooltip="Lutterotti, 1997 #285" w:history="1">
        <w:r w:rsidR="00FE3B62">
          <w:rPr>
            <w:noProof/>
          </w:rPr>
          <w:t>167</w:t>
        </w:r>
      </w:hyperlink>
      <w:r>
        <w:rPr>
          <w:noProof/>
        </w:rPr>
        <w:t>]</w:t>
      </w:r>
      <w:r w:rsidRPr="00497214">
        <w:fldChar w:fldCharType="end"/>
      </w:r>
      <w:r w:rsidRPr="00497214">
        <w:t xml:space="preserve"> for texture presentation in terms of pole figures. Further details of the texture measurements can be found in </w:t>
      </w:r>
      <w:r w:rsidRPr="00497214">
        <w:fldChar w:fldCharType="begin"/>
      </w:r>
      <w:r>
        <w:instrText xml:space="preserve"> ADDIN EN.CITE &lt;EndNote&gt;&lt;Cite&gt;&lt;Author&gt;Cakmak&lt;/Author&gt;&lt;Year&gt;2012&lt;/Year&gt;&lt;RecNum&gt;283&lt;/RecNum&gt;&lt;DisplayText&gt;[168]&lt;/DisplayText&gt;&lt;record&gt;&lt;rec-number&gt;283&lt;/rec-number&gt;&lt;foreign-keys&gt;&lt;key app="EN" db-id="edfee5zt8w0tr5edawwvr05p29weet9xx09v"&gt;283&lt;/key&gt;&lt;/foreign-keys&gt;&lt;ref-type name="Journal Article"&gt;17&lt;/ref-type&gt;&lt;contributors&gt;&lt;authors&gt;&lt;author&gt;Cakmak, Ercan&lt;/author&gt;&lt;author&gt;Choo, Hahn&lt;/author&gt;&lt;author&gt;An, Ke&lt;/author&gt;&lt;author&gt;Ren, Yang&lt;/author&gt;&lt;/authors&gt;&lt;/contributors&gt;&lt;titles&gt;&lt;title&gt;A synchrotron X-ray diffraction study on the phase transformation kinetics and texture evolution of a TRIP steel subjected to torsional loading&lt;/title&gt;&lt;secondary-title&gt;Acta Materialia&lt;/secondary-title&gt;&lt;/titles&gt;&lt;periodical&gt;&lt;full-title&gt;Acta Materialia&lt;/full-title&gt;&lt;abbr-1&gt;Acta Mater.&lt;/abbr-1&gt;&lt;/periodical&gt;&lt;pages&gt;6703-6713&lt;/pages&gt;&lt;volume&gt;60&lt;/volume&gt;&lt;number&gt;19&lt;/number&gt;&lt;dates&gt;&lt;year&gt;2012&lt;/year&gt;&lt;pub-dates&gt;&lt;date&gt;Nov&lt;/date&gt;&lt;/pub-dates&gt;&lt;/dates&gt;&lt;isbn&gt;1359-6454&lt;/isbn&gt;&lt;accession-num&gt;WOS:000311188400025&lt;/accession-num&gt;&lt;urls&gt;&lt;related-urls&gt;&lt;url&gt;&amp;lt;Go to ISI&amp;gt;://WOS:000311188400025&lt;/url&gt;&lt;/related-urls&gt;&lt;/urls&gt;&lt;electronic-resource-num&gt;10.1016/j.actamat.2012.08.040&lt;/electronic-resource-num&gt;&lt;/record&gt;&lt;/Cite&gt;&lt;/EndNote&gt;</w:instrText>
      </w:r>
      <w:r w:rsidRPr="00497214">
        <w:fldChar w:fldCharType="separate"/>
      </w:r>
      <w:r>
        <w:rPr>
          <w:noProof/>
        </w:rPr>
        <w:t>[</w:t>
      </w:r>
      <w:hyperlink w:anchor="_ENREF_168" w:tooltip="Cakmak, 2012 #283" w:history="1">
        <w:r w:rsidR="00FE3B62">
          <w:rPr>
            <w:noProof/>
          </w:rPr>
          <w:t>168</w:t>
        </w:r>
      </w:hyperlink>
      <w:r>
        <w:rPr>
          <w:noProof/>
        </w:rPr>
        <w:t>]</w:t>
      </w:r>
      <w:r w:rsidRPr="00497214">
        <w:fldChar w:fldCharType="end"/>
      </w:r>
      <w:r w:rsidRPr="00497214">
        <w:t>.</w:t>
      </w:r>
    </w:p>
    <w:p w:rsidR="00B6010C" w:rsidRPr="00497214" w:rsidRDefault="00B6010C" w:rsidP="00B23ED6">
      <w:pPr>
        <w:pStyle w:val="text"/>
      </w:pPr>
    </w:p>
    <w:p w:rsidR="00B6010C" w:rsidRPr="00497214" w:rsidRDefault="00B6010C" w:rsidP="00B23ED6">
      <w:pPr>
        <w:pStyle w:val="Heading2"/>
      </w:pPr>
      <w:bookmarkStart w:id="269" w:name="_Toc398039332"/>
      <w:r w:rsidRPr="00497214">
        <w:t>Visco-plastic self-consistent modeling approach</w:t>
      </w:r>
      <w:bookmarkEnd w:id="269"/>
    </w:p>
    <w:p w:rsidR="00B6010C" w:rsidRPr="00B23ED6" w:rsidRDefault="00B6010C" w:rsidP="00B23ED6">
      <w:pPr>
        <w:pStyle w:val="text"/>
        <w:rPr>
          <w:szCs w:val="24"/>
        </w:rPr>
      </w:pPr>
      <w:r w:rsidRPr="00B23ED6">
        <w:rPr>
          <w:szCs w:val="24"/>
        </w:rPr>
        <w:lastRenderedPageBreak/>
        <w:t xml:space="preserve">The visco-plastic self-consistent (VPSC) model provides a detailed description of the anisotropic plastic behavior of Mg alloys.  Specifically, the stress-strain behavior, texture evolution, activation and interaction of various deformation </w:t>
      </w:r>
      <w:proofErr w:type="gramStart"/>
      <w:r w:rsidRPr="00B23ED6">
        <w:rPr>
          <w:szCs w:val="24"/>
        </w:rPr>
        <w:t>modes,</w:t>
      </w:r>
      <w:proofErr w:type="gramEnd"/>
      <w:r w:rsidRPr="00B23ED6">
        <w:rPr>
          <w:szCs w:val="24"/>
        </w:rPr>
        <w:t xml:space="preserve"> and the evolution of twin volume fraction can be simulated using VPSC simulation. In the VPSC model, it is assumed that each grain with a distinct orientation can be described as an ellipsoidal inclusion embedded in a homogeneous effective medium (HEM) </w:t>
      </w:r>
      <w:r w:rsidRPr="00B23ED6">
        <w:rPr>
          <w:szCs w:val="24"/>
        </w:rPr>
        <w:fldChar w:fldCharType="begin"/>
      </w:r>
      <w:r w:rsidRPr="00B23ED6">
        <w:rPr>
          <w:szCs w:val="24"/>
        </w:rPr>
        <w:instrText xml:space="preserve"> ADDIN EN.CITE &lt;EndNote&gt;&lt;Cite&gt;&lt;Author&gt;Kroner&lt;/Author&gt;&lt;Year&gt;1961&lt;/Year&gt;&lt;RecNum&gt;270&lt;/RecNum&gt;&lt;DisplayText&gt;[185, 186]&lt;/DisplayText&gt;&lt;record&gt;&lt;rec-number&gt;270&lt;/rec-number&gt;&lt;foreign-keys&gt;&lt;key app="EN" db-id="edfee5zt8w0tr5edawwvr05p29weet9xx09v"&gt;270&lt;/key&gt;&lt;/foreign-keys&gt;&lt;ref-type name="Journal Article"&gt;17&lt;/ref-type&gt;&lt;contributors&gt;&lt;authors&gt;&lt;author&gt;Kroner, E.&lt;/author&gt;&lt;/authors&gt;&lt;/contributors&gt;&lt;titles&gt;&lt;title&gt;ON THE PLASTIC DEFORMATION OF POLYCRYSTALS&lt;/title&gt;&lt;secondary-title&gt;Acta Metallurgica&lt;/secondary-title&gt;&lt;/titles&gt;&lt;periodical&gt;&lt;full-title&gt;Acta Metallurgica&lt;/full-title&gt;&lt;/periodical&gt;&lt;pages&gt;155-161&lt;/pages&gt;&lt;volume&gt;9&lt;/volume&gt;&lt;number&gt;2&lt;/number&gt;&lt;dates&gt;&lt;year&gt;1961&lt;/year&gt;&lt;pub-dates&gt;&lt;date&gt;1961&lt;/date&gt;&lt;/pub-dates&gt;&lt;/dates&gt;&lt;isbn&gt;0001-6160&lt;/isbn&gt;&lt;accession-num&gt;WOS:A1961WG17600010&lt;/accession-num&gt;&lt;urls&gt;&lt;related-urls&gt;&lt;url&gt;&amp;lt;Go to ISI&amp;gt;://WOS:A1961WG17600010&lt;/url&gt;&lt;/related-urls&gt;&lt;/urls&gt;&lt;electronic-resource-num&gt;10.1016/0001-6160(61)90060-8&lt;/electronic-resource-num&gt;&lt;/record&gt;&lt;/Cite&gt;&lt;Cite&gt;&lt;Author&gt;Hutchinson&lt;/Author&gt;&lt;Year&gt;1976&lt;/Year&gt;&lt;RecNum&gt;273&lt;/RecNum&gt;&lt;record&gt;&lt;rec-number&gt;273&lt;/rec-number&gt;&lt;foreign-keys&gt;&lt;key app="EN" db-id="edfee5zt8w0tr5edawwvr05p29weet9xx09v"&gt;273&lt;/key&gt;&lt;/foreign-keys&gt;&lt;ref-type name="Journal Article"&gt;17&lt;/ref-type&gt;&lt;contributors&gt;&lt;authors&gt;&lt;author&gt;Hutchinson, J. W.&lt;/author&gt;&lt;/authors&gt;&lt;/contributors&gt;&lt;titles&gt;&lt;title&gt;BOUNDS AND SELF-CONSISTENT ESTIMATES FOR CREEP OF POLYCRYSTALLINE MATERIALS&lt;/title&gt;&lt;secondary-title&gt;Proceedings of the Royal Society of London Series a-Mathematical and Physical Sciences&lt;/secondary-title&gt;&lt;/titles&gt;&lt;periodical&gt;&lt;full-title&gt;Proceedings of the Royal Society of London Series a-Mathematical and Physical Sciences&lt;/full-title&gt;&lt;/periodical&gt;&lt;pages&gt;101-127&lt;/pages&gt;&lt;volume&gt;348&lt;/volume&gt;&lt;number&gt;1652&lt;/number&gt;&lt;dates&gt;&lt;year&gt;1976&lt;/year&gt;&lt;pub-dates&gt;&lt;date&gt;1976&lt;/date&gt;&lt;/pub-dates&gt;&lt;/dates&gt;&lt;isbn&gt;0080-4630&lt;/isbn&gt;&lt;accession-num&gt;WOS:A1976BF47200008&lt;/accession-num&gt;&lt;urls&gt;&lt;related-urls&gt;&lt;url&gt;&amp;lt;Go to ISI&amp;gt;://WOS:A1976BF47200008&lt;/url&gt;&lt;/related-urls&gt;&lt;/urls&gt;&lt;electronic-resource-num&gt;10.1098/rspa.1976.0027&lt;/electronic-resource-num&gt;&lt;/record&gt;&lt;/Cite&gt;&lt;/EndNote&gt;</w:instrText>
      </w:r>
      <w:r w:rsidRPr="00B23ED6">
        <w:rPr>
          <w:szCs w:val="24"/>
        </w:rPr>
        <w:fldChar w:fldCharType="separate"/>
      </w:r>
      <w:r w:rsidRPr="00B23ED6">
        <w:rPr>
          <w:noProof/>
          <w:szCs w:val="24"/>
        </w:rPr>
        <w:t>[</w:t>
      </w:r>
      <w:hyperlink w:anchor="_ENREF_185" w:tooltip="Kroner, 1961 #270" w:history="1">
        <w:r w:rsidR="00FE3B62" w:rsidRPr="00B23ED6">
          <w:rPr>
            <w:noProof/>
            <w:szCs w:val="24"/>
          </w:rPr>
          <w:t>185</w:t>
        </w:r>
      </w:hyperlink>
      <w:r w:rsidRPr="00B23ED6">
        <w:rPr>
          <w:noProof/>
          <w:szCs w:val="24"/>
        </w:rPr>
        <w:t xml:space="preserve">, </w:t>
      </w:r>
      <w:hyperlink w:anchor="_ENREF_186" w:tooltip="Hutchinson, 1976 #273" w:history="1">
        <w:r w:rsidR="00FE3B62" w:rsidRPr="00B23ED6">
          <w:rPr>
            <w:noProof/>
            <w:szCs w:val="24"/>
          </w:rPr>
          <w:t>186</w:t>
        </w:r>
      </w:hyperlink>
      <w:r w:rsidRPr="00B23ED6">
        <w:rPr>
          <w:noProof/>
          <w:szCs w:val="24"/>
        </w:rPr>
        <w:t>]</w:t>
      </w:r>
      <w:r w:rsidRPr="00B23ED6">
        <w:rPr>
          <w:szCs w:val="24"/>
        </w:rPr>
        <w:fldChar w:fldCharType="end"/>
      </w:r>
      <w:r w:rsidRPr="00B23ED6">
        <w:rPr>
          <w:szCs w:val="24"/>
        </w:rPr>
        <w:t xml:space="preserve">.  </w:t>
      </w:r>
    </w:p>
    <w:p w:rsidR="00B6010C" w:rsidRPr="00B23ED6" w:rsidRDefault="00B6010C" w:rsidP="00B23ED6">
      <w:pPr>
        <w:pStyle w:val="text"/>
        <w:rPr>
          <w:szCs w:val="24"/>
        </w:rPr>
      </w:pPr>
      <w:r w:rsidRPr="00B23ED6">
        <w:rPr>
          <w:szCs w:val="24"/>
        </w:rPr>
        <w:t xml:space="preserve">The </w:t>
      </w:r>
      <w:proofErr w:type="spellStart"/>
      <w:r w:rsidRPr="00B23ED6">
        <w:rPr>
          <w:szCs w:val="24"/>
        </w:rPr>
        <w:t>Eshelby</w:t>
      </w:r>
      <w:proofErr w:type="spellEnd"/>
      <w:r w:rsidRPr="00B23ED6">
        <w:rPr>
          <w:szCs w:val="24"/>
        </w:rPr>
        <w:t xml:space="preserve"> inclusion formalism, which assumes each grain as an ellipsoidal inclusion embedded in a HEM is used to describe the interaction between each grain and the neighbor. During the each deformation step, the single crystal constitutive behavior, which describes the grain-level response, and the self-consistency criteria are solved simultaneously, which makes the grain-level stresses and strain rates to be consistent with the boundary conditions imposed on the surrounding polycrystalline aggregate. Different stiffness of grain-matrix interaction associated with the various self-consistent schemes (SCS) can be chosen for the linearization.  In the present study, the tangent SCS was used. </w:t>
      </w:r>
    </w:p>
    <w:p w:rsidR="00B6010C" w:rsidRPr="00B23ED6" w:rsidRDefault="00B6010C" w:rsidP="00B23ED6">
      <w:pPr>
        <w:pStyle w:val="text"/>
        <w:rPr>
          <w:szCs w:val="24"/>
        </w:rPr>
      </w:pPr>
      <w:r w:rsidRPr="00B23ED6">
        <w:rPr>
          <w:szCs w:val="24"/>
        </w:rPr>
        <w:t xml:space="preserve">Plastic deformation of a crystal is assumed to be Voce hardening due to the crystallographic slip and twinning on slip and twinning </w:t>
      </w:r>
      <w:proofErr w:type="gramStart"/>
      <w:r w:rsidRPr="00B23ED6">
        <w:rPr>
          <w:szCs w:val="24"/>
        </w:rPr>
        <w:t xml:space="preserve">systems </w:t>
      </w:r>
      <w:proofErr w:type="gramEnd"/>
      <m:oMath>
        <m:r>
          <w:rPr>
            <w:rFonts w:ascii="Cambria Math" w:hAnsi="Cambria Math"/>
            <w:szCs w:val="24"/>
          </w:rPr>
          <m:t>(</m:t>
        </m:r>
        <m:sSup>
          <m:sSupPr>
            <m:ctrlPr>
              <w:rPr>
                <w:rFonts w:ascii="Cambria Math" w:hAnsi="Cambria Math"/>
                <w:i/>
                <w:szCs w:val="24"/>
              </w:rPr>
            </m:ctrlPr>
          </m:sSupPr>
          <m:e>
            <m:r>
              <m:rPr>
                <m:sty m:val="bi"/>
              </m:rPr>
              <w:rPr>
                <w:rFonts w:ascii="Cambria Math" w:hAnsi="Cambria Math"/>
                <w:szCs w:val="24"/>
              </w:rPr>
              <m:t>s</m:t>
            </m:r>
          </m:e>
          <m:sup>
            <m:r>
              <w:rPr>
                <w:rFonts w:ascii="Cambria Math" w:hAnsi="Cambria Math"/>
                <w:szCs w:val="24"/>
              </w:rPr>
              <m:t>α</m:t>
            </m:r>
          </m:sup>
        </m:sSup>
        <m:r>
          <w:rPr>
            <w:rFonts w:ascii="Cambria Math" w:hAnsi="Cambria Math"/>
            <w:szCs w:val="24"/>
          </w:rPr>
          <m:t>,</m:t>
        </m:r>
        <m:sSup>
          <m:sSupPr>
            <m:ctrlPr>
              <w:rPr>
                <w:rFonts w:ascii="Cambria Math" w:hAnsi="Cambria Math"/>
                <w:i/>
                <w:szCs w:val="24"/>
              </w:rPr>
            </m:ctrlPr>
          </m:sSupPr>
          <m:e>
            <m:r>
              <m:rPr>
                <m:sty m:val="bi"/>
              </m:rPr>
              <w:rPr>
                <w:rFonts w:ascii="Cambria Math" w:hAnsi="Cambria Math"/>
                <w:szCs w:val="24"/>
              </w:rPr>
              <m:t>n</m:t>
            </m:r>
          </m:e>
          <m:sup>
            <m:r>
              <w:rPr>
                <w:rFonts w:ascii="Cambria Math" w:hAnsi="Cambria Math"/>
                <w:szCs w:val="24"/>
              </w:rPr>
              <m:t>α</m:t>
            </m:r>
          </m:sup>
        </m:sSup>
        <m:r>
          <w:rPr>
            <w:rFonts w:ascii="Cambria Math" w:hAnsi="Cambria Math"/>
            <w:szCs w:val="24"/>
          </w:rPr>
          <m:t>)</m:t>
        </m:r>
      </m:oMath>
      <w:r w:rsidRPr="00B23ED6">
        <w:rPr>
          <w:szCs w:val="24"/>
        </w:rPr>
        <w:t xml:space="preserve">. Here, </w:t>
      </w:r>
      <m:oMath>
        <m:sSup>
          <m:sSupPr>
            <m:ctrlPr>
              <w:rPr>
                <w:rFonts w:ascii="Cambria Math" w:hAnsi="Cambria Math"/>
                <w:i/>
                <w:szCs w:val="24"/>
              </w:rPr>
            </m:ctrlPr>
          </m:sSupPr>
          <m:e>
            <m:r>
              <m:rPr>
                <m:sty m:val="bi"/>
              </m:rPr>
              <w:rPr>
                <w:rFonts w:ascii="Cambria Math" w:hAnsi="Cambria Math"/>
                <w:szCs w:val="24"/>
              </w:rPr>
              <m:t>s</m:t>
            </m:r>
          </m:e>
          <m:sup>
            <m:r>
              <w:rPr>
                <w:rFonts w:ascii="Cambria Math" w:hAnsi="Cambria Math"/>
                <w:szCs w:val="24"/>
              </w:rPr>
              <m:t>α</m:t>
            </m:r>
          </m:sup>
        </m:sSup>
      </m:oMath>
      <w:r w:rsidRPr="00B23ED6">
        <w:rPr>
          <w:szCs w:val="24"/>
        </w:rPr>
        <w:t xml:space="preserve"> and </w:t>
      </w:r>
      <m:oMath>
        <m:sSup>
          <m:sSupPr>
            <m:ctrlPr>
              <w:rPr>
                <w:rFonts w:ascii="Cambria Math" w:hAnsi="Cambria Math"/>
                <w:i/>
                <w:szCs w:val="24"/>
              </w:rPr>
            </m:ctrlPr>
          </m:sSupPr>
          <m:e>
            <m:r>
              <m:rPr>
                <m:sty m:val="bi"/>
              </m:rPr>
              <w:rPr>
                <w:rFonts w:ascii="Cambria Math" w:hAnsi="Cambria Math"/>
                <w:szCs w:val="24"/>
              </w:rPr>
              <m:t>n</m:t>
            </m:r>
          </m:e>
          <m:sup>
            <m:r>
              <w:rPr>
                <w:rFonts w:ascii="Cambria Math" w:hAnsi="Cambria Math"/>
                <w:szCs w:val="24"/>
              </w:rPr>
              <m:t>α</m:t>
            </m:r>
          </m:sup>
        </m:sSup>
      </m:oMath>
      <w:r w:rsidRPr="00B23ED6">
        <w:rPr>
          <w:szCs w:val="24"/>
        </w:rPr>
        <w:t xml:space="preserve"> are, respectively, the slip/twinning direction and normal direction of the slip/twinning system α in the present configuration. The following equation gives the grain (crystal) level plastic strain </w:t>
      </w:r>
      <w:proofErr w:type="gramStart"/>
      <w:r w:rsidRPr="00B23ED6">
        <w:rPr>
          <w:szCs w:val="24"/>
        </w:rPr>
        <w:t xml:space="preserve">rate </w:t>
      </w:r>
      <w:proofErr w:type="gramEnd"/>
      <m:oMath>
        <m:sSup>
          <m:sSupPr>
            <m:ctrlPr>
              <w:rPr>
                <w:rFonts w:ascii="Cambria Math" w:hAnsi="Cambria Math"/>
                <w:b/>
                <w:i/>
                <w:szCs w:val="24"/>
              </w:rPr>
            </m:ctrlPr>
          </m:sSupPr>
          <m:e>
            <m:r>
              <m:rPr>
                <m:sty m:val="bi"/>
              </m:rPr>
              <w:rPr>
                <w:rFonts w:ascii="Cambria Math" w:hAnsi="Cambria Math"/>
                <w:szCs w:val="24"/>
              </w:rPr>
              <m:t>d</m:t>
            </m:r>
          </m:e>
          <m:sup>
            <m:r>
              <m:rPr>
                <m:sty m:val="bi"/>
              </m:rPr>
              <w:rPr>
                <w:rFonts w:ascii="Cambria Math" w:hAnsi="Cambria Math"/>
                <w:szCs w:val="24"/>
              </w:rPr>
              <m:t>g</m:t>
            </m:r>
          </m:sup>
        </m:sSup>
      </m:oMath>
      <w:r w:rsidRPr="00B23ED6">
        <w:rPr>
          <w:color w:val="000066"/>
          <w:szCs w:val="24"/>
        </w:rPr>
        <w:t>,</w:t>
      </w:r>
    </w:p>
    <w:p w:rsidR="00B6010C" w:rsidRPr="00B23ED6" w:rsidRDefault="00F97FDE" w:rsidP="00B23ED6">
      <w:pPr>
        <w:pStyle w:val="text"/>
        <w:rPr>
          <w:vanish/>
          <w:szCs w:val="24"/>
          <w:specVanish/>
        </w:rPr>
      </w:pPr>
      <m:oMathPara>
        <m:oMathParaPr>
          <m:jc m:val="left"/>
        </m:oMathParaPr>
        <m:oMath>
          <m:sSup>
            <m:sSupPr>
              <m:ctrlPr>
                <w:rPr>
                  <w:rFonts w:ascii="Cambria Math" w:hAnsi="Cambria Math"/>
                  <w:i/>
                  <w:szCs w:val="24"/>
                </w:rPr>
              </m:ctrlPr>
            </m:sSupPr>
            <m:e>
              <m:r>
                <w:rPr>
                  <w:rFonts w:ascii="Cambria Math" w:hAnsi="Cambria Math"/>
                  <w:szCs w:val="24"/>
                </w:rPr>
                <m:t>d</m:t>
              </m:r>
            </m:e>
            <m:sup>
              <m:r>
                <w:rPr>
                  <w:rFonts w:ascii="Cambria Math" w:hAnsi="Cambria Math"/>
                  <w:szCs w:val="24"/>
                </w:rPr>
                <m:t>g</m:t>
              </m:r>
            </m:sup>
          </m:sSup>
          <m:r>
            <w:rPr>
              <w:rFonts w:ascii="Cambria Math" w:hAnsi="Cambria Math"/>
              <w:szCs w:val="24"/>
            </w:rPr>
            <m:t>=</m:t>
          </m:r>
          <m:nary>
            <m:naryPr>
              <m:chr m:val="∑"/>
              <m:limLoc m:val="undOvr"/>
              <m:supHide m:val="1"/>
              <m:ctrlPr>
                <w:rPr>
                  <w:rFonts w:ascii="Cambria Math" w:hAnsi="Cambria Math"/>
                  <w:i/>
                  <w:szCs w:val="24"/>
                </w:rPr>
              </m:ctrlPr>
            </m:naryPr>
            <m:sub>
              <m:r>
                <w:rPr>
                  <w:rFonts w:ascii="Cambria Math" w:hAnsi="Cambria Math"/>
                  <w:szCs w:val="24"/>
                </w:rPr>
                <m:t>α</m:t>
              </m:r>
            </m:sub>
            <m:sup/>
            <m:e>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γ</m:t>
                      </m:r>
                    </m:e>
                  </m:acc>
                </m:e>
                <m:sup>
                  <m:r>
                    <w:rPr>
                      <w:rFonts w:ascii="Cambria Math" w:hAnsi="Cambria Math"/>
                      <w:szCs w:val="24"/>
                    </w:rPr>
                    <m:t>α</m:t>
                  </m:r>
                </m:sup>
              </m:sSup>
              <m:r>
                <w:rPr>
                  <w:rFonts w:ascii="Cambria Math" w:hAnsi="Cambria Math"/>
                  <w:szCs w:val="24"/>
                </w:rPr>
                <m:t xml:space="preserve"> </m:t>
              </m:r>
              <m:sSup>
                <m:sSupPr>
                  <m:ctrlPr>
                    <w:rPr>
                      <w:rFonts w:ascii="Cambria Math" w:hAnsi="Cambria Math"/>
                      <w:b/>
                      <w:i/>
                      <w:szCs w:val="24"/>
                    </w:rPr>
                  </m:ctrlPr>
                </m:sSupPr>
                <m:e>
                  <m:r>
                    <m:rPr>
                      <m:sty m:val="bi"/>
                    </m:rPr>
                    <w:rPr>
                      <w:rFonts w:ascii="Cambria Math" w:hAnsi="Cambria Math"/>
                      <w:szCs w:val="24"/>
                    </w:rPr>
                    <m:t>P</m:t>
                  </m:r>
                </m:e>
                <m:sup>
                  <m:r>
                    <m:rPr>
                      <m:sty m:val="bi"/>
                    </m:rPr>
                    <w:rPr>
                      <w:rFonts w:ascii="Cambria Math" w:hAnsi="Cambria Math"/>
                      <w:szCs w:val="24"/>
                    </w:rPr>
                    <m:t>α</m:t>
                  </m:r>
                </m:sup>
              </m:sSup>
            </m:e>
          </m:nary>
        </m:oMath>
      </m:oMathPara>
    </w:p>
    <w:p w:rsidR="00B6010C" w:rsidRPr="00B23ED6" w:rsidRDefault="00B6010C" w:rsidP="00B23ED6">
      <w:pPr>
        <w:pStyle w:val="text"/>
        <w:rPr>
          <w:szCs w:val="24"/>
        </w:rPr>
      </w:pPr>
      <w:r w:rsidRPr="00B23ED6">
        <w:rPr>
          <w:szCs w:val="24"/>
        </w:rPr>
        <w:t xml:space="preserve">                                                                                                                    </w:t>
      </w:r>
      <w:r w:rsidR="00B23ED6" w:rsidRPr="00B23ED6">
        <w:rPr>
          <w:szCs w:val="24"/>
        </w:rPr>
        <w:fldChar w:fldCharType="begin"/>
      </w:r>
      <w:r w:rsidR="00B23ED6" w:rsidRPr="00B23ED6">
        <w:rPr>
          <w:szCs w:val="24"/>
        </w:rPr>
        <w:instrText xml:space="preserve"> STYLEREF 1 \s </w:instrText>
      </w:r>
      <w:r w:rsidR="00B23ED6" w:rsidRPr="00B23ED6">
        <w:rPr>
          <w:szCs w:val="24"/>
        </w:rPr>
        <w:fldChar w:fldCharType="separate"/>
      </w:r>
      <w:r w:rsidR="001A11DE">
        <w:rPr>
          <w:noProof/>
          <w:szCs w:val="24"/>
        </w:rPr>
        <w:t>4</w:t>
      </w:r>
      <w:r w:rsidR="00B23ED6" w:rsidRPr="00B23ED6">
        <w:rPr>
          <w:szCs w:val="24"/>
        </w:rPr>
        <w:fldChar w:fldCharType="end"/>
      </w:r>
      <w:r w:rsidR="00B23ED6" w:rsidRPr="00B23ED6">
        <w:rPr>
          <w:szCs w:val="24"/>
        </w:rPr>
        <w:noBreakHyphen/>
      </w:r>
      <w:r w:rsidR="00B23ED6" w:rsidRPr="00B23ED6">
        <w:rPr>
          <w:szCs w:val="24"/>
        </w:rPr>
        <w:fldChar w:fldCharType="begin"/>
      </w:r>
      <w:r w:rsidR="00B23ED6" w:rsidRPr="00B23ED6">
        <w:rPr>
          <w:szCs w:val="24"/>
        </w:rPr>
        <w:instrText xml:space="preserve"> SEQ Equation \* ARABIC \s 1 </w:instrText>
      </w:r>
      <w:r w:rsidR="00B23ED6" w:rsidRPr="00B23ED6">
        <w:rPr>
          <w:szCs w:val="24"/>
        </w:rPr>
        <w:fldChar w:fldCharType="separate"/>
      </w:r>
      <w:r w:rsidR="001A11DE">
        <w:rPr>
          <w:noProof/>
          <w:szCs w:val="24"/>
        </w:rPr>
        <w:t>3</w:t>
      </w:r>
      <w:r w:rsidR="00B23ED6" w:rsidRPr="00B23ED6">
        <w:rPr>
          <w:szCs w:val="24"/>
        </w:rPr>
        <w:fldChar w:fldCharType="end"/>
      </w:r>
    </w:p>
    <w:p w:rsidR="00B6010C" w:rsidRPr="00B23ED6" w:rsidRDefault="00B6010C" w:rsidP="00B23ED6">
      <w:pPr>
        <w:pStyle w:val="text"/>
        <w:rPr>
          <w:szCs w:val="24"/>
        </w:rPr>
      </w:pPr>
      <w:proofErr w:type="gramStart"/>
      <w:r w:rsidRPr="00B23ED6">
        <w:rPr>
          <w:szCs w:val="24"/>
        </w:rPr>
        <w:lastRenderedPageBreak/>
        <w:t>where</w:t>
      </w:r>
      <w:proofErr w:type="gramEnd"/>
      <w:r w:rsidRPr="00B23ED6">
        <w:rPr>
          <w:szCs w:val="24"/>
        </w:rPr>
        <w:t xml:space="preserve"> </w:t>
      </w:r>
      <m:oMath>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γ</m:t>
                </m:r>
              </m:e>
            </m:acc>
          </m:e>
          <m:sup>
            <m:r>
              <w:rPr>
                <w:rFonts w:ascii="Cambria Math" w:hAnsi="Cambria Math"/>
                <w:szCs w:val="24"/>
              </w:rPr>
              <m:t>α</m:t>
            </m:r>
          </m:sup>
        </m:sSup>
      </m:oMath>
      <w:r w:rsidRPr="00B23ED6">
        <w:rPr>
          <w:szCs w:val="24"/>
        </w:rPr>
        <w:t xml:space="preserve"> is the shear rate of slip (twinning) system α, and </w:t>
      </w:r>
      <m:oMath>
        <m:sSup>
          <m:sSupPr>
            <m:ctrlPr>
              <w:rPr>
                <w:rFonts w:ascii="Cambria Math" w:hAnsi="Cambria Math"/>
                <w:b/>
                <w:i/>
                <w:szCs w:val="24"/>
              </w:rPr>
            </m:ctrlPr>
          </m:sSupPr>
          <m:e>
            <m:r>
              <m:rPr>
                <m:sty m:val="bi"/>
              </m:rPr>
              <w:rPr>
                <w:rFonts w:ascii="Cambria Math" w:hAnsi="Cambria Math"/>
                <w:szCs w:val="24"/>
              </w:rPr>
              <m:t>P</m:t>
            </m:r>
          </m:e>
          <m:sup>
            <m:r>
              <m:rPr>
                <m:sty m:val="bi"/>
              </m:rPr>
              <w:rPr>
                <w:rFonts w:ascii="Cambria Math" w:hAnsi="Cambria Math"/>
                <w:szCs w:val="24"/>
              </w:rPr>
              <m:t>α</m:t>
            </m:r>
          </m:sup>
        </m:sSup>
      </m:oMath>
      <w:r w:rsidRPr="00B23ED6">
        <w:rPr>
          <w:szCs w:val="24"/>
        </w:rPr>
        <w:t xml:space="preserve"> is the associated Schmid tensor:</w:t>
      </w:r>
    </w:p>
    <w:p w:rsidR="00B6010C" w:rsidRPr="00B23ED6" w:rsidRDefault="00F97FDE" w:rsidP="00B23ED6">
      <w:pPr>
        <w:pStyle w:val="text"/>
        <w:rPr>
          <w:rFonts w:eastAsia="AdvGulli-BI"/>
          <w:vanish/>
          <w:szCs w:val="24"/>
          <w:specVanish/>
        </w:rPr>
      </w:pPr>
      <m:oMathPara>
        <m:oMathParaPr>
          <m:jc m:val="left"/>
        </m:oMathParaPr>
        <m:oMath>
          <m:sSup>
            <m:sSupPr>
              <m:ctrlPr>
                <w:rPr>
                  <w:rFonts w:ascii="Cambria Math" w:hAnsi="Cambria Math"/>
                  <w:b/>
                  <w:i/>
                  <w:szCs w:val="24"/>
                </w:rPr>
              </m:ctrlPr>
            </m:sSupPr>
            <m:e>
              <m:r>
                <m:rPr>
                  <m:sty m:val="bi"/>
                </m:rPr>
                <w:rPr>
                  <w:rFonts w:ascii="Cambria Math" w:hAnsi="Cambria Math"/>
                  <w:szCs w:val="24"/>
                </w:rPr>
                <m:t>P</m:t>
              </m:r>
            </m:e>
            <m:sup>
              <m:r>
                <m:rPr>
                  <m:sty m:val="bi"/>
                </m:rPr>
                <w:rPr>
                  <w:rFonts w:ascii="Cambria Math" w:hAnsi="Cambria Math"/>
                  <w:szCs w:val="24"/>
                </w:rPr>
                <m:t>α</m:t>
              </m:r>
            </m:sup>
          </m:sSup>
          <m:r>
            <m:rPr>
              <m:sty m:val="bi"/>
            </m:rPr>
            <w:rPr>
              <w:rFonts w:ascii="Cambria Math" w:hAnsi="Cambria Math"/>
              <w:szCs w:val="24"/>
            </w:rPr>
            <m:t>=</m:t>
          </m:r>
          <m:f>
            <m:fPr>
              <m:ctrlPr>
                <w:rPr>
                  <w:rFonts w:ascii="Cambria Math" w:hAnsi="Cambria Math"/>
                  <w:b/>
                  <w:i/>
                  <w:szCs w:val="24"/>
                </w:rPr>
              </m:ctrlPr>
            </m:fPr>
            <m:num>
              <m:r>
                <m:rPr>
                  <m:sty m:val="bi"/>
                </m:rPr>
                <w:rPr>
                  <w:rFonts w:ascii="Cambria Math" w:hAnsi="Cambria Math"/>
                  <w:szCs w:val="24"/>
                </w:rPr>
                <m:t>1</m:t>
              </m:r>
            </m:num>
            <m:den>
              <m:r>
                <m:rPr>
                  <m:sty m:val="bi"/>
                </m:rPr>
                <w:rPr>
                  <w:rFonts w:ascii="Cambria Math" w:hAnsi="Cambria Math"/>
                  <w:szCs w:val="24"/>
                </w:rPr>
                <m:t>2</m:t>
              </m:r>
            </m:den>
          </m:f>
          <m:r>
            <m:rPr>
              <m:sty m:val="bi"/>
            </m:rPr>
            <w:rPr>
              <w:rFonts w:ascii="Cambria Math" w:hAnsi="Cambria Math"/>
              <w:szCs w:val="24"/>
            </w:rPr>
            <m:t xml:space="preserve"> (</m:t>
          </m:r>
          <m:sSup>
            <m:sSupPr>
              <m:ctrlPr>
                <w:rPr>
                  <w:rFonts w:ascii="Cambria Math" w:hAnsi="Cambria Math"/>
                  <w:i/>
                  <w:szCs w:val="24"/>
                </w:rPr>
              </m:ctrlPr>
            </m:sSupPr>
            <m:e>
              <m:r>
                <m:rPr>
                  <m:sty m:val="bi"/>
                </m:rPr>
                <w:rPr>
                  <w:rFonts w:ascii="Cambria Math" w:hAnsi="Cambria Math"/>
                  <w:szCs w:val="24"/>
                </w:rPr>
                <m:t>s</m:t>
              </m:r>
            </m:e>
            <m:sup>
              <m:r>
                <w:rPr>
                  <w:rFonts w:ascii="Cambria Math" w:hAnsi="Cambria Math"/>
                  <w:szCs w:val="24"/>
                </w:rPr>
                <m:t>α</m:t>
              </m:r>
            </m:sup>
          </m:sSup>
          <m:sSup>
            <m:sSupPr>
              <m:ctrlPr>
                <w:rPr>
                  <w:rFonts w:ascii="Cambria Math" w:hAnsi="Cambria Math"/>
                  <w:i/>
                  <w:szCs w:val="24"/>
                </w:rPr>
              </m:ctrlPr>
            </m:sSupPr>
            <m:e>
              <m:r>
                <m:rPr>
                  <m:sty m:val="bi"/>
                </m:rPr>
                <w:rPr>
                  <w:rFonts w:ascii="Cambria Math" w:hAnsi="Cambria Math"/>
                  <w:szCs w:val="24"/>
                </w:rPr>
                <m:t>n</m:t>
              </m:r>
            </m:e>
            <m:sup>
              <m:r>
                <w:rPr>
                  <w:rFonts w:ascii="Cambria Math" w:hAnsi="Cambria Math"/>
                  <w:szCs w:val="24"/>
                </w:rPr>
                <m:t>α</m:t>
              </m:r>
            </m:sup>
          </m:sSup>
          <m:r>
            <w:rPr>
              <w:rFonts w:ascii="Cambria Math" w:hAnsi="Cambria Math"/>
              <w:szCs w:val="24"/>
            </w:rPr>
            <m:t>+</m:t>
          </m:r>
          <m:sSup>
            <m:sSupPr>
              <m:ctrlPr>
                <w:rPr>
                  <w:rFonts w:ascii="Cambria Math" w:hAnsi="Cambria Math"/>
                  <w:i/>
                  <w:szCs w:val="24"/>
                </w:rPr>
              </m:ctrlPr>
            </m:sSupPr>
            <m:e>
              <m:r>
                <m:rPr>
                  <m:sty m:val="bi"/>
                </m:rPr>
                <w:rPr>
                  <w:rFonts w:ascii="Cambria Math" w:hAnsi="Cambria Math"/>
                  <w:szCs w:val="24"/>
                </w:rPr>
                <m:t>n</m:t>
              </m:r>
            </m:e>
            <m:sup>
              <m:r>
                <w:rPr>
                  <w:rFonts w:ascii="Cambria Math" w:hAnsi="Cambria Math"/>
                  <w:szCs w:val="24"/>
                </w:rPr>
                <m:t>α</m:t>
              </m:r>
            </m:sup>
          </m:sSup>
          <m:sSup>
            <m:sSupPr>
              <m:ctrlPr>
                <w:rPr>
                  <w:rFonts w:ascii="Cambria Math" w:hAnsi="Cambria Math"/>
                  <w:i/>
                  <w:szCs w:val="24"/>
                </w:rPr>
              </m:ctrlPr>
            </m:sSupPr>
            <m:e>
              <m:r>
                <m:rPr>
                  <m:sty m:val="bi"/>
                </m:rPr>
                <w:rPr>
                  <w:rFonts w:ascii="Cambria Math" w:hAnsi="Cambria Math"/>
                  <w:szCs w:val="24"/>
                </w:rPr>
                <m:t>s</m:t>
              </m:r>
            </m:e>
            <m:sup>
              <m:r>
                <w:rPr>
                  <w:rFonts w:ascii="Cambria Math" w:hAnsi="Cambria Math"/>
                  <w:szCs w:val="24"/>
                </w:rPr>
                <m:t>α</m:t>
              </m:r>
            </m:sup>
          </m:sSup>
          <m:r>
            <w:rPr>
              <w:rFonts w:ascii="Cambria Math" w:hAnsi="Cambria Math"/>
              <w:szCs w:val="24"/>
            </w:rPr>
            <m:t>)</m:t>
          </m:r>
        </m:oMath>
      </m:oMathPara>
    </w:p>
    <w:p w:rsidR="00B6010C" w:rsidRPr="00B23ED6" w:rsidRDefault="00B6010C" w:rsidP="00B23ED6">
      <w:pPr>
        <w:pStyle w:val="text"/>
        <w:rPr>
          <w:szCs w:val="24"/>
        </w:rPr>
      </w:pPr>
      <w:r w:rsidRPr="00B23ED6">
        <w:rPr>
          <w:szCs w:val="24"/>
        </w:rPr>
        <w:t xml:space="preserve"> </w:t>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00B23ED6" w:rsidRPr="00B23ED6">
        <w:rPr>
          <w:szCs w:val="24"/>
        </w:rPr>
        <w:fldChar w:fldCharType="begin"/>
      </w:r>
      <w:r w:rsidR="00B23ED6" w:rsidRPr="00B23ED6">
        <w:rPr>
          <w:szCs w:val="24"/>
        </w:rPr>
        <w:instrText xml:space="preserve"> STYLEREF 1 \s </w:instrText>
      </w:r>
      <w:r w:rsidR="00B23ED6" w:rsidRPr="00B23ED6">
        <w:rPr>
          <w:szCs w:val="24"/>
        </w:rPr>
        <w:fldChar w:fldCharType="separate"/>
      </w:r>
      <w:r w:rsidR="001A11DE">
        <w:rPr>
          <w:noProof/>
          <w:szCs w:val="24"/>
        </w:rPr>
        <w:t>4</w:t>
      </w:r>
      <w:r w:rsidR="00B23ED6" w:rsidRPr="00B23ED6">
        <w:rPr>
          <w:szCs w:val="24"/>
        </w:rPr>
        <w:fldChar w:fldCharType="end"/>
      </w:r>
      <w:r w:rsidR="00B23ED6" w:rsidRPr="00B23ED6">
        <w:rPr>
          <w:szCs w:val="24"/>
        </w:rPr>
        <w:noBreakHyphen/>
      </w:r>
      <w:r w:rsidR="00B23ED6" w:rsidRPr="00B23ED6">
        <w:rPr>
          <w:szCs w:val="24"/>
        </w:rPr>
        <w:fldChar w:fldCharType="begin"/>
      </w:r>
      <w:r w:rsidR="00B23ED6" w:rsidRPr="00B23ED6">
        <w:rPr>
          <w:szCs w:val="24"/>
        </w:rPr>
        <w:instrText xml:space="preserve"> SEQ Equation \* ARABIC \s 1 </w:instrText>
      </w:r>
      <w:r w:rsidR="00B23ED6" w:rsidRPr="00B23ED6">
        <w:rPr>
          <w:szCs w:val="24"/>
        </w:rPr>
        <w:fldChar w:fldCharType="separate"/>
      </w:r>
      <w:r w:rsidR="001A11DE">
        <w:rPr>
          <w:noProof/>
          <w:szCs w:val="24"/>
        </w:rPr>
        <w:t>4</w:t>
      </w:r>
      <w:r w:rsidR="00B23ED6" w:rsidRPr="00B23ED6">
        <w:rPr>
          <w:szCs w:val="24"/>
        </w:rPr>
        <w:fldChar w:fldCharType="end"/>
      </w:r>
    </w:p>
    <w:p w:rsidR="00B6010C" w:rsidRPr="00B23ED6" w:rsidRDefault="00B6010C" w:rsidP="00B23ED6">
      <w:pPr>
        <w:pStyle w:val="text"/>
        <w:rPr>
          <w:szCs w:val="24"/>
        </w:rPr>
      </w:pPr>
      <w:r w:rsidRPr="00B23ED6">
        <w:rPr>
          <w:szCs w:val="24"/>
        </w:rPr>
        <w:t>For slip,</w:t>
      </w:r>
    </w:p>
    <w:p w:rsidR="00B6010C" w:rsidRPr="00B23ED6" w:rsidRDefault="00F97FDE" w:rsidP="00B23ED6">
      <w:pPr>
        <w:pStyle w:val="text"/>
        <w:rPr>
          <w:vanish/>
          <w:szCs w:val="24"/>
          <w:specVanish/>
        </w:rPr>
      </w:pPr>
      <m:oMathPara>
        <m:oMathParaPr>
          <m:jc m:val="left"/>
        </m:oMathParaPr>
        <m:oMath>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γ</m:t>
                  </m:r>
                </m:e>
              </m:acc>
            </m:e>
            <m:sup>
              <m:r>
                <w:rPr>
                  <w:rFonts w:ascii="Cambria Math" w:hAnsi="Cambria Math"/>
                  <w:szCs w:val="24"/>
                </w:rPr>
                <m:t>α</m:t>
              </m:r>
            </m:sup>
          </m:sSup>
          <m:r>
            <w:rPr>
              <w:rFonts w:ascii="Cambria Math" w:hAnsi="Cambria Math"/>
              <w:szCs w:val="24"/>
            </w:rPr>
            <m:t>=</m:t>
          </m:r>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γ</m:t>
                  </m:r>
                </m:e>
                <m:sub>
                  <m:r>
                    <w:rPr>
                      <w:rFonts w:ascii="Cambria Math" w:hAnsi="Cambria Math"/>
                      <w:szCs w:val="24"/>
                    </w:rPr>
                    <m:t>0</m:t>
                  </m:r>
                </m:sub>
              </m:sSub>
            </m:e>
          </m:acc>
          <m:sSup>
            <m:sSupPr>
              <m:ctrlPr>
                <w:rPr>
                  <w:rFonts w:ascii="Cambria Math" w:hAnsi="Cambria Math"/>
                  <w:i/>
                  <w:szCs w:val="24"/>
                </w:rPr>
              </m:ctrlPr>
            </m:sSupPr>
            <m:e>
              <m:d>
                <m:dPr>
                  <m:begChr m:val="|"/>
                  <m:endChr m:val="|"/>
                  <m:ctrlPr>
                    <w:rPr>
                      <w:rFonts w:ascii="Cambria Math" w:hAnsi="Cambria Math"/>
                      <w:i/>
                      <w:szCs w:val="24"/>
                    </w:rPr>
                  </m:ctrlPr>
                </m:dPr>
                <m:e>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num>
                    <m:den>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CR</m:t>
                          </m:r>
                        </m:sub>
                        <m:sup>
                          <m:r>
                            <w:rPr>
                              <w:rFonts w:ascii="Cambria Math" w:hAnsi="Cambria Math"/>
                              <w:szCs w:val="24"/>
                            </w:rPr>
                            <m:t>α</m:t>
                          </m:r>
                        </m:sup>
                      </m:sSubSup>
                    </m:den>
                  </m:f>
                </m:e>
              </m:d>
            </m:e>
            <m:sup>
              <m:r>
                <w:rPr>
                  <w:rFonts w:ascii="Cambria Math" w:hAnsi="Cambria Math"/>
                  <w:szCs w:val="24"/>
                </w:rPr>
                <m:t>1/m</m:t>
              </m:r>
            </m:sup>
          </m:sSup>
          <m:r>
            <w:rPr>
              <w:rFonts w:ascii="Cambria Math" w:hAnsi="Cambria Math"/>
              <w:szCs w:val="24"/>
            </w:rPr>
            <m:t>sgn(</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r>
            <w:rPr>
              <w:rFonts w:ascii="Cambria Math" w:hAnsi="Cambria Math"/>
              <w:szCs w:val="24"/>
            </w:rPr>
            <m:t>)</m:t>
          </m:r>
        </m:oMath>
      </m:oMathPara>
    </w:p>
    <w:p w:rsidR="00B6010C" w:rsidRPr="00B23ED6" w:rsidRDefault="00B6010C" w:rsidP="00B23ED6">
      <w:pPr>
        <w:pStyle w:val="text"/>
        <w:rPr>
          <w:szCs w:val="24"/>
        </w:rPr>
      </w:pPr>
      <w:r w:rsidRPr="00B23ED6">
        <w:rPr>
          <w:szCs w:val="24"/>
        </w:rPr>
        <w:t xml:space="preserve"> </w:t>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00B23ED6" w:rsidRPr="00B23ED6">
        <w:rPr>
          <w:szCs w:val="24"/>
        </w:rPr>
        <w:fldChar w:fldCharType="begin"/>
      </w:r>
      <w:r w:rsidR="00B23ED6" w:rsidRPr="00B23ED6">
        <w:rPr>
          <w:szCs w:val="24"/>
        </w:rPr>
        <w:instrText xml:space="preserve"> STYLEREF 1 \s </w:instrText>
      </w:r>
      <w:r w:rsidR="00B23ED6" w:rsidRPr="00B23ED6">
        <w:rPr>
          <w:szCs w:val="24"/>
        </w:rPr>
        <w:fldChar w:fldCharType="separate"/>
      </w:r>
      <w:r w:rsidR="001A11DE">
        <w:rPr>
          <w:noProof/>
          <w:szCs w:val="24"/>
        </w:rPr>
        <w:t>4</w:t>
      </w:r>
      <w:r w:rsidR="00B23ED6" w:rsidRPr="00B23ED6">
        <w:rPr>
          <w:szCs w:val="24"/>
        </w:rPr>
        <w:fldChar w:fldCharType="end"/>
      </w:r>
      <w:r w:rsidR="00B23ED6" w:rsidRPr="00B23ED6">
        <w:rPr>
          <w:szCs w:val="24"/>
        </w:rPr>
        <w:noBreakHyphen/>
      </w:r>
      <w:r w:rsidR="00B23ED6" w:rsidRPr="00B23ED6">
        <w:rPr>
          <w:szCs w:val="24"/>
        </w:rPr>
        <w:fldChar w:fldCharType="begin"/>
      </w:r>
      <w:r w:rsidR="00B23ED6" w:rsidRPr="00B23ED6">
        <w:rPr>
          <w:szCs w:val="24"/>
        </w:rPr>
        <w:instrText xml:space="preserve"> SEQ Equation \* ARABIC \s 1 </w:instrText>
      </w:r>
      <w:r w:rsidR="00B23ED6" w:rsidRPr="00B23ED6">
        <w:rPr>
          <w:szCs w:val="24"/>
        </w:rPr>
        <w:fldChar w:fldCharType="separate"/>
      </w:r>
      <w:r w:rsidR="001A11DE">
        <w:rPr>
          <w:noProof/>
          <w:szCs w:val="24"/>
        </w:rPr>
        <w:t>5</w:t>
      </w:r>
      <w:r w:rsidR="00B23ED6" w:rsidRPr="00B23ED6">
        <w:rPr>
          <w:szCs w:val="24"/>
        </w:rPr>
        <w:fldChar w:fldCharType="end"/>
      </w:r>
    </w:p>
    <w:p w:rsidR="00B6010C" w:rsidRPr="00B23ED6" w:rsidRDefault="00B6010C" w:rsidP="00B23ED6">
      <w:pPr>
        <w:pStyle w:val="text"/>
        <w:rPr>
          <w:szCs w:val="24"/>
        </w:rPr>
      </w:pPr>
      <w:proofErr w:type="gramStart"/>
      <w:r w:rsidRPr="00B23ED6">
        <w:rPr>
          <w:szCs w:val="24"/>
        </w:rPr>
        <w:t>and</w:t>
      </w:r>
      <w:proofErr w:type="gramEnd"/>
      <w:r w:rsidRPr="00B23ED6">
        <w:rPr>
          <w:szCs w:val="24"/>
        </w:rPr>
        <w:t xml:space="preserve"> for twinning,</w:t>
      </w:r>
    </w:p>
    <w:p w:rsidR="00B6010C" w:rsidRPr="00B23ED6" w:rsidRDefault="00F97FDE" w:rsidP="00B23ED6">
      <w:pPr>
        <w:pStyle w:val="text"/>
        <w:rPr>
          <w:rFonts w:eastAsia="AdvP4C4E59"/>
          <w:vanish/>
          <w:szCs w:val="24"/>
          <w:specVanish/>
        </w:rPr>
      </w:pPr>
      <m:oMathPara>
        <m:oMathParaPr>
          <m:jc m:val="left"/>
        </m:oMathParaPr>
        <m:oMath>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γ</m:t>
                  </m:r>
                </m:e>
              </m:acc>
            </m:e>
            <m:sup>
              <m:r>
                <w:rPr>
                  <w:rFonts w:ascii="Cambria Math" w:hAnsi="Cambria Math"/>
                  <w:szCs w:val="24"/>
                </w:rPr>
                <m:t>α</m:t>
              </m:r>
            </m:sup>
          </m:sSup>
          <m:r>
            <w:rPr>
              <w:rFonts w:ascii="Cambria Math" w:hAnsi="Cambria Math"/>
              <w:szCs w:val="24"/>
            </w:rPr>
            <m:t>=</m:t>
          </m:r>
          <m:d>
            <m:dPr>
              <m:begChr m:val="{"/>
              <m:endChr m:val=""/>
              <m:ctrlPr>
                <w:rPr>
                  <w:rFonts w:ascii="Cambria Math" w:hAnsi="Cambria Math"/>
                  <w:i/>
                  <w:szCs w:val="24"/>
                </w:rPr>
              </m:ctrlPr>
            </m:dPr>
            <m:e>
              <m:eqArr>
                <m:eqArrPr>
                  <m:ctrlPr>
                    <w:rPr>
                      <w:rFonts w:ascii="Cambria Math" w:hAnsi="Cambria Math"/>
                      <w:i/>
                      <w:szCs w:val="24"/>
                    </w:rPr>
                  </m:ctrlPr>
                </m:eqArrPr>
                <m:e>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γ</m:t>
                          </m:r>
                        </m:e>
                        <m:sub>
                          <m:r>
                            <w:rPr>
                              <w:rFonts w:ascii="Cambria Math" w:hAnsi="Cambria Math"/>
                              <w:szCs w:val="24"/>
                            </w:rPr>
                            <m:t>0</m:t>
                          </m:r>
                        </m:sub>
                      </m:sSub>
                    </m:e>
                  </m:acc>
                  <m:sSup>
                    <m:sSupPr>
                      <m:ctrlPr>
                        <w:rPr>
                          <w:rFonts w:ascii="Cambria Math" w:hAnsi="Cambria Math"/>
                          <w:i/>
                          <w:szCs w:val="24"/>
                        </w:rPr>
                      </m:ctrlPr>
                    </m:sSupPr>
                    <m:e>
                      <m:d>
                        <m:dPr>
                          <m:begChr m:val="|"/>
                          <m:endChr m:val="|"/>
                          <m:ctrlPr>
                            <w:rPr>
                              <w:rFonts w:ascii="Cambria Math" w:hAnsi="Cambria Math"/>
                              <w:i/>
                              <w:szCs w:val="24"/>
                            </w:rPr>
                          </m:ctrlPr>
                        </m:dPr>
                        <m:e>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num>
                            <m:den>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CR</m:t>
                                  </m:r>
                                </m:sub>
                                <m:sup>
                                  <m:r>
                                    <w:rPr>
                                      <w:rFonts w:ascii="Cambria Math" w:hAnsi="Cambria Math"/>
                                      <w:szCs w:val="24"/>
                                    </w:rPr>
                                    <m:t>α</m:t>
                                  </m:r>
                                </m:sup>
                              </m:sSubSup>
                            </m:den>
                          </m:f>
                        </m:e>
                      </m:d>
                    </m:e>
                    <m:sup>
                      <m:r>
                        <w:rPr>
                          <w:rFonts w:ascii="Cambria Math" w:hAnsi="Cambria Math"/>
                          <w:szCs w:val="24"/>
                        </w:rPr>
                        <m:t>1/m</m:t>
                      </m:r>
                    </m:sup>
                  </m:sSup>
                  <m:r>
                    <w:rPr>
                      <w:rFonts w:ascii="Cambria Math" w:hAnsi="Cambria Math"/>
                      <w:szCs w:val="24"/>
                    </w:rPr>
                    <m:t xml:space="preserve"> for </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r>
                    <w:rPr>
                      <w:rFonts w:ascii="Cambria Math" w:hAnsi="Cambria Math"/>
                      <w:szCs w:val="24"/>
                    </w:rPr>
                    <m:t>&gt;0</m:t>
                  </m:r>
                </m:e>
                <m:e>
                  <m:r>
                    <w:rPr>
                      <w:rFonts w:ascii="Cambria Math" w:hAnsi="Cambria Math"/>
                      <w:szCs w:val="24"/>
                    </w:rPr>
                    <m:t xml:space="preserve">0                  for  </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r>
                    <w:rPr>
                      <w:rFonts w:ascii="Cambria Math" w:hAnsi="Cambria Math"/>
                      <w:szCs w:val="24"/>
                    </w:rPr>
                    <m:t>≤0</m:t>
                  </m:r>
                </m:e>
              </m:eqArr>
            </m:e>
          </m:d>
        </m:oMath>
      </m:oMathPara>
    </w:p>
    <w:p w:rsidR="00B6010C" w:rsidRPr="00B23ED6" w:rsidRDefault="00B6010C" w:rsidP="00B23ED6">
      <w:pPr>
        <w:pStyle w:val="text"/>
        <w:rPr>
          <w:szCs w:val="24"/>
        </w:rPr>
      </w:pPr>
      <w:r w:rsidRPr="00B23ED6">
        <w:rPr>
          <w:szCs w:val="24"/>
        </w:rPr>
        <w:t xml:space="preserve"> </w:t>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00B23ED6" w:rsidRPr="00B23ED6">
        <w:rPr>
          <w:szCs w:val="24"/>
        </w:rPr>
        <w:fldChar w:fldCharType="begin"/>
      </w:r>
      <w:r w:rsidR="00B23ED6" w:rsidRPr="00B23ED6">
        <w:rPr>
          <w:szCs w:val="24"/>
        </w:rPr>
        <w:instrText xml:space="preserve"> STYLEREF 1 \s </w:instrText>
      </w:r>
      <w:r w:rsidR="00B23ED6" w:rsidRPr="00B23ED6">
        <w:rPr>
          <w:szCs w:val="24"/>
        </w:rPr>
        <w:fldChar w:fldCharType="separate"/>
      </w:r>
      <w:r w:rsidR="001A11DE">
        <w:rPr>
          <w:noProof/>
          <w:szCs w:val="24"/>
        </w:rPr>
        <w:t>4</w:t>
      </w:r>
      <w:r w:rsidR="00B23ED6" w:rsidRPr="00B23ED6">
        <w:rPr>
          <w:szCs w:val="24"/>
        </w:rPr>
        <w:fldChar w:fldCharType="end"/>
      </w:r>
      <w:r w:rsidR="00B23ED6" w:rsidRPr="00B23ED6">
        <w:rPr>
          <w:szCs w:val="24"/>
        </w:rPr>
        <w:noBreakHyphen/>
      </w:r>
      <w:r w:rsidR="00B23ED6" w:rsidRPr="00B23ED6">
        <w:rPr>
          <w:szCs w:val="24"/>
        </w:rPr>
        <w:fldChar w:fldCharType="begin"/>
      </w:r>
      <w:r w:rsidR="00B23ED6" w:rsidRPr="00B23ED6">
        <w:rPr>
          <w:szCs w:val="24"/>
        </w:rPr>
        <w:instrText xml:space="preserve"> SEQ Equation \* ARABIC \s 1 </w:instrText>
      </w:r>
      <w:r w:rsidR="00B23ED6" w:rsidRPr="00B23ED6">
        <w:rPr>
          <w:szCs w:val="24"/>
        </w:rPr>
        <w:fldChar w:fldCharType="separate"/>
      </w:r>
      <w:r w:rsidR="001A11DE">
        <w:rPr>
          <w:noProof/>
          <w:szCs w:val="24"/>
        </w:rPr>
        <w:t>6</w:t>
      </w:r>
      <w:r w:rsidR="00B23ED6" w:rsidRPr="00B23ED6">
        <w:rPr>
          <w:szCs w:val="24"/>
        </w:rPr>
        <w:fldChar w:fldCharType="end"/>
      </w:r>
    </w:p>
    <w:p w:rsidR="00B6010C" w:rsidRPr="00B23ED6" w:rsidRDefault="00B6010C" w:rsidP="00B23ED6">
      <w:pPr>
        <w:pStyle w:val="text"/>
        <w:rPr>
          <w:szCs w:val="24"/>
        </w:rPr>
      </w:pPr>
      <w:proofErr w:type="gramStart"/>
      <w:r w:rsidRPr="00B23ED6">
        <w:rPr>
          <w:szCs w:val="24"/>
        </w:rPr>
        <w:t>where</w:t>
      </w:r>
      <w:proofErr w:type="gramEnd"/>
      <w:r w:rsidRPr="00B23ED6">
        <w:rPr>
          <w:szCs w:val="24"/>
        </w:rPr>
        <w:t xml:space="preserve"> </w:t>
      </w:r>
      <m:oMath>
        <m:acc>
          <m:accPr>
            <m:chr m:val="̇"/>
            <m:ctrlPr>
              <w:rPr>
                <w:rFonts w:ascii="Cambria Math" w:hAnsi="Cambria Math"/>
                <w:i/>
                <w:szCs w:val="24"/>
              </w:rPr>
            </m:ctrlPr>
          </m:accPr>
          <m:e>
            <m:sSub>
              <m:sSubPr>
                <m:ctrlPr>
                  <w:rPr>
                    <w:rFonts w:ascii="Cambria Math" w:hAnsi="Cambria Math"/>
                    <w:i/>
                    <w:szCs w:val="24"/>
                  </w:rPr>
                </m:ctrlPr>
              </m:sSubPr>
              <m:e>
                <m:r>
                  <w:rPr>
                    <w:rFonts w:ascii="Cambria Math" w:hAnsi="Cambria Math"/>
                    <w:szCs w:val="24"/>
                  </w:rPr>
                  <m:t>γ</m:t>
                </m:r>
              </m:e>
              <m:sub>
                <m:r>
                  <w:rPr>
                    <w:rFonts w:ascii="Cambria Math" w:hAnsi="Cambria Math"/>
                    <w:szCs w:val="24"/>
                  </w:rPr>
                  <m:t>0</m:t>
                </m:r>
              </m:sub>
            </m:sSub>
          </m:e>
        </m:acc>
      </m:oMath>
      <w:r w:rsidRPr="00B23ED6">
        <w:rPr>
          <w:szCs w:val="24"/>
        </w:rPr>
        <w:t xml:space="preserve"> is a reference value of slip/twinning rate, </w:t>
      </w:r>
      <m:oMath>
        <m:r>
          <w:rPr>
            <w:rFonts w:ascii="Cambria Math" w:hAnsi="Cambria Math"/>
            <w:szCs w:val="24"/>
          </w:rPr>
          <m:t>m</m:t>
        </m:r>
      </m:oMath>
      <w:r w:rsidRPr="00B23ED6">
        <w:rPr>
          <w:rFonts w:eastAsia="AdvGulliv-I"/>
          <w:szCs w:val="24"/>
        </w:rPr>
        <w:t xml:space="preserve"> </w:t>
      </w:r>
      <w:r w:rsidRPr="00B23ED6">
        <w:rPr>
          <w:szCs w:val="24"/>
        </w:rPr>
        <w:t xml:space="preserve">is the slip/ twinning rate sensitivity, and </w:t>
      </w:r>
      <m:oMath>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oMath>
      <w:r w:rsidRPr="00B23ED6">
        <w:rPr>
          <w:szCs w:val="24"/>
        </w:rPr>
        <w:t xml:space="preserve"> is the resolved shear stress:</w:t>
      </w:r>
    </w:p>
    <w:p w:rsidR="00B6010C" w:rsidRPr="00B23ED6" w:rsidRDefault="00F97FDE" w:rsidP="00B23ED6">
      <w:pPr>
        <w:pStyle w:val="text"/>
        <w:rPr>
          <w:rFonts w:eastAsia="AdvP4C4E74"/>
          <w:vanish/>
          <w:szCs w:val="24"/>
          <w:specVanish/>
        </w:rPr>
      </w:pPr>
      <m:oMathPara>
        <m:oMathParaPr>
          <m:jc m:val="left"/>
        </m:oMathParaPr>
        <m:oMath>
          <m:sSup>
            <m:sSupPr>
              <m:ctrlPr>
                <w:rPr>
                  <w:rFonts w:ascii="Cambria Math" w:hAnsi="Cambria Math"/>
                  <w:i/>
                  <w:szCs w:val="24"/>
                </w:rPr>
              </m:ctrlPr>
            </m:sSupPr>
            <m:e>
              <m:r>
                <w:rPr>
                  <w:rFonts w:ascii="Cambria Math" w:hAnsi="Cambria Math"/>
                  <w:szCs w:val="24"/>
                </w:rPr>
                <m:t>τ</m:t>
              </m:r>
            </m:e>
            <m:sup>
              <m:r>
                <w:rPr>
                  <w:rFonts w:ascii="Cambria Math" w:hAnsi="Cambria Math"/>
                  <w:szCs w:val="24"/>
                </w:rPr>
                <m:t>α</m:t>
              </m:r>
            </m:sup>
          </m:sSup>
          <m:r>
            <w:rPr>
              <w:rFonts w:ascii="Cambria Math" w:hAnsi="Cambria Math"/>
              <w:szCs w:val="24"/>
            </w:rPr>
            <m:t>=</m:t>
          </m:r>
          <m:sSup>
            <m:sSupPr>
              <m:ctrlPr>
                <w:rPr>
                  <w:rFonts w:ascii="Cambria Math" w:hAnsi="Cambria Math"/>
                  <w:i/>
                  <w:szCs w:val="24"/>
                </w:rPr>
              </m:ctrlPr>
            </m:sSupPr>
            <m:e>
              <m:r>
                <m:rPr>
                  <m:sty m:val="bi"/>
                </m:rPr>
                <w:rPr>
                  <w:rFonts w:ascii="Cambria Math" w:hAnsi="Cambria Math"/>
                  <w:szCs w:val="24"/>
                </w:rPr>
                <m:t>σ</m:t>
              </m:r>
            </m:e>
            <m:sup>
              <m:r>
                <w:rPr>
                  <w:rFonts w:ascii="Cambria Math" w:hAnsi="Cambria Math"/>
                  <w:szCs w:val="24"/>
                </w:rPr>
                <m:t>g</m:t>
              </m:r>
            </m:sup>
          </m:sSup>
          <m:r>
            <w:rPr>
              <w:rFonts w:ascii="Cambria Math" w:hAnsi="Cambria Math"/>
              <w:szCs w:val="24"/>
            </w:rPr>
            <m:t>:</m:t>
          </m:r>
          <m:sSup>
            <m:sSupPr>
              <m:ctrlPr>
                <w:rPr>
                  <w:rFonts w:ascii="Cambria Math" w:hAnsi="Cambria Math"/>
                  <w:b/>
                  <w:i/>
                  <w:szCs w:val="24"/>
                </w:rPr>
              </m:ctrlPr>
            </m:sSupPr>
            <m:e>
              <m:r>
                <m:rPr>
                  <m:sty m:val="bi"/>
                </m:rPr>
                <w:rPr>
                  <w:rFonts w:ascii="Cambria Math" w:hAnsi="Cambria Math"/>
                  <w:szCs w:val="24"/>
                </w:rPr>
                <m:t>P</m:t>
              </m:r>
            </m:e>
            <m:sup>
              <m:r>
                <m:rPr>
                  <m:sty m:val="bi"/>
                </m:rPr>
                <w:rPr>
                  <w:rFonts w:ascii="Cambria Math" w:hAnsi="Cambria Math"/>
                  <w:szCs w:val="24"/>
                </w:rPr>
                <m:t>α</m:t>
              </m:r>
            </m:sup>
          </m:sSup>
        </m:oMath>
      </m:oMathPara>
    </w:p>
    <w:p w:rsidR="00B6010C" w:rsidRPr="00B23ED6" w:rsidRDefault="00B6010C" w:rsidP="00B23ED6">
      <w:pPr>
        <w:pStyle w:val="text"/>
        <w:rPr>
          <w:rFonts w:eastAsia="AdvP4C4E74"/>
          <w:szCs w:val="24"/>
        </w:rPr>
      </w:pPr>
      <w:r w:rsidRPr="00B23ED6">
        <w:rPr>
          <w:rFonts w:eastAsia="AdvP4C4E74"/>
          <w:szCs w:val="24"/>
        </w:rPr>
        <w:tab/>
      </w:r>
      <w:r w:rsidRPr="00B23ED6">
        <w:rPr>
          <w:rFonts w:eastAsia="AdvP4C4E74"/>
          <w:szCs w:val="24"/>
        </w:rPr>
        <w:tab/>
      </w:r>
      <w:r w:rsidRPr="00B23ED6">
        <w:rPr>
          <w:rFonts w:eastAsia="AdvP4C4E74"/>
          <w:szCs w:val="24"/>
        </w:rPr>
        <w:tab/>
      </w:r>
      <w:r w:rsidRPr="00B23ED6">
        <w:rPr>
          <w:rFonts w:eastAsia="AdvP4C4E74"/>
          <w:szCs w:val="24"/>
        </w:rPr>
        <w:tab/>
      </w:r>
      <w:r w:rsidRPr="00B23ED6">
        <w:rPr>
          <w:rFonts w:eastAsia="AdvP4C4E74"/>
          <w:szCs w:val="24"/>
        </w:rPr>
        <w:tab/>
      </w:r>
      <w:r w:rsidRPr="00B23ED6">
        <w:rPr>
          <w:rFonts w:eastAsia="AdvP4C4E74"/>
          <w:szCs w:val="24"/>
        </w:rPr>
        <w:tab/>
      </w:r>
      <w:r w:rsidRPr="00B23ED6">
        <w:rPr>
          <w:rFonts w:eastAsia="AdvP4C4E74"/>
          <w:szCs w:val="24"/>
        </w:rPr>
        <w:tab/>
      </w:r>
      <w:r w:rsidRPr="00B23ED6">
        <w:rPr>
          <w:rFonts w:eastAsia="AdvP4C4E74"/>
          <w:szCs w:val="24"/>
        </w:rPr>
        <w:tab/>
      </w:r>
      <w:r w:rsidRPr="00B23ED6">
        <w:rPr>
          <w:rFonts w:eastAsia="AdvP4C4E74"/>
          <w:szCs w:val="24"/>
        </w:rPr>
        <w:tab/>
      </w:r>
      <w:r w:rsidRPr="00B23ED6">
        <w:rPr>
          <w:rFonts w:eastAsia="AdvP4C4E74"/>
          <w:szCs w:val="24"/>
        </w:rPr>
        <w:tab/>
      </w:r>
      <w:r w:rsidR="00B23ED6" w:rsidRPr="00B23ED6">
        <w:rPr>
          <w:rFonts w:eastAsia="AdvP4C4E74"/>
          <w:szCs w:val="24"/>
        </w:rPr>
        <w:fldChar w:fldCharType="begin"/>
      </w:r>
      <w:r w:rsidR="00B23ED6" w:rsidRPr="00B23ED6">
        <w:rPr>
          <w:rFonts w:eastAsia="AdvP4C4E74"/>
          <w:szCs w:val="24"/>
        </w:rPr>
        <w:instrText xml:space="preserve"> STYLEREF 1 \s </w:instrText>
      </w:r>
      <w:r w:rsidR="00B23ED6" w:rsidRPr="00B23ED6">
        <w:rPr>
          <w:rFonts w:eastAsia="AdvP4C4E74"/>
          <w:szCs w:val="24"/>
        </w:rPr>
        <w:fldChar w:fldCharType="separate"/>
      </w:r>
      <w:r w:rsidR="001A11DE">
        <w:rPr>
          <w:rFonts w:eastAsia="AdvP4C4E74"/>
          <w:noProof/>
          <w:szCs w:val="24"/>
        </w:rPr>
        <w:t>4</w:t>
      </w:r>
      <w:r w:rsidR="00B23ED6" w:rsidRPr="00B23ED6">
        <w:rPr>
          <w:rFonts w:eastAsia="AdvP4C4E74"/>
          <w:szCs w:val="24"/>
        </w:rPr>
        <w:fldChar w:fldCharType="end"/>
      </w:r>
      <w:r w:rsidR="00B23ED6" w:rsidRPr="00B23ED6">
        <w:rPr>
          <w:rFonts w:eastAsia="AdvP4C4E74"/>
          <w:szCs w:val="24"/>
        </w:rPr>
        <w:noBreakHyphen/>
      </w:r>
      <w:r w:rsidR="00B23ED6" w:rsidRPr="00B23ED6">
        <w:rPr>
          <w:rFonts w:eastAsia="AdvP4C4E74"/>
          <w:szCs w:val="24"/>
        </w:rPr>
        <w:fldChar w:fldCharType="begin"/>
      </w:r>
      <w:r w:rsidR="00B23ED6" w:rsidRPr="00B23ED6">
        <w:rPr>
          <w:rFonts w:eastAsia="AdvP4C4E74"/>
          <w:szCs w:val="24"/>
        </w:rPr>
        <w:instrText xml:space="preserve"> SEQ Equation \* ARABIC \s 1 </w:instrText>
      </w:r>
      <w:r w:rsidR="00B23ED6" w:rsidRPr="00B23ED6">
        <w:rPr>
          <w:rFonts w:eastAsia="AdvP4C4E74"/>
          <w:szCs w:val="24"/>
        </w:rPr>
        <w:fldChar w:fldCharType="separate"/>
      </w:r>
      <w:r w:rsidR="001A11DE">
        <w:rPr>
          <w:rFonts w:eastAsia="AdvP4C4E74"/>
          <w:noProof/>
          <w:szCs w:val="24"/>
        </w:rPr>
        <w:t>7</w:t>
      </w:r>
      <w:r w:rsidR="00B23ED6" w:rsidRPr="00B23ED6">
        <w:rPr>
          <w:rFonts w:eastAsia="AdvP4C4E74"/>
          <w:szCs w:val="24"/>
        </w:rPr>
        <w:fldChar w:fldCharType="end"/>
      </w:r>
    </w:p>
    <w:p w:rsidR="00B6010C" w:rsidRPr="00B23ED6" w:rsidRDefault="00B6010C" w:rsidP="00B23ED6">
      <w:pPr>
        <w:pStyle w:val="text"/>
        <w:rPr>
          <w:szCs w:val="24"/>
        </w:rPr>
      </w:pPr>
      <m:oMath>
        <m:r>
          <w:rPr>
            <w:rFonts w:ascii="Cambria Math" w:hAnsi="Cambria Math"/>
            <w:szCs w:val="24"/>
          </w:rPr>
          <m:t xml:space="preserve"> </m:t>
        </m:r>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CR</m:t>
            </m:r>
          </m:sub>
          <m:sup>
            <m:r>
              <w:rPr>
                <w:rFonts w:ascii="Cambria Math" w:hAnsi="Cambria Math"/>
                <w:szCs w:val="24"/>
              </w:rPr>
              <m:t>α</m:t>
            </m:r>
          </m:sup>
        </m:sSubSup>
      </m:oMath>
      <w:r w:rsidRPr="00B23ED6">
        <w:rPr>
          <w:szCs w:val="24"/>
        </w:rPr>
        <w:t xml:space="preserve"> </w:t>
      </w:r>
      <w:proofErr w:type="gramStart"/>
      <w:r w:rsidRPr="00B23ED6">
        <w:rPr>
          <w:szCs w:val="24"/>
        </w:rPr>
        <w:t>is</w:t>
      </w:r>
      <w:proofErr w:type="gramEnd"/>
      <w:r w:rsidRPr="00B23ED6">
        <w:rPr>
          <w:szCs w:val="24"/>
        </w:rPr>
        <w:t xml:space="preserve"> the critical resolved shear stress (CRSS), </w:t>
      </w:r>
      <w:proofErr w:type="spellStart"/>
      <w:r w:rsidRPr="00B23ED6">
        <w:rPr>
          <w:szCs w:val="24"/>
        </w:rPr>
        <w:t>sgn</w:t>
      </w:r>
      <w:proofErr w:type="spellEnd"/>
      <w:r w:rsidRPr="00B23ED6">
        <w:rPr>
          <w:szCs w:val="24"/>
        </w:rPr>
        <w:t xml:space="preserve"> is the sign function.</w:t>
      </w:r>
    </w:p>
    <w:p w:rsidR="00B6010C" w:rsidRPr="00B23ED6" w:rsidRDefault="00B6010C" w:rsidP="00B23ED6">
      <w:pPr>
        <w:pStyle w:val="text"/>
        <w:rPr>
          <w:szCs w:val="24"/>
        </w:rPr>
      </w:pPr>
      <w:r w:rsidRPr="00B23ED6">
        <w:rPr>
          <w:szCs w:val="24"/>
        </w:rPr>
        <w:t xml:space="preserve">The evolution of </w:t>
      </w:r>
      <m:oMath>
        <m:sSubSup>
          <m:sSubSupPr>
            <m:ctrlPr>
              <w:rPr>
                <w:rFonts w:ascii="Cambria Math" w:hAnsi="Cambria Math"/>
                <w:i/>
                <w:szCs w:val="24"/>
              </w:rPr>
            </m:ctrlPr>
          </m:sSubSupPr>
          <m:e>
            <m:r>
              <w:rPr>
                <w:rFonts w:ascii="Cambria Math" w:hAnsi="Cambria Math"/>
                <w:szCs w:val="24"/>
              </w:rPr>
              <m:t>τ</m:t>
            </m:r>
          </m:e>
          <m:sub>
            <m:r>
              <w:rPr>
                <w:rFonts w:ascii="Cambria Math" w:hAnsi="Cambria Math"/>
                <w:szCs w:val="24"/>
              </w:rPr>
              <m:t>CR</m:t>
            </m:r>
          </m:sub>
          <m:sup>
            <m:r>
              <w:rPr>
                <w:rFonts w:ascii="Cambria Math" w:hAnsi="Cambria Math"/>
                <w:szCs w:val="24"/>
              </w:rPr>
              <m:t>α</m:t>
            </m:r>
          </m:sup>
        </m:sSubSup>
      </m:oMath>
      <w:r w:rsidRPr="00B23ED6">
        <w:rPr>
          <w:szCs w:val="24"/>
        </w:rPr>
        <w:t xml:space="preserve"> is taken in the form of</w:t>
      </w:r>
    </w:p>
    <w:p w:rsidR="00B6010C" w:rsidRPr="00B23ED6" w:rsidRDefault="00F97FDE" w:rsidP="00B23ED6">
      <w:pPr>
        <w:pStyle w:val="text"/>
        <w:rPr>
          <w:rFonts w:eastAsia="AdvGulliv-I"/>
          <w:vanish/>
          <w:szCs w:val="24"/>
          <w:specVanish/>
        </w:rPr>
      </w:pPr>
      <m:oMathPara>
        <m:oMathParaPr>
          <m:jc m:val="left"/>
        </m:oMathParaPr>
        <m:oMath>
          <m:sSubSup>
            <m:sSubSupPr>
              <m:ctrlPr>
                <w:rPr>
                  <w:rFonts w:ascii="Cambria Math" w:hAnsi="Cambria Math"/>
                  <w:i/>
                  <w:szCs w:val="24"/>
                </w:rPr>
              </m:ctrlPr>
            </m:sSubSupPr>
            <m:e>
              <m:acc>
                <m:accPr>
                  <m:chr m:val="̇"/>
                  <m:ctrlPr>
                    <w:rPr>
                      <w:rFonts w:ascii="Cambria Math" w:hAnsi="Cambria Math"/>
                      <w:i/>
                      <w:szCs w:val="24"/>
                    </w:rPr>
                  </m:ctrlPr>
                </m:accPr>
                <m:e>
                  <m:r>
                    <w:rPr>
                      <w:rFonts w:ascii="Cambria Math" w:hAnsi="Cambria Math"/>
                      <w:szCs w:val="24"/>
                    </w:rPr>
                    <m:t>τ</m:t>
                  </m:r>
                </m:e>
              </m:acc>
            </m:e>
            <m:sub>
              <m:r>
                <w:rPr>
                  <w:rFonts w:ascii="Cambria Math" w:hAnsi="Cambria Math"/>
                  <w:szCs w:val="24"/>
                </w:rPr>
                <m:t>CR</m:t>
              </m:r>
            </m:sub>
            <m:sup>
              <m:r>
                <w:rPr>
                  <w:rFonts w:ascii="Cambria Math" w:hAnsi="Cambria Math"/>
                  <w:szCs w:val="24"/>
                </w:rPr>
                <m:t>α</m:t>
              </m:r>
            </m:sup>
          </m:sSubSup>
          <m:r>
            <w:rPr>
              <w:rFonts w:ascii="Cambria Math" w:hAnsi="Cambria Math"/>
              <w:szCs w:val="24"/>
            </w:rPr>
            <m:t>=</m:t>
          </m:r>
          <m:f>
            <m:fPr>
              <m:ctrlPr>
                <w:rPr>
                  <w:rFonts w:ascii="Cambria Math" w:hAnsi="Cambria Math"/>
                  <w:i/>
                  <w:szCs w:val="24"/>
                </w:rPr>
              </m:ctrlPr>
            </m:fPr>
            <m:num>
              <m:r>
                <w:rPr>
                  <w:rFonts w:ascii="Cambria Math" w:hAnsi="Cambria Math"/>
                  <w:szCs w:val="24"/>
                </w:rPr>
                <m:t>d</m:t>
              </m:r>
              <m:sSup>
                <m:sSupPr>
                  <m:ctrlPr>
                    <w:rPr>
                      <w:rFonts w:ascii="Cambria Math" w:hAnsi="Cambria Math"/>
                      <w:i/>
                      <w:szCs w:val="24"/>
                    </w:rPr>
                  </m:ctrlPr>
                </m:sSupPr>
                <m:e>
                  <m:acc>
                    <m:accPr>
                      <m:ctrlPr>
                        <w:rPr>
                          <w:rFonts w:ascii="Cambria Math" w:hAnsi="Cambria Math"/>
                          <w:i/>
                          <w:szCs w:val="24"/>
                        </w:rPr>
                      </m:ctrlPr>
                    </m:accPr>
                    <m:e>
                      <m:r>
                        <w:rPr>
                          <w:rFonts w:ascii="Cambria Math" w:hAnsi="Cambria Math"/>
                          <w:szCs w:val="24"/>
                        </w:rPr>
                        <m:t>τ</m:t>
                      </m:r>
                    </m:e>
                  </m:acc>
                </m:e>
                <m:sup>
                  <m:r>
                    <w:rPr>
                      <w:rFonts w:ascii="Cambria Math" w:hAnsi="Cambria Math"/>
                      <w:szCs w:val="24"/>
                    </w:rPr>
                    <m:t>α</m:t>
                  </m:r>
                </m:sup>
              </m:sSup>
            </m:num>
            <m:den>
              <m:r>
                <w:rPr>
                  <w:rFonts w:ascii="Cambria Math" w:hAnsi="Cambria Math"/>
                  <w:szCs w:val="24"/>
                </w:rPr>
                <m:t>d</m:t>
              </m:r>
              <m:sSub>
                <m:sSubPr>
                  <m:ctrlPr>
                    <w:rPr>
                      <w:rFonts w:ascii="Cambria Math" w:hAnsi="Cambria Math"/>
                      <w:i/>
                      <w:szCs w:val="24"/>
                    </w:rPr>
                  </m:ctrlPr>
                </m:sSubPr>
                <m:e>
                  <m:r>
                    <w:rPr>
                      <w:rFonts w:ascii="Cambria Math" w:hAnsi="Cambria Math"/>
                      <w:szCs w:val="24"/>
                    </w:rPr>
                    <m:t>γ</m:t>
                  </m:r>
                </m:e>
                <m:sub>
                  <m:r>
                    <w:rPr>
                      <w:rFonts w:ascii="Cambria Math" w:hAnsi="Cambria Math"/>
                      <w:szCs w:val="24"/>
                    </w:rPr>
                    <m:t>ac</m:t>
                  </m:r>
                </m:sub>
              </m:sSub>
            </m:den>
          </m:f>
          <m:nary>
            <m:naryPr>
              <m:chr m:val="∑"/>
              <m:limLoc m:val="undOvr"/>
              <m:supHide m:val="1"/>
              <m:ctrlPr>
                <w:rPr>
                  <w:rFonts w:ascii="Cambria Math" w:hAnsi="Cambria Math"/>
                  <w:i/>
                  <w:szCs w:val="24"/>
                </w:rPr>
              </m:ctrlPr>
            </m:naryPr>
            <m:sub>
              <m:r>
                <w:rPr>
                  <w:rFonts w:ascii="Cambria Math" w:hAnsi="Cambria Math"/>
                  <w:szCs w:val="24"/>
                </w:rPr>
                <m:t>β</m:t>
              </m:r>
            </m:sub>
            <m:sup/>
            <m:e>
              <m:sSup>
                <m:sSupPr>
                  <m:ctrlPr>
                    <w:rPr>
                      <w:rFonts w:ascii="Cambria Math" w:hAnsi="Cambria Math"/>
                      <w:i/>
                      <w:szCs w:val="24"/>
                    </w:rPr>
                  </m:ctrlPr>
                </m:sSupPr>
                <m:e>
                  <m:r>
                    <w:rPr>
                      <w:rFonts w:ascii="Cambria Math" w:hAnsi="Cambria Math"/>
                      <w:szCs w:val="24"/>
                    </w:rPr>
                    <m:t>h</m:t>
                  </m:r>
                </m:e>
                <m:sup>
                  <m:r>
                    <w:rPr>
                      <w:rFonts w:ascii="Cambria Math" w:hAnsi="Cambria Math"/>
                      <w:szCs w:val="24"/>
                    </w:rPr>
                    <m:t>αβ</m:t>
                  </m:r>
                </m:sup>
              </m:sSup>
              <m:sSup>
                <m:sSupPr>
                  <m:ctrlPr>
                    <w:rPr>
                      <w:rFonts w:ascii="Cambria Math" w:hAnsi="Cambria Math"/>
                      <w:i/>
                      <w:szCs w:val="24"/>
                    </w:rPr>
                  </m:ctrlPr>
                </m:sSupPr>
                <m:e>
                  <m:acc>
                    <m:accPr>
                      <m:chr m:val="̇"/>
                      <m:ctrlPr>
                        <w:rPr>
                          <w:rFonts w:ascii="Cambria Math" w:hAnsi="Cambria Math"/>
                          <w:i/>
                          <w:szCs w:val="24"/>
                        </w:rPr>
                      </m:ctrlPr>
                    </m:accPr>
                    <m:e>
                      <m:r>
                        <w:rPr>
                          <w:rFonts w:ascii="Cambria Math" w:hAnsi="Cambria Math"/>
                          <w:szCs w:val="24"/>
                        </w:rPr>
                        <m:t>γ</m:t>
                      </m:r>
                    </m:e>
                  </m:acc>
                </m:e>
                <m:sup>
                  <m:r>
                    <w:rPr>
                      <w:rFonts w:ascii="Cambria Math" w:hAnsi="Cambria Math"/>
                      <w:szCs w:val="24"/>
                    </w:rPr>
                    <m:t>β</m:t>
                  </m:r>
                </m:sup>
              </m:sSup>
            </m:e>
          </m:nary>
        </m:oMath>
      </m:oMathPara>
    </w:p>
    <w:p w:rsidR="00B6010C" w:rsidRPr="00B23ED6" w:rsidRDefault="00B6010C" w:rsidP="00B23ED6">
      <w:pPr>
        <w:pStyle w:val="text"/>
        <w:rPr>
          <w:szCs w:val="24"/>
        </w:rPr>
      </w:pPr>
      <w:r w:rsidRPr="00B23ED6">
        <w:rPr>
          <w:szCs w:val="24"/>
        </w:rPr>
        <w:t xml:space="preserve"> </w:t>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00B23ED6" w:rsidRPr="00B23ED6">
        <w:rPr>
          <w:szCs w:val="24"/>
        </w:rPr>
        <w:fldChar w:fldCharType="begin"/>
      </w:r>
      <w:r w:rsidR="00B23ED6" w:rsidRPr="00B23ED6">
        <w:rPr>
          <w:szCs w:val="24"/>
        </w:rPr>
        <w:instrText xml:space="preserve"> STYLEREF 1 \s </w:instrText>
      </w:r>
      <w:r w:rsidR="00B23ED6" w:rsidRPr="00B23ED6">
        <w:rPr>
          <w:szCs w:val="24"/>
        </w:rPr>
        <w:fldChar w:fldCharType="separate"/>
      </w:r>
      <w:r w:rsidR="001A11DE">
        <w:rPr>
          <w:noProof/>
          <w:szCs w:val="24"/>
        </w:rPr>
        <w:t>4</w:t>
      </w:r>
      <w:r w:rsidR="00B23ED6" w:rsidRPr="00B23ED6">
        <w:rPr>
          <w:szCs w:val="24"/>
        </w:rPr>
        <w:fldChar w:fldCharType="end"/>
      </w:r>
      <w:r w:rsidR="00B23ED6" w:rsidRPr="00B23ED6">
        <w:rPr>
          <w:szCs w:val="24"/>
        </w:rPr>
        <w:noBreakHyphen/>
      </w:r>
      <w:r w:rsidR="00B23ED6" w:rsidRPr="00B23ED6">
        <w:rPr>
          <w:szCs w:val="24"/>
        </w:rPr>
        <w:fldChar w:fldCharType="begin"/>
      </w:r>
      <w:r w:rsidR="00B23ED6" w:rsidRPr="00B23ED6">
        <w:rPr>
          <w:szCs w:val="24"/>
        </w:rPr>
        <w:instrText xml:space="preserve"> SEQ Equation \* ARABIC \s 1 </w:instrText>
      </w:r>
      <w:r w:rsidR="00B23ED6" w:rsidRPr="00B23ED6">
        <w:rPr>
          <w:szCs w:val="24"/>
        </w:rPr>
        <w:fldChar w:fldCharType="separate"/>
      </w:r>
      <w:r w:rsidR="001A11DE">
        <w:rPr>
          <w:noProof/>
          <w:szCs w:val="24"/>
        </w:rPr>
        <w:t>8</w:t>
      </w:r>
      <w:r w:rsidR="00B23ED6" w:rsidRPr="00B23ED6">
        <w:rPr>
          <w:szCs w:val="24"/>
        </w:rPr>
        <w:fldChar w:fldCharType="end"/>
      </w:r>
    </w:p>
    <w:p w:rsidR="00B6010C" w:rsidRPr="00B23ED6" w:rsidRDefault="00B6010C" w:rsidP="00B23ED6">
      <w:pPr>
        <w:pStyle w:val="text"/>
        <w:rPr>
          <w:szCs w:val="24"/>
        </w:rPr>
      </w:pPr>
      <w:r w:rsidRPr="00B23ED6">
        <w:rPr>
          <w:szCs w:val="24"/>
        </w:rPr>
        <w:t xml:space="preserve">where </w:t>
      </w:r>
      <m:oMath>
        <m:sSub>
          <m:sSubPr>
            <m:ctrlPr>
              <w:rPr>
                <w:rFonts w:ascii="Cambria Math" w:hAnsi="Cambria Math"/>
                <w:i/>
                <w:szCs w:val="24"/>
              </w:rPr>
            </m:ctrlPr>
          </m:sSubPr>
          <m:e>
            <m:r>
              <w:rPr>
                <w:rFonts w:ascii="Cambria Math" w:hAnsi="Cambria Math"/>
                <w:szCs w:val="24"/>
              </w:rPr>
              <m:t>γ</m:t>
            </m:r>
          </m:e>
          <m:sub>
            <m:r>
              <w:rPr>
                <w:rFonts w:ascii="Cambria Math" w:hAnsi="Cambria Math"/>
                <w:szCs w:val="24"/>
              </w:rPr>
              <m:t>ac</m:t>
            </m:r>
          </m:sub>
        </m:sSub>
        <m:r>
          <w:rPr>
            <w:rFonts w:ascii="Cambria Math" w:hAnsi="Cambria Math"/>
            <w:szCs w:val="24"/>
          </w:rPr>
          <m:t>=</m:t>
        </m:r>
        <m:nary>
          <m:naryPr>
            <m:chr m:val="∑"/>
            <m:limLoc m:val="undOvr"/>
            <m:supHide m:val="1"/>
            <m:ctrlPr>
              <w:rPr>
                <w:rFonts w:ascii="Cambria Math" w:hAnsi="Cambria Math"/>
                <w:i/>
                <w:szCs w:val="24"/>
              </w:rPr>
            </m:ctrlPr>
          </m:naryPr>
          <m:sub>
            <m:r>
              <w:rPr>
                <w:rFonts w:ascii="Cambria Math" w:hAnsi="Cambria Math"/>
                <w:szCs w:val="24"/>
              </w:rPr>
              <m:t>α</m:t>
            </m:r>
          </m:sub>
          <m:sup/>
          <m:e>
            <m:d>
              <m:dPr>
                <m:begChr m:val="|"/>
                <m:endChr m:val="|"/>
                <m:ctrlPr>
                  <w:rPr>
                    <w:rFonts w:ascii="Cambria Math" w:hAnsi="Cambria Math"/>
                    <w:i/>
                    <w:szCs w:val="24"/>
                  </w:rPr>
                </m:ctrlPr>
              </m:dPr>
              <m:e>
                <m:sSup>
                  <m:sSupPr>
                    <m:ctrlPr>
                      <w:rPr>
                        <w:rFonts w:ascii="Cambria Math" w:hAnsi="Cambria Math"/>
                        <w:i/>
                        <w:szCs w:val="24"/>
                      </w:rPr>
                    </m:ctrlPr>
                  </m:sSupPr>
                  <m:e>
                    <m:r>
                      <w:rPr>
                        <w:rFonts w:ascii="Cambria Math" w:hAnsi="Cambria Math"/>
                        <w:szCs w:val="24"/>
                      </w:rPr>
                      <m:t>γ</m:t>
                    </m:r>
                  </m:e>
                  <m:sup>
                    <m:r>
                      <w:rPr>
                        <w:rFonts w:ascii="Cambria Math" w:hAnsi="Cambria Math"/>
                        <w:szCs w:val="24"/>
                      </w:rPr>
                      <m:t>α</m:t>
                    </m:r>
                  </m:sup>
                </m:sSup>
              </m:e>
            </m:d>
          </m:e>
        </m:nary>
      </m:oMath>
      <w:r w:rsidRPr="00B23ED6">
        <w:rPr>
          <w:szCs w:val="24"/>
        </w:rPr>
        <w:t xml:space="preserve"> is the accumulated shear strain in the grain, </w:t>
      </w:r>
      <m:oMath>
        <m:sSup>
          <m:sSupPr>
            <m:ctrlPr>
              <w:rPr>
                <w:rFonts w:ascii="Cambria Math" w:hAnsi="Cambria Math"/>
                <w:i/>
                <w:szCs w:val="24"/>
              </w:rPr>
            </m:ctrlPr>
          </m:sSupPr>
          <m:e>
            <m:r>
              <w:rPr>
                <w:rFonts w:ascii="Cambria Math" w:hAnsi="Cambria Math"/>
                <w:szCs w:val="24"/>
              </w:rPr>
              <m:t>h</m:t>
            </m:r>
          </m:e>
          <m:sup>
            <m:r>
              <w:rPr>
                <w:rFonts w:ascii="Cambria Math" w:hAnsi="Cambria Math"/>
                <w:szCs w:val="24"/>
              </w:rPr>
              <m:t>αβ</m:t>
            </m:r>
          </m:sup>
        </m:sSup>
      </m:oMath>
      <w:r w:rsidRPr="00B23ED6">
        <w:rPr>
          <w:szCs w:val="24"/>
        </w:rPr>
        <w:t xml:space="preserve"> is the latent hardening coupling coefficient which empirically accounts for the obstacles on system α associated with system β. </w:t>
      </w:r>
      <m:oMath>
        <m:r>
          <w:rPr>
            <w:rFonts w:ascii="Cambria Math" w:hAnsi="Cambria Math"/>
            <w:szCs w:val="24"/>
          </w:rPr>
          <m:t xml:space="preserve"> </m:t>
        </m:r>
        <m:sSup>
          <m:sSupPr>
            <m:ctrlPr>
              <w:rPr>
                <w:rFonts w:ascii="Cambria Math" w:hAnsi="Cambria Math"/>
                <w:i/>
                <w:szCs w:val="24"/>
              </w:rPr>
            </m:ctrlPr>
          </m:sSupPr>
          <m:e>
            <m:acc>
              <m:accPr>
                <m:ctrlPr>
                  <w:rPr>
                    <w:rFonts w:ascii="Cambria Math" w:hAnsi="Cambria Math"/>
                    <w:i/>
                    <w:szCs w:val="24"/>
                  </w:rPr>
                </m:ctrlPr>
              </m:accPr>
              <m:e>
                <m:r>
                  <w:rPr>
                    <w:rFonts w:ascii="Cambria Math" w:hAnsi="Cambria Math"/>
                    <w:szCs w:val="24"/>
                  </w:rPr>
                  <m:t>τ</m:t>
                </m:r>
              </m:e>
            </m:acc>
          </m:e>
          <m:sup>
            <m:r>
              <w:rPr>
                <w:rFonts w:ascii="Cambria Math" w:hAnsi="Cambria Math"/>
                <w:szCs w:val="24"/>
              </w:rPr>
              <m:t>α</m:t>
            </m:r>
          </m:sup>
        </m:sSup>
      </m:oMath>
      <w:r w:rsidRPr="00B23ED6">
        <w:rPr>
          <w:szCs w:val="24"/>
        </w:rPr>
        <w:t xml:space="preserve"> is the threshold stress and is characterized by Equation (1).These laws regard grains as composite inclusions consisting of parent grain and twin bands and are not considered here. </w:t>
      </w:r>
    </w:p>
    <w:p w:rsidR="00B6010C" w:rsidRPr="00B23ED6" w:rsidRDefault="00B6010C" w:rsidP="00B23ED6">
      <w:pPr>
        <w:pStyle w:val="text"/>
        <w:rPr>
          <w:szCs w:val="24"/>
        </w:rPr>
      </w:pPr>
      <w:r w:rsidRPr="00B23ED6">
        <w:rPr>
          <w:szCs w:val="24"/>
        </w:rPr>
        <w:lastRenderedPageBreak/>
        <w:t xml:space="preserve">In the current study, four deformation systems including: </w:t>
      </w:r>
      <m:oMath>
        <m:d>
          <m:dPr>
            <m:begChr m:val="{"/>
            <m:endChr m:val="}"/>
            <m:ctrlPr>
              <w:rPr>
                <w:rFonts w:ascii="Cambria Math" w:hAnsi="Cambria Math"/>
                <w:szCs w:val="24"/>
              </w:rPr>
            </m:ctrlPr>
          </m:dPr>
          <m:e>
            <m:r>
              <m:rPr>
                <m:sty m:val="p"/>
              </m:rPr>
              <w:rPr>
                <w:rFonts w:ascii="Cambria Math" w:hAnsi="Cambria Math"/>
                <w:szCs w:val="24"/>
              </w:rPr>
              <m:t>0001</m:t>
            </m:r>
          </m:e>
        </m:d>
        <m:r>
          <m:rPr>
            <m:sty m:val="p"/>
          </m:rPr>
          <w:rPr>
            <w:rFonts w:ascii="Cambria Math" w:hAnsi="Cambria Math"/>
            <w:szCs w:val="24"/>
          </w:rPr>
          <m:t>&lt;11</m:t>
        </m:r>
        <m:acc>
          <m:accPr>
            <m:chr m:val="̅"/>
            <m:ctrlPr>
              <w:rPr>
                <w:rFonts w:ascii="Cambria Math" w:hAnsi="Cambria Math"/>
                <w:szCs w:val="24"/>
              </w:rPr>
            </m:ctrlPr>
          </m:accPr>
          <m:e>
            <m:r>
              <m:rPr>
                <m:sty m:val="p"/>
              </m:rPr>
              <w:rPr>
                <w:rFonts w:ascii="Cambria Math" w:hAnsi="Cambria Math"/>
                <w:szCs w:val="24"/>
              </w:rPr>
              <m:t>2</m:t>
            </m:r>
          </m:e>
        </m:acc>
        <m:r>
          <m:rPr>
            <m:sty m:val="p"/>
          </m:rPr>
          <w:rPr>
            <w:rFonts w:ascii="Cambria Math" w:hAnsi="Cambria Math"/>
            <w:szCs w:val="24"/>
          </w:rPr>
          <m:t>0&gt;</m:t>
        </m:r>
      </m:oMath>
      <w:r w:rsidRPr="00B23ED6">
        <w:rPr>
          <w:szCs w:val="24"/>
        </w:rPr>
        <w:t xml:space="preserve"> basal slip;  </w:t>
      </w:r>
      <m:oMath>
        <m:d>
          <m:dPr>
            <m:begChr m:val="{"/>
            <m:endChr m:val="}"/>
            <m:ctrlPr>
              <w:rPr>
                <w:rFonts w:ascii="Cambria Math" w:hAnsi="Cambria Math"/>
                <w:szCs w:val="24"/>
              </w:rPr>
            </m:ctrlPr>
          </m:dPr>
          <m:e>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010</m:t>
            </m:r>
          </m:e>
        </m:d>
        <m:r>
          <m:rPr>
            <m:sty m:val="p"/>
          </m:rPr>
          <w:rPr>
            <w:rFonts w:ascii="Cambria Math" w:hAnsi="Cambria Math"/>
            <w:szCs w:val="24"/>
          </w:rPr>
          <m:t>&lt;11</m:t>
        </m:r>
        <m:acc>
          <m:accPr>
            <m:chr m:val="̅"/>
            <m:ctrlPr>
              <w:rPr>
                <w:rFonts w:ascii="Cambria Math" w:hAnsi="Cambria Math"/>
                <w:szCs w:val="24"/>
              </w:rPr>
            </m:ctrlPr>
          </m:accPr>
          <m:e>
            <m:r>
              <m:rPr>
                <m:sty m:val="p"/>
              </m:rPr>
              <w:rPr>
                <w:rFonts w:ascii="Cambria Math" w:hAnsi="Cambria Math"/>
                <w:szCs w:val="24"/>
              </w:rPr>
              <m:t>2</m:t>
            </m:r>
          </m:e>
        </m:acc>
        <m:r>
          <m:rPr>
            <m:sty m:val="p"/>
          </m:rPr>
          <w:rPr>
            <w:rFonts w:ascii="Cambria Math" w:hAnsi="Cambria Math"/>
            <w:szCs w:val="24"/>
          </w:rPr>
          <m:t>0&gt;</m:t>
        </m:r>
      </m:oMath>
      <w:r w:rsidRPr="00B23ED6">
        <w:rPr>
          <w:szCs w:val="24"/>
        </w:rPr>
        <w:t xml:space="preserve"> prismatic slip; </w:t>
      </w:r>
      <m:oMath>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1</m:t>
            </m:r>
          </m:e>
        </m:d>
        <m:r>
          <m:rPr>
            <m:sty m:val="p"/>
          </m:rPr>
          <w:rPr>
            <w:rFonts w:ascii="Cambria Math" w:hAnsi="Cambria Math"/>
            <w:szCs w:val="24"/>
          </w:rPr>
          <m:t>&lt;11</m:t>
        </m:r>
        <m:acc>
          <m:accPr>
            <m:chr m:val="̅"/>
            <m:ctrlPr>
              <w:rPr>
                <w:rFonts w:ascii="Cambria Math" w:hAnsi="Cambria Math"/>
                <w:szCs w:val="24"/>
              </w:rPr>
            </m:ctrlPr>
          </m:accPr>
          <m:e>
            <m:r>
              <m:rPr>
                <m:sty m:val="p"/>
              </m:rPr>
              <w:rPr>
                <w:rFonts w:ascii="Cambria Math" w:hAnsi="Cambria Math"/>
                <w:szCs w:val="24"/>
              </w:rPr>
              <m:t>2</m:t>
            </m:r>
          </m:e>
        </m:acc>
        <m:r>
          <m:rPr>
            <m:sty m:val="p"/>
          </m:rPr>
          <w:rPr>
            <w:rFonts w:ascii="Cambria Math" w:hAnsi="Cambria Math"/>
            <w:szCs w:val="24"/>
          </w:rPr>
          <m:t>3&gt;</m:t>
        </m:r>
      </m:oMath>
      <w:r w:rsidRPr="00B23ED6">
        <w:rPr>
          <w:szCs w:val="24"/>
        </w:rPr>
        <w:t xml:space="preserve"> pyramidal slip, and </w:t>
      </w:r>
      <m:oMath>
        <m:d>
          <m:dPr>
            <m:begChr m:val="{"/>
            <m:endChr m:val="}"/>
            <m:ctrlPr>
              <w:rPr>
                <w:rFonts w:ascii="Cambria Math" w:hAnsi="Cambria Math"/>
                <w:szCs w:val="24"/>
              </w:rPr>
            </m:ctrlPr>
          </m:dPr>
          <m:e>
            <m:r>
              <m:rPr>
                <m:sty m:val="p"/>
              </m:rPr>
              <w:rPr>
                <w:rFonts w:ascii="Cambria Math" w:hAnsi="Cambria Math"/>
                <w:szCs w:val="24"/>
              </w:rPr>
              <m:t>10</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2</m:t>
            </m:r>
          </m:e>
        </m:d>
        <m:r>
          <m:rPr>
            <m:sty m:val="p"/>
          </m:rPr>
          <w:rPr>
            <w:rFonts w:ascii="Cambria Math" w:hAnsi="Cambria Math"/>
            <w:szCs w:val="24"/>
          </w:rPr>
          <m:t>&lt;</m:t>
        </m:r>
        <m:acc>
          <m:accPr>
            <m:chr m:val="̅"/>
            <m:ctrlPr>
              <w:rPr>
                <w:rFonts w:ascii="Cambria Math" w:hAnsi="Cambria Math"/>
                <w:szCs w:val="24"/>
              </w:rPr>
            </m:ctrlPr>
          </m:accPr>
          <m:e>
            <m:r>
              <m:rPr>
                <m:sty m:val="p"/>
              </m:rPr>
              <w:rPr>
                <w:rFonts w:ascii="Cambria Math" w:hAnsi="Cambria Math"/>
                <w:szCs w:val="24"/>
              </w:rPr>
              <m:t>1</m:t>
            </m:r>
          </m:e>
        </m:acc>
        <m:r>
          <m:rPr>
            <m:sty m:val="p"/>
          </m:rPr>
          <w:rPr>
            <w:rFonts w:ascii="Cambria Math" w:hAnsi="Cambria Math"/>
            <w:szCs w:val="24"/>
          </w:rPr>
          <m:t xml:space="preserve">011&gt; </m:t>
        </m:r>
      </m:oMath>
      <w:r w:rsidRPr="00B23ED6">
        <w:rPr>
          <w:szCs w:val="24"/>
        </w:rPr>
        <w:t xml:space="preserve"> extension twin are taken into consideration to accommodate the plastic deformation in Mg at room temperature. The hardening parameters including the </w:t>
      </w:r>
      <m:oMath>
        <m:sSubSup>
          <m:sSubSupPr>
            <m:ctrlPr>
              <w:rPr>
                <w:rFonts w:ascii="Cambria Math" w:hAnsi="Cambria Math"/>
                <w:szCs w:val="24"/>
              </w:rPr>
            </m:ctrlPr>
          </m:sSubSupPr>
          <m:e>
            <m:r>
              <m:rPr>
                <m:sty m:val="p"/>
              </m:rPr>
              <w:rPr>
                <w:rFonts w:ascii="Cambria Math" w:hAnsi="Cambria Math"/>
                <w:szCs w:val="24"/>
              </w:rPr>
              <m:t>τ</m:t>
            </m:r>
          </m:e>
          <m:sub>
            <m:r>
              <m:rPr>
                <m:sty m:val="p"/>
              </m:rPr>
              <w:rPr>
                <w:rFonts w:ascii="Cambria Math" w:hAnsi="Cambria Math"/>
                <w:szCs w:val="24"/>
              </w:rPr>
              <m:t xml:space="preserve">0 </m:t>
            </m:r>
          </m:sub>
          <m:sup>
            <m:r>
              <m:rPr>
                <m:sty m:val="p"/>
              </m:rPr>
              <w:rPr>
                <w:rFonts w:ascii="Cambria Math" w:hAnsi="Cambria Math"/>
                <w:szCs w:val="24"/>
              </w:rPr>
              <m:t>α</m:t>
            </m:r>
          </m:sup>
        </m:sSubSup>
      </m:oMath>
      <w:r w:rsidRPr="00B23ED6">
        <w:rPr>
          <w:szCs w:val="24"/>
        </w:rPr>
        <w:t xml:space="preserve">, </w:t>
      </w:r>
      <m:oMath>
        <m:sSubSup>
          <m:sSubSupPr>
            <m:ctrlPr>
              <w:rPr>
                <w:rFonts w:ascii="Cambria Math" w:hAnsi="Cambria Math"/>
                <w:szCs w:val="24"/>
              </w:rPr>
            </m:ctrlPr>
          </m:sSubSupPr>
          <m:e>
            <m:r>
              <m:rPr>
                <m:sty m:val="p"/>
              </m:rPr>
              <w:rPr>
                <w:rFonts w:ascii="Cambria Math" w:hAnsi="Cambria Math"/>
                <w:szCs w:val="24"/>
              </w:rPr>
              <m:t>h</m:t>
            </m:r>
          </m:e>
          <m:sub>
            <m:r>
              <m:rPr>
                <m:sty m:val="p"/>
              </m:rPr>
              <w:rPr>
                <w:rFonts w:ascii="Cambria Math" w:hAnsi="Cambria Math"/>
                <w:szCs w:val="24"/>
              </w:rPr>
              <m:t>0</m:t>
            </m:r>
          </m:sub>
          <m:sup>
            <m:r>
              <m:rPr>
                <m:sty m:val="p"/>
              </m:rPr>
              <w:rPr>
                <w:rFonts w:ascii="Cambria Math" w:hAnsi="Cambria Math"/>
                <w:szCs w:val="24"/>
              </w:rPr>
              <m:t>α</m:t>
            </m:r>
          </m:sup>
        </m:sSubSup>
      </m:oMath>
      <w:r w:rsidRPr="00B23ED6">
        <w:rPr>
          <w:szCs w:val="24"/>
        </w:rPr>
        <w:t xml:space="preserve">, </w:t>
      </w:r>
      <m:oMath>
        <m:sSubSup>
          <m:sSubSupPr>
            <m:ctrlPr>
              <w:rPr>
                <w:rFonts w:ascii="Cambria Math" w:hAnsi="Cambria Math"/>
                <w:szCs w:val="24"/>
              </w:rPr>
            </m:ctrlPr>
          </m:sSubSupPr>
          <m:e>
            <m:r>
              <m:rPr>
                <m:sty m:val="p"/>
              </m:rPr>
              <w:rPr>
                <w:rFonts w:ascii="Cambria Math" w:hAnsi="Cambria Math"/>
                <w:szCs w:val="24"/>
              </w:rPr>
              <m:t>h</m:t>
            </m:r>
          </m:e>
          <m:sub>
            <m:r>
              <m:rPr>
                <m:sty m:val="p"/>
              </m:rPr>
              <w:rPr>
                <w:rFonts w:ascii="Cambria Math" w:hAnsi="Cambria Math"/>
                <w:szCs w:val="24"/>
              </w:rPr>
              <m:t>1</m:t>
            </m:r>
          </m:sub>
          <m:sup>
            <m:r>
              <m:rPr>
                <m:sty m:val="p"/>
              </m:rPr>
              <w:rPr>
                <w:rFonts w:ascii="Cambria Math" w:hAnsi="Cambria Math"/>
                <w:szCs w:val="24"/>
              </w:rPr>
              <m:t>α</m:t>
            </m:r>
          </m:sup>
        </m:sSubSup>
      </m:oMath>
      <w:r w:rsidRPr="00B23ED6">
        <w:rPr>
          <w:szCs w:val="24"/>
        </w:rPr>
        <w:t xml:space="preserve">, </w:t>
      </w:r>
      <m:oMath>
        <m:sSubSup>
          <m:sSubSupPr>
            <m:ctrlPr>
              <w:rPr>
                <w:rFonts w:ascii="Cambria Math" w:hAnsi="Cambria Math"/>
                <w:szCs w:val="24"/>
              </w:rPr>
            </m:ctrlPr>
          </m:sSubSupPr>
          <m:e>
            <m:r>
              <m:rPr>
                <m:sty m:val="p"/>
              </m:rPr>
              <w:rPr>
                <w:rFonts w:ascii="Cambria Math" w:hAnsi="Cambria Math"/>
                <w:szCs w:val="24"/>
              </w:rPr>
              <m:t>τ</m:t>
            </m:r>
          </m:e>
          <m:sub>
            <m:r>
              <m:rPr>
                <m:sty m:val="p"/>
              </m:rPr>
              <w:rPr>
                <w:rFonts w:ascii="Cambria Math" w:hAnsi="Cambria Math"/>
                <w:szCs w:val="24"/>
              </w:rPr>
              <m:t xml:space="preserve">0 </m:t>
            </m:r>
          </m:sub>
          <m:sup>
            <m:r>
              <m:rPr>
                <m:sty m:val="p"/>
              </m:rPr>
              <w:rPr>
                <w:rFonts w:ascii="Cambria Math" w:hAnsi="Cambria Math"/>
                <w:szCs w:val="24"/>
              </w:rPr>
              <m:t>α</m:t>
            </m:r>
          </m:sup>
        </m:sSubSup>
        <m:r>
          <m:rPr>
            <m:sty m:val="p"/>
          </m:rPr>
          <w:rPr>
            <w:rFonts w:ascii="Cambria Math" w:hAnsi="Cambria Math"/>
            <w:szCs w:val="24"/>
          </w:rPr>
          <m:t>+</m:t>
        </m:r>
        <m:sSubSup>
          <m:sSubSupPr>
            <m:ctrlPr>
              <w:rPr>
                <w:rFonts w:ascii="Cambria Math" w:hAnsi="Cambria Math"/>
                <w:szCs w:val="24"/>
              </w:rPr>
            </m:ctrlPr>
          </m:sSubSupPr>
          <m:e>
            <m:r>
              <m:rPr>
                <m:sty m:val="p"/>
              </m:rPr>
              <w:rPr>
                <w:rFonts w:ascii="Cambria Math" w:hAnsi="Cambria Math"/>
                <w:szCs w:val="24"/>
              </w:rPr>
              <m:t>τ</m:t>
            </m:r>
          </m:e>
          <m:sub>
            <m:r>
              <m:rPr>
                <m:sty m:val="p"/>
              </m:rPr>
              <w:rPr>
                <w:rFonts w:ascii="Cambria Math" w:hAnsi="Cambria Math"/>
                <w:szCs w:val="24"/>
              </w:rPr>
              <m:t>1</m:t>
            </m:r>
          </m:sub>
          <m:sup>
            <m:r>
              <m:rPr>
                <m:sty m:val="p"/>
              </m:rPr>
              <w:rPr>
                <w:rFonts w:ascii="Cambria Math" w:hAnsi="Cambria Math"/>
                <w:szCs w:val="24"/>
              </w:rPr>
              <m:t>α</m:t>
            </m:r>
          </m:sup>
        </m:sSubSup>
      </m:oMath>
      <w:r w:rsidRPr="00B23ED6">
        <w:rPr>
          <w:szCs w:val="24"/>
        </w:rPr>
        <w:t xml:space="preserve"> and latent hardening </w:t>
      </w:r>
      <m:oMath>
        <m:sSup>
          <m:sSupPr>
            <m:ctrlPr>
              <w:rPr>
                <w:rFonts w:ascii="Cambria Math" w:hAnsi="Cambria Math"/>
                <w:szCs w:val="24"/>
              </w:rPr>
            </m:ctrlPr>
          </m:sSupPr>
          <m:e>
            <m:r>
              <m:rPr>
                <m:sty m:val="p"/>
              </m:rPr>
              <w:rPr>
                <w:rFonts w:ascii="Cambria Math" w:hAnsi="Cambria Math"/>
                <w:szCs w:val="24"/>
              </w:rPr>
              <m:t>h</m:t>
            </m:r>
          </m:e>
          <m:sup>
            <m:r>
              <m:rPr>
                <m:sty m:val="p"/>
              </m:rPr>
              <w:rPr>
                <w:rFonts w:ascii="Cambria Math" w:hAnsi="Cambria Math"/>
                <w:szCs w:val="24"/>
              </w:rPr>
              <m:t>αβ</m:t>
            </m:r>
          </m:sup>
        </m:sSup>
      </m:oMath>
      <w:r w:rsidRPr="00B23ED6">
        <w:rPr>
          <w:szCs w:val="24"/>
        </w:rPr>
        <w:t xml:space="preserve"> used in the VPSC simulation for the tension and compression cases are listed in </w:t>
      </w:r>
      <w:r w:rsidRPr="00B23ED6">
        <w:rPr>
          <w:szCs w:val="24"/>
        </w:rPr>
        <w:fldChar w:fldCharType="begin"/>
      </w:r>
      <w:r w:rsidRPr="00B23ED6">
        <w:rPr>
          <w:szCs w:val="24"/>
        </w:rPr>
        <w:instrText xml:space="preserve"> REF _Ref397689268 \h </w:instrText>
      </w:r>
      <w:r w:rsidR="00B23ED6" w:rsidRPr="00B23ED6">
        <w:rPr>
          <w:szCs w:val="24"/>
        </w:rPr>
        <w:instrText xml:space="preserve"> \* MERGEFORMAT </w:instrText>
      </w:r>
      <w:r w:rsidRPr="00B23ED6">
        <w:rPr>
          <w:szCs w:val="24"/>
        </w:rPr>
      </w:r>
      <w:r w:rsidRPr="00B23ED6">
        <w:rPr>
          <w:szCs w:val="24"/>
        </w:rPr>
        <w:fldChar w:fldCharType="separate"/>
      </w:r>
      <w:r w:rsidR="001A11DE" w:rsidRPr="001A11DE">
        <w:rPr>
          <w:szCs w:val="24"/>
        </w:rPr>
        <w:t xml:space="preserve">Table </w:t>
      </w:r>
      <w:r w:rsidR="001A11DE" w:rsidRPr="001A11DE">
        <w:rPr>
          <w:noProof/>
          <w:szCs w:val="24"/>
        </w:rPr>
        <w:t>4</w:t>
      </w:r>
      <w:r w:rsidR="001A11DE" w:rsidRPr="001A11DE">
        <w:rPr>
          <w:noProof/>
          <w:szCs w:val="24"/>
        </w:rPr>
        <w:noBreakHyphen/>
        <w:t>1</w:t>
      </w:r>
      <w:r w:rsidRPr="00B23ED6">
        <w:rPr>
          <w:szCs w:val="24"/>
        </w:rPr>
        <w:fldChar w:fldCharType="end"/>
      </w:r>
      <w:r w:rsidRPr="00B23ED6">
        <w:rPr>
          <w:szCs w:val="24"/>
        </w:rPr>
        <w:t xml:space="preserve">, which can provide the good agreement with the stress-strain behaviors and texture evolutions for the tension and compression with different LDs. </w:t>
      </w:r>
      <m:oMath>
        <m:sSubSup>
          <m:sSubSupPr>
            <m:ctrlPr>
              <w:rPr>
                <w:rFonts w:ascii="Cambria Math" w:hAnsi="Cambria Math"/>
                <w:szCs w:val="24"/>
              </w:rPr>
            </m:ctrlPr>
          </m:sSubSupPr>
          <m:e>
            <m:r>
              <m:rPr>
                <m:sty m:val="p"/>
              </m:rPr>
              <w:rPr>
                <w:rFonts w:ascii="Cambria Math" w:hAnsi="Cambria Math"/>
                <w:szCs w:val="24"/>
              </w:rPr>
              <m:t>τ</m:t>
            </m:r>
          </m:e>
          <m:sub>
            <m:r>
              <m:rPr>
                <m:sty m:val="p"/>
              </m:rPr>
              <w:rPr>
                <w:rFonts w:ascii="Cambria Math" w:hAnsi="Cambria Math"/>
                <w:szCs w:val="24"/>
              </w:rPr>
              <m:t xml:space="preserve">0 </m:t>
            </m:r>
          </m:sub>
          <m:sup>
            <m:r>
              <m:rPr>
                <m:sty m:val="p"/>
              </m:rPr>
              <w:rPr>
                <w:rFonts w:ascii="Cambria Math" w:hAnsi="Cambria Math"/>
                <w:szCs w:val="24"/>
              </w:rPr>
              <m:t>α</m:t>
            </m:r>
          </m:sup>
        </m:sSubSup>
      </m:oMath>
      <w:r w:rsidRPr="00B23ED6">
        <w:rPr>
          <w:szCs w:val="24"/>
        </w:rPr>
        <w:t xml:space="preserve"> for various deformation modes were obtained through the Hall-</w:t>
      </w:r>
      <w:proofErr w:type="spellStart"/>
      <w:r w:rsidRPr="00B23ED6">
        <w:rPr>
          <w:szCs w:val="24"/>
        </w:rPr>
        <w:t>Petch</w:t>
      </w:r>
      <w:proofErr w:type="spellEnd"/>
      <w:r w:rsidRPr="00B23ED6">
        <w:rPr>
          <w:szCs w:val="24"/>
        </w:rPr>
        <w:t xml:space="preserve"> relationship study did by authors, which described in []. The input crystal orientation matrix was obtained through the texture measurement using S-XRD of the as-received specimens. For each </w:t>
      </w:r>
      <w:proofErr w:type="gramStart"/>
      <w:r w:rsidRPr="00B23ED6">
        <w:rPr>
          <w:szCs w:val="24"/>
        </w:rPr>
        <w:t>LDs</w:t>
      </w:r>
      <w:proofErr w:type="gramEnd"/>
      <w:r w:rsidRPr="00B23ED6">
        <w:rPr>
          <w:szCs w:val="24"/>
        </w:rPr>
        <w:t xml:space="preserve">, 16240 grain orientations are used.   </w:t>
      </w:r>
    </w:p>
    <w:p w:rsidR="00B6010C" w:rsidRPr="00B23ED6" w:rsidRDefault="00B6010C" w:rsidP="00B23ED6">
      <w:pPr>
        <w:pStyle w:val="text"/>
        <w:rPr>
          <w:szCs w:val="24"/>
        </w:rPr>
      </w:pPr>
      <w:r w:rsidRPr="00B23ED6">
        <w:rPr>
          <w:szCs w:val="24"/>
        </w:rPr>
        <w:t xml:space="preserve">The contribution of the twining to the grain reorientation was represented by the predominant twin reorientation (PTR) scheme proposed by </w:t>
      </w:r>
      <w:r w:rsidRPr="00B23ED6">
        <w:rPr>
          <w:color w:val="000000" w:themeColor="text1"/>
          <w:szCs w:val="24"/>
        </w:rPr>
        <w:t xml:space="preserve">Tome </w:t>
      </w:r>
      <w:r w:rsidRPr="00B23ED6">
        <w:rPr>
          <w:szCs w:val="24"/>
        </w:rPr>
        <w:fldChar w:fldCharType="begin">
          <w:fldData xml:space="preserve">PEVuZE5vdGU+PENpdGU+PEF1dGhvcj5Ub21lPC9BdXRob3I+PFllYXI+MjAwMTwvWWVhcj48UmVj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</w:fldData>
        </w:fldChar>
      </w:r>
      <w:r w:rsidRPr="00B23ED6">
        <w:rPr>
          <w:szCs w:val="24"/>
        </w:rPr>
        <w:instrText xml:space="preserve"> ADDIN EN.CITE </w:instrText>
      </w:r>
      <w:r w:rsidRPr="00B23ED6">
        <w:rPr>
          <w:szCs w:val="24"/>
        </w:rPr>
        <w:fldChar w:fldCharType="begin">
          <w:fldData xml:space="preserve">PEVuZE5vdGU+PENpdGU+PEF1dGhvcj5Ub21lPC9BdXRob3I+PFllYXI+MjAwMTwvWWVhcj48UmVj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</w:fldData>
        </w:fldChar>
      </w:r>
      <w:r w:rsidRPr="00B23ED6">
        <w:rPr>
          <w:szCs w:val="24"/>
        </w:rPr>
        <w:instrText xml:space="preserve"> ADDIN EN.CITE.DATA </w:instrText>
      </w:r>
      <w:r w:rsidRPr="00B23ED6">
        <w:rPr>
          <w:szCs w:val="24"/>
        </w:rPr>
      </w:r>
      <w:r w:rsidRPr="00B23ED6">
        <w:rPr>
          <w:szCs w:val="24"/>
        </w:rPr>
        <w:fldChar w:fldCharType="end"/>
      </w:r>
      <w:r w:rsidRPr="00B23ED6">
        <w:rPr>
          <w:szCs w:val="24"/>
        </w:rPr>
      </w:r>
      <w:r w:rsidRPr="00B23ED6">
        <w:rPr>
          <w:szCs w:val="24"/>
        </w:rPr>
        <w:fldChar w:fldCharType="separate"/>
      </w:r>
      <w:r w:rsidRPr="00B23ED6">
        <w:rPr>
          <w:noProof/>
          <w:szCs w:val="24"/>
        </w:rPr>
        <w:t>[</w:t>
      </w:r>
      <w:hyperlink w:anchor="_ENREF_135" w:tooltip="Tome, 2001 #448" w:history="1">
        <w:r w:rsidR="00FE3B62" w:rsidRPr="00B23ED6">
          <w:rPr>
            <w:noProof/>
            <w:szCs w:val="24"/>
          </w:rPr>
          <w:t>135</w:t>
        </w:r>
      </w:hyperlink>
      <w:r w:rsidRPr="00B23ED6">
        <w:rPr>
          <w:noProof/>
          <w:szCs w:val="24"/>
        </w:rPr>
        <w:t xml:space="preserve">, </w:t>
      </w:r>
      <w:hyperlink w:anchor="_ENREF_145" w:tooltip="Wang, 2010 #112" w:history="1">
        <w:r w:rsidR="00FE3B62" w:rsidRPr="00B23ED6">
          <w:rPr>
            <w:noProof/>
            <w:szCs w:val="24"/>
          </w:rPr>
          <w:t>145</w:t>
        </w:r>
      </w:hyperlink>
      <w:r w:rsidRPr="00B23ED6">
        <w:rPr>
          <w:noProof/>
          <w:szCs w:val="24"/>
        </w:rPr>
        <w:t>]</w:t>
      </w:r>
      <w:r w:rsidRPr="00B23ED6">
        <w:rPr>
          <w:szCs w:val="24"/>
        </w:rPr>
        <w:fldChar w:fldCharType="end"/>
      </w:r>
      <w:r w:rsidRPr="00B23ED6">
        <w:rPr>
          <w:color w:val="000000" w:themeColor="text1"/>
          <w:szCs w:val="24"/>
        </w:rPr>
        <w:t xml:space="preserve"> . </w:t>
      </w:r>
      <w:r w:rsidRPr="00B23ED6">
        <w:rPr>
          <w:szCs w:val="24"/>
        </w:rPr>
        <w:t xml:space="preserve">Within each grain </w:t>
      </w:r>
      <w:r w:rsidRPr="00B23ED6">
        <w:rPr>
          <w:rFonts w:eastAsia="AdvGulliv-I"/>
          <w:szCs w:val="24"/>
        </w:rPr>
        <w:t>g</w:t>
      </w:r>
      <w:r w:rsidRPr="00B23ED6">
        <w:rPr>
          <w:szCs w:val="24"/>
        </w:rPr>
        <w:t xml:space="preserve">, the PTR scheme tracks the shear strain </w:t>
      </w:r>
      <m:oMath>
        <m:sSup>
          <m:sSupPr>
            <m:ctrlPr>
              <w:rPr>
                <w:rFonts w:ascii="Cambria Math" w:hAnsi="Cambria Math"/>
                <w:i/>
                <w:szCs w:val="24"/>
              </w:rPr>
            </m:ctrlPr>
          </m:sSupPr>
          <m:e>
            <m:r>
              <w:rPr>
                <w:rFonts w:ascii="Cambria Math" w:hAnsi="Cambria Math"/>
                <w:szCs w:val="24"/>
              </w:rPr>
              <m:t>γ</m:t>
            </m:r>
          </m:e>
          <m:sup>
            <m:r>
              <w:rPr>
                <w:rFonts w:ascii="Cambria Math" w:hAnsi="Cambria Math"/>
                <w:szCs w:val="24"/>
              </w:rPr>
              <m:t>α,g</m:t>
            </m:r>
          </m:sup>
        </m:sSup>
      </m:oMath>
      <w:r w:rsidRPr="00B23ED6">
        <w:rPr>
          <w:rFonts w:eastAsia="AdvGulliv-I"/>
          <w:szCs w:val="24"/>
        </w:rPr>
        <w:t xml:space="preserve"> </w:t>
      </w:r>
      <w:r w:rsidRPr="00B23ED6">
        <w:rPr>
          <w:szCs w:val="24"/>
        </w:rPr>
        <w:t xml:space="preserve">contributed by each twinning </w:t>
      </w:r>
      <w:proofErr w:type="gramStart"/>
      <w:r w:rsidRPr="00B23ED6">
        <w:rPr>
          <w:szCs w:val="24"/>
        </w:rPr>
        <w:t xml:space="preserve">system </w:t>
      </w:r>
      <w:proofErr w:type="gramEnd"/>
      <m:oMath>
        <m:r>
          <w:rPr>
            <w:rFonts w:ascii="Cambria Math" w:hAnsi="Cambria Math"/>
            <w:szCs w:val="24"/>
          </w:rPr>
          <m:t>α</m:t>
        </m:r>
      </m:oMath>
      <w:r w:rsidRPr="00B23ED6">
        <w:rPr>
          <w:szCs w:val="24"/>
        </w:rPr>
        <w:t xml:space="preserve">, and the associated volume fraction </w:t>
      </w:r>
      <m:oMath>
        <m:sSup>
          <m:sSupPr>
            <m:ctrlPr>
              <w:rPr>
                <w:rFonts w:ascii="Cambria Math" w:hAnsi="Cambria Math"/>
                <w:i/>
                <w:szCs w:val="24"/>
              </w:rPr>
            </m:ctrlPr>
          </m:sSupPr>
          <m:e>
            <m:r>
              <w:rPr>
                <w:rFonts w:ascii="Cambria Math" w:hAnsi="Cambria Math"/>
                <w:szCs w:val="24"/>
              </w:rPr>
              <m:t>V</m:t>
            </m:r>
          </m:e>
          <m:sup>
            <m:r>
              <w:rPr>
                <w:rFonts w:ascii="Cambria Math" w:hAnsi="Cambria Math"/>
                <w:szCs w:val="24"/>
              </w:rPr>
              <m:t>α,g</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γ</m:t>
            </m:r>
          </m:e>
          <m:sup>
            <m:r>
              <w:rPr>
                <w:rFonts w:ascii="Cambria Math" w:hAnsi="Cambria Math"/>
                <w:szCs w:val="24"/>
              </w:rPr>
              <m:t>α,g</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γ</m:t>
            </m:r>
          </m:e>
          <m:sup>
            <m:r>
              <w:rPr>
                <w:rFonts w:ascii="Cambria Math" w:hAnsi="Cambria Math"/>
                <w:szCs w:val="24"/>
              </w:rPr>
              <m:t>tw</m:t>
            </m:r>
          </m:sup>
        </m:sSup>
      </m:oMath>
      <w:r w:rsidRPr="00B23ED6">
        <w:rPr>
          <w:rFonts w:eastAsia="AdvGulliv-I"/>
          <w:szCs w:val="24"/>
        </w:rPr>
        <w:t xml:space="preserve">  </w:t>
      </w:r>
      <w:r w:rsidRPr="00B23ED6">
        <w:rPr>
          <w:szCs w:val="24"/>
        </w:rPr>
        <w:t xml:space="preserve">as well. Here </w:t>
      </w:r>
      <m:oMath>
        <m:sSup>
          <m:sSupPr>
            <m:ctrlPr>
              <w:rPr>
                <w:rFonts w:ascii="Cambria Math" w:hAnsi="Cambria Math"/>
                <w:i/>
                <w:szCs w:val="24"/>
              </w:rPr>
            </m:ctrlPr>
          </m:sSupPr>
          <m:e>
            <m:r>
              <w:rPr>
                <w:rFonts w:ascii="Cambria Math" w:hAnsi="Cambria Math"/>
                <w:szCs w:val="24"/>
              </w:rPr>
              <m:t>γ</m:t>
            </m:r>
          </m:e>
          <m:sup>
            <m:r>
              <w:rPr>
                <w:rFonts w:ascii="Cambria Math" w:hAnsi="Cambria Math"/>
                <w:szCs w:val="24"/>
              </w:rPr>
              <m:t>tw</m:t>
            </m:r>
          </m:sup>
        </m:sSup>
      </m:oMath>
      <w:r w:rsidRPr="00B23ED6">
        <w:rPr>
          <w:rFonts w:eastAsia="AdvGulliv-I"/>
          <w:szCs w:val="24"/>
        </w:rPr>
        <w:t xml:space="preserve"> </w:t>
      </w:r>
      <w:r w:rsidRPr="00B23ED6">
        <w:rPr>
          <w:szCs w:val="24"/>
        </w:rPr>
        <w:t xml:space="preserve">is the characteristic shear (constant) associated with twinning. </w:t>
      </w:r>
      <w:proofErr w:type="spellStart"/>
      <w:r w:rsidRPr="00B23ED6">
        <w:rPr>
          <w:szCs w:val="24"/>
        </w:rPr>
        <w:t>Crystallographically</w:t>
      </w:r>
      <w:proofErr w:type="spellEnd"/>
      <w:r w:rsidRPr="00B23ED6">
        <w:rPr>
          <w:szCs w:val="24"/>
        </w:rPr>
        <w:t xml:space="preserve"> equivalent twins belong to the same twin mode. For example, the </w:t>
      </w:r>
      <m:oMath>
        <m:d>
          <m:dPr>
            <m:begChr m:val="{"/>
            <m:endChr m:val="}"/>
            <m:ctrlPr>
              <w:rPr>
                <w:rFonts w:ascii="Cambria Math" w:hAnsi="Cambria Math"/>
                <w:i/>
                <w:szCs w:val="24"/>
              </w:rPr>
            </m:ctrlPr>
          </m:dPr>
          <m:e>
            <m:r>
              <w:rPr>
                <w:rFonts w:ascii="Cambria Math" w:hAnsi="Cambria Math"/>
                <w:szCs w:val="24"/>
              </w:rPr>
              <m:t>10</m:t>
            </m:r>
            <m:acc>
              <m:accPr>
                <m:chr m:val="̅"/>
                <m:ctrlPr>
                  <w:rPr>
                    <w:rFonts w:ascii="Cambria Math" w:hAnsi="Cambria Math"/>
                    <w:i/>
                    <w:szCs w:val="24"/>
                  </w:rPr>
                </m:ctrlPr>
              </m:accPr>
              <m:e>
                <m:r>
                  <w:rPr>
                    <w:rFonts w:ascii="Cambria Math" w:hAnsi="Cambria Math"/>
                    <w:szCs w:val="24"/>
                  </w:rPr>
                  <m:t>1</m:t>
                </m:r>
              </m:e>
            </m:acc>
            <m:r>
              <w:rPr>
                <w:rFonts w:ascii="Cambria Math" w:hAnsi="Cambria Math"/>
                <w:szCs w:val="24"/>
              </w:rPr>
              <m:t>2</m:t>
            </m:r>
          </m:e>
        </m:d>
      </m:oMath>
      <w:r w:rsidRPr="00B23ED6">
        <w:rPr>
          <w:szCs w:val="24"/>
        </w:rPr>
        <w:t xml:space="preserve"> twinning systems which are activated by </w:t>
      </w:r>
      <w:r w:rsidRPr="00B23ED6">
        <w:rPr>
          <w:rFonts w:eastAsia="AdvGulliv-I"/>
          <w:i/>
          <w:szCs w:val="24"/>
        </w:rPr>
        <w:t>c</w:t>
      </w:r>
      <w:r w:rsidRPr="00B23ED6">
        <w:rPr>
          <w:szCs w:val="24"/>
        </w:rPr>
        <w:t xml:space="preserve">-axis tension constitute the tensile twin mode. The sum over all twin systems associated with a given twin mode, and then over all the grains, represents the “accumulated twin fraction”, </w:t>
      </w:r>
      <m:oMath>
        <m:sSup>
          <m:sSupPr>
            <m:ctrlPr>
              <w:rPr>
                <w:rFonts w:ascii="Cambria Math" w:eastAsia="AdvGulliv-I" w:hAnsi="Cambria Math"/>
                <w:i/>
                <w:szCs w:val="24"/>
              </w:rPr>
            </m:ctrlPr>
          </m:sSupPr>
          <m:e>
            <m:r>
              <w:rPr>
                <w:rFonts w:ascii="Cambria Math" w:eastAsia="AdvGulliv-I" w:hAnsi="Cambria Math"/>
                <w:szCs w:val="24"/>
              </w:rPr>
              <m:t>V</m:t>
            </m:r>
          </m:e>
          <m:sup>
            <m:r>
              <w:rPr>
                <w:rFonts w:ascii="Cambria Math" w:eastAsia="AdvGulliv-I" w:hAnsi="Cambria Math"/>
                <w:szCs w:val="24"/>
              </w:rPr>
              <m:t>acc,mode</m:t>
            </m:r>
          </m:sup>
        </m:sSup>
      </m:oMath>
      <w:r w:rsidRPr="00B23ED6">
        <w:rPr>
          <w:szCs w:val="24"/>
        </w:rPr>
        <w:t xml:space="preserve"> in the aggregate for the particular twin mode:</w:t>
      </w:r>
    </w:p>
    <w:p w:rsidR="00B6010C" w:rsidRPr="00B23ED6" w:rsidRDefault="00F97FDE" w:rsidP="00B23ED6">
      <w:pPr>
        <w:pStyle w:val="text"/>
        <w:rPr>
          <w:rFonts w:eastAsia="AdvGulliv-I"/>
          <w:vanish/>
          <w:szCs w:val="24"/>
          <w:specVanish/>
        </w:rPr>
      </w:pPr>
      <m:oMathPara>
        <m:oMathParaPr>
          <m:jc m:val="left"/>
        </m:oMathParaPr>
        <m:oMath>
          <m:sSup>
            <m:sSupPr>
              <m:ctrlPr>
                <w:rPr>
                  <w:rFonts w:ascii="Cambria Math" w:eastAsia="AdvGulliv-I" w:hAnsi="Cambria Math"/>
                  <w:i/>
                  <w:szCs w:val="24"/>
                </w:rPr>
              </m:ctrlPr>
            </m:sSupPr>
            <m:e>
              <m:r>
                <w:rPr>
                  <w:rFonts w:ascii="Cambria Math" w:eastAsia="AdvGulliv-I" w:hAnsi="Cambria Math"/>
                  <w:szCs w:val="24"/>
                </w:rPr>
                <m:t>V</m:t>
              </m:r>
            </m:e>
            <m:sup>
              <m:r>
                <w:rPr>
                  <w:rFonts w:ascii="Cambria Math" w:eastAsia="AdvGulliv-I" w:hAnsi="Cambria Math"/>
                  <w:szCs w:val="24"/>
                </w:rPr>
                <m:t>acc,mode</m:t>
              </m:r>
            </m:sup>
          </m:sSup>
          <m:r>
            <w:rPr>
              <w:rFonts w:ascii="Cambria Math" w:eastAsia="AdvGulliv-I" w:hAnsi="Cambria Math"/>
              <w:szCs w:val="24"/>
            </w:rPr>
            <m:t>=</m:t>
          </m:r>
          <m:nary>
            <m:naryPr>
              <m:chr m:val="∑"/>
              <m:limLoc m:val="undOvr"/>
              <m:supHide m:val="1"/>
              <m:ctrlPr>
                <w:rPr>
                  <w:rFonts w:ascii="Cambria Math" w:eastAsia="AdvGulliv-I" w:hAnsi="Cambria Math"/>
                  <w:i/>
                  <w:szCs w:val="24"/>
                </w:rPr>
              </m:ctrlPr>
            </m:naryPr>
            <m:sub>
              <m:r>
                <w:rPr>
                  <w:rFonts w:ascii="Cambria Math" w:eastAsia="AdvGulliv-I" w:hAnsi="Cambria Math"/>
                  <w:szCs w:val="24"/>
                </w:rPr>
                <m:t>g</m:t>
              </m:r>
            </m:sub>
            <m:sup/>
            <m:e>
              <m:nary>
                <m:naryPr>
                  <m:chr m:val="∑"/>
                  <m:limLoc m:val="undOvr"/>
                  <m:supHide m:val="1"/>
                  <m:ctrlPr>
                    <w:rPr>
                      <w:rFonts w:ascii="Cambria Math" w:eastAsia="AdvGulliv-I" w:hAnsi="Cambria Math"/>
                      <w:i/>
                      <w:szCs w:val="24"/>
                    </w:rPr>
                  </m:ctrlPr>
                </m:naryPr>
                <m:sub>
                  <m:r>
                    <w:rPr>
                      <w:rFonts w:ascii="Cambria Math" w:eastAsia="AdvGulliv-I" w:hAnsi="Cambria Math"/>
                      <w:szCs w:val="24"/>
                    </w:rPr>
                    <m:t>α</m:t>
                  </m:r>
                </m:sub>
                <m:sup/>
                <m:e>
                  <m:sSup>
                    <m:sSupPr>
                      <m:ctrlPr>
                        <w:rPr>
                          <w:rFonts w:ascii="Cambria Math" w:eastAsia="AdvGulliv-I" w:hAnsi="Cambria Math"/>
                          <w:i/>
                          <w:szCs w:val="24"/>
                        </w:rPr>
                      </m:ctrlPr>
                    </m:sSupPr>
                    <m:e>
                      <m:r>
                        <w:rPr>
                          <w:rFonts w:ascii="Cambria Math" w:eastAsia="AdvGulliv-I" w:hAnsi="Cambria Math"/>
                          <w:szCs w:val="24"/>
                        </w:rPr>
                        <m:t>V</m:t>
                      </m:r>
                    </m:e>
                    <m:sup>
                      <m:r>
                        <w:rPr>
                          <w:rFonts w:ascii="Cambria Math" w:eastAsia="AdvGulliv-I" w:hAnsi="Cambria Math"/>
                          <w:szCs w:val="24"/>
                        </w:rPr>
                        <m:t>α.g</m:t>
                      </m:r>
                    </m:sup>
                  </m:sSup>
                </m:e>
              </m:nary>
            </m:e>
          </m:nary>
        </m:oMath>
      </m:oMathPara>
    </w:p>
    <w:p w:rsidR="00B6010C" w:rsidRPr="00B23ED6" w:rsidRDefault="00B6010C" w:rsidP="00B23ED6">
      <w:pPr>
        <w:pStyle w:val="text"/>
        <w:rPr>
          <w:szCs w:val="24"/>
        </w:rPr>
      </w:pPr>
      <w:r w:rsidRPr="00B23ED6">
        <w:rPr>
          <w:szCs w:val="24"/>
        </w:rPr>
        <w:t xml:space="preserve"> </w:t>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00B23ED6" w:rsidRPr="00B23ED6">
        <w:rPr>
          <w:szCs w:val="24"/>
        </w:rPr>
        <w:fldChar w:fldCharType="begin"/>
      </w:r>
      <w:r w:rsidR="00B23ED6" w:rsidRPr="00B23ED6">
        <w:rPr>
          <w:szCs w:val="24"/>
        </w:rPr>
        <w:instrText xml:space="preserve"> STYLEREF 1 \s </w:instrText>
      </w:r>
      <w:r w:rsidR="00B23ED6" w:rsidRPr="00B23ED6">
        <w:rPr>
          <w:szCs w:val="24"/>
        </w:rPr>
        <w:fldChar w:fldCharType="separate"/>
      </w:r>
      <w:r w:rsidR="001A11DE">
        <w:rPr>
          <w:noProof/>
          <w:szCs w:val="24"/>
        </w:rPr>
        <w:t>4</w:t>
      </w:r>
      <w:r w:rsidR="00B23ED6" w:rsidRPr="00B23ED6">
        <w:rPr>
          <w:szCs w:val="24"/>
        </w:rPr>
        <w:fldChar w:fldCharType="end"/>
      </w:r>
      <w:r w:rsidR="00B23ED6" w:rsidRPr="00B23ED6">
        <w:rPr>
          <w:szCs w:val="24"/>
        </w:rPr>
        <w:noBreakHyphen/>
      </w:r>
      <w:r w:rsidR="00B23ED6" w:rsidRPr="00B23ED6">
        <w:rPr>
          <w:szCs w:val="24"/>
        </w:rPr>
        <w:fldChar w:fldCharType="begin"/>
      </w:r>
      <w:r w:rsidR="00B23ED6" w:rsidRPr="00B23ED6">
        <w:rPr>
          <w:szCs w:val="24"/>
        </w:rPr>
        <w:instrText xml:space="preserve"> SEQ Equation \* ARABIC \s 1 </w:instrText>
      </w:r>
      <w:r w:rsidR="00B23ED6" w:rsidRPr="00B23ED6">
        <w:rPr>
          <w:szCs w:val="24"/>
        </w:rPr>
        <w:fldChar w:fldCharType="separate"/>
      </w:r>
      <w:r w:rsidR="001A11DE">
        <w:rPr>
          <w:noProof/>
          <w:szCs w:val="24"/>
        </w:rPr>
        <w:t>9</w:t>
      </w:r>
      <w:r w:rsidR="00B23ED6" w:rsidRPr="00B23ED6">
        <w:rPr>
          <w:szCs w:val="24"/>
        </w:rPr>
        <w:fldChar w:fldCharType="end"/>
      </w:r>
    </w:p>
    <w:p w:rsidR="00B6010C" w:rsidRPr="00B23ED6" w:rsidRDefault="00B6010C" w:rsidP="00B23ED6">
      <w:pPr>
        <w:pStyle w:val="text"/>
        <w:rPr>
          <w:szCs w:val="24"/>
        </w:rPr>
      </w:pPr>
      <w:r w:rsidRPr="00B23ED6">
        <w:rPr>
          <w:szCs w:val="24"/>
        </w:rPr>
        <w:lastRenderedPageBreak/>
        <w:t>In the PTR scheme, after each deformation increment, a grain is randomly selected to check if the predominant twinning system exceeds a threshold value. If so, the grain is entirely reoriented to a new orientation according to predominant twinning system. The volume fraction of this reoriented grain is added to the so called “effective twin fraction</w:t>
      </w:r>
      <w:proofErr w:type="gramStart"/>
      <w:r w:rsidRPr="00B23ED6">
        <w:rPr>
          <w:szCs w:val="24"/>
        </w:rPr>
        <w:t>”,</w:t>
      </w:r>
      <m:oMath>
        <m:r>
          <w:rPr>
            <w:rFonts w:ascii="Cambria Math" w:eastAsia="AdvGulliv-I" w:hAnsi="Cambria Math"/>
            <w:szCs w:val="24"/>
          </w:rPr>
          <m:t xml:space="preserve"> </m:t>
        </m:r>
        <m:sSup>
          <m:sSupPr>
            <m:ctrlPr>
              <w:rPr>
                <w:rFonts w:ascii="Cambria Math" w:eastAsia="AdvGulliv-I" w:hAnsi="Cambria Math"/>
                <w:i/>
                <w:szCs w:val="24"/>
              </w:rPr>
            </m:ctrlPr>
          </m:sSupPr>
          <m:e>
            <m:r>
              <w:rPr>
                <w:rFonts w:ascii="Cambria Math" w:eastAsia="AdvGulliv-I" w:hAnsi="Cambria Math"/>
                <w:szCs w:val="24"/>
              </w:rPr>
              <m:t>V</m:t>
            </m:r>
          </m:e>
          <m:sup>
            <m:r>
              <w:rPr>
                <w:rFonts w:ascii="Cambria Math" w:eastAsia="AdvGulliv-I" w:hAnsi="Cambria Math"/>
                <w:szCs w:val="24"/>
              </w:rPr>
              <m:t>eff,mode</m:t>
            </m:r>
          </m:sup>
        </m:sSup>
      </m:oMath>
      <w:r w:rsidRPr="00B23ED6">
        <w:rPr>
          <w:szCs w:val="24"/>
        </w:rPr>
        <w:t>.</w:t>
      </w:r>
      <w:proofErr w:type="gramEnd"/>
      <w:r w:rsidRPr="00B23ED6">
        <w:rPr>
          <w:szCs w:val="24"/>
        </w:rPr>
        <w:t xml:space="preserve"> The process is repeated until either all grains are checked or the effective twin fra</w:t>
      </w:r>
      <w:proofErr w:type="spellStart"/>
      <w:r w:rsidRPr="00B23ED6">
        <w:rPr>
          <w:szCs w:val="24"/>
        </w:rPr>
        <w:t>ction</w:t>
      </w:r>
      <w:proofErr w:type="spellEnd"/>
      <w:r w:rsidRPr="00B23ED6">
        <w:rPr>
          <w:szCs w:val="24"/>
        </w:rPr>
        <w:t xml:space="preserve"> exceeds the accumulated twin fraction. In the latter case, the reorientation by twinning is ceased and the next deformation step is considered. The aforementioned threshold value is defined as</w:t>
      </w:r>
    </w:p>
    <w:p w:rsidR="00B6010C" w:rsidRPr="00B23ED6" w:rsidRDefault="00F97FDE" w:rsidP="00B23ED6">
      <w:pPr>
        <w:pStyle w:val="text"/>
        <w:rPr>
          <w:rFonts w:eastAsia="AdvGulliv-I"/>
          <w:vanish/>
          <w:szCs w:val="24"/>
          <w:specVanish/>
        </w:rPr>
      </w:pPr>
      <m:oMathPara>
        <m:oMathParaPr>
          <m:jc m:val="left"/>
        </m:oMathParaPr>
        <m:oMath>
          <m:sSup>
            <m:sSupPr>
              <m:ctrlPr>
                <w:rPr>
                  <w:rFonts w:ascii="Cambria Math" w:eastAsia="AdvGulliv-I" w:hAnsi="Cambria Math"/>
                  <w:i/>
                  <w:szCs w:val="24"/>
                </w:rPr>
              </m:ctrlPr>
            </m:sSupPr>
            <m:e>
              <m:r>
                <w:rPr>
                  <w:rFonts w:ascii="Cambria Math" w:eastAsia="AdvGulliv-I" w:hAnsi="Cambria Math"/>
                  <w:szCs w:val="24"/>
                </w:rPr>
                <m:t>V</m:t>
              </m:r>
            </m:e>
            <m:sup>
              <m:r>
                <w:rPr>
                  <w:rFonts w:ascii="Cambria Math" w:eastAsia="AdvGulliv-I" w:hAnsi="Cambria Math"/>
                  <w:szCs w:val="24"/>
                </w:rPr>
                <m:t>th,mode</m:t>
              </m:r>
            </m:sup>
          </m:sSup>
          <m:r>
            <w:rPr>
              <w:rFonts w:ascii="Cambria Math" w:eastAsia="AdvGulliv-I" w:hAnsi="Cambria Math"/>
              <w:szCs w:val="24"/>
            </w:rPr>
            <m:t>=</m:t>
          </m:r>
          <m:sSup>
            <m:sSupPr>
              <m:ctrlPr>
                <w:rPr>
                  <w:rFonts w:ascii="Cambria Math" w:eastAsia="AdvGulliv-I" w:hAnsi="Cambria Math"/>
                  <w:i/>
                  <w:szCs w:val="24"/>
                </w:rPr>
              </m:ctrlPr>
            </m:sSupPr>
            <m:e>
              <m:r>
                <w:rPr>
                  <w:rFonts w:ascii="Cambria Math" w:eastAsia="AdvGulliv-I" w:hAnsi="Cambria Math"/>
                  <w:szCs w:val="24"/>
                </w:rPr>
                <m:t>A</m:t>
              </m:r>
            </m:e>
            <m:sup>
              <m:r>
                <w:rPr>
                  <w:rFonts w:ascii="Cambria Math" w:eastAsia="AdvGulliv-I" w:hAnsi="Cambria Math"/>
                  <w:szCs w:val="24"/>
                </w:rPr>
                <m:t>th1</m:t>
              </m:r>
            </m:sup>
          </m:sSup>
          <m:r>
            <w:rPr>
              <w:rFonts w:ascii="Cambria Math" w:eastAsia="AdvGulliv-I" w:hAnsi="Cambria Math"/>
              <w:szCs w:val="24"/>
            </w:rPr>
            <m:t>+</m:t>
          </m:r>
          <m:sSup>
            <m:sSupPr>
              <m:ctrlPr>
                <w:rPr>
                  <w:rFonts w:ascii="Cambria Math" w:eastAsia="AdvGulliv-I" w:hAnsi="Cambria Math"/>
                  <w:i/>
                  <w:szCs w:val="24"/>
                </w:rPr>
              </m:ctrlPr>
            </m:sSupPr>
            <m:e>
              <m:r>
                <w:rPr>
                  <w:rFonts w:ascii="Cambria Math" w:eastAsia="AdvGulliv-I" w:hAnsi="Cambria Math"/>
                  <w:szCs w:val="24"/>
                </w:rPr>
                <m:t>A</m:t>
              </m:r>
            </m:e>
            <m:sup>
              <m:r>
                <w:rPr>
                  <w:rFonts w:ascii="Cambria Math" w:eastAsia="AdvGulliv-I" w:hAnsi="Cambria Math"/>
                  <w:szCs w:val="24"/>
                </w:rPr>
                <m:t>th2</m:t>
              </m:r>
            </m:sup>
          </m:sSup>
          <m:f>
            <m:fPr>
              <m:ctrlPr>
                <w:rPr>
                  <w:rFonts w:ascii="Cambria Math" w:eastAsia="AdvGulliv-I" w:hAnsi="Cambria Math"/>
                  <w:i/>
                  <w:szCs w:val="24"/>
                </w:rPr>
              </m:ctrlPr>
            </m:fPr>
            <m:num>
              <m:sSup>
                <m:sSupPr>
                  <m:ctrlPr>
                    <w:rPr>
                      <w:rFonts w:ascii="Cambria Math" w:eastAsia="AdvGulliv-I" w:hAnsi="Cambria Math"/>
                      <w:i/>
                      <w:szCs w:val="24"/>
                    </w:rPr>
                  </m:ctrlPr>
                </m:sSupPr>
                <m:e>
                  <m:r>
                    <w:rPr>
                      <w:rFonts w:ascii="Cambria Math" w:eastAsia="AdvGulliv-I" w:hAnsi="Cambria Math"/>
                      <w:szCs w:val="24"/>
                    </w:rPr>
                    <m:t>V</m:t>
                  </m:r>
                </m:e>
                <m:sup>
                  <m:r>
                    <w:rPr>
                      <w:rFonts w:ascii="Cambria Math" w:eastAsia="AdvGulliv-I" w:hAnsi="Cambria Math"/>
                      <w:szCs w:val="24"/>
                    </w:rPr>
                    <m:t>eff,mode</m:t>
                  </m:r>
                </m:sup>
              </m:sSup>
            </m:num>
            <m:den>
              <m:sSup>
                <m:sSupPr>
                  <m:ctrlPr>
                    <w:rPr>
                      <w:rFonts w:ascii="Cambria Math" w:eastAsia="AdvGulliv-I" w:hAnsi="Cambria Math"/>
                      <w:i/>
                      <w:szCs w:val="24"/>
                    </w:rPr>
                  </m:ctrlPr>
                </m:sSupPr>
                <m:e>
                  <m:r>
                    <w:rPr>
                      <w:rFonts w:ascii="Cambria Math" w:eastAsia="AdvGulliv-I" w:hAnsi="Cambria Math"/>
                      <w:szCs w:val="24"/>
                    </w:rPr>
                    <m:t>V</m:t>
                  </m:r>
                </m:e>
                <m:sup>
                  <m:r>
                    <w:rPr>
                      <w:rFonts w:ascii="Cambria Math" w:eastAsia="AdvGulliv-I" w:hAnsi="Cambria Math"/>
                      <w:szCs w:val="24"/>
                    </w:rPr>
                    <m:t>acc,m</m:t>
                  </m:r>
                  <m:r>
                    <w:rPr>
                      <w:rFonts w:ascii="Cambria Math" w:eastAsia="AdvGulliv-I" w:hAnsi="Cambria Math"/>
                      <w:szCs w:val="24"/>
                    </w:rPr>
                    <m:t>ode</m:t>
                  </m:r>
                </m:sup>
              </m:sSup>
            </m:den>
          </m:f>
        </m:oMath>
      </m:oMathPara>
    </w:p>
    <w:p w:rsidR="00B6010C" w:rsidRPr="00B23ED6" w:rsidRDefault="00B6010C" w:rsidP="00B23ED6">
      <w:pPr>
        <w:pStyle w:val="text"/>
        <w:rPr>
          <w:szCs w:val="24"/>
        </w:rPr>
      </w:pPr>
      <w:r w:rsidRPr="00B23ED6">
        <w:rPr>
          <w:szCs w:val="24"/>
        </w:rPr>
        <w:t xml:space="preserve"> </w:t>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Pr="00B23ED6">
        <w:rPr>
          <w:szCs w:val="24"/>
        </w:rPr>
        <w:tab/>
      </w:r>
      <w:r w:rsidR="00B23ED6" w:rsidRPr="00B23ED6">
        <w:rPr>
          <w:szCs w:val="24"/>
        </w:rPr>
        <w:fldChar w:fldCharType="begin"/>
      </w:r>
      <w:r w:rsidR="00B23ED6" w:rsidRPr="00B23ED6">
        <w:rPr>
          <w:szCs w:val="24"/>
        </w:rPr>
        <w:instrText xml:space="preserve"> STYLEREF 1 \s </w:instrText>
      </w:r>
      <w:r w:rsidR="00B23ED6" w:rsidRPr="00B23ED6">
        <w:rPr>
          <w:szCs w:val="24"/>
        </w:rPr>
        <w:fldChar w:fldCharType="separate"/>
      </w:r>
      <w:r w:rsidR="001A11DE">
        <w:rPr>
          <w:noProof/>
          <w:szCs w:val="24"/>
        </w:rPr>
        <w:t>4</w:t>
      </w:r>
      <w:r w:rsidR="00B23ED6" w:rsidRPr="00B23ED6">
        <w:rPr>
          <w:szCs w:val="24"/>
        </w:rPr>
        <w:fldChar w:fldCharType="end"/>
      </w:r>
      <w:r w:rsidR="00B23ED6" w:rsidRPr="00B23ED6">
        <w:rPr>
          <w:szCs w:val="24"/>
        </w:rPr>
        <w:noBreakHyphen/>
      </w:r>
      <w:r w:rsidR="00B23ED6" w:rsidRPr="00B23ED6">
        <w:rPr>
          <w:szCs w:val="24"/>
        </w:rPr>
        <w:fldChar w:fldCharType="begin"/>
      </w:r>
      <w:r w:rsidR="00B23ED6" w:rsidRPr="00B23ED6">
        <w:rPr>
          <w:szCs w:val="24"/>
        </w:rPr>
        <w:instrText xml:space="preserve"> SEQ Equation \* ARABIC \s 1 </w:instrText>
      </w:r>
      <w:r w:rsidR="00B23ED6" w:rsidRPr="00B23ED6">
        <w:rPr>
          <w:szCs w:val="24"/>
        </w:rPr>
        <w:fldChar w:fldCharType="separate"/>
      </w:r>
      <w:r w:rsidR="001A11DE">
        <w:rPr>
          <w:noProof/>
          <w:szCs w:val="24"/>
        </w:rPr>
        <w:t>10</w:t>
      </w:r>
      <w:r w:rsidR="00B23ED6" w:rsidRPr="00B23ED6">
        <w:rPr>
          <w:szCs w:val="24"/>
        </w:rPr>
        <w:fldChar w:fldCharType="end"/>
      </w:r>
    </w:p>
    <w:p w:rsidR="00B6010C" w:rsidRPr="00B23ED6" w:rsidRDefault="00B6010C" w:rsidP="004B2479">
      <w:pPr>
        <w:pStyle w:val="text"/>
        <w:ind w:firstLine="0"/>
        <w:rPr>
          <w:szCs w:val="24"/>
        </w:rPr>
      </w:pPr>
      <w:proofErr w:type="gramStart"/>
      <w:r w:rsidRPr="00B23ED6">
        <w:rPr>
          <w:szCs w:val="24"/>
        </w:rPr>
        <w:t>,where</w:t>
      </w:r>
      <w:proofErr w:type="gramEnd"/>
      <w:r w:rsidRPr="00B23ED6">
        <w:rPr>
          <w:szCs w:val="24"/>
        </w:rPr>
        <w:t xml:space="preserve"> </w:t>
      </w:r>
      <m:oMath>
        <m:sSup>
          <m:sSupPr>
            <m:ctrlPr>
              <w:rPr>
                <w:rFonts w:ascii="Cambria Math" w:eastAsia="AdvGulliv-I" w:hAnsi="Cambria Math"/>
                <w:i/>
                <w:szCs w:val="24"/>
              </w:rPr>
            </m:ctrlPr>
          </m:sSupPr>
          <m:e>
            <m:r>
              <w:rPr>
                <w:rFonts w:ascii="Cambria Math" w:eastAsia="AdvGulliv-I" w:hAnsi="Cambria Math"/>
                <w:szCs w:val="24"/>
              </w:rPr>
              <m:t>A</m:t>
            </m:r>
          </m:e>
          <m:sup>
            <m:r>
              <w:rPr>
                <w:rFonts w:ascii="Cambria Math" w:eastAsia="AdvGulliv-I" w:hAnsi="Cambria Math"/>
                <w:szCs w:val="24"/>
              </w:rPr>
              <m:t>th1</m:t>
            </m:r>
          </m:sup>
        </m:sSup>
      </m:oMath>
      <w:r w:rsidRPr="00B23ED6">
        <w:rPr>
          <w:szCs w:val="24"/>
        </w:rPr>
        <w:t xml:space="preserve"> and </w:t>
      </w:r>
      <m:oMath>
        <m:sSup>
          <m:sSupPr>
            <m:ctrlPr>
              <w:rPr>
                <w:rFonts w:ascii="Cambria Math" w:eastAsia="AdvGulliv-I" w:hAnsi="Cambria Math"/>
                <w:i/>
                <w:szCs w:val="24"/>
              </w:rPr>
            </m:ctrlPr>
          </m:sSupPr>
          <m:e>
            <m:r>
              <w:rPr>
                <w:rFonts w:ascii="Cambria Math" w:eastAsia="AdvGulliv-I" w:hAnsi="Cambria Math"/>
                <w:szCs w:val="24"/>
              </w:rPr>
              <m:t>A</m:t>
            </m:r>
          </m:e>
          <m:sup>
            <m:r>
              <w:rPr>
                <w:rFonts w:ascii="Cambria Math" w:eastAsia="AdvGulliv-I" w:hAnsi="Cambria Math"/>
                <w:szCs w:val="24"/>
              </w:rPr>
              <m:t>th2</m:t>
            </m:r>
          </m:sup>
        </m:sSup>
      </m:oMath>
      <w:r w:rsidRPr="00B23ED6">
        <w:rPr>
          <w:szCs w:val="24"/>
        </w:rPr>
        <w:t xml:space="preserve"> are two material constants. This approach statistically solves the practical problem that the number of orientations would grow continually if each activated twin</w:t>
      </w:r>
      <w:proofErr w:type="spellStart"/>
      <w:r w:rsidRPr="00B23ED6">
        <w:rPr>
          <w:szCs w:val="24"/>
        </w:rPr>
        <w:t>ning</w:t>
      </w:r>
      <w:proofErr w:type="spellEnd"/>
      <w:r w:rsidRPr="00B23ED6">
        <w:rPr>
          <w:szCs w:val="24"/>
        </w:rPr>
        <w:t xml:space="preserve"> system was represented by a new orientation. Additionally, it maintains the twinned volume fraction at a level that is consistent with the shear activity of the twins contributing to the deformation. </w:t>
      </w:r>
    </w:p>
    <w:p w:rsidR="00B6010C" w:rsidRPr="00B23ED6" w:rsidRDefault="00B6010C" w:rsidP="00B23ED6">
      <w:pPr>
        <w:pStyle w:val="text"/>
        <w:rPr>
          <w:szCs w:val="24"/>
        </w:rPr>
      </w:pPr>
      <w:r w:rsidRPr="00B23ED6">
        <w:rPr>
          <w:szCs w:val="24"/>
        </w:rPr>
        <w:t xml:space="preserve">The stress-strain behaviors, texture evolution and the activation of various deformation modes during the plastic deformation with different loading paths obtained through the VPSC simulation according to the Voce hardening and PTR scheme and the compassion with the experimental results are discussed in great details in the section 4 and 5. </w:t>
      </w:r>
    </w:p>
    <w:p w:rsidR="00B6010C" w:rsidRPr="00B23ED6" w:rsidRDefault="00B6010C" w:rsidP="00B23ED6">
      <w:pPr>
        <w:pStyle w:val="text"/>
        <w:rPr>
          <w:szCs w:val="24"/>
        </w:rPr>
      </w:pPr>
    </w:p>
    <w:p w:rsidR="00B6010C" w:rsidRPr="00497214" w:rsidRDefault="00B6010C" w:rsidP="00B23ED6">
      <w:pPr>
        <w:pStyle w:val="Heading2"/>
      </w:pPr>
      <w:bookmarkStart w:id="270" w:name="_Toc398039333"/>
      <w:r w:rsidRPr="00497214">
        <w:t>Results</w:t>
      </w:r>
      <w:bookmarkEnd w:id="270"/>
    </w:p>
    <w:p w:rsidR="00B6010C" w:rsidRPr="00497214" w:rsidRDefault="00B6010C" w:rsidP="00B23ED6">
      <w:pPr>
        <w:pStyle w:val="Heading3"/>
      </w:pPr>
      <w:bookmarkStart w:id="271" w:name="_Toc398039334"/>
      <w:r w:rsidRPr="00497214">
        <w:lastRenderedPageBreak/>
        <w:t>Macroscopic stress-strain behavior as a function of the loading orientation, θ</w:t>
      </w:r>
      <w:bookmarkEnd w:id="271"/>
    </w:p>
    <w:p w:rsidR="00B6010C" w:rsidRPr="00B23ED6" w:rsidRDefault="00B6010C" w:rsidP="00B23ED6">
      <w:pPr>
        <w:pStyle w:val="Heading4"/>
      </w:pPr>
      <w:bookmarkStart w:id="272" w:name="_Toc398039335"/>
      <w:r w:rsidRPr="00B23ED6">
        <w:t>Tensile behavior</w:t>
      </w:r>
      <w:bookmarkEnd w:id="272"/>
    </w:p>
    <w:p w:rsidR="00B6010C" w:rsidRPr="00497214" w:rsidRDefault="00B6010C" w:rsidP="00B23ED6">
      <w:pPr>
        <w:pStyle w:val="text"/>
      </w:pPr>
      <w:r w:rsidRPr="00497214">
        <w:t xml:space="preserve">The tensile stress-strain curves measured at five different directions, </w:t>
      </w:r>
      <w:proofErr w:type="spellStart"/>
      <w:r w:rsidRPr="00497214">
        <w:t>θ</w:t>
      </w:r>
      <w:r w:rsidRPr="00497214">
        <w:rPr>
          <w:vertAlign w:val="subscript"/>
        </w:rPr>
        <w:t>T</w:t>
      </w:r>
      <w:proofErr w:type="spellEnd"/>
      <w:r w:rsidRPr="00497214">
        <w:t xml:space="preserve">, respects to the ND of the rolled plate at room temperature are presented as lines </w:t>
      </w:r>
      <w:r>
        <w:t xml:space="preserve">in </w:t>
      </w:r>
      <w:r>
        <w:fldChar w:fldCharType="begin"/>
      </w:r>
      <w:r>
        <w:instrText xml:space="preserve"> REF _Ref397687347 \h </w:instrText>
      </w:r>
      <w:r w:rsidR="00B23ED6">
        <w:instrText xml:space="preserve"> \* MERGEFORMAT </w:instrText>
      </w:r>
      <w:r>
        <w:fldChar w:fldCharType="separate"/>
      </w:r>
      <w:r w:rsidR="001A11DE">
        <w:t xml:space="preserve">Figure </w:t>
      </w:r>
      <w:r w:rsidR="001A11DE">
        <w:rPr>
          <w:noProof/>
        </w:rPr>
        <w:t>4</w:t>
      </w:r>
      <w:r w:rsidR="001A11DE">
        <w:rPr>
          <w:noProof/>
        </w:rPr>
        <w:noBreakHyphen/>
        <w:t>2</w:t>
      </w:r>
      <w:r>
        <w:fldChar w:fldCharType="end"/>
      </w:r>
      <w:r>
        <w:t>a</w:t>
      </w:r>
      <w:r w:rsidRPr="00497214">
        <w:t xml:space="preserve">. </w:t>
      </w:r>
      <w:r>
        <w:t xml:space="preserve">The open symbols in </w:t>
      </w:r>
      <w:r>
        <w:fldChar w:fldCharType="begin"/>
      </w:r>
      <w:r>
        <w:instrText xml:space="preserve"> REF _Ref397687347 \h </w:instrText>
      </w:r>
      <w:r w:rsidR="00B23ED6">
        <w:instrText xml:space="preserve"> \* MERGEFORMAT </w:instrText>
      </w:r>
      <w:r>
        <w:fldChar w:fldCharType="separate"/>
      </w:r>
      <w:r w:rsidR="001A11DE">
        <w:t xml:space="preserve">Figure </w:t>
      </w:r>
      <w:r w:rsidR="001A11DE">
        <w:rPr>
          <w:noProof/>
        </w:rPr>
        <w:t>4</w:t>
      </w:r>
      <w:r w:rsidR="001A11DE">
        <w:rPr>
          <w:noProof/>
        </w:rPr>
        <w:noBreakHyphen/>
        <w:t>2</w:t>
      </w:r>
      <w:r>
        <w:fldChar w:fldCharType="end"/>
      </w:r>
      <w:r w:rsidRPr="00497214">
        <w:t xml:space="preserve">(b-f) are ones obtained through the VPSC simulation results. The simulation results show good agreements with the experimental data for all five tensile orientations. Only a slight mismatch at the stain from 0.075 to 0.125 under </w:t>
      </w:r>
      <w:proofErr w:type="spellStart"/>
      <w:r w:rsidRPr="00497214">
        <w:t>θ</w:t>
      </w:r>
      <w:r w:rsidRPr="00497214">
        <w:rPr>
          <w:vertAlign w:val="subscript"/>
        </w:rPr>
        <w:t>T</w:t>
      </w:r>
      <w:proofErr w:type="spellEnd"/>
      <w:r w:rsidRPr="00497214">
        <w:t xml:space="preserve">=0º case is observed.   </w:t>
      </w:r>
    </w:p>
    <w:p w:rsidR="00B6010C" w:rsidRPr="00497214" w:rsidRDefault="00B6010C" w:rsidP="00B23ED6">
      <w:pPr>
        <w:pStyle w:val="text"/>
      </w:pPr>
      <w:r w:rsidRPr="00497214">
        <w:t xml:space="preserve">The different yielding and hardening behaviors of various </w:t>
      </w:r>
      <w:r>
        <w:t>tensile</w:t>
      </w:r>
      <w:r w:rsidRPr="00497214">
        <w:t xml:space="preserve"> cases</w:t>
      </w:r>
      <w:r>
        <w:t xml:space="preserve"> indicate</w:t>
      </w:r>
      <w:r w:rsidRPr="00497214">
        <w:t xml:space="preserve"> that the dominant deformation mechanisms are </w:t>
      </w:r>
      <w:r>
        <w:t>different</w:t>
      </w:r>
      <w:r w:rsidRPr="00497214">
        <w:t xml:space="preserve"> as a result of</w:t>
      </w:r>
      <w:r>
        <w:t xml:space="preserve"> the different initial</w:t>
      </w:r>
      <w:r w:rsidRPr="00497214">
        <w:t xml:space="preserve"> crystallographic textures. </w:t>
      </w:r>
      <w:r>
        <w:t>T</w:t>
      </w:r>
      <w:r w:rsidRPr="00497214">
        <w:t xml:space="preserve">he </w:t>
      </w:r>
      <w:r>
        <w:t xml:space="preserve">0.002 </w:t>
      </w:r>
      <w:r w:rsidRPr="00497214">
        <w:t xml:space="preserve">yield point of 0º </w:t>
      </w:r>
      <w:r>
        <w:t>case (</w:t>
      </w:r>
      <w:r>
        <w:fldChar w:fldCharType="begin"/>
      </w:r>
      <w:r>
        <w:instrText xml:space="preserve"> REF _Ref397687347 \h </w:instrText>
      </w:r>
      <w:r w:rsidR="00B23ED6">
        <w:instrText xml:space="preserve"> \* MERGEFORMAT </w:instrText>
      </w:r>
      <w:r>
        <w:fldChar w:fldCharType="separate"/>
      </w:r>
      <w:r w:rsidR="001A11DE">
        <w:t xml:space="preserve">Figure </w:t>
      </w:r>
      <w:r w:rsidR="001A11DE">
        <w:rPr>
          <w:noProof/>
        </w:rPr>
        <w:t>4</w:t>
      </w:r>
      <w:r w:rsidR="001A11DE">
        <w:rPr>
          <w:noProof/>
        </w:rPr>
        <w:noBreakHyphen/>
        <w:t>2</w:t>
      </w:r>
      <w:r>
        <w:fldChar w:fldCharType="end"/>
      </w:r>
      <w:r>
        <w:t xml:space="preserve">b) </w:t>
      </w:r>
      <w:r w:rsidRPr="00497214">
        <w:t xml:space="preserve">is much lower (about 52MPa) than that of </w:t>
      </w:r>
      <w:r>
        <w:t>the 90º case or</w:t>
      </w:r>
      <w:r w:rsidRPr="00497214">
        <w:t xml:space="preserve"> 67.5º. After yielding, a plateau appears until the strain is up to 0.020 and followed by a sigmoidal stress-strain behavior with an inflection point. The shape of stress-strain curve of </w:t>
      </w:r>
      <w:r>
        <w:t>the</w:t>
      </w:r>
      <w:r w:rsidRPr="00497214">
        <w:t xml:space="preserve"> 0º </w:t>
      </w:r>
      <w:r>
        <w:t xml:space="preserve">tensile case </w:t>
      </w:r>
      <w:r w:rsidRPr="00497214">
        <w:t>indicate</w:t>
      </w:r>
      <w:r>
        <w:t>s</w:t>
      </w:r>
      <w:r w:rsidRPr="00497214">
        <w:t xml:space="preserve"> profuse</w:t>
      </w:r>
      <w:r>
        <w:t xml:space="preserve"> twinning, which is similar to</w:t>
      </w:r>
      <w:r w:rsidRPr="00497214">
        <w:t xml:space="preserve"> the compression along RD or TD of the rolled plate and tension along the extrusion direction (ED) of the hot extrusion specimens </w:t>
      </w:r>
      <w:r w:rsidRPr="00497214">
        <w:fldChar w:fldCharType="begin">
          <w:fldData xml:space="preserve">PEVuZE5vdGU+PENpdGU+PEF1dGhvcj5XYW5nPC9BdXRob3I+PFllYXI+MjAwNzwvWWVhcj48UmVj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</w:fldData>
        </w:fldChar>
      </w:r>
      <w:r>
        <w:instrText xml:space="preserve"> ADDIN EN.CITE </w:instrText>
      </w:r>
      <w:r>
        <w:fldChar w:fldCharType="begin">
          <w:fldData xml:space="preserve">PEVuZE5vdGU+PENpdGU+PEF1dGhvcj5XYW5nPC9BdXRob3I+PFllYXI+MjAwNzwvWWVhcj48UmVj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</w:fldData>
        </w:fldChar>
      </w:r>
      <w:r>
        <w:instrText xml:space="preserve"> ADDIN EN.CITE.DATA </w:instrText>
      </w:r>
      <w:r>
        <w:fldChar w:fldCharType="end"/>
      </w:r>
      <w:r w:rsidRPr="00497214">
        <w:fldChar w:fldCharType="separate"/>
      </w:r>
      <w:r>
        <w:rPr>
          <w:noProof/>
        </w:rPr>
        <w:t>[</w:t>
      </w:r>
      <w:hyperlink w:anchor="_ENREF_137" w:tooltip="Muránsky, 2008 #179" w:history="1">
        <w:r w:rsidR="00FE3B62">
          <w:rPr>
            <w:noProof/>
          </w:rPr>
          <w:t>137</w:t>
        </w:r>
      </w:hyperlink>
      <w:r>
        <w:rPr>
          <w:noProof/>
        </w:rPr>
        <w:t xml:space="preserve">, </w:t>
      </w:r>
      <w:hyperlink w:anchor="_ENREF_187" w:tooltip="Wang, 2007 #251" w:history="1">
        <w:r w:rsidR="00FE3B62">
          <w:rPr>
            <w:noProof/>
          </w:rPr>
          <w:t>187</w:t>
        </w:r>
      </w:hyperlink>
      <w:r>
        <w:rPr>
          <w:noProof/>
        </w:rPr>
        <w:t>]</w:t>
      </w:r>
      <w:r w:rsidRPr="00497214">
        <w:fldChar w:fldCharType="end"/>
      </w:r>
      <w:r w:rsidRPr="00497214">
        <w:t>.</w:t>
      </w:r>
    </w:p>
    <w:p w:rsidR="00B6010C" w:rsidRDefault="00B6010C" w:rsidP="00B23ED6">
      <w:pPr>
        <w:pStyle w:val="text"/>
      </w:pPr>
      <w:r w:rsidRPr="00497214">
        <w:t>For the 22.5º</w:t>
      </w:r>
      <w:r>
        <w:t xml:space="preserve"> case (</w:t>
      </w:r>
      <w:r>
        <w:fldChar w:fldCharType="begin"/>
      </w:r>
      <w:r>
        <w:instrText xml:space="preserve"> REF _Ref397687347 \h </w:instrText>
      </w:r>
      <w:r w:rsidR="00B23ED6">
        <w:instrText xml:space="preserve"> \* MERGEFORMAT </w:instrText>
      </w:r>
      <w:r>
        <w:fldChar w:fldCharType="separate"/>
      </w:r>
      <w:r w:rsidR="001A11DE">
        <w:t xml:space="preserve">Figure </w:t>
      </w:r>
      <w:r w:rsidR="001A11DE">
        <w:rPr>
          <w:noProof/>
        </w:rPr>
        <w:t>4</w:t>
      </w:r>
      <w:r w:rsidR="001A11DE">
        <w:rPr>
          <w:noProof/>
        </w:rPr>
        <w:noBreakHyphen/>
        <w:t>2</w:t>
      </w:r>
      <w:r>
        <w:fldChar w:fldCharType="end"/>
      </w:r>
      <w:r>
        <w:t>c),</w:t>
      </w:r>
      <w:r w:rsidRPr="00497214">
        <w:t xml:space="preserve"> the </w:t>
      </w:r>
      <w:r>
        <w:t xml:space="preserve">yield strength is almost identical (50MPa) to that of </w:t>
      </w:r>
      <w:r w:rsidRPr="00497214">
        <w:t xml:space="preserve">0º case, </w:t>
      </w:r>
      <w:r>
        <w:t>showing</w:t>
      </w:r>
      <w:r w:rsidRPr="00497214">
        <w:t xml:space="preserve"> a plateau followed by a concave-up hardening curve</w:t>
      </w:r>
      <w:r>
        <w:t xml:space="preserve"> with a slightly lower hardening rate</w:t>
      </w:r>
      <w:r w:rsidRPr="00497214">
        <w:t xml:space="preserve">. </w:t>
      </w:r>
    </w:p>
    <w:p w:rsidR="00B6010C" w:rsidRDefault="00B6010C" w:rsidP="00B23ED6">
      <w:pPr>
        <w:pStyle w:val="text"/>
      </w:pPr>
      <w:r w:rsidRPr="00497214">
        <w:t xml:space="preserve">However, tensile behaviors </w:t>
      </w:r>
      <w:r>
        <w:t>for</w:t>
      </w:r>
      <w:r w:rsidRPr="00497214">
        <w:t xml:space="preserve"> 45º</w:t>
      </w:r>
      <w:r>
        <w:t xml:space="preserve"> cases (</w:t>
      </w:r>
      <w:r>
        <w:fldChar w:fldCharType="begin"/>
      </w:r>
      <w:r>
        <w:instrText xml:space="preserve"> REF _Ref397687347 \h </w:instrText>
      </w:r>
      <w:r w:rsidR="00B23ED6">
        <w:instrText xml:space="preserve"> \* MERGEFORMAT </w:instrText>
      </w:r>
      <w:r>
        <w:fldChar w:fldCharType="separate"/>
      </w:r>
      <w:r w:rsidR="001A11DE">
        <w:t xml:space="preserve">Figure </w:t>
      </w:r>
      <w:r w:rsidR="001A11DE">
        <w:rPr>
          <w:noProof/>
        </w:rPr>
        <w:t>4</w:t>
      </w:r>
      <w:r w:rsidR="001A11DE">
        <w:rPr>
          <w:noProof/>
        </w:rPr>
        <w:noBreakHyphen/>
        <w:t>2</w:t>
      </w:r>
      <w:r>
        <w:fldChar w:fldCharType="end"/>
      </w:r>
      <w:r>
        <w:t xml:space="preserve">d) </w:t>
      </w:r>
      <w:r w:rsidRPr="00497214">
        <w:t>are different with the tension along 0º or 22.5º,</w:t>
      </w:r>
      <w:r>
        <w:t xml:space="preserve"> even though it has the similar yield strength </w:t>
      </w:r>
      <w:r w:rsidRPr="00497214">
        <w:t>(45MPa</w:t>
      </w:r>
      <w:r>
        <w:t xml:space="preserve">), since it’s hardening rate almost keeps decrease with the increase in the strain, which is very similar </w:t>
      </w:r>
      <w:r>
        <w:lastRenderedPageBreak/>
        <w:t>to that in a slip dominant case.</w:t>
      </w:r>
      <w:r w:rsidRPr="008E6ABE">
        <w:t xml:space="preserve"> </w:t>
      </w:r>
      <w:r w:rsidRPr="00497214">
        <w:t>Moreover, the tension along 45º case shows the largest ductility (the strain is up to 0.30).</w:t>
      </w:r>
    </w:p>
    <w:p w:rsidR="00B6010C" w:rsidRPr="00497214" w:rsidRDefault="00B6010C" w:rsidP="00B23ED6">
      <w:pPr>
        <w:pStyle w:val="text"/>
      </w:pPr>
      <w:r>
        <w:t>The</w:t>
      </w:r>
      <w:r w:rsidRPr="00497214">
        <w:t xml:space="preserve"> yielding strength of 67.5º and </w:t>
      </w:r>
      <w:proofErr w:type="gramStart"/>
      <w:r w:rsidRPr="00497214">
        <w:t>90º case</w:t>
      </w:r>
      <w:proofErr w:type="gramEnd"/>
      <w:r w:rsidRPr="00497214">
        <w:t xml:space="preserve"> are much higher than </w:t>
      </w:r>
      <w:r>
        <w:t xml:space="preserve">the yielding strength for 0º, </w:t>
      </w:r>
      <w:r w:rsidRPr="00497214">
        <w:t>22.5º</w:t>
      </w:r>
      <w:r>
        <w:t xml:space="preserve"> and 45º cases, </w:t>
      </w:r>
      <w:r>
        <w:fldChar w:fldCharType="begin"/>
      </w:r>
      <w:r>
        <w:instrText xml:space="preserve"> REF _Ref397687347 \h </w:instrText>
      </w:r>
      <w:r w:rsidR="00B23ED6">
        <w:instrText xml:space="preserve"> \* MERGEFORMAT </w:instrText>
      </w:r>
      <w:r>
        <w:fldChar w:fldCharType="separate"/>
      </w:r>
      <w:r w:rsidR="001A11DE">
        <w:t xml:space="preserve">Figure </w:t>
      </w:r>
      <w:r w:rsidR="001A11DE">
        <w:rPr>
          <w:noProof/>
        </w:rPr>
        <w:t>4</w:t>
      </w:r>
      <w:r w:rsidR="001A11DE">
        <w:rPr>
          <w:noProof/>
        </w:rPr>
        <w:noBreakHyphen/>
        <w:t>2</w:t>
      </w:r>
      <w:r>
        <w:fldChar w:fldCharType="end"/>
      </w:r>
      <w:r>
        <w:t xml:space="preserve">e and </w:t>
      </w:r>
      <w:r>
        <w:fldChar w:fldCharType="begin"/>
      </w:r>
      <w:r>
        <w:instrText xml:space="preserve"> REF _Ref397687347 \h </w:instrText>
      </w:r>
      <w:r w:rsidR="00B23ED6">
        <w:instrText xml:space="preserve"> \* MERGEFORMAT </w:instrText>
      </w:r>
      <w:r>
        <w:fldChar w:fldCharType="separate"/>
      </w:r>
      <w:r w:rsidR="001A11DE">
        <w:t xml:space="preserve">Figure </w:t>
      </w:r>
      <w:r w:rsidR="001A11DE">
        <w:rPr>
          <w:noProof/>
        </w:rPr>
        <w:t>4</w:t>
      </w:r>
      <w:r w:rsidR="001A11DE">
        <w:rPr>
          <w:noProof/>
        </w:rPr>
        <w:noBreakHyphen/>
        <w:t>2</w:t>
      </w:r>
      <w:r>
        <w:fldChar w:fldCharType="end"/>
      </w:r>
      <w:r>
        <w:t>f, respectively</w:t>
      </w:r>
      <w:r w:rsidRPr="00497214">
        <w:t xml:space="preserve">. The yield strength of 90º case is up to 120MPa, which is more than twice </w:t>
      </w:r>
      <w:r>
        <w:t xml:space="preserve">of the 45º case, follows </w:t>
      </w:r>
      <w:proofErr w:type="gramStart"/>
      <w:r>
        <w:t>with a concave-down curves</w:t>
      </w:r>
      <w:proofErr w:type="gramEnd"/>
      <w:r>
        <w:t xml:space="preserve"> in the hardening stage, which is similar with that in the 45º case.</w:t>
      </w:r>
    </w:p>
    <w:p w:rsidR="00B6010C" w:rsidRPr="00497214" w:rsidRDefault="00B6010C" w:rsidP="00B23ED6">
      <w:pPr>
        <w:pStyle w:val="text"/>
      </w:pPr>
    </w:p>
    <w:p w:rsidR="00B6010C" w:rsidRPr="00B23ED6" w:rsidRDefault="00B6010C" w:rsidP="00B23ED6">
      <w:pPr>
        <w:pStyle w:val="Heading4"/>
      </w:pPr>
      <w:bookmarkStart w:id="273" w:name="_Toc398039336"/>
      <w:r w:rsidRPr="00B23ED6">
        <w:t>Compressive behaviors</w:t>
      </w:r>
      <w:bookmarkEnd w:id="273"/>
    </w:p>
    <w:p w:rsidR="00B6010C" w:rsidRDefault="00B6010C" w:rsidP="00B23ED6">
      <w:pPr>
        <w:pStyle w:val="text"/>
      </w:pPr>
      <w:r>
        <w:fldChar w:fldCharType="begin"/>
      </w:r>
      <w:r>
        <w:instrText xml:space="preserve"> REF _Ref397687442 \h </w:instrText>
      </w:r>
      <w:r w:rsidR="00B23ED6">
        <w:instrText xml:space="preserve"> \* MERGEFORMAT </w:instrText>
      </w:r>
      <w:r>
        <w:fldChar w:fldCharType="separate"/>
      </w:r>
      <w:r w:rsidR="001A11DE">
        <w:t xml:space="preserve">Figure </w:t>
      </w:r>
      <w:r w:rsidR="001A11DE">
        <w:rPr>
          <w:noProof/>
        </w:rPr>
        <w:t>4</w:t>
      </w:r>
      <w:r w:rsidR="001A11DE">
        <w:rPr>
          <w:noProof/>
        </w:rPr>
        <w:noBreakHyphen/>
        <w:t>3</w:t>
      </w:r>
      <w:r>
        <w:fldChar w:fldCharType="end"/>
      </w:r>
      <w:r>
        <w:t xml:space="preserve"> show</w:t>
      </w:r>
      <w:r w:rsidRPr="00497214">
        <w:t xml:space="preserve">s the </w:t>
      </w:r>
      <w:r>
        <w:t xml:space="preserve">compressive </w:t>
      </w:r>
      <w:r w:rsidRPr="00497214">
        <w:t xml:space="preserve">stress-strain </w:t>
      </w:r>
      <w:r>
        <w:t xml:space="preserve">at </w:t>
      </w:r>
      <w:proofErr w:type="spellStart"/>
      <w:r w:rsidRPr="00497214">
        <w:t>θ</w:t>
      </w:r>
      <w:r>
        <w:rPr>
          <w:vertAlign w:val="subscript"/>
        </w:rPr>
        <w:t>C</w:t>
      </w:r>
      <w:proofErr w:type="spellEnd"/>
      <w:r>
        <w:t>=</w:t>
      </w:r>
      <w:r w:rsidRPr="00497214">
        <w:t>0</w:t>
      </w:r>
      <w:r>
        <w:t>º</w:t>
      </w:r>
      <w:r w:rsidRPr="00497214">
        <w:t>, 45</w:t>
      </w:r>
      <w:r>
        <w:t>º</w:t>
      </w:r>
      <w:r w:rsidRPr="00497214">
        <w:t xml:space="preserve"> and 90º. The solid lines are the measured data </w:t>
      </w:r>
      <w:r>
        <w:t>and</w:t>
      </w:r>
      <w:r w:rsidRPr="00497214">
        <w:t xml:space="preserve"> the open symbols are the simulated results. </w:t>
      </w:r>
      <w:r>
        <w:t xml:space="preserve">The experimental and simulation data show a good agreement for the compression cases, where significant variations show in the yielding and hardening behaviors with the changes in the loading angle </w:t>
      </w:r>
      <w:proofErr w:type="spellStart"/>
      <w:r w:rsidRPr="00497214">
        <w:t>θ</w:t>
      </w:r>
      <w:r>
        <w:rPr>
          <w:vertAlign w:val="subscript"/>
        </w:rPr>
        <w:t>C</w:t>
      </w:r>
      <w:proofErr w:type="spellEnd"/>
      <w:r>
        <w:t xml:space="preserve">. </w:t>
      </w:r>
      <w:r w:rsidRPr="00497214">
        <w:t xml:space="preserve">The stress-strain behaviors changes significantly with the different LDs as well. </w:t>
      </w:r>
    </w:p>
    <w:p w:rsidR="00B6010C" w:rsidRDefault="00B6010C" w:rsidP="00B23ED6">
      <w:pPr>
        <w:pStyle w:val="text"/>
      </w:pPr>
      <w:r>
        <w:t>Overall, t</w:t>
      </w:r>
      <w:r w:rsidRPr="00497214">
        <w:t>he concave-down curves are ob</w:t>
      </w:r>
      <w:r>
        <w:t>serv</w:t>
      </w:r>
      <w:r w:rsidRPr="00497214">
        <w:t>ed for the 0</w:t>
      </w:r>
      <w:r>
        <w:t>º</w:t>
      </w:r>
      <w:r w:rsidRPr="00497214">
        <w:t xml:space="preserve"> and 45º c</w:t>
      </w:r>
      <w:r>
        <w:t>ases</w:t>
      </w:r>
      <w:r w:rsidRPr="00497214">
        <w:t>, while the concave-up behavior is shown for the 90º compression case</w:t>
      </w:r>
      <w:r>
        <w:t>. This is opposite to</w:t>
      </w:r>
      <w:r w:rsidRPr="00497214">
        <w:t xml:space="preserve"> the tensi</w:t>
      </w:r>
      <w:r>
        <w:t>le</w:t>
      </w:r>
      <w:r w:rsidRPr="00497214">
        <w:t xml:space="preserve"> </w:t>
      </w:r>
      <w:r>
        <w:t>cases</w:t>
      </w:r>
      <w:r w:rsidRPr="00497214">
        <w:t xml:space="preserve">. For the </w:t>
      </w:r>
      <w:proofErr w:type="spellStart"/>
      <w:r w:rsidRPr="00497214">
        <w:t>θ</w:t>
      </w:r>
      <w:r>
        <w:rPr>
          <w:vertAlign w:val="subscript"/>
        </w:rPr>
        <w:t>C</w:t>
      </w:r>
      <w:proofErr w:type="spellEnd"/>
      <w:r>
        <w:t>=</w:t>
      </w:r>
      <w:r w:rsidRPr="00497214">
        <w:t>0</w:t>
      </w:r>
      <w:r>
        <w:t>º</w:t>
      </w:r>
      <w:r w:rsidRPr="00497214">
        <w:t xml:space="preserve"> case, the specimen yields at </w:t>
      </w:r>
      <w:r>
        <w:t>142</w:t>
      </w:r>
      <w:r w:rsidRPr="00497214">
        <w:t xml:space="preserve">MPa with </w:t>
      </w:r>
      <w:r>
        <w:t>a</w:t>
      </w:r>
      <w:r w:rsidRPr="00497214">
        <w:t xml:space="preserve"> high </w:t>
      </w:r>
      <w:r>
        <w:t xml:space="preserve">initial </w:t>
      </w:r>
      <w:r w:rsidRPr="00497214">
        <w:t>hardening rate up to 290MPa</w:t>
      </w:r>
      <w:r>
        <w:t>, where it</w:t>
      </w:r>
      <w:r w:rsidRPr="00497214">
        <w:t xml:space="preserve"> decrease </w:t>
      </w:r>
      <w:r>
        <w:t>sharply.</w:t>
      </w:r>
      <w:r w:rsidRPr="00497214">
        <w:t xml:space="preserve"> The ductility of the 0º case is about 0.10. The yield strength</w:t>
      </w:r>
      <w:r>
        <w:t>s</w:t>
      </w:r>
      <w:r w:rsidRPr="00497214">
        <w:t xml:space="preserve"> of the 45º </w:t>
      </w:r>
      <w:r>
        <w:t xml:space="preserve">and 90º cases are much lower </w:t>
      </w:r>
      <w:r w:rsidRPr="00497214">
        <w:t>(</w:t>
      </w:r>
      <w:r>
        <w:t>46</w:t>
      </w:r>
      <w:r w:rsidRPr="00497214">
        <w:t>MPa</w:t>
      </w:r>
      <w:r>
        <w:t xml:space="preserve"> and 63MPa, respectively</w:t>
      </w:r>
      <w:r w:rsidRPr="00497214">
        <w:t xml:space="preserve">) than </w:t>
      </w:r>
      <w:r>
        <w:t>the</w:t>
      </w:r>
      <w:r w:rsidRPr="00497214">
        <w:t xml:space="preserve"> 0º case. The </w:t>
      </w:r>
      <w:r>
        <w:t xml:space="preserve">initial </w:t>
      </w:r>
      <w:r w:rsidRPr="00497214">
        <w:t>hardening rate</w:t>
      </w:r>
      <w:r>
        <w:t>s</w:t>
      </w:r>
      <w:r w:rsidRPr="00497214">
        <w:t xml:space="preserve"> </w:t>
      </w:r>
      <w:r>
        <w:t>(up to the strain of about 0.06) are also lower than that for 0º case</w:t>
      </w:r>
      <w:r w:rsidRPr="00497214">
        <w:t xml:space="preserve">.  </w:t>
      </w:r>
      <w:r>
        <w:t xml:space="preserve">However, </w:t>
      </w:r>
      <w:r w:rsidRPr="00497214">
        <w:t xml:space="preserve">the hardening rate </w:t>
      </w:r>
      <w:r>
        <w:t xml:space="preserve">of 90º cases </w:t>
      </w:r>
      <w:r>
        <w:lastRenderedPageBreak/>
        <w:t>increases significantly above applied strain of 0.06.</w:t>
      </w:r>
      <w:r w:rsidRPr="00497214">
        <w:t xml:space="preserve"> When the strain is higher than 0.</w:t>
      </w:r>
      <w:r>
        <w:t>0</w:t>
      </w:r>
      <w:r w:rsidRPr="00497214">
        <w:t>75, the strain rate gradually decrease</w:t>
      </w:r>
      <w:r>
        <w:t>s</w:t>
      </w:r>
      <w:r w:rsidRPr="00497214">
        <w:t xml:space="preserve"> with the increase in the strain</w:t>
      </w:r>
      <w:r>
        <w:t>.</w:t>
      </w:r>
      <w:r w:rsidRPr="00497214">
        <w:t xml:space="preserve"> The maximum flow stress of </w:t>
      </w:r>
      <w:r>
        <w:t>the</w:t>
      </w:r>
      <w:r w:rsidRPr="00497214">
        <w:t xml:space="preserve"> 90º case (</w:t>
      </w:r>
      <w:r>
        <w:t>444</w:t>
      </w:r>
      <w:r w:rsidRPr="00497214">
        <w:t xml:space="preserve">MPa) is the highest one among </w:t>
      </w:r>
      <w:r>
        <w:t>all tension and compression cases</w:t>
      </w:r>
      <w:r w:rsidRPr="00497214">
        <w:t xml:space="preserve">.  </w:t>
      </w:r>
    </w:p>
    <w:p w:rsidR="00B6010C" w:rsidRPr="00497214" w:rsidRDefault="00B6010C" w:rsidP="00B23ED6">
      <w:pPr>
        <w:pStyle w:val="text"/>
      </w:pPr>
      <w:r>
        <w:t xml:space="preserve">In summary, the high anisotropic tensile and compressive behaviors including the variations in the yielding and hardening behaviors indicates that different deformation modes are activated and dominates the plastic deformation with the systematically changes in the θ. Therefore, all four possible deformation modes considered in the VPSC simulation are taken into account effectively to accommodate the strain with various combination modes. Thus, the good fit for stress-strain behaviors under all of the loading paths by using one set of input parameters provides the good validation of the VPSC modeling with the reasonable input parameters. </w:t>
      </w:r>
    </w:p>
    <w:p w:rsidR="00B6010C" w:rsidRPr="00497214" w:rsidRDefault="00B6010C" w:rsidP="00B23ED6">
      <w:pPr>
        <w:pStyle w:val="text"/>
      </w:pPr>
    </w:p>
    <w:p w:rsidR="00B6010C" w:rsidRPr="00497214" w:rsidRDefault="00B6010C" w:rsidP="00B23ED6">
      <w:pPr>
        <w:pStyle w:val="Heading3"/>
      </w:pPr>
      <w:bookmarkStart w:id="274" w:name="_Toc398039337"/>
      <w:r>
        <w:t>Active deformation mechanisms as a function of loading orientation, θ</w:t>
      </w:r>
      <w:bookmarkEnd w:id="274"/>
      <w:r w:rsidRPr="00497214">
        <w:t xml:space="preserve"> </w:t>
      </w:r>
    </w:p>
    <w:p w:rsidR="00B6010C" w:rsidRPr="00B23ED6" w:rsidRDefault="00B6010C" w:rsidP="00B23ED6">
      <w:pPr>
        <w:pStyle w:val="Heading4"/>
      </w:pPr>
      <w:bookmarkStart w:id="275" w:name="_Toc398039338"/>
      <w:r w:rsidRPr="00B23ED6">
        <w:t>In tension cases</w:t>
      </w:r>
      <w:bookmarkEnd w:id="275"/>
    </w:p>
    <w:p w:rsidR="00B6010C" w:rsidRDefault="00B6010C" w:rsidP="00B23ED6">
      <w:pPr>
        <w:pStyle w:val="text"/>
      </w:pPr>
      <w:r w:rsidRPr="00497214">
        <w:t xml:space="preserve">The variation in relative activations of each deformation modes and the </w:t>
      </w:r>
      <w:r>
        <w:t>twin volume fraction</w:t>
      </w:r>
      <w:r w:rsidRPr="00497214">
        <w:t xml:space="preserve"> as a function of strain for 0º, 22.5º, 45º, 67.5º</w:t>
      </w:r>
      <w:r w:rsidRPr="00497214">
        <w:rPr>
          <w:noProof/>
        </w:rPr>
        <w:t xml:space="preserve"> </w:t>
      </w:r>
      <w:r w:rsidRPr="00497214">
        <w:t>a</w:t>
      </w:r>
      <w:r>
        <w:t xml:space="preserve">nd 90º cases are shown in </w:t>
      </w:r>
      <w:r>
        <w:fldChar w:fldCharType="begin"/>
      </w:r>
      <w:r>
        <w:instrText xml:space="preserve"> REF _Ref397687454 \h </w:instrText>
      </w:r>
      <w:r w:rsidR="00B23ED6">
        <w:instrText xml:space="preserve"> \* MERGEFORMAT </w:instrText>
      </w:r>
      <w:r>
        <w:fldChar w:fldCharType="separate"/>
      </w:r>
      <w:r w:rsidR="001A11DE">
        <w:t xml:space="preserve">Figure </w:t>
      </w:r>
      <w:r w:rsidR="001A11DE">
        <w:rPr>
          <w:noProof/>
        </w:rPr>
        <w:t>4</w:t>
      </w:r>
      <w:r w:rsidR="001A11DE">
        <w:rPr>
          <w:noProof/>
        </w:rPr>
        <w:noBreakHyphen/>
        <w:t>4</w:t>
      </w:r>
      <w:r>
        <w:fldChar w:fldCharType="end"/>
      </w:r>
      <w:r>
        <w:t xml:space="preserve"> (a-e)</w:t>
      </w:r>
      <w:r w:rsidRPr="00497214">
        <w:t>, respectively. The solid lines represent the activation in the matrix, while the dash</w:t>
      </w:r>
      <w:r>
        <w:t>ed</w:t>
      </w:r>
      <w:r w:rsidRPr="00497214">
        <w:t xml:space="preserve"> line represents the one in the </w:t>
      </w:r>
      <w:r>
        <w:t>twinned daughter grains. The relative activity of the deformation mode</w:t>
      </w:r>
      <w:proofErr w:type="gramStart"/>
      <w:r>
        <w:t xml:space="preserve">, </w:t>
      </w:r>
      <w:proofErr w:type="gramEnd"/>
      <m:oMath>
        <m:r>
          <w:rPr>
            <w:rFonts w:ascii="Cambria Math" w:hAnsi="Cambria Math"/>
          </w:rPr>
          <m:t>α</m:t>
        </m:r>
      </m:oMath>
      <w:r>
        <w:t xml:space="preserve">, represents the percent of the strain accommodate by </w:t>
      </w:r>
      <m:oMath>
        <m:r>
          <w:rPr>
            <w:rFonts w:ascii="Cambria Math" w:hAnsi="Cambria Math"/>
          </w:rPr>
          <m:t>α</m:t>
        </m:r>
      </m:oMath>
      <w:r>
        <w:t xml:space="preserve"> in each macrostrain accumulation step.</w:t>
      </w:r>
    </w:p>
    <w:p w:rsidR="00B6010C" w:rsidRPr="00497214" w:rsidRDefault="00B6010C" w:rsidP="00B23ED6">
      <w:pPr>
        <w:pStyle w:val="text"/>
      </w:pPr>
      <w:r w:rsidRPr="00497214">
        <w:lastRenderedPageBreak/>
        <w:t xml:space="preserve">In the </w:t>
      </w:r>
      <w:proofErr w:type="spellStart"/>
      <w:r w:rsidRPr="00497214">
        <w:t>θ</w:t>
      </w:r>
      <w:r w:rsidRPr="005F08A5">
        <w:rPr>
          <w:vertAlign w:val="subscript"/>
        </w:rPr>
        <w:t>T</w:t>
      </w:r>
      <w:proofErr w:type="spellEnd"/>
      <w:r>
        <w:t>=</w:t>
      </w:r>
      <w:r w:rsidRPr="00497214">
        <w:t>0º case,</w:t>
      </w:r>
      <w:r>
        <w:t xml:space="preserve"> </w:t>
      </w:r>
      <w:r>
        <w:fldChar w:fldCharType="begin"/>
      </w:r>
      <w:r>
        <w:instrText xml:space="preserve"> REF _Ref397687454 \h </w:instrText>
      </w:r>
      <w:r w:rsidR="00B23ED6">
        <w:instrText xml:space="preserve"> \* MERGEFORMAT </w:instrText>
      </w:r>
      <w:r>
        <w:fldChar w:fldCharType="separate"/>
      </w:r>
      <w:r w:rsidR="001A11DE">
        <w:t xml:space="preserve">Figure </w:t>
      </w:r>
      <w:r w:rsidR="001A11DE">
        <w:rPr>
          <w:noProof/>
        </w:rPr>
        <w:t>4</w:t>
      </w:r>
      <w:r w:rsidR="001A11DE">
        <w:rPr>
          <w:noProof/>
        </w:rPr>
        <w:noBreakHyphen/>
        <w:t>4</w:t>
      </w:r>
      <w:r>
        <w:fldChar w:fldCharType="end"/>
      </w:r>
      <w:r>
        <w:t>a,</w:t>
      </w:r>
      <w:r w:rsidRPr="00497214">
        <w:t xml:space="preserve"> the activations of various deformation modes are relatively complex. The plastic deformation starts with the extension twin </w:t>
      </w:r>
      <w:r>
        <w:t>at</w:t>
      </w:r>
      <w:r w:rsidRPr="00497214">
        <w:t xml:space="preserve"> the yielding. With the</w:t>
      </w:r>
      <w:r>
        <w:t xml:space="preserve"> increase in</w:t>
      </w:r>
      <w:r w:rsidRPr="00497214">
        <w:t xml:space="preserve"> strain, the </w:t>
      </w:r>
      <w:r>
        <w:t>twin volume fraction</w:t>
      </w:r>
      <w:r w:rsidRPr="00497214">
        <w:t xml:space="preserve"> increase</w:t>
      </w:r>
      <w:r>
        <w:t>s</w:t>
      </w:r>
      <w:r w:rsidRPr="00497214">
        <w:t xml:space="preserve"> up to about 1.0 quickly, which means almost all of the grains re</w:t>
      </w:r>
      <w:r>
        <w:t>-</w:t>
      </w:r>
      <w:r w:rsidRPr="00497214">
        <w:t>orientate to the new direction as a result of twinning when the strain is close to 0.10.</w:t>
      </w:r>
      <w:r>
        <w:t xml:space="preserve"> The</w:t>
      </w:r>
      <w:r w:rsidRPr="00497214">
        <w:t xml:space="preserve"> relative activity of prismatic slip increase</w:t>
      </w:r>
      <w:r>
        <w:t>s</w:t>
      </w:r>
      <w:r w:rsidRPr="00497214">
        <w:t xml:space="preserve"> </w:t>
      </w:r>
      <w:r>
        <w:t xml:space="preserve">concurrently </w:t>
      </w:r>
      <w:r w:rsidRPr="00497214">
        <w:t xml:space="preserve">with the increase in the </w:t>
      </w:r>
      <w:r>
        <w:t xml:space="preserve">twin </w:t>
      </w:r>
      <w:r w:rsidRPr="00497214">
        <w:t xml:space="preserve">volume fraction. When the stain is </w:t>
      </w:r>
      <w:r>
        <w:t xml:space="preserve">at about </w:t>
      </w:r>
      <w:r w:rsidRPr="00497214">
        <w:t>0.10, the relative activity of prismatic slip is 0.83, which is the</w:t>
      </w:r>
      <w:r>
        <w:t xml:space="preserve"> dominant </w:t>
      </w:r>
      <w:r w:rsidRPr="00497214">
        <w:t xml:space="preserve">deformation mode. </w:t>
      </w:r>
      <w:r>
        <w:t>When</w:t>
      </w:r>
      <w:r w:rsidRPr="00497214">
        <w:t xml:space="preserve"> the crystals are re</w:t>
      </w:r>
      <w:r>
        <w:t>-</w:t>
      </w:r>
      <w:r w:rsidRPr="00497214">
        <w:t>ori</w:t>
      </w:r>
      <w:r>
        <w:t>ented, the dominant deformation mechanisms changes</w:t>
      </w:r>
      <w:r w:rsidRPr="00497214">
        <w:t xml:space="preserve"> to the prismatic slip. At the high strain level (higher than 0.175), the pyramidal slip is activated</w:t>
      </w:r>
      <w:r>
        <w:t xml:space="preserve">. </w:t>
      </w:r>
      <w:r w:rsidRPr="00497214">
        <w:t xml:space="preserve"> The basal slip only provides very limited strain (</w:t>
      </w:r>
      <w:r>
        <w:t xml:space="preserve">with maximum relative activity </w:t>
      </w:r>
      <w:r w:rsidRPr="00497214">
        <w:t>less than 0.</w:t>
      </w:r>
      <w:r>
        <w:t>1</w:t>
      </w:r>
      <w:r w:rsidRPr="00497214">
        <w:t xml:space="preserve">). </w:t>
      </w:r>
    </w:p>
    <w:p w:rsidR="00B6010C" w:rsidRPr="00497214" w:rsidRDefault="00B6010C" w:rsidP="00B23ED6">
      <w:pPr>
        <w:pStyle w:val="text"/>
      </w:pPr>
      <w:r>
        <w:t>In the 22.5º case (</w:t>
      </w:r>
      <w:r>
        <w:fldChar w:fldCharType="begin"/>
      </w:r>
      <w:r>
        <w:instrText xml:space="preserve"> REF _Ref397687454 \h </w:instrText>
      </w:r>
      <w:r w:rsidR="00B23ED6">
        <w:instrText xml:space="preserve"> \* MERGEFORMAT </w:instrText>
      </w:r>
      <w:r>
        <w:fldChar w:fldCharType="separate"/>
      </w:r>
      <w:r w:rsidR="001A11DE">
        <w:t xml:space="preserve">Figure </w:t>
      </w:r>
      <w:r w:rsidR="001A11DE">
        <w:rPr>
          <w:noProof/>
        </w:rPr>
        <w:t>4</w:t>
      </w:r>
      <w:r w:rsidR="001A11DE">
        <w:rPr>
          <w:noProof/>
        </w:rPr>
        <w:noBreakHyphen/>
        <w:t>4</w:t>
      </w:r>
      <w:r>
        <w:fldChar w:fldCharType="end"/>
      </w:r>
      <w:r>
        <w:t>b</w:t>
      </w:r>
      <w:r w:rsidRPr="00497214">
        <w:t xml:space="preserve">), the </w:t>
      </w:r>
      <w:r>
        <w:t xml:space="preserve">active </w:t>
      </w:r>
      <w:r w:rsidRPr="00497214">
        <w:t xml:space="preserve">deformation mechanisms </w:t>
      </w:r>
      <w:r>
        <w:t xml:space="preserve">at yielding </w:t>
      </w:r>
      <w:r w:rsidRPr="00497214">
        <w:t>are the combination of basal slip and extension twin at the yielding stage</w:t>
      </w:r>
      <w:r>
        <w:t>. The activity of the extension twin decrease fast with the increase of the strain, while that of the basal slip keeps at the similar level with slightly increase when the strain is higher than 0.02. The activity of the prismatic slip increase with the increase of the strain until it reaches 0.3 when the strain is about 0.13 and gradually replaced by the pyramidal slip. Since the basal slip happens both in the parent and daughter grain, the solid line is used in Fig. ().</w:t>
      </w:r>
    </w:p>
    <w:p w:rsidR="00B6010C" w:rsidRDefault="00B6010C" w:rsidP="00B23ED6">
      <w:pPr>
        <w:pStyle w:val="text"/>
      </w:pPr>
      <w:r>
        <w:t>In</w:t>
      </w:r>
      <w:r w:rsidRPr="00497214">
        <w:t xml:space="preserve"> the 45º </w:t>
      </w:r>
      <w:r>
        <w:t>case</w:t>
      </w:r>
      <w:r w:rsidRPr="00497214">
        <w:t xml:space="preserve">, the basal &lt;a&gt; slip is the primary mode of the deformation during </w:t>
      </w:r>
      <w:r>
        <w:t xml:space="preserve">the </w:t>
      </w:r>
      <w:r w:rsidRPr="00497214">
        <w:t xml:space="preserve">whole </w:t>
      </w:r>
      <w:r>
        <w:t>plastic deformation stage (</w:t>
      </w:r>
      <w:r>
        <w:fldChar w:fldCharType="begin"/>
      </w:r>
      <w:r>
        <w:instrText xml:space="preserve"> REF _Ref397687454 \h </w:instrText>
      </w:r>
      <w:r w:rsidR="00B23ED6">
        <w:instrText xml:space="preserve"> \* MERGEFORMAT </w:instrText>
      </w:r>
      <w:r>
        <w:fldChar w:fldCharType="separate"/>
      </w:r>
      <w:r w:rsidR="001A11DE">
        <w:t xml:space="preserve">Figure </w:t>
      </w:r>
      <w:r w:rsidR="001A11DE">
        <w:rPr>
          <w:noProof/>
        </w:rPr>
        <w:t>4</w:t>
      </w:r>
      <w:r w:rsidR="001A11DE">
        <w:rPr>
          <w:noProof/>
        </w:rPr>
        <w:noBreakHyphen/>
        <w:t>4</w:t>
      </w:r>
      <w:r>
        <w:fldChar w:fldCharType="end"/>
      </w:r>
      <w:r>
        <w:t>c</w:t>
      </w:r>
      <w:r w:rsidRPr="00497214">
        <w:t xml:space="preserve">), </w:t>
      </w:r>
      <w:r>
        <w:t xml:space="preserve">with </w:t>
      </w:r>
      <w:r w:rsidRPr="00497214">
        <w:t xml:space="preserve">the relative activity no less than 0.5. At the beginning of yielding, the extension twinning is </w:t>
      </w:r>
      <w:r>
        <w:t xml:space="preserve">the </w:t>
      </w:r>
      <w:r w:rsidRPr="00497214">
        <w:t xml:space="preserve">second </w:t>
      </w:r>
      <w:r>
        <w:t xml:space="preserve">dominant </w:t>
      </w:r>
      <w:r w:rsidRPr="00497214">
        <w:t>mode whose relative activity is about 0.3. However, the activit</w:t>
      </w:r>
      <w:r>
        <w:t xml:space="preserve">y </w:t>
      </w:r>
      <w:r w:rsidRPr="00497214">
        <w:t xml:space="preserve">of extension twin </w:t>
      </w:r>
      <w:r>
        <w:t xml:space="preserve">quickly </w:t>
      </w:r>
      <w:r>
        <w:lastRenderedPageBreak/>
        <w:t>diminishes</w:t>
      </w:r>
      <w:r w:rsidRPr="00497214">
        <w:t xml:space="preserve"> from 0.3 to less than 0.01 with</w:t>
      </w:r>
      <w:r>
        <w:t>in</w:t>
      </w:r>
      <w:r w:rsidRPr="00497214">
        <w:t xml:space="preserve"> the strain up to 0.08. The volume fraction of extension twin rises up to 20% as the increase in strain and saturated after the strain reaches 0.08.  When the </w:t>
      </w:r>
      <w:r>
        <w:t>stain increases to 0.175</w:t>
      </w:r>
      <w:r w:rsidRPr="00497214">
        <w:t xml:space="preserve"> the pyramidal </w:t>
      </w:r>
      <w:r>
        <w:t xml:space="preserve">and prismatic </w:t>
      </w:r>
      <w:r w:rsidRPr="00497214">
        <w:t>slip</w:t>
      </w:r>
      <w:r>
        <w:t>s accommodate some strain</w:t>
      </w:r>
      <w:r w:rsidRPr="00497214">
        <w:t xml:space="preserve"> </w:t>
      </w:r>
      <w:r>
        <w:t>by partially replacing</w:t>
      </w:r>
      <w:r w:rsidRPr="00497214">
        <w:t xml:space="preserve"> the basal slip. The pri</w:t>
      </w:r>
      <w:r>
        <w:t>smatic slip is the least active</w:t>
      </w:r>
      <w:r w:rsidRPr="00497214">
        <w:t xml:space="preserve"> mode </w:t>
      </w:r>
      <w:r>
        <w:t xml:space="preserve">overall </w:t>
      </w:r>
      <w:r w:rsidRPr="00497214">
        <w:t xml:space="preserve">during the deformation considering the highest activity is less than 0.2, which </w:t>
      </w:r>
      <w:r>
        <w:t>peak</w:t>
      </w:r>
      <w:r w:rsidRPr="00497214">
        <w:t xml:space="preserve">s at the strain close to 0.19. </w:t>
      </w:r>
    </w:p>
    <w:p w:rsidR="00B6010C" w:rsidRPr="00497214" w:rsidRDefault="00B6010C" w:rsidP="00B23ED6">
      <w:pPr>
        <w:pStyle w:val="text"/>
      </w:pPr>
      <w:r>
        <w:t>In the 67.5</w:t>
      </w:r>
      <w:r w:rsidRPr="00497214">
        <w:t xml:space="preserve">º </w:t>
      </w:r>
      <w:r>
        <w:t>case (</w:t>
      </w:r>
      <w:r>
        <w:fldChar w:fldCharType="begin"/>
      </w:r>
      <w:r>
        <w:instrText xml:space="preserve"> REF _Ref397687454 \h </w:instrText>
      </w:r>
      <w:r w:rsidR="00B23ED6">
        <w:instrText xml:space="preserve"> \* MERGEFORMAT </w:instrText>
      </w:r>
      <w:r>
        <w:fldChar w:fldCharType="separate"/>
      </w:r>
      <w:r w:rsidR="001A11DE">
        <w:t xml:space="preserve">Figure </w:t>
      </w:r>
      <w:r w:rsidR="001A11DE">
        <w:rPr>
          <w:noProof/>
        </w:rPr>
        <w:t>4</w:t>
      </w:r>
      <w:r w:rsidR="001A11DE">
        <w:rPr>
          <w:noProof/>
        </w:rPr>
        <w:noBreakHyphen/>
        <w:t>4</w:t>
      </w:r>
      <w:r>
        <w:fldChar w:fldCharType="end"/>
      </w:r>
      <w:r>
        <w:t>d)</w:t>
      </w:r>
      <w:r w:rsidRPr="00497214">
        <w:t>,</w:t>
      </w:r>
      <w:r>
        <w:t xml:space="preserve"> the basal slip dominates the plastic deformation at yielding with some combination of the prismatic slip and it is gradually replaced by the prismatic slip with the increase in strain until it up to 0.12. The pyramidal slip starts to be activated when the strain is 0.10, while makes the relative activity of prismatic slip decrease at the late stage. The twin volume fraction is very limited in this case (lower than 0.05). </w:t>
      </w:r>
      <w:r w:rsidRPr="00497214">
        <w:t xml:space="preserve"> </w:t>
      </w:r>
    </w:p>
    <w:p w:rsidR="00B6010C" w:rsidRDefault="00B6010C" w:rsidP="00B23ED6">
      <w:pPr>
        <w:pStyle w:val="text"/>
      </w:pPr>
      <w:r w:rsidRPr="00497214">
        <w:t xml:space="preserve">In the 90º </w:t>
      </w:r>
      <w:r>
        <w:t>case,</w:t>
      </w:r>
      <w:r w:rsidRPr="00497214">
        <w:t xml:space="preserve"> the plastic deformation </w:t>
      </w:r>
      <w:r>
        <w:t xml:space="preserve">is initially dominated by </w:t>
      </w:r>
      <w:r w:rsidRPr="00497214">
        <w:t>the activation of prismatic &lt;a&gt; slip at about 0.7 in r</w:t>
      </w:r>
      <w:r>
        <w:t xml:space="preserve">elative </w:t>
      </w:r>
      <w:proofErr w:type="gramStart"/>
      <w:r>
        <w:t>activity</w:t>
      </w:r>
      <w:proofErr w:type="gramEnd"/>
      <w:r>
        <w:t xml:space="preserve">, which </w:t>
      </w:r>
      <w:r w:rsidRPr="00497214">
        <w:t>linearl</w:t>
      </w:r>
      <w:r>
        <w:t>y decreases with the increase in</w:t>
      </w:r>
      <w:r w:rsidRPr="00497214">
        <w:t xml:space="preserve"> strain. With the increase in the strain, the pyramidal &lt;</w:t>
      </w:r>
      <w:proofErr w:type="spellStart"/>
      <w:r w:rsidRPr="00497214">
        <w:t>c+a</w:t>
      </w:r>
      <w:proofErr w:type="spellEnd"/>
      <w:r w:rsidRPr="00497214">
        <w:t xml:space="preserve">&gt; dislocations </w:t>
      </w:r>
      <w:r>
        <w:t xml:space="preserve">replace </w:t>
      </w:r>
      <w:r w:rsidRPr="00497214">
        <w:t xml:space="preserve">the prismatic slip </w:t>
      </w:r>
      <w:r>
        <w:t>(</w:t>
      </w:r>
      <w:r>
        <w:fldChar w:fldCharType="begin"/>
      </w:r>
      <w:r>
        <w:instrText xml:space="preserve"> REF _Ref397687454 \h </w:instrText>
      </w:r>
      <w:r w:rsidR="00B23ED6">
        <w:instrText xml:space="preserve"> \* MERGEFORMAT </w:instrText>
      </w:r>
      <w:r>
        <w:fldChar w:fldCharType="separate"/>
      </w:r>
      <w:r w:rsidR="001A11DE">
        <w:t xml:space="preserve">Figure </w:t>
      </w:r>
      <w:r w:rsidR="001A11DE">
        <w:rPr>
          <w:noProof/>
        </w:rPr>
        <w:t>4</w:t>
      </w:r>
      <w:r w:rsidR="001A11DE">
        <w:rPr>
          <w:noProof/>
        </w:rPr>
        <w:noBreakHyphen/>
        <w:t>4</w:t>
      </w:r>
      <w:r>
        <w:fldChar w:fldCharType="end"/>
      </w:r>
      <w:r>
        <w:t>e</w:t>
      </w:r>
      <w:r w:rsidRPr="00497214">
        <w:t xml:space="preserve">). </w:t>
      </w:r>
      <w:r>
        <w:t>Eventually</w:t>
      </w:r>
      <w:r w:rsidRPr="00497214">
        <w:t xml:space="preserve">, </w:t>
      </w:r>
      <w:r>
        <w:t xml:space="preserve">the </w:t>
      </w:r>
      <w:r w:rsidRPr="00497214">
        <w:t xml:space="preserve">pyramidal slip </w:t>
      </w:r>
      <w:r>
        <w:t>dominates</w:t>
      </w:r>
      <w:r w:rsidRPr="00497214">
        <w:t xml:space="preserve"> the deformation at the larger strain (</w:t>
      </w:r>
      <w:r>
        <w:t>&gt;0.085</w:t>
      </w:r>
      <w:r w:rsidRPr="00497214">
        <w:t xml:space="preserve">). </w:t>
      </w:r>
      <w:r>
        <w:t>On the other hand, b</w:t>
      </w:r>
      <w:r w:rsidRPr="00497214">
        <w:t>asal &lt;a&gt; slip deformation, accommodates</w:t>
      </w:r>
      <w:r>
        <w:t xml:space="preserve"> about 0.2</w:t>
      </w:r>
      <w:r w:rsidRPr="00497214">
        <w:t xml:space="preserve"> of the overall strain, even though it has the much lower CRSS than prismatic and pyramidal slip modes. </w:t>
      </w:r>
      <w:r>
        <w:t>The twin</w:t>
      </w:r>
      <w:r w:rsidRPr="00497214">
        <w:t xml:space="preserve"> volume fraction </w:t>
      </w:r>
      <w:r>
        <w:t>stays below</w:t>
      </w:r>
      <w:r w:rsidRPr="00497214">
        <w:t xml:space="preserve"> 0</w:t>
      </w:r>
      <w:r>
        <w:t xml:space="preserve">.05 </w:t>
      </w:r>
      <w:r w:rsidRPr="00497214">
        <w:t>because</w:t>
      </w:r>
      <w:r>
        <w:t xml:space="preserve"> most</w:t>
      </w:r>
      <w:r w:rsidRPr="00497214">
        <w:t xml:space="preserve"> </w:t>
      </w:r>
      <w:r w:rsidRPr="00497214">
        <w:rPr>
          <w:i/>
        </w:rPr>
        <w:t>c-</w:t>
      </w:r>
      <w:r w:rsidRPr="00497214">
        <w:t>axes of the crystals are under compression.</w:t>
      </w:r>
    </w:p>
    <w:p w:rsidR="00B6010C" w:rsidRPr="008F197C" w:rsidRDefault="00B6010C" w:rsidP="00B23ED6">
      <w:pPr>
        <w:pStyle w:val="text"/>
      </w:pPr>
      <w:r>
        <w:t xml:space="preserve">The twin volume fraction as a function of strain for the </w:t>
      </w:r>
      <w:proofErr w:type="spellStart"/>
      <w:r w:rsidRPr="00497214">
        <w:t>θ</w:t>
      </w:r>
      <w:r w:rsidRPr="005F08A5">
        <w:rPr>
          <w:vertAlign w:val="subscript"/>
        </w:rPr>
        <w:t>T</w:t>
      </w:r>
      <w:proofErr w:type="spellEnd"/>
      <w:r>
        <w:t>=</w:t>
      </w:r>
      <w:r w:rsidRPr="00497214">
        <w:t>0º</w:t>
      </w:r>
      <w:r>
        <w:t xml:space="preserve"> increase from 0º to 90º are revealed in </w:t>
      </w:r>
      <w:r>
        <w:fldChar w:fldCharType="begin"/>
      </w:r>
      <w:r>
        <w:instrText xml:space="preserve"> REF _Ref397687454 \h </w:instrText>
      </w:r>
      <w:r w:rsidR="00B23ED6">
        <w:instrText xml:space="preserve"> \* MERGEFORMAT </w:instrText>
      </w:r>
      <w:r>
        <w:fldChar w:fldCharType="separate"/>
      </w:r>
      <w:r w:rsidR="001A11DE">
        <w:t xml:space="preserve">Figure </w:t>
      </w:r>
      <w:r w:rsidR="001A11DE">
        <w:rPr>
          <w:noProof/>
        </w:rPr>
        <w:t>4</w:t>
      </w:r>
      <w:r w:rsidR="001A11DE">
        <w:rPr>
          <w:noProof/>
        </w:rPr>
        <w:noBreakHyphen/>
        <w:t>4</w:t>
      </w:r>
      <w:r>
        <w:fldChar w:fldCharType="end"/>
      </w:r>
      <w:r>
        <w:t xml:space="preserve">f. Overall, the twin volume fraction increases with the </w:t>
      </w:r>
      <w:r>
        <w:lastRenderedPageBreak/>
        <w:t xml:space="preserve">increase in the strain. However, the maximum twin volume fractions are distinctively different with the changes of the tensile LDs. The twin volume fraction almost arrives 1.0 for the </w:t>
      </w:r>
      <w:proofErr w:type="spellStart"/>
      <w:r w:rsidRPr="00497214">
        <w:t>θ</w:t>
      </w:r>
      <w:r w:rsidRPr="005F08A5">
        <w:rPr>
          <w:vertAlign w:val="subscript"/>
        </w:rPr>
        <w:t>T</w:t>
      </w:r>
      <w:proofErr w:type="spellEnd"/>
      <w:r>
        <w:t>=</w:t>
      </w:r>
      <w:r w:rsidRPr="00497214">
        <w:t>0º</w:t>
      </w:r>
      <w:r>
        <w:t>, while that for 67.5</w:t>
      </w:r>
      <w:r w:rsidRPr="00497214">
        <w:t>º</w:t>
      </w:r>
      <w:r>
        <w:t xml:space="preserve"> and 90º are as low as 0.05. It decreases with the increase in </w:t>
      </w:r>
      <w:proofErr w:type="spellStart"/>
      <w:r w:rsidRPr="00497214">
        <w:t>θ</w:t>
      </w:r>
      <w:r w:rsidRPr="005F08A5">
        <w:rPr>
          <w:vertAlign w:val="subscript"/>
        </w:rPr>
        <w:t>T</w:t>
      </w:r>
      <w:proofErr w:type="spellEnd"/>
      <w:r>
        <w:t xml:space="preserve">. </w:t>
      </w:r>
    </w:p>
    <w:p w:rsidR="00B6010C" w:rsidRPr="00497214" w:rsidRDefault="00B6010C" w:rsidP="00B6010C">
      <w:pPr>
        <w:pStyle w:val="text-1"/>
      </w:pPr>
    </w:p>
    <w:p w:rsidR="00B6010C" w:rsidRPr="00B23ED6" w:rsidRDefault="00B6010C" w:rsidP="00B23ED6">
      <w:pPr>
        <w:pStyle w:val="Heading4"/>
      </w:pPr>
      <w:bookmarkStart w:id="276" w:name="_Toc398039339"/>
      <w:r w:rsidRPr="00B23ED6">
        <w:t>In compression cases</w:t>
      </w:r>
      <w:bookmarkEnd w:id="276"/>
    </w:p>
    <w:p w:rsidR="00B6010C" w:rsidRPr="00497214" w:rsidRDefault="00B6010C" w:rsidP="00B23ED6">
      <w:pPr>
        <w:pStyle w:val="text"/>
      </w:pPr>
      <w:r>
        <w:fldChar w:fldCharType="begin"/>
      </w:r>
      <w:r>
        <w:instrText xml:space="preserve"> REF _Ref397687537 \h </w:instrText>
      </w:r>
      <w:r w:rsidR="00B23ED6">
        <w:instrText xml:space="preserve"> \* MERGEFORMAT </w:instrText>
      </w:r>
      <w:r>
        <w:fldChar w:fldCharType="separate"/>
      </w:r>
      <w:r w:rsidR="001A11DE">
        <w:t xml:space="preserve">Figure </w:t>
      </w:r>
      <w:r w:rsidR="001A11DE">
        <w:rPr>
          <w:noProof/>
        </w:rPr>
        <w:t>4</w:t>
      </w:r>
      <w:r w:rsidR="001A11DE">
        <w:rPr>
          <w:noProof/>
        </w:rPr>
        <w:noBreakHyphen/>
        <w:t>5</w:t>
      </w:r>
      <w:r>
        <w:fldChar w:fldCharType="end"/>
      </w:r>
      <w:r>
        <w:t xml:space="preserve"> (a-c)</w:t>
      </w:r>
      <w:r w:rsidRPr="00497214">
        <w:t xml:space="preserve"> represents the relative activities of various deformation modes including basal, prismatic, and pyramidal slip as well as extension twinning, and the </w:t>
      </w:r>
      <w:r>
        <w:t xml:space="preserve">twin </w:t>
      </w:r>
      <w:r w:rsidRPr="00497214">
        <w:t xml:space="preserve">volume fraction as a function of strain for the compression along 0, 45 and 90º respects to the ND of the rolled plate. For </w:t>
      </w:r>
      <w:proofErr w:type="spellStart"/>
      <w:r w:rsidRPr="00497214">
        <w:t>θ</w:t>
      </w:r>
      <w:r>
        <w:rPr>
          <w:vertAlign w:val="subscript"/>
        </w:rPr>
        <w:t>C</w:t>
      </w:r>
      <w:proofErr w:type="spellEnd"/>
      <w:r>
        <w:t>=</w:t>
      </w:r>
      <w:r w:rsidRPr="00497214">
        <w:t>0º</w:t>
      </w:r>
      <w:r>
        <w:t xml:space="preserve"> case (i.e., compression along ND),</w:t>
      </w:r>
      <w:r w:rsidRPr="00497214">
        <w:t xml:space="preserve"> the basal slip is activated at the very beginning of the plastic deformation</w:t>
      </w:r>
      <w:r>
        <w:t xml:space="preserve">, </w:t>
      </w:r>
      <w:r>
        <w:fldChar w:fldCharType="begin"/>
      </w:r>
      <w:r>
        <w:instrText xml:space="preserve"> REF _Ref397687537 \h </w:instrText>
      </w:r>
      <w:r w:rsidR="00B23ED6">
        <w:instrText xml:space="preserve"> \* MERGEFORMAT </w:instrText>
      </w:r>
      <w:r>
        <w:fldChar w:fldCharType="separate"/>
      </w:r>
      <w:r w:rsidR="001A11DE">
        <w:t xml:space="preserve">Figure </w:t>
      </w:r>
      <w:r w:rsidR="001A11DE">
        <w:rPr>
          <w:noProof/>
        </w:rPr>
        <w:t>4</w:t>
      </w:r>
      <w:r w:rsidR="001A11DE">
        <w:rPr>
          <w:noProof/>
        </w:rPr>
        <w:noBreakHyphen/>
        <w:t>5</w:t>
      </w:r>
      <w:r>
        <w:fldChar w:fldCharType="end"/>
      </w:r>
      <w:r>
        <w:t>a</w:t>
      </w:r>
      <w:r w:rsidRPr="00497214">
        <w:t xml:space="preserve">. Then, it </w:t>
      </w:r>
      <w:r>
        <w:t>is</w:t>
      </w:r>
      <w:r w:rsidRPr="00497214">
        <w:t xml:space="preserve"> rapidly replaced by the pyramidal slip. </w:t>
      </w:r>
      <w:r>
        <w:t>T</w:t>
      </w:r>
      <w:r w:rsidRPr="00497214">
        <w:t>he relative activities of both basal and pyramidal slip are about 0.5</w:t>
      </w:r>
      <w:r w:rsidRPr="008A7586">
        <w:t xml:space="preserve"> </w:t>
      </w:r>
      <w:r>
        <w:t>w</w:t>
      </w:r>
      <w:r w:rsidRPr="00497214">
        <w:t>hen the strain</w:t>
      </w:r>
      <w:r>
        <w:t xml:space="preserve"> is about 0.03</w:t>
      </w:r>
      <w:r w:rsidRPr="00497214">
        <w:t>. Neither prismatic slip nor extension twin is activated</w:t>
      </w:r>
      <w:r>
        <w:t xml:space="preserve"> in this case</w:t>
      </w:r>
      <w:r w:rsidRPr="00497214">
        <w:t>.</w:t>
      </w:r>
    </w:p>
    <w:p w:rsidR="00B6010C" w:rsidRPr="00497214" w:rsidRDefault="00B6010C" w:rsidP="00B23ED6">
      <w:pPr>
        <w:pStyle w:val="text"/>
      </w:pPr>
      <w:r w:rsidRPr="00497214">
        <w:t xml:space="preserve">For </w:t>
      </w:r>
      <w:r>
        <w:t xml:space="preserve">the </w:t>
      </w:r>
      <w:r w:rsidRPr="00497214">
        <w:t>45º case</w:t>
      </w:r>
      <w:r>
        <w:t xml:space="preserve"> (</w:t>
      </w:r>
      <w:r>
        <w:fldChar w:fldCharType="begin"/>
      </w:r>
      <w:r>
        <w:instrText xml:space="preserve"> REF _Ref397687537 \h </w:instrText>
      </w:r>
      <w:r w:rsidR="00B23ED6">
        <w:instrText xml:space="preserve"> \* MERGEFORMAT </w:instrText>
      </w:r>
      <w:r>
        <w:fldChar w:fldCharType="separate"/>
      </w:r>
      <w:r w:rsidR="001A11DE">
        <w:t xml:space="preserve">Figure </w:t>
      </w:r>
      <w:r w:rsidR="001A11DE">
        <w:rPr>
          <w:noProof/>
        </w:rPr>
        <w:t>4</w:t>
      </w:r>
      <w:r w:rsidR="001A11DE">
        <w:rPr>
          <w:noProof/>
        </w:rPr>
        <w:noBreakHyphen/>
        <w:t>5</w:t>
      </w:r>
      <w:r>
        <w:fldChar w:fldCharType="end"/>
      </w:r>
      <w:r>
        <w:t>b</w:t>
      </w:r>
      <w:r w:rsidRPr="00497214">
        <w:t xml:space="preserve">), basal slip is the dominant deformation mode </w:t>
      </w:r>
      <w:r>
        <w:t xml:space="preserve">throughout. The strain is </w:t>
      </w:r>
      <w:r w:rsidRPr="00497214">
        <w:t xml:space="preserve">accommodated </w:t>
      </w:r>
      <w:r>
        <w:t xml:space="preserve">almost solely </w:t>
      </w:r>
      <w:r w:rsidRPr="00497214">
        <w:t xml:space="preserve">by the basal slip only up to </w:t>
      </w:r>
      <w:r>
        <w:t xml:space="preserve">the strain of </w:t>
      </w:r>
      <w:r w:rsidRPr="00497214">
        <w:t xml:space="preserve">0.10. After that, pyramidal slip is activated </w:t>
      </w:r>
      <w:r>
        <w:t xml:space="preserve">with the basal slip </w:t>
      </w:r>
      <w:r w:rsidRPr="00497214">
        <w:t xml:space="preserve">still the dominant mode. The </w:t>
      </w:r>
      <w:r>
        <w:t>activity of</w:t>
      </w:r>
      <w:r w:rsidRPr="00497214">
        <w:t xml:space="preserve"> extension twin is </w:t>
      </w:r>
      <w:r>
        <w:t>very limited with the total twin volume fraction less than 0.10 at the end.</w:t>
      </w:r>
    </w:p>
    <w:p w:rsidR="00B6010C" w:rsidRDefault="00B6010C" w:rsidP="00B23ED6">
      <w:pPr>
        <w:pStyle w:val="text"/>
      </w:pPr>
      <w:r w:rsidRPr="00497214">
        <w:t xml:space="preserve">For </w:t>
      </w:r>
      <w:r>
        <w:t>the</w:t>
      </w:r>
      <w:r w:rsidRPr="00497214">
        <w:t xml:space="preserve"> 90º case (</w:t>
      </w:r>
      <w:r>
        <w:t xml:space="preserve">i.e. compression along </w:t>
      </w:r>
      <w:r w:rsidRPr="00497214">
        <w:t xml:space="preserve">TD), the relative activities of various deformation modes are </w:t>
      </w:r>
      <w:r>
        <w:t xml:space="preserve">rather complicated. </w:t>
      </w:r>
      <w:r>
        <w:fldChar w:fldCharType="begin"/>
      </w:r>
      <w:r>
        <w:instrText xml:space="preserve"> REF _Ref397687537 \h </w:instrText>
      </w:r>
      <w:r w:rsidR="00B23ED6">
        <w:instrText xml:space="preserve"> \* MERGEFORMAT </w:instrText>
      </w:r>
      <w:r>
        <w:fldChar w:fldCharType="separate"/>
      </w:r>
      <w:r w:rsidR="001A11DE">
        <w:t xml:space="preserve">Figure </w:t>
      </w:r>
      <w:r w:rsidR="001A11DE">
        <w:rPr>
          <w:noProof/>
        </w:rPr>
        <w:t>4</w:t>
      </w:r>
      <w:r w:rsidR="001A11DE">
        <w:rPr>
          <w:noProof/>
        </w:rPr>
        <w:noBreakHyphen/>
        <w:t>5</w:t>
      </w:r>
      <w:r>
        <w:fldChar w:fldCharType="end"/>
      </w:r>
      <w:r>
        <w:t xml:space="preserve">c </w:t>
      </w:r>
      <w:r w:rsidRPr="00497214">
        <w:t xml:space="preserve">reveals that the prismatic slip </w:t>
      </w:r>
      <w:r>
        <w:t>occurs</w:t>
      </w:r>
      <w:r w:rsidRPr="00497214">
        <w:t xml:space="preserve"> first (&lt;0.02</w:t>
      </w:r>
      <w:r>
        <w:t xml:space="preserve"> strain</w:t>
      </w:r>
      <w:r w:rsidRPr="00497214">
        <w:t xml:space="preserve">). The extension twin </w:t>
      </w:r>
      <w:r>
        <w:t>actives</w:t>
      </w:r>
      <w:r w:rsidRPr="00497214">
        <w:t xml:space="preserve"> and</w:t>
      </w:r>
      <w:r>
        <w:t xml:space="preserve"> maximizes at the strain of </w:t>
      </w:r>
      <w:r w:rsidRPr="00497214">
        <w:t xml:space="preserve">0.04. </w:t>
      </w:r>
      <w:r>
        <w:t xml:space="preserve">At about 0.04 </w:t>
      </w:r>
      <w:proofErr w:type="gramStart"/>
      <w:r>
        <w:t>strain</w:t>
      </w:r>
      <w:proofErr w:type="gramEnd"/>
      <w:r>
        <w:t xml:space="preserve">, the basal slip becomes active with a concurrent decrease in twin </w:t>
      </w:r>
      <w:r>
        <w:lastRenderedPageBreak/>
        <w:t>activity.</w:t>
      </w:r>
      <w:r w:rsidRPr="00497214">
        <w:t xml:space="preserve"> </w:t>
      </w:r>
      <w:r>
        <w:t>At the strain of about 0.09, 0.08</w:t>
      </w:r>
      <w:r w:rsidRPr="00497214">
        <w:t xml:space="preserve"> of the strain is accommodated by the basal slip. Then, it is gradually replaced by the pyramidal slip.</w:t>
      </w:r>
    </w:p>
    <w:p w:rsidR="00B6010C" w:rsidRPr="002A2231" w:rsidRDefault="00B6010C" w:rsidP="00B23ED6">
      <w:pPr>
        <w:pStyle w:val="text"/>
      </w:pPr>
      <w:r>
        <w:fldChar w:fldCharType="begin"/>
      </w:r>
      <w:r>
        <w:instrText xml:space="preserve"> REF _Ref397687537 \h </w:instrText>
      </w:r>
      <w:r w:rsidR="00B23ED6">
        <w:instrText xml:space="preserve"> \* MERGEFORMAT </w:instrText>
      </w:r>
      <w:r>
        <w:fldChar w:fldCharType="separate"/>
      </w:r>
      <w:r w:rsidR="001A11DE">
        <w:t xml:space="preserve">Figure </w:t>
      </w:r>
      <w:r w:rsidR="001A11DE">
        <w:rPr>
          <w:noProof/>
        </w:rPr>
        <w:t>4</w:t>
      </w:r>
      <w:r w:rsidR="001A11DE">
        <w:rPr>
          <w:noProof/>
        </w:rPr>
        <w:noBreakHyphen/>
        <w:t>5</w:t>
      </w:r>
      <w:r>
        <w:fldChar w:fldCharType="end"/>
      </w:r>
      <w:r>
        <w:t xml:space="preserve">d represents the twin volume fraction changes with the changes in the compression loading orientation, </w:t>
      </w:r>
      <w:proofErr w:type="spellStart"/>
      <w:r w:rsidRPr="00497214">
        <w:t>θ</w:t>
      </w:r>
      <w:r>
        <w:rPr>
          <w:vertAlign w:val="subscript"/>
        </w:rPr>
        <w:t>C</w:t>
      </w:r>
      <w:proofErr w:type="spellEnd"/>
      <w:r>
        <w:t xml:space="preserve">, which reveals that it decrease with the increase in the loading angle. The trend is opposite to that in the tension cases. For the </w:t>
      </w:r>
      <w:proofErr w:type="spellStart"/>
      <w:r w:rsidRPr="00497214">
        <w:t>θ</w:t>
      </w:r>
      <w:r>
        <w:rPr>
          <w:vertAlign w:val="subscript"/>
        </w:rPr>
        <w:t>C</w:t>
      </w:r>
      <w:proofErr w:type="spellEnd"/>
      <w:r>
        <w:t xml:space="preserve">=90º case, the twin volume fraction reaches 0.9 at the strain of 0.05, while that the maximum twin volume fraction for 45º and 0º cases re less than 0.1 and 0.02, respectively.  </w:t>
      </w:r>
    </w:p>
    <w:p w:rsidR="00B6010C" w:rsidRPr="00497214" w:rsidRDefault="00B6010C" w:rsidP="00B23ED6">
      <w:pPr>
        <w:pStyle w:val="text"/>
      </w:pPr>
      <w:r w:rsidRPr="00497214">
        <w:t xml:space="preserve">  </w:t>
      </w:r>
    </w:p>
    <w:p w:rsidR="00B6010C" w:rsidRPr="00497214" w:rsidRDefault="00B6010C" w:rsidP="00B23ED6">
      <w:pPr>
        <w:pStyle w:val="Heading3"/>
      </w:pPr>
      <w:bookmarkStart w:id="277" w:name="_Toc398039340"/>
      <w:r w:rsidRPr="00497214">
        <w:t>Texture evolution</w:t>
      </w:r>
      <w:r>
        <w:t xml:space="preserve"> as a function of loading orientation, θ</w:t>
      </w:r>
      <w:bookmarkEnd w:id="277"/>
      <w:r w:rsidRPr="00497214">
        <w:t xml:space="preserve"> </w:t>
      </w:r>
    </w:p>
    <w:p w:rsidR="00B6010C" w:rsidRPr="00B23ED6" w:rsidRDefault="00B6010C" w:rsidP="00B23ED6">
      <w:pPr>
        <w:pStyle w:val="Heading4"/>
      </w:pPr>
      <w:bookmarkStart w:id="278" w:name="_Toc398039341"/>
      <w:r w:rsidRPr="00B23ED6">
        <w:t>Tension texture</w:t>
      </w:r>
      <w:bookmarkEnd w:id="278"/>
    </w:p>
    <w:p w:rsidR="00B6010C" w:rsidRDefault="00B6010C" w:rsidP="00B23ED6">
      <w:pPr>
        <w:pStyle w:val="text"/>
      </w:pPr>
      <w:r>
        <w:t>The texture evolutions in</w:t>
      </w:r>
      <w:r w:rsidRPr="00497214">
        <w:t xml:space="preserve"> the specimens </w:t>
      </w:r>
      <w:r>
        <w:t xml:space="preserve">deformed </w:t>
      </w:r>
      <w:r w:rsidRPr="00497214">
        <w:t xml:space="preserve">under different tension orientations are analyzed though the ex-situ S-XRD measurements. The texture measured by S-XRD provides accurate information on the crystallographic distribution of polycrystalline considering the large amounts of grains are diffracted. The </w:t>
      </w:r>
      <m:oMath>
        <m:r>
          <w:rPr>
            <w:rFonts w:ascii="Cambria Math" w:hAnsi="Cambria Math"/>
          </w:rPr>
          <m:t>{10</m:t>
        </m:r>
        <m:acc>
          <m:accPr>
            <m:chr m:val="̅"/>
            <m:ctrlPr>
              <w:rPr>
                <w:rFonts w:ascii="Cambria Math" w:hAnsi="Cambria Math"/>
                <w:i/>
              </w:rPr>
            </m:ctrlPr>
          </m:accPr>
          <m:e>
            <m:r>
              <w:rPr>
                <w:rFonts w:ascii="Cambria Math" w:hAnsi="Cambria Math"/>
              </w:rPr>
              <m:t>1</m:t>
            </m:r>
          </m:e>
        </m:acc>
        <m:r>
          <w:rPr>
            <w:rFonts w:ascii="Cambria Math" w:hAnsi="Cambria Math"/>
          </w:rPr>
          <m:t>0}</m:t>
        </m:r>
      </m:oMath>
      <w:r w:rsidRPr="00497214">
        <w:t xml:space="preserve"> poles and </w:t>
      </w:r>
      <m:oMath>
        <m:r>
          <w:rPr>
            <w:rFonts w:ascii="Cambria Math" w:hAnsi="Cambria Math"/>
          </w:rPr>
          <m:t>{0002}</m:t>
        </m:r>
      </m:oMath>
      <w:r w:rsidRPr="00497214">
        <w:t xml:space="preserve"> poles figures (PFs) for the specimens with the increase in strain for various</w:t>
      </w:r>
      <w:r>
        <w:t xml:space="preserve"> tensile</w:t>
      </w:r>
      <w:r w:rsidRPr="00497214">
        <w:t xml:space="preserve"> LDs (</w:t>
      </w:r>
      <w:proofErr w:type="spellStart"/>
      <w:r w:rsidRPr="00497214">
        <w:t>θ</w:t>
      </w:r>
      <w:r w:rsidRPr="006B092D">
        <w:rPr>
          <w:vertAlign w:val="subscript"/>
        </w:rPr>
        <w:t>T</w:t>
      </w:r>
      <w:proofErr w:type="spellEnd"/>
      <w:r w:rsidRPr="00497214">
        <w:t>) cases</w:t>
      </w:r>
      <w:r>
        <w:t xml:space="preserve"> are shown in </w:t>
      </w:r>
      <w:r>
        <w:fldChar w:fldCharType="begin"/>
      </w:r>
      <w:r>
        <w:instrText xml:space="preserve"> REF _Ref397687586 \h </w:instrText>
      </w:r>
      <w:r w:rsidR="00B23ED6">
        <w:instrText xml:space="preserve"> \* MERGEFORMAT </w:instrText>
      </w:r>
      <w:r>
        <w:fldChar w:fldCharType="separate"/>
      </w:r>
      <w:r w:rsidR="001A11DE">
        <w:t xml:space="preserve">Figure </w:t>
      </w:r>
      <w:r w:rsidR="001A11DE">
        <w:rPr>
          <w:noProof/>
        </w:rPr>
        <w:t>4</w:t>
      </w:r>
      <w:r w:rsidR="001A11DE">
        <w:rPr>
          <w:noProof/>
        </w:rPr>
        <w:noBreakHyphen/>
        <w:t>6</w:t>
      </w:r>
      <w:r>
        <w:fldChar w:fldCharType="end"/>
      </w:r>
      <w:r>
        <w:t xml:space="preserve"> (a-b)</w:t>
      </w:r>
      <w:r w:rsidRPr="00497214">
        <w:t xml:space="preserve"> to illustrate the texture evolutions. </w:t>
      </w:r>
      <w:r w:rsidRPr="00497214">
        <w:rPr>
          <w:rFonts w:eastAsia="AdvPSTim"/>
        </w:rPr>
        <w:t>The lower symmetry of the hcp crystal structure and the higher plastic anisotropy cause the texture to evolve more rapidly than experience with face-center cubic (</w:t>
      </w:r>
      <w:proofErr w:type="spellStart"/>
      <w:r w:rsidRPr="00497214">
        <w:rPr>
          <w:rFonts w:eastAsia="AdvPSTim"/>
        </w:rPr>
        <w:t>fcc</w:t>
      </w:r>
      <w:proofErr w:type="spellEnd"/>
      <w:r w:rsidRPr="00497214">
        <w:rPr>
          <w:rFonts w:eastAsia="AdvPSTim"/>
        </w:rPr>
        <w:t xml:space="preserve">) and body-center cubic (bcc) metals would suggest even under a small deformation </w:t>
      </w:r>
      <w:r w:rsidRPr="00497214">
        <w:rPr>
          <w:rFonts w:eastAsia="AdvPSTim"/>
        </w:rPr>
        <w:fldChar w:fldCharType="begin">
          <w:fldData xml:space="preserve">PEVuZE5vdGU+PENpdGU+PEF1dGhvcj5XYW5nPC9BdXRob3I+PFllYXI+MjAwMzwvWWVhcj48UmVj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</w:fldData>
        </w:fldChar>
      </w:r>
      <w:r>
        <w:rPr>
          <w:rFonts w:eastAsia="AdvPSTim"/>
        </w:rPr>
        <w:instrText xml:space="preserve"> ADDIN EN.CITE </w:instrText>
      </w:r>
      <w:r>
        <w:rPr>
          <w:rFonts w:eastAsia="AdvPSTim"/>
        </w:rPr>
        <w:fldChar w:fldCharType="begin">
          <w:fldData xml:space="preserve">PEVuZE5vdGU+PENpdGU+PEF1dGhvcj5XYW5nPC9BdXRob3I+PFllYXI+MjAwMzwvWWVhcj48UmVj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</w:fldData>
        </w:fldChar>
      </w:r>
      <w:r>
        <w:rPr>
          <w:rFonts w:eastAsia="AdvPSTim"/>
        </w:rPr>
        <w:instrText xml:space="preserve"> ADDIN EN.CITE.DATA </w:instrText>
      </w:r>
      <w:r>
        <w:rPr>
          <w:rFonts w:eastAsia="AdvPSTim"/>
        </w:rPr>
      </w:r>
      <w:r>
        <w:rPr>
          <w:rFonts w:eastAsia="AdvPSTim"/>
        </w:rPr>
        <w:fldChar w:fldCharType="end"/>
      </w:r>
      <w:r w:rsidRPr="00497214">
        <w:rPr>
          <w:rFonts w:eastAsia="AdvPSTim"/>
        </w:rPr>
      </w:r>
      <w:r w:rsidRPr="00497214">
        <w:rPr>
          <w:rFonts w:eastAsia="AdvPSTim"/>
        </w:rPr>
        <w:fldChar w:fldCharType="separate"/>
      </w:r>
      <w:r>
        <w:rPr>
          <w:rFonts w:eastAsia="AdvPSTim"/>
          <w:noProof/>
        </w:rPr>
        <w:t>[</w:t>
      </w:r>
      <w:hyperlink w:anchor="_ENREF_88" w:tooltip="Wang, 2003 #173" w:history="1">
        <w:r w:rsidR="00FE3B62">
          <w:rPr>
            <w:rFonts w:eastAsia="AdvPSTim"/>
            <w:noProof/>
          </w:rPr>
          <w:t>88</w:t>
        </w:r>
      </w:hyperlink>
      <w:r>
        <w:rPr>
          <w:rFonts w:eastAsia="AdvPSTim"/>
          <w:noProof/>
        </w:rPr>
        <w:t>]</w:t>
      </w:r>
      <w:r w:rsidRPr="00497214">
        <w:rPr>
          <w:rFonts w:eastAsia="AdvPSTim"/>
        </w:rPr>
        <w:fldChar w:fldCharType="end"/>
      </w:r>
      <w:r w:rsidRPr="00497214">
        <w:rPr>
          <w:rFonts w:eastAsia="AdvPSTim"/>
        </w:rPr>
        <w:t>.</w:t>
      </w:r>
      <w:r w:rsidRPr="00497214">
        <w:t xml:space="preserve"> The initial texture is the typical plane texture of the rolled Mg plate as shown in </w:t>
      </w:r>
      <w:r>
        <w:fldChar w:fldCharType="begin"/>
      </w:r>
      <w:r>
        <w:instrText xml:space="preserve"> REF _Ref397687277 \h </w:instrText>
      </w:r>
      <w:r w:rsidR="00B23ED6">
        <w:instrText xml:space="preserve"> \* MERGEFORMAT </w:instrText>
      </w:r>
      <w:r>
        <w:fldChar w:fldCharType="separate"/>
      </w:r>
      <w:r w:rsidR="001A11DE" w:rsidRPr="009901D6">
        <w:t xml:space="preserve">Figure </w:t>
      </w:r>
      <w:r w:rsidR="001A11DE">
        <w:rPr>
          <w:noProof/>
        </w:rPr>
        <w:t>4</w:t>
      </w:r>
      <w:r w:rsidR="001A11DE">
        <w:rPr>
          <w:noProof/>
        </w:rPr>
        <w:noBreakHyphen/>
        <w:t>1</w:t>
      </w:r>
      <w:r>
        <w:fldChar w:fldCharType="end"/>
      </w:r>
      <w:r>
        <w:t xml:space="preserve">b. </w:t>
      </w:r>
      <w:r w:rsidRPr="00497214">
        <w:t xml:space="preserve">The </w:t>
      </w:r>
      <m:oMath>
        <m:r>
          <w:rPr>
            <w:rFonts w:ascii="Cambria Math" w:hAnsi="Cambria Math"/>
          </w:rPr>
          <m:t>{0002}</m:t>
        </m:r>
      </m:oMath>
      <w:r w:rsidRPr="00497214">
        <w:t xml:space="preserve"> poles, which represent the </w:t>
      </w:r>
      <w:r w:rsidRPr="00497214">
        <w:rPr>
          <w:i/>
        </w:rPr>
        <w:t>c-</w:t>
      </w:r>
      <w:r w:rsidRPr="00497214">
        <w:t xml:space="preserve">axes of the crystals, are almost all aligned parallel to the ND of the plate with the slight deviation of about 10º. The texture changes during the </w:t>
      </w:r>
      <w:r w:rsidRPr="00497214">
        <w:lastRenderedPageBreak/>
        <w:t>deformation with the increase in the strain and the evolution are highly dependent on the LDs.</w:t>
      </w:r>
    </w:p>
    <w:p w:rsidR="00B6010C" w:rsidRPr="00497214" w:rsidRDefault="00B6010C" w:rsidP="00B23ED6">
      <w:pPr>
        <w:pStyle w:val="text"/>
      </w:pPr>
      <w:r>
        <w:t>The</w:t>
      </w:r>
      <w:r w:rsidRPr="00497214">
        <w:t xml:space="preserve"> texture develops significantly starting from the small strain (&lt;0.05) for </w:t>
      </w:r>
      <w:proofErr w:type="spellStart"/>
      <w:r w:rsidRPr="00497214">
        <w:t>θ</w:t>
      </w:r>
      <w:r w:rsidRPr="00497214">
        <w:rPr>
          <w:vertAlign w:val="subscript"/>
        </w:rPr>
        <w:t>T</w:t>
      </w:r>
      <w:proofErr w:type="spellEnd"/>
      <w:r>
        <w:t>=0º case</w:t>
      </w:r>
      <w:r w:rsidRPr="00497214">
        <w:t>, which is presented in</w:t>
      </w:r>
      <w:r>
        <w:t xml:space="preserve"> </w:t>
      </w:r>
      <w:r>
        <w:fldChar w:fldCharType="begin"/>
      </w:r>
      <w:r>
        <w:instrText xml:space="preserve"> REF _Ref397687537 \h </w:instrText>
      </w:r>
      <w:r w:rsidR="00B23ED6">
        <w:instrText xml:space="preserve"> \* MERGEFORMAT </w:instrText>
      </w:r>
      <w:r>
        <w:fldChar w:fldCharType="separate"/>
      </w:r>
      <w:r w:rsidR="001A11DE">
        <w:t xml:space="preserve">Figure </w:t>
      </w:r>
      <w:r w:rsidR="001A11DE">
        <w:rPr>
          <w:noProof/>
        </w:rPr>
        <w:t>4</w:t>
      </w:r>
      <w:r w:rsidR="001A11DE">
        <w:rPr>
          <w:noProof/>
        </w:rPr>
        <w:noBreakHyphen/>
        <w:t>5</w:t>
      </w:r>
      <w:r>
        <w:fldChar w:fldCharType="end"/>
      </w:r>
      <w:r>
        <w:t>a</w:t>
      </w:r>
      <w:r w:rsidRPr="00497214">
        <w:t xml:space="preserve">. When the strain is up to 0.05, the </w:t>
      </w:r>
      <m:oMath>
        <m:r>
          <w:rPr>
            <w:rFonts w:ascii="Cambria Math" w:hAnsi="Cambria Math"/>
          </w:rPr>
          <m:t>{0002}</m:t>
        </m:r>
      </m:oMath>
      <w:r w:rsidRPr="00497214">
        <w:t xml:space="preserve"> poles of some grains start to shift to the TD, where is the south or north poles. With the increase in the strain, the intensity of </w:t>
      </w:r>
      <m:oMath>
        <m:r>
          <w:rPr>
            <w:rFonts w:ascii="Cambria Math" w:hAnsi="Cambria Math"/>
          </w:rPr>
          <m:t>{0002}</m:t>
        </m:r>
      </m:oMath>
      <w:r w:rsidRPr="00497214">
        <w:t xml:space="preserve"> aligns with the ND keeps decreasing, since more and more </w:t>
      </w:r>
      <m:oMath>
        <m:r>
          <w:rPr>
            <w:rFonts w:ascii="Cambria Math" w:hAnsi="Cambria Math"/>
          </w:rPr>
          <m:t>{0002}</m:t>
        </m:r>
      </m:oMath>
      <w:r w:rsidRPr="00497214">
        <w:t xml:space="preserve"> poles shift out from the center to the top and bottom ends. Meanwhile, some </w:t>
      </w:r>
      <m:oMath>
        <m:r>
          <w:rPr>
            <w:rFonts w:ascii="Cambria Math" w:hAnsi="Cambria Math"/>
          </w:rPr>
          <m:t>{0002}</m:t>
        </m:r>
      </m:oMath>
      <w:r w:rsidRPr="00497214">
        <w:t xml:space="preserve"> poles shift to other direction in the TD-RD plane, and form a circumferential rim in the </w:t>
      </w:r>
      <w:r>
        <w:t>PF</w:t>
      </w:r>
      <w:r w:rsidRPr="00497214">
        <w:t xml:space="preserve">. When the strain increases to 0.13, the intensity of the </w:t>
      </w:r>
      <m:oMath>
        <m:r>
          <m:rPr>
            <m:sty m:val="p"/>
          </m:rPr>
          <w:rPr>
            <w:rFonts w:ascii="Cambria Math" w:hAnsi="Cambria Math"/>
          </w:rPr>
          <m:t>{0002}</m:t>
        </m:r>
      </m:oMath>
      <w:r w:rsidRPr="00497214">
        <w:t xml:space="preserve"> parallel to the ND decrease to less than 2, which indicates that most of the </w:t>
      </w:r>
      <w:r w:rsidRPr="00497214">
        <w:rPr>
          <w:i/>
        </w:rPr>
        <w:t>c</w:t>
      </w:r>
      <w:r w:rsidRPr="00497214">
        <w:t>-axes of the grains reoriented to the direction in the TD-RD plane. However, they do not have strong specific preferred orientation along the plane</w:t>
      </w:r>
      <w:r>
        <w:t xml:space="preserve"> and the maximum intensity shown in the rim is about 5</w:t>
      </w:r>
      <w:r w:rsidRPr="00497214">
        <w:t xml:space="preserve">. </w:t>
      </w:r>
    </w:p>
    <w:p w:rsidR="00B6010C" w:rsidRPr="00497214" w:rsidRDefault="00B6010C" w:rsidP="00B23ED6">
      <w:pPr>
        <w:pStyle w:val="text"/>
      </w:pPr>
      <w:r w:rsidRPr="00497214">
        <w:t xml:space="preserve"> For the tension along 22.5º and 45º cases, the textures also have some development with the increase of strain during</w:t>
      </w:r>
      <w:r>
        <w:t xml:space="preserve"> the deformation shown in </w:t>
      </w:r>
      <w:r>
        <w:fldChar w:fldCharType="begin"/>
      </w:r>
      <w:r>
        <w:instrText xml:space="preserve"> REF _Ref397687586 \h </w:instrText>
      </w:r>
      <w:r w:rsidR="00B23ED6">
        <w:instrText xml:space="preserve"> \* MERGEFORMAT </w:instrText>
      </w:r>
      <w:r>
        <w:fldChar w:fldCharType="separate"/>
      </w:r>
      <w:r w:rsidR="001A11DE">
        <w:t xml:space="preserve">Figure </w:t>
      </w:r>
      <w:r w:rsidR="001A11DE">
        <w:rPr>
          <w:noProof/>
        </w:rPr>
        <w:t>4</w:t>
      </w:r>
      <w:r w:rsidR="001A11DE">
        <w:rPr>
          <w:noProof/>
        </w:rPr>
        <w:noBreakHyphen/>
        <w:t>6</w:t>
      </w:r>
      <w:r>
        <w:fldChar w:fldCharType="end"/>
      </w:r>
      <w:r w:rsidRPr="00497214">
        <w:t xml:space="preserve">, respectively. However, most of the </w:t>
      </w:r>
      <w:r w:rsidRPr="00497214">
        <w:rPr>
          <w:i/>
        </w:rPr>
        <w:t>c</w:t>
      </w:r>
      <w:r w:rsidRPr="00497214">
        <w:t xml:space="preserve">-axes of crystals keep in the initial direction when the strain is lower than 0.1. With the increase of the strain up to 0.1, a few grains start to reorient to the direction which is 75º towards to the ND and the basal pole at the center with a high intensity </w:t>
      </w:r>
      <w:proofErr w:type="gramStart"/>
      <w:r w:rsidRPr="00497214">
        <w:t>of  &gt;</w:t>
      </w:r>
      <w:proofErr w:type="gramEnd"/>
      <w:r w:rsidRPr="00497214">
        <w:t xml:space="preserve">9 also incline </w:t>
      </w:r>
      <w:r>
        <w:t xml:space="preserve">about </w:t>
      </w:r>
      <w:r w:rsidRPr="00497214">
        <w:t xml:space="preserve">20º from the ND towards to the TD. </w:t>
      </w:r>
    </w:p>
    <w:p w:rsidR="00B6010C" w:rsidRDefault="00B6010C" w:rsidP="00B23ED6">
      <w:pPr>
        <w:pStyle w:val="text"/>
      </w:pPr>
      <w:r w:rsidRPr="00497214">
        <w:t>During the tension along 67.5º and 90º</w:t>
      </w:r>
      <w:r>
        <w:t xml:space="preserve">, </w:t>
      </w:r>
      <w:r w:rsidRPr="00497214">
        <w:t xml:space="preserve">the plane texture does not change when the strain is lower than 0.1. When the strain is higher than 0.1, the </w:t>
      </w:r>
      <w:r w:rsidRPr="00497214">
        <w:rPr>
          <w:i/>
        </w:rPr>
        <w:t>c</w:t>
      </w:r>
      <w:r w:rsidRPr="00497214">
        <w:t xml:space="preserve">-axis is slightly spread out towards to the RD of the rolled plate, while most of the </w:t>
      </w:r>
      <w:r w:rsidRPr="00497214">
        <w:rPr>
          <w:i/>
        </w:rPr>
        <w:t>c</w:t>
      </w:r>
      <w:r w:rsidRPr="00497214">
        <w:t xml:space="preserve">-axes are still aligned </w:t>
      </w:r>
      <w:r w:rsidRPr="00497214">
        <w:lastRenderedPageBreak/>
        <w:t xml:space="preserve">parallel with the ND of the plate, since the intensity of the </w:t>
      </w:r>
      <m:oMath>
        <m:r>
          <w:rPr>
            <w:rFonts w:ascii="Cambria Math" w:hAnsi="Cambria Math"/>
          </w:rPr>
          <m:t>{0002}</m:t>
        </m:r>
      </m:oMath>
      <w:r w:rsidRPr="00497214">
        <w:t xml:space="preserve"> pole in </w:t>
      </w:r>
      <w:proofErr w:type="spellStart"/>
      <w:r w:rsidRPr="00497214">
        <w:t>the</w:t>
      </w:r>
      <w:proofErr w:type="spellEnd"/>
      <w:r w:rsidRPr="00497214">
        <w:t xml:space="preserve"> center of the pole figure, where is the ND, keeps the value higher than 12 times of the random. </w:t>
      </w:r>
    </w:p>
    <w:p w:rsidR="00B6010C" w:rsidRPr="00497214" w:rsidRDefault="00B6010C" w:rsidP="00B23ED6">
      <w:pPr>
        <w:pStyle w:val="text"/>
      </w:pPr>
      <w:r>
        <w:t xml:space="preserve">Accordingly, the </w:t>
      </w:r>
      <m:oMath>
        <m:r>
          <w:rPr>
            <w:rFonts w:ascii="Cambria Math" w:hAnsi="Cambria Math"/>
          </w:rPr>
          <m:t>{10</m:t>
        </m:r>
        <m:acc>
          <m:accPr>
            <m:chr m:val="̅"/>
            <m:ctrlPr>
              <w:rPr>
                <w:rFonts w:ascii="Cambria Math" w:hAnsi="Cambria Math"/>
                <w:i/>
              </w:rPr>
            </m:ctrlPr>
          </m:accPr>
          <m:e>
            <m:r>
              <w:rPr>
                <w:rFonts w:ascii="Cambria Math" w:hAnsi="Cambria Math"/>
              </w:rPr>
              <m:t>1</m:t>
            </m:r>
          </m:e>
        </m:acc>
        <m:r>
          <w:rPr>
            <w:rFonts w:ascii="Cambria Math" w:hAnsi="Cambria Math"/>
          </w:rPr>
          <m:t>0}</m:t>
        </m:r>
      </m:oMath>
      <w:r>
        <w:t xml:space="preserve"> pole shows the consistent changes as well. At the beginning stage, it shows a rim in the PF, which indicates that most of the norm of prism plane are parallel along the TD-RD plane. Under the </w:t>
      </w:r>
      <w:r w:rsidRPr="00497214">
        <w:t>0º</w:t>
      </w:r>
      <w:r>
        <w:t xml:space="preserve"> tension, it starts to shift from the rim to the center of the PF when the strain is up to 0.05. The intensity of the </w:t>
      </w:r>
      <m:oMath>
        <m:r>
          <w:rPr>
            <w:rFonts w:ascii="Cambria Math" w:hAnsi="Cambria Math"/>
          </w:rPr>
          <m:t>{10</m:t>
        </m:r>
        <m:acc>
          <m:accPr>
            <m:chr m:val="̅"/>
            <m:ctrlPr>
              <w:rPr>
                <w:rFonts w:ascii="Cambria Math" w:hAnsi="Cambria Math"/>
                <w:i/>
              </w:rPr>
            </m:ctrlPr>
          </m:accPr>
          <m:e>
            <m:r>
              <w:rPr>
                <w:rFonts w:ascii="Cambria Math" w:hAnsi="Cambria Math"/>
              </w:rPr>
              <m:t>1</m:t>
            </m:r>
          </m:e>
        </m:acc>
        <m:r>
          <w:rPr>
            <w:rFonts w:ascii="Cambria Math" w:hAnsi="Cambria Math"/>
          </w:rPr>
          <m:t>0}</m:t>
        </m:r>
      </m:oMath>
      <w:r>
        <w:t xml:space="preserve"> component at center keeps increase with the increase in the strain by </w:t>
      </w:r>
      <w:proofErr w:type="spellStart"/>
      <w:r>
        <w:t>dismeshing</w:t>
      </w:r>
      <w:proofErr w:type="spellEnd"/>
      <w:r>
        <w:t xml:space="preserve"> the one at the rim until the rim almost disappears. The </w:t>
      </w:r>
      <m:oMath>
        <m:r>
          <w:rPr>
            <w:rFonts w:ascii="Cambria Math" w:hAnsi="Cambria Math"/>
          </w:rPr>
          <m:t>{10</m:t>
        </m:r>
        <m:acc>
          <m:accPr>
            <m:chr m:val="̅"/>
            <m:ctrlPr>
              <w:rPr>
                <w:rFonts w:ascii="Cambria Math" w:hAnsi="Cambria Math"/>
                <w:i/>
              </w:rPr>
            </m:ctrlPr>
          </m:accPr>
          <m:e>
            <m:r>
              <w:rPr>
                <w:rFonts w:ascii="Cambria Math" w:hAnsi="Cambria Math"/>
              </w:rPr>
              <m:t>1</m:t>
            </m:r>
          </m:e>
        </m:acc>
        <m:r>
          <w:rPr>
            <w:rFonts w:ascii="Cambria Math" w:hAnsi="Cambria Math"/>
          </w:rPr>
          <m:t>0}</m:t>
        </m:r>
      </m:oMath>
      <w:r>
        <w:t xml:space="preserve"> poles also show some evolution under the 22.5</w:t>
      </w:r>
      <w:r w:rsidRPr="00497214">
        <w:t>º</w:t>
      </w:r>
      <w:r>
        <w:t xml:space="preserve"> and 45</w:t>
      </w:r>
      <w:r w:rsidRPr="00497214">
        <w:t>º</w:t>
      </w:r>
      <w:r>
        <w:t xml:space="preserve"> cases. The component close to the ND with about 15º and 35º cases toward to the TD shows up when the strain is about 0.75</w:t>
      </w:r>
      <w:r w:rsidRPr="00505A27">
        <w:t xml:space="preserve"> </w:t>
      </w:r>
      <w:r>
        <w:t>for 22.5</w:t>
      </w:r>
      <w:r w:rsidRPr="00497214">
        <w:t>º</w:t>
      </w:r>
      <w:r>
        <w:t xml:space="preserve"> and 45</w:t>
      </w:r>
      <w:r w:rsidRPr="00497214">
        <w:t>º</w:t>
      </w:r>
      <w:r>
        <w:t xml:space="preserve"> cases, respectively. However, the rim in the PF is not fully </w:t>
      </w:r>
      <w:proofErr w:type="spellStart"/>
      <w:r>
        <w:t>dismished</w:t>
      </w:r>
      <w:proofErr w:type="spellEnd"/>
      <w:r>
        <w:t xml:space="preserve"> in these two cases. For the 67.5</w:t>
      </w:r>
      <w:r w:rsidRPr="00497214">
        <w:t>º</w:t>
      </w:r>
      <w:r>
        <w:t xml:space="preserve"> and 90</w:t>
      </w:r>
      <w:r w:rsidRPr="00497214">
        <w:t>º</w:t>
      </w:r>
      <w:r>
        <w:t xml:space="preserve"> cases, the </w:t>
      </w:r>
      <m:oMath>
        <m:r>
          <w:rPr>
            <w:rFonts w:ascii="Cambria Math" w:hAnsi="Cambria Math"/>
          </w:rPr>
          <m:t>{10</m:t>
        </m:r>
        <m:acc>
          <m:accPr>
            <m:chr m:val="̅"/>
            <m:ctrlPr>
              <w:rPr>
                <w:rFonts w:ascii="Cambria Math" w:hAnsi="Cambria Math"/>
                <w:i/>
              </w:rPr>
            </m:ctrlPr>
          </m:accPr>
          <m:e>
            <m:r>
              <w:rPr>
                <w:rFonts w:ascii="Cambria Math" w:hAnsi="Cambria Math"/>
              </w:rPr>
              <m:t>1</m:t>
            </m:r>
          </m:e>
        </m:acc>
        <m:r>
          <w:rPr>
            <w:rFonts w:ascii="Cambria Math" w:hAnsi="Cambria Math"/>
          </w:rPr>
          <m:t>0}</m:t>
        </m:r>
      </m:oMath>
      <w:r>
        <w:t xml:space="preserve"> pole figures keep the same with the increase in the strain without significant evolution.</w:t>
      </w:r>
    </w:p>
    <w:p w:rsidR="00B6010C" w:rsidRPr="00497214" w:rsidRDefault="00B6010C" w:rsidP="00B23ED6">
      <w:pPr>
        <w:pStyle w:val="text"/>
      </w:pPr>
      <w:r>
        <w:fldChar w:fldCharType="begin"/>
      </w:r>
      <w:r>
        <w:instrText xml:space="preserve"> REF _Ref397687645 \h </w:instrText>
      </w:r>
      <w:r w:rsidR="00B23ED6">
        <w:instrText xml:space="preserve"> \* MERGEFORMAT </w:instrText>
      </w:r>
      <w:r>
        <w:fldChar w:fldCharType="separate"/>
      </w:r>
      <w:r w:rsidR="001A11DE">
        <w:t xml:space="preserve">Figure </w:t>
      </w:r>
      <w:r w:rsidR="001A11DE">
        <w:rPr>
          <w:noProof/>
        </w:rPr>
        <w:t>4</w:t>
      </w:r>
      <w:r w:rsidR="001A11DE">
        <w:rPr>
          <w:noProof/>
        </w:rPr>
        <w:noBreakHyphen/>
        <w:t>7</w:t>
      </w:r>
      <w:r>
        <w:fldChar w:fldCharType="end"/>
      </w:r>
      <w:r>
        <w:t xml:space="preserve"> </w:t>
      </w:r>
      <w:r w:rsidRPr="00497214">
        <w:t>represents the texture evolutions obtained through the VPSC simulation for the tension with five different loading orientations. Overall, the texture evolutions show a good agre</w:t>
      </w:r>
      <w:r>
        <w:t>ement with that in S-XRD (</w:t>
      </w:r>
      <w:r>
        <w:fldChar w:fldCharType="begin"/>
      </w:r>
      <w:r>
        <w:instrText xml:space="preserve"> REF _Ref397687586 \h </w:instrText>
      </w:r>
      <w:r w:rsidR="00B23ED6">
        <w:instrText xml:space="preserve"> \* MERGEFORMAT </w:instrText>
      </w:r>
      <w:r>
        <w:fldChar w:fldCharType="separate"/>
      </w:r>
      <w:r w:rsidR="001A11DE">
        <w:t xml:space="preserve">Figure </w:t>
      </w:r>
      <w:r w:rsidR="001A11DE">
        <w:rPr>
          <w:noProof/>
        </w:rPr>
        <w:t>4</w:t>
      </w:r>
      <w:r w:rsidR="001A11DE">
        <w:rPr>
          <w:noProof/>
        </w:rPr>
        <w:noBreakHyphen/>
        <w:t>6</w:t>
      </w:r>
      <w:r>
        <w:fldChar w:fldCharType="end"/>
      </w:r>
      <w:r w:rsidRPr="00497214">
        <w:t>), which verified the reasonable input parameters used in the VPSC simulation.</w:t>
      </w:r>
      <w:r>
        <w:t xml:space="preserve"> However, there are some difference between the simulation and experimental results, which worth to note here, especially in the 0º, 22.5º and </w:t>
      </w:r>
      <w:proofErr w:type="gramStart"/>
      <w:r>
        <w:t>45º case</w:t>
      </w:r>
      <w:proofErr w:type="gramEnd"/>
      <w:r>
        <w:t xml:space="preserve">. In the 0º case, </w:t>
      </w:r>
      <w:r>
        <w:fldChar w:fldCharType="begin"/>
      </w:r>
      <w:r>
        <w:instrText xml:space="preserve"> REF _Ref397687645 \h </w:instrText>
      </w:r>
      <w:r w:rsidR="00B23ED6">
        <w:instrText xml:space="preserve"> \* MERGEFORMAT </w:instrText>
      </w:r>
      <w:r>
        <w:fldChar w:fldCharType="separate"/>
      </w:r>
      <w:r w:rsidR="001A11DE">
        <w:t xml:space="preserve">Figure </w:t>
      </w:r>
      <w:r w:rsidR="001A11DE">
        <w:rPr>
          <w:noProof/>
        </w:rPr>
        <w:t>4</w:t>
      </w:r>
      <w:r w:rsidR="001A11DE">
        <w:rPr>
          <w:noProof/>
        </w:rPr>
        <w:noBreakHyphen/>
        <w:t>7</w:t>
      </w:r>
      <w:r>
        <w:fldChar w:fldCharType="end"/>
      </w:r>
      <w:r>
        <w:t xml:space="preserve">, the component which is on the TD-RD plane with about 30º tilting from TD toward to the RD is shown up first when the strain is about 0.03 in the </w:t>
      </w:r>
      <m:oMath>
        <m:r>
          <w:rPr>
            <w:rFonts w:ascii="Cambria Math" w:hAnsi="Cambria Math"/>
          </w:rPr>
          <m:t>{0002}</m:t>
        </m:r>
      </m:oMath>
      <w:r>
        <w:t xml:space="preserve"> PF. Thus, the continuous rim forms with the increase in the strain, which means that the all the </w:t>
      </w:r>
      <m:oMath>
        <m:r>
          <w:rPr>
            <w:rFonts w:ascii="Cambria Math" w:hAnsi="Cambria Math"/>
          </w:rPr>
          <m:t>{0002}</m:t>
        </m:r>
      </m:oMath>
      <w:r>
        <w:t xml:space="preserve"> component shifts from the </w:t>
      </w:r>
      <w:r>
        <w:lastRenderedPageBreak/>
        <w:t xml:space="preserve">center to any orientation along the TD-RD plane until the strain is up to 0.127. After that, the </w:t>
      </w:r>
      <m:oMath>
        <m:r>
          <w:rPr>
            <w:rFonts w:ascii="Cambria Math" w:hAnsi="Cambria Math"/>
          </w:rPr>
          <m:t>{0002}</m:t>
        </m:r>
      </m:oMath>
      <w:r>
        <w:t xml:space="preserve"> component split to the orientation as 30º tilting from TD toward to the RD again. For the 22.5º case, two components which are on the left and right side close to the rim forms when the strain is higher than 0.75 and he component close to the TD are gradually forms with the increase in the strain as well to form a continuous rim shows up on top of the </w:t>
      </w:r>
      <m:oMath>
        <m:r>
          <w:rPr>
            <w:rFonts w:ascii="Cambria Math" w:hAnsi="Cambria Math"/>
          </w:rPr>
          <m:t>{0002}</m:t>
        </m:r>
      </m:oMath>
      <w:r>
        <w:t xml:space="preserve"> PF when the strain is up to 0.127. However, the highest intensity of the rim is at the orientation close to the RD with 15º tilting towards to TD in the VPSC simulation, </w:t>
      </w:r>
      <w:r>
        <w:fldChar w:fldCharType="begin"/>
      </w:r>
      <w:r>
        <w:instrText xml:space="preserve"> REF _Ref397687645 \h </w:instrText>
      </w:r>
      <w:r w:rsidR="00B23ED6">
        <w:instrText xml:space="preserve"> \* MERGEFORMAT </w:instrText>
      </w:r>
      <w:r>
        <w:fldChar w:fldCharType="separate"/>
      </w:r>
      <w:r w:rsidR="001A11DE">
        <w:t xml:space="preserve">Figure </w:t>
      </w:r>
      <w:r w:rsidR="001A11DE">
        <w:rPr>
          <w:noProof/>
        </w:rPr>
        <w:t>4</w:t>
      </w:r>
      <w:r w:rsidR="001A11DE">
        <w:rPr>
          <w:noProof/>
        </w:rPr>
        <w:noBreakHyphen/>
        <w:t>7</w:t>
      </w:r>
      <w:r>
        <w:fldChar w:fldCharType="end"/>
      </w:r>
      <w:r>
        <w:t xml:space="preserve">, while that is at the orientation close to the TD in the S-XRD. Moreover, for the tension along 45º case, the rim does not show up in the VPSC simulation at the high strain level, which happens in the S-XRD measurement. However, the </w:t>
      </w:r>
      <m:oMath>
        <m:r>
          <w:rPr>
            <w:rFonts w:ascii="Cambria Math" w:hAnsi="Cambria Math"/>
          </w:rPr>
          <m:t>{0002}</m:t>
        </m:r>
      </m:oMath>
      <w:r>
        <w:t xml:space="preserve"> component tiles 20º from the ND toward to TD is also observed in the VPSC simulation. The texture evolution of 67.5º and 90º case are almost identical with o</w:t>
      </w:r>
      <w:proofErr w:type="spellStart"/>
      <w:r>
        <w:t>nes</w:t>
      </w:r>
      <w:proofErr w:type="spellEnd"/>
      <w:r>
        <w:t xml:space="preserve"> observed in the S-XRD measurement. The difference between the texture evolution obtained from S-XRD and VPSC will be discussed in section 5.2 in terms of the PTR scheme and the SCS used in the VPSC simulation. </w:t>
      </w:r>
    </w:p>
    <w:p w:rsidR="00B6010C" w:rsidRPr="00497214" w:rsidRDefault="00B6010C" w:rsidP="00B23ED6">
      <w:pPr>
        <w:pStyle w:val="text"/>
      </w:pPr>
    </w:p>
    <w:p w:rsidR="00B6010C" w:rsidRPr="00B23ED6" w:rsidRDefault="00B6010C" w:rsidP="00B23ED6">
      <w:pPr>
        <w:pStyle w:val="Heading4"/>
      </w:pPr>
      <w:bookmarkStart w:id="279" w:name="_Toc398039342"/>
      <w:r w:rsidRPr="00B23ED6">
        <w:t>Compression texture</w:t>
      </w:r>
      <w:bookmarkEnd w:id="279"/>
    </w:p>
    <w:p w:rsidR="00B6010C" w:rsidRPr="00497214" w:rsidRDefault="00B6010C" w:rsidP="00B23ED6">
      <w:pPr>
        <w:pStyle w:val="text"/>
      </w:pPr>
      <w:r>
        <w:t>The</w:t>
      </w:r>
      <w:r w:rsidRPr="00497214">
        <w:t xml:space="preserve"> texture evolution obtained through the VPSC simulation </w:t>
      </w:r>
      <w:r>
        <w:t xml:space="preserve">in the compression along 0º, </w:t>
      </w:r>
      <w:r w:rsidRPr="00497214">
        <w:t>45º cases</w:t>
      </w:r>
      <w:r>
        <w:t xml:space="preserve"> is presented in the </w:t>
      </w:r>
      <w:r>
        <w:fldChar w:fldCharType="begin"/>
      </w:r>
      <w:r>
        <w:instrText xml:space="preserve"> REF _Ref397687684 \h </w:instrText>
      </w:r>
      <w:r w:rsidR="00B23ED6">
        <w:instrText xml:space="preserve"> \* MERGEFORMAT </w:instrText>
      </w:r>
      <w:r>
        <w:fldChar w:fldCharType="separate"/>
      </w:r>
      <w:r w:rsidR="001A11DE">
        <w:t xml:space="preserve">Figure </w:t>
      </w:r>
      <w:r w:rsidR="001A11DE">
        <w:rPr>
          <w:noProof/>
        </w:rPr>
        <w:t>4</w:t>
      </w:r>
      <w:r w:rsidR="001A11DE">
        <w:rPr>
          <w:noProof/>
        </w:rPr>
        <w:noBreakHyphen/>
        <w:t>8</w:t>
      </w:r>
      <w:r>
        <w:fldChar w:fldCharType="end"/>
      </w:r>
      <w:r w:rsidRPr="00497214">
        <w:t>. It is demonstrates that the textures do not change obviously u</w:t>
      </w:r>
      <w:r>
        <w:t xml:space="preserve">nder these two loading path. Both </w:t>
      </w:r>
      <m:oMath>
        <m:r>
          <w:rPr>
            <w:rFonts w:ascii="Cambria Math" w:hAnsi="Cambria Math"/>
          </w:rPr>
          <m:t>{0002}</m:t>
        </m:r>
      </m:oMath>
      <w:r>
        <w:t xml:space="preserve"> and </w:t>
      </w:r>
      <m:oMath>
        <m:r>
          <w:rPr>
            <w:rFonts w:ascii="Cambria Math" w:hAnsi="Cambria Math"/>
          </w:rPr>
          <m:t>{10</m:t>
        </m:r>
        <m:acc>
          <m:accPr>
            <m:chr m:val="̅"/>
            <m:ctrlPr>
              <w:rPr>
                <w:rFonts w:ascii="Cambria Math" w:hAnsi="Cambria Math"/>
                <w:i/>
              </w:rPr>
            </m:ctrlPr>
          </m:accPr>
          <m:e>
            <m:r>
              <w:rPr>
                <w:rFonts w:ascii="Cambria Math" w:hAnsi="Cambria Math"/>
              </w:rPr>
              <m:t>1</m:t>
            </m:r>
          </m:e>
        </m:acc>
        <m:r>
          <w:rPr>
            <w:rFonts w:ascii="Cambria Math" w:hAnsi="Cambria Math"/>
          </w:rPr>
          <m:t>0}</m:t>
        </m:r>
      </m:oMath>
      <w:r>
        <w:t xml:space="preserve"> components is qualitatively the same as the one in the initial stage, where the most</w:t>
      </w:r>
      <w:r w:rsidRPr="00497214">
        <w:t xml:space="preserve"> </w:t>
      </w:r>
      <m:oMath>
        <m:r>
          <w:rPr>
            <w:rFonts w:ascii="Cambria Math" w:hAnsi="Cambria Math"/>
          </w:rPr>
          <w:lastRenderedPageBreak/>
          <m:t>{0002}</m:t>
        </m:r>
      </m:oMath>
      <w:r>
        <w:t xml:space="preserve"> components are parallel to the ND. However, the slightly increase in the intensity shows in the VPSC simulation with the increase in the strain. </w:t>
      </w:r>
    </w:p>
    <w:p w:rsidR="00B6010C" w:rsidRPr="00497214" w:rsidRDefault="00B6010C" w:rsidP="00B23ED6">
      <w:pPr>
        <w:pStyle w:val="text"/>
        <w:rPr>
          <w:rFonts w:eastAsia="Times New Roman"/>
          <w:color w:val="000000" w:themeColor="dark1"/>
          <w:kern w:val="24"/>
        </w:rPr>
      </w:pPr>
      <w:r w:rsidRPr="00497214">
        <w:t xml:space="preserve">The texture evolutions obtained through the VPSC simulation and S-XRD measurements, in the compression along 90º case are illustrated in </w:t>
      </w:r>
      <w:r>
        <w:fldChar w:fldCharType="begin"/>
      </w:r>
      <w:r>
        <w:instrText xml:space="preserve"> REF _Ref397687684 \h </w:instrText>
      </w:r>
      <w:r w:rsidR="00B23ED6">
        <w:instrText xml:space="preserve"> \* MERGEFORMAT </w:instrText>
      </w:r>
      <w:r>
        <w:fldChar w:fldCharType="separate"/>
      </w:r>
      <w:r w:rsidR="001A11DE">
        <w:t xml:space="preserve">Figure </w:t>
      </w:r>
      <w:r w:rsidR="001A11DE">
        <w:rPr>
          <w:noProof/>
        </w:rPr>
        <w:t>4</w:t>
      </w:r>
      <w:r w:rsidR="001A11DE">
        <w:rPr>
          <w:noProof/>
        </w:rPr>
        <w:noBreakHyphen/>
        <w:t>8</w:t>
      </w:r>
      <w:r>
        <w:fldChar w:fldCharType="end"/>
      </w:r>
      <w:r w:rsidRPr="00497214">
        <w:t xml:space="preserve">, respectively. The significant texture development is revealed in both methods. In the simulation results, the texture starts to change obviously when the strain is up to 0.075, while that </w:t>
      </w:r>
      <w:proofErr w:type="gramStart"/>
      <w:r w:rsidRPr="00497214">
        <w:t>happens</w:t>
      </w:r>
      <w:proofErr w:type="gramEnd"/>
      <w:r w:rsidRPr="00497214">
        <w:t xml:space="preserve"> earlier (stain as 0.05) in the S-XRD measurement. The </w:t>
      </w:r>
      <m:oMath>
        <m:r>
          <w:rPr>
            <w:rFonts w:ascii="Cambria Math" w:hAnsi="Cambria Math"/>
          </w:rPr>
          <m:t>{0002}</m:t>
        </m:r>
      </m:oMath>
      <w:r w:rsidRPr="00497214">
        <w:t xml:space="preserve"> poles changes from the center (ND) to the south/north pole (TD) so that the intensity of the </w:t>
      </w:r>
      <m:oMath>
        <m:r>
          <w:rPr>
            <w:rFonts w:ascii="Cambria Math" w:hAnsi="Cambria Math"/>
          </w:rPr>
          <m:t>{0002}</m:t>
        </m:r>
      </m:oMath>
      <w:r w:rsidRPr="00497214">
        <w:t xml:space="preserve"> poles at the center decreases with the increase in strain. Therefore, the c-axes of the crystals tran</w:t>
      </w:r>
      <w:proofErr w:type="spellStart"/>
      <w:r w:rsidRPr="00497214">
        <w:t>sfer</w:t>
      </w:r>
      <w:proofErr w:type="spellEnd"/>
      <w:r w:rsidRPr="00497214">
        <w:t xml:space="preserve"> from the ND to the TD during the compression along TD, which indicates the activation of extension twin. The intensity of  </w:t>
      </w:r>
      <m:oMath>
        <m:r>
          <w:rPr>
            <w:rFonts w:ascii="Cambria Math" w:hAnsi="Cambria Math"/>
          </w:rPr>
          <m:t>{0002}</m:t>
        </m:r>
      </m:oMath>
      <w:r w:rsidRPr="00497214">
        <w:t xml:space="preserve"> increases fast until almost </w:t>
      </w:r>
      <w:proofErr w:type="gramStart"/>
      <w:r w:rsidRPr="00497214">
        <w:t xml:space="preserve">all of the </w:t>
      </w:r>
      <m:oMath>
        <m:r>
          <w:rPr>
            <w:rFonts w:ascii="Cambria Math" w:hAnsi="Cambria Math"/>
          </w:rPr>
          <m:t>{0002}</m:t>
        </m:r>
      </m:oMath>
      <w:proofErr w:type="gramEnd"/>
      <w:r w:rsidRPr="00497214">
        <w:t xml:space="preserve"> components shift from the center, and the maximum intensity at the south/no</w:t>
      </w:r>
      <w:proofErr w:type="spellStart"/>
      <w:r w:rsidRPr="00497214">
        <w:t>rth</w:t>
      </w:r>
      <w:proofErr w:type="spellEnd"/>
      <w:r w:rsidRPr="00497214">
        <w:t xml:space="preserve"> pole is close to 11 when the strain is about 0.10 in the S-XRD measurements. </w:t>
      </w:r>
      <w:r>
        <w:t xml:space="preserve">Moreover, the </w:t>
      </w:r>
      <m:oMath>
        <m:r>
          <w:rPr>
            <w:rFonts w:ascii="Cambria Math" w:hAnsi="Cambria Math"/>
          </w:rPr>
          <m:t>{10</m:t>
        </m:r>
        <m:acc>
          <m:accPr>
            <m:chr m:val="̅"/>
            <m:ctrlPr>
              <w:rPr>
                <w:rFonts w:ascii="Cambria Math" w:hAnsi="Cambria Math"/>
                <w:i/>
              </w:rPr>
            </m:ctrlPr>
          </m:accPr>
          <m:e>
            <m:r>
              <w:rPr>
                <w:rFonts w:ascii="Cambria Math" w:hAnsi="Cambria Math"/>
              </w:rPr>
              <m:t>1</m:t>
            </m:r>
          </m:e>
        </m:acc>
        <m:r>
          <w:rPr>
            <w:rFonts w:ascii="Cambria Math" w:hAnsi="Cambria Math"/>
          </w:rPr>
          <m:t>0}</m:t>
        </m:r>
      </m:oMath>
      <w:proofErr w:type="gramStart"/>
      <w:r>
        <w:t xml:space="preserve"> component changes</w:t>
      </w:r>
      <w:proofErr w:type="gramEnd"/>
      <w:r>
        <w:t xml:space="preserve"> from a homogenous rim at the initial stage, which means the norm of prism is parallel to the TD-RD plane to the orientation close to the ND-RD plane with the increase of the strain consistently. </w:t>
      </w:r>
      <w:r w:rsidRPr="00497214">
        <w:t xml:space="preserve">However, the intensity of the </w:t>
      </w:r>
      <m:oMath>
        <m:r>
          <w:rPr>
            <w:rFonts w:ascii="Cambria Math" w:hAnsi="Cambria Math"/>
          </w:rPr>
          <m:t>{0002}</m:t>
        </m:r>
      </m:oMath>
      <w:r w:rsidRPr="00497214">
        <w:t xml:space="preserve"> components at south/nor</w:t>
      </w:r>
      <w:proofErr w:type="spellStart"/>
      <w:r w:rsidRPr="00497214">
        <w:t>th</w:t>
      </w:r>
      <w:proofErr w:type="spellEnd"/>
      <w:r w:rsidRPr="00497214">
        <w:t xml:space="preserve"> pole when the strain is 0.10 (about 8) is slighter lower than that in the experiment, since some </w:t>
      </w:r>
      <m:oMath>
        <m:r>
          <w:rPr>
            <w:rFonts w:ascii="Cambria Math" w:hAnsi="Cambria Math"/>
          </w:rPr>
          <m:t>{0002}</m:t>
        </m:r>
      </m:oMath>
      <w:r w:rsidRPr="00497214">
        <w:t xml:space="preserve"> components is left in the center at this stain. In addition, the strongest intensity is shown at about 15º of the TD towards to the RD instead of the exact TD, which is shown in the experimental results. </w:t>
      </w:r>
    </w:p>
    <w:p w:rsidR="00B6010C" w:rsidRPr="00497214" w:rsidRDefault="00B6010C" w:rsidP="00B23ED6">
      <w:pPr>
        <w:pStyle w:val="text"/>
      </w:pPr>
    </w:p>
    <w:p w:rsidR="00B6010C" w:rsidRDefault="00B6010C" w:rsidP="00B23ED6">
      <w:pPr>
        <w:pStyle w:val="Heading2"/>
      </w:pPr>
      <w:bookmarkStart w:id="280" w:name="_Toc398039343"/>
      <w:r w:rsidRPr="00497214">
        <w:lastRenderedPageBreak/>
        <w:t>Discussion</w:t>
      </w:r>
      <w:bookmarkEnd w:id="280"/>
    </w:p>
    <w:p w:rsidR="00B6010C" w:rsidRPr="00497214" w:rsidRDefault="00B6010C" w:rsidP="00B23ED6">
      <w:pPr>
        <w:pStyle w:val="Heading3"/>
      </w:pPr>
      <w:bookmarkStart w:id="281" w:name="_Toc398039344"/>
      <w:r w:rsidRPr="00497214">
        <w:t>Input crystal plasticity parameters for different deformation systems</w:t>
      </w:r>
      <w:bookmarkEnd w:id="281"/>
    </w:p>
    <w:p w:rsidR="00B6010C" w:rsidRDefault="00B6010C" w:rsidP="00B23ED6">
      <w:pPr>
        <w:pStyle w:val="text"/>
      </w:pPr>
      <w:r w:rsidRPr="00497214">
        <w:t xml:space="preserve">VPSC simulation is employed to understand the activation of deformation mechanisms with the changes in the initial textures and theirs influence on the texture evolution. The parametric model is used for the simulations in the study by iteratively fitting to room temperature mechanical test data and texture evolutions for specimens with different initial textures. </w:t>
      </w:r>
      <w:r>
        <w:t>By using t</w:t>
      </w:r>
      <w:r w:rsidRPr="00497214">
        <w:t xml:space="preserve">he single crystal hardening parameters as an input for </w:t>
      </w:r>
      <w:r>
        <w:t xml:space="preserve">tension and compression cases, </w:t>
      </w:r>
      <w:r>
        <w:fldChar w:fldCharType="begin"/>
      </w:r>
      <w:r>
        <w:instrText xml:space="preserve"> REF _Ref397689268 \h </w:instrText>
      </w:r>
      <w:r w:rsidR="00B23ED6">
        <w:instrText xml:space="preserve"> \* MERGEFORMAT </w:instrText>
      </w:r>
      <w:r>
        <w:fldChar w:fldCharType="separate"/>
      </w:r>
      <w:r w:rsidR="001A11DE">
        <w:t xml:space="preserve">Table </w:t>
      </w:r>
      <w:r w:rsidR="001A11DE">
        <w:rPr>
          <w:noProof/>
        </w:rPr>
        <w:t>4</w:t>
      </w:r>
      <w:r w:rsidR="001A11DE">
        <w:rPr>
          <w:noProof/>
        </w:rPr>
        <w:noBreakHyphen/>
        <w:t>1</w:t>
      </w:r>
      <w:r>
        <w:fldChar w:fldCharType="end"/>
      </w:r>
      <w:r>
        <w:t>, the simulated stress-strain behaviors and the texture evolution shows good agreement with the characteristic feature of experimental results with the different loading orientations (</w:t>
      </w:r>
      <w:r>
        <w:fldChar w:fldCharType="begin"/>
      </w:r>
      <w:r>
        <w:instrText xml:space="preserve"> REF _Ref397687347 \h </w:instrText>
      </w:r>
      <w:r w:rsidR="00B23ED6">
        <w:instrText xml:space="preserve"> \* MERGEFORMAT </w:instrText>
      </w:r>
      <w:r>
        <w:fldChar w:fldCharType="separate"/>
      </w:r>
      <w:r w:rsidR="001A11DE">
        <w:t xml:space="preserve">Figure </w:t>
      </w:r>
      <w:r w:rsidR="001A11DE">
        <w:rPr>
          <w:noProof/>
        </w:rPr>
        <w:t>4</w:t>
      </w:r>
      <w:r w:rsidR="001A11DE">
        <w:rPr>
          <w:noProof/>
        </w:rPr>
        <w:noBreakHyphen/>
        <w:t>2</w:t>
      </w:r>
      <w:r>
        <w:fldChar w:fldCharType="end"/>
      </w:r>
      <w:r>
        <w:t xml:space="preserve">-3 and </w:t>
      </w:r>
      <w:r>
        <w:fldChar w:fldCharType="begin"/>
      </w:r>
      <w:r>
        <w:instrText xml:space="preserve"> REF _Ref397687586 \h </w:instrText>
      </w:r>
      <w:r w:rsidR="00B23ED6">
        <w:instrText xml:space="preserve"> \* MERGEFORMAT </w:instrText>
      </w:r>
      <w:r>
        <w:fldChar w:fldCharType="separate"/>
      </w:r>
      <w:r w:rsidR="001A11DE">
        <w:t xml:space="preserve">Figure </w:t>
      </w:r>
      <w:r w:rsidR="001A11DE">
        <w:rPr>
          <w:noProof/>
        </w:rPr>
        <w:t>4</w:t>
      </w:r>
      <w:r w:rsidR="001A11DE">
        <w:rPr>
          <w:noProof/>
        </w:rPr>
        <w:noBreakHyphen/>
        <w:t>6</w:t>
      </w:r>
      <w:r>
        <w:fldChar w:fldCharType="end"/>
      </w:r>
      <w:r>
        <w:t>-8)</w:t>
      </w:r>
      <w:r w:rsidRPr="00497214">
        <w:t xml:space="preserve">. </w:t>
      </w:r>
    </w:p>
    <w:p w:rsidR="00B6010C" w:rsidRDefault="00B6010C" w:rsidP="00B23ED6">
      <w:pPr>
        <w:pStyle w:val="text"/>
      </w:pPr>
      <w:r w:rsidRPr="00497214">
        <w:t>The “</w:t>
      </w:r>
      <m:oMath>
        <m:sSub>
          <m:sSubPr>
            <m:ctrlPr>
              <w:rPr>
                <w:rFonts w:ascii="Cambria Math" w:hAnsi="Cambria Math"/>
              </w:rPr>
            </m:ctrlPr>
          </m:sSubPr>
          <m:e>
            <m:r>
              <m:rPr>
                <m:sty m:val="p"/>
              </m:rPr>
              <w:rPr>
                <w:rFonts w:ascii="Cambria Math" w:hAnsi="Cambria Math"/>
              </w:rPr>
              <m:t>τ</m:t>
            </m:r>
          </m:e>
          <m:sub>
            <m:r>
              <m:rPr>
                <m:sty m:val="p"/>
              </m:rPr>
              <w:rPr>
                <w:rFonts w:ascii="Cambria Math" w:hAnsi="Cambria Math"/>
              </w:rPr>
              <m:t>o</m:t>
            </m:r>
          </m:sub>
        </m:sSub>
      </m:oMath>
      <w:r w:rsidRPr="00497214">
        <w:t>” used in VPSC simulation is the resolved shear stress at a given grain size (26μm, here) even though it is commonly referred to the “initial CRSS”. Recently, Wang and Choo reported the Hall-</w:t>
      </w:r>
      <w:proofErr w:type="spellStart"/>
      <w:r w:rsidRPr="00497214">
        <w:t>Petch</w:t>
      </w:r>
      <w:proofErr w:type="spellEnd"/>
      <w:r w:rsidRPr="00497214">
        <w:t xml:space="preserve"> relationship parameters for various deformation mechanisms</w:t>
      </w:r>
      <w:r>
        <w:t xml:space="preserve"> at ambient temperature, </w:t>
      </w:r>
      <w:r>
        <w:fldChar w:fldCharType="begin"/>
      </w:r>
      <w:r>
        <w:instrText xml:space="preserve"> REF _Ref397689302 \h </w:instrText>
      </w:r>
      <w:r w:rsidR="00B23ED6">
        <w:instrText xml:space="preserve"> \* MERGEFORMAT </w:instrText>
      </w:r>
      <w:r>
        <w:fldChar w:fldCharType="separate"/>
      </w:r>
      <w:r w:rsidR="001A11DE">
        <w:t xml:space="preserve">Table </w:t>
      </w:r>
      <w:r w:rsidR="001A11DE">
        <w:rPr>
          <w:noProof/>
        </w:rPr>
        <w:t>4</w:t>
      </w:r>
      <w:r w:rsidR="001A11DE">
        <w:rPr>
          <w:noProof/>
        </w:rPr>
        <w:noBreakHyphen/>
        <w:t>2</w:t>
      </w:r>
      <w:r>
        <w:fldChar w:fldCharType="end"/>
      </w:r>
      <w:r w:rsidRPr="00497214">
        <w:t xml:space="preserve">. Therefore, the “apparent” resolved shear stresses (MPa) at grain size of 26μm for the basal, prismatic, pyramidal slip, and extension twinning should be 26, 48, 101, and 27, respectively. These values are used as the initial input parameters for </w:t>
      </w:r>
      <m:oMath>
        <m:sSub>
          <m:sSubPr>
            <m:ctrlPr>
              <w:rPr>
                <w:rFonts w:ascii="Cambria Math" w:hAnsi="Cambria Math"/>
              </w:rPr>
            </m:ctrlPr>
          </m:sSubPr>
          <m:e>
            <m:r>
              <m:rPr>
                <m:sty m:val="p"/>
              </m:rPr>
              <w:rPr>
                <w:rFonts w:ascii="Cambria Math" w:hAnsi="Cambria Math"/>
              </w:rPr>
              <m:t>τ</m:t>
            </m:r>
          </m:e>
          <m:sub>
            <m:r>
              <m:rPr>
                <m:sty m:val="p"/>
              </m:rPr>
              <w:rPr>
                <w:rFonts w:ascii="Cambria Math" w:hAnsi="Cambria Math"/>
              </w:rPr>
              <m:t>o</m:t>
            </m:r>
          </m:sub>
        </m:sSub>
      </m:oMath>
      <w:r w:rsidRPr="00497214">
        <w:t xml:space="preserve"> in the current VPSC. </w:t>
      </w:r>
    </w:p>
    <w:p w:rsidR="00B6010C" w:rsidRDefault="00B6010C" w:rsidP="00B23ED6">
      <w:pPr>
        <w:pStyle w:val="text"/>
      </w:pPr>
      <w:r w:rsidRPr="00497214">
        <w:t xml:space="preserve">The hardening </w:t>
      </w:r>
      <w:proofErr w:type="gramStart"/>
      <w:r w:rsidRPr="00497214">
        <w:t xml:space="preserve">parameters </w:t>
      </w:r>
      <w:proofErr w:type="gramEnd"/>
      <m:oMath>
        <m:sSubSup>
          <m:sSubSupPr>
            <m:ctrlPr>
              <w:rPr>
                <w:rFonts w:ascii="Cambria Math" w:hAnsi="Cambria Math"/>
              </w:rPr>
            </m:ctrlPr>
          </m:sSubSupPr>
          <m:e>
            <m:r>
              <m:rPr>
                <m:sty m:val="p"/>
              </m:rPr>
              <w:rPr>
                <w:rFonts w:ascii="Cambria Math" w:hAnsi="Cambria Math"/>
              </w:rPr>
              <m:t>h</m:t>
            </m:r>
          </m:e>
          <m:sub>
            <m:r>
              <m:rPr>
                <m:sty m:val="p"/>
              </m:rPr>
              <w:rPr>
                <w:rFonts w:ascii="Cambria Math" w:hAnsi="Cambria Math"/>
              </w:rPr>
              <m:t>0</m:t>
            </m:r>
          </m:sub>
          <m:sup>
            <m:r>
              <m:rPr>
                <m:sty m:val="p"/>
              </m:rPr>
              <w:rPr>
                <w:rFonts w:ascii="Cambria Math" w:hAnsi="Cambria Math"/>
              </w:rPr>
              <m:t>α</m:t>
            </m:r>
          </m:sup>
        </m:sSubSup>
      </m:oMath>
      <w:r w:rsidRPr="00497214">
        <w:t xml:space="preserve">, </w:t>
      </w:r>
      <m:oMath>
        <m:sSubSup>
          <m:sSubSupPr>
            <m:ctrlPr>
              <w:rPr>
                <w:rFonts w:ascii="Cambria Math" w:hAnsi="Cambria Math"/>
              </w:rPr>
            </m:ctrlPr>
          </m:sSubSupPr>
          <m:e>
            <m:r>
              <m:rPr>
                <m:sty m:val="p"/>
              </m:rPr>
              <w:rPr>
                <w:rFonts w:ascii="Cambria Math" w:hAnsi="Cambria Math"/>
              </w:rPr>
              <m:t>h</m:t>
            </m:r>
          </m:e>
          <m:sub>
            <m:r>
              <m:rPr>
                <m:sty m:val="p"/>
              </m:rPr>
              <w:rPr>
                <w:rFonts w:ascii="Cambria Math" w:hAnsi="Cambria Math"/>
              </w:rPr>
              <m:t>1</m:t>
            </m:r>
          </m:sub>
          <m:sup>
            <m:r>
              <m:rPr>
                <m:sty m:val="p"/>
              </m:rPr>
              <w:rPr>
                <w:rFonts w:ascii="Cambria Math" w:hAnsi="Cambria Math"/>
              </w:rPr>
              <m:t>α</m:t>
            </m:r>
          </m:sup>
        </m:sSubSup>
      </m:oMath>
      <w:r w:rsidRPr="00497214">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 xml:space="preserve">0 </m:t>
            </m:r>
          </m:sub>
          <m:sup>
            <m:r>
              <m:rPr>
                <m:sty m:val="p"/>
              </m:rPr>
              <w:rPr>
                <w:rFonts w:ascii="Cambria Math" w:hAnsi="Cambria Math"/>
              </w:rPr>
              <m:t>α</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1</m:t>
            </m:r>
          </m:sub>
          <m:sup>
            <m:r>
              <m:rPr>
                <m:sty m:val="p"/>
              </m:rPr>
              <w:rPr>
                <w:rFonts w:ascii="Cambria Math" w:hAnsi="Cambria Math"/>
              </w:rPr>
              <m:t>α</m:t>
            </m:r>
          </m:sup>
        </m:sSubSup>
      </m:oMath>
      <w:r w:rsidRPr="00497214">
        <w:t xml:space="preserve"> were achieved from the iteratively optimization through the fitting with the measured stress-strain behaviors and texture evolution.  It was found that, the twin-twin interaction has to be set up as 0 for </w:t>
      </w:r>
      <m:oMath>
        <m:sSubSup>
          <m:sSubSupPr>
            <m:ctrlPr>
              <w:rPr>
                <w:rFonts w:ascii="Cambria Math" w:hAnsi="Cambria Math"/>
              </w:rPr>
            </m:ctrlPr>
          </m:sSubSupPr>
          <m:e>
            <m:r>
              <m:rPr>
                <m:sty m:val="p"/>
              </m:rPr>
              <w:rPr>
                <w:rFonts w:ascii="Cambria Math" w:hAnsi="Cambria Math"/>
              </w:rPr>
              <m:t>h</m:t>
            </m:r>
          </m:e>
          <m:sub>
            <m:r>
              <m:rPr>
                <m:sty m:val="p"/>
              </m:rPr>
              <w:rPr>
                <w:rFonts w:ascii="Cambria Math" w:hAnsi="Cambria Math"/>
              </w:rPr>
              <m:t>0</m:t>
            </m:r>
          </m:sub>
          <m:sup>
            <m:r>
              <m:rPr>
                <m:sty m:val="p"/>
              </m:rPr>
              <w:rPr>
                <w:rFonts w:ascii="Cambria Math" w:hAnsi="Cambria Math"/>
              </w:rPr>
              <m:t>twin</m:t>
            </m:r>
          </m:sup>
        </m:sSubSup>
      </m:oMath>
      <w:r w:rsidRPr="00497214">
        <w:t xml:space="preserve"> and  </w:t>
      </w:r>
      <m:oMath>
        <m:sSubSup>
          <m:sSubSupPr>
            <m:ctrlPr>
              <w:rPr>
                <w:rFonts w:ascii="Cambria Math" w:hAnsi="Cambria Math"/>
              </w:rPr>
            </m:ctrlPr>
          </m:sSubSupPr>
          <m:e>
            <m:r>
              <m:rPr>
                <m:sty m:val="p"/>
              </m:rPr>
              <w:rPr>
                <w:rFonts w:ascii="Cambria Math" w:hAnsi="Cambria Math"/>
              </w:rPr>
              <m:t>h</m:t>
            </m:r>
          </m:e>
          <m:sub>
            <m:r>
              <m:rPr>
                <m:sty m:val="p"/>
              </m:rPr>
              <w:rPr>
                <w:rFonts w:ascii="Cambria Math" w:hAnsi="Cambria Math"/>
              </w:rPr>
              <m:t>1</m:t>
            </m:r>
          </m:sub>
          <m:sup>
            <m:r>
              <m:rPr>
                <m:sty m:val="p"/>
              </m:rPr>
              <w:rPr>
                <w:rFonts w:ascii="Cambria Math" w:hAnsi="Cambria Math"/>
              </w:rPr>
              <m:t>twin</m:t>
            </m:r>
          </m:sup>
        </m:sSubSup>
      </m:oMath>
      <w:r w:rsidRPr="00497214">
        <w:t xml:space="preserve"> to catch the p</w:t>
      </w:r>
      <w:proofErr w:type="spellStart"/>
      <w:r>
        <w:t>lateau</w:t>
      </w:r>
      <w:proofErr w:type="spellEnd"/>
      <w:r w:rsidRPr="00497214">
        <w:t xml:space="preserve"> stage at the beginning stage of the yielding in the twin </w:t>
      </w:r>
      <w:r w:rsidRPr="00497214">
        <w:lastRenderedPageBreak/>
        <w:t xml:space="preserve">favorable cases. Moreover, the latent hardening parameters are tuned to achieve the good agreement of the stress-strain behaviors for all of different loading path cases, which provide the way to describe the twin-slip interactions. It worth to note that, the hardening parameters </w:t>
      </w:r>
      <w:proofErr w:type="gramStart"/>
      <w:r w:rsidRPr="00497214">
        <w:t xml:space="preserve">including </w:t>
      </w:r>
      <w:proofErr w:type="gramEnd"/>
      <m:oMath>
        <m:sSub>
          <m:sSubPr>
            <m:ctrlPr>
              <w:rPr>
                <w:rFonts w:ascii="Cambria Math" w:hAnsi="Cambria Math"/>
              </w:rPr>
            </m:ctrlPr>
          </m:sSubPr>
          <m:e>
            <m:r>
              <m:rPr>
                <m:sty m:val="p"/>
              </m:rPr>
              <w:rPr>
                <w:rFonts w:ascii="Cambria Math" w:hAnsi="Cambria Math"/>
              </w:rPr>
              <m:t>τ</m:t>
            </m:r>
          </m:e>
          <m:sub>
            <m:r>
              <m:rPr>
                <m:sty m:val="p"/>
              </m:rPr>
              <w:rPr>
                <w:rFonts w:ascii="Cambria Math" w:hAnsi="Cambria Math"/>
              </w:rPr>
              <m:t>0</m:t>
            </m:r>
          </m:sub>
        </m:sSub>
      </m:oMath>
      <w:r w:rsidRPr="00497214">
        <w:t xml:space="preserve">, </w:t>
      </w:r>
      <m:oMath>
        <m:sSubSup>
          <m:sSubSupPr>
            <m:ctrlPr>
              <w:rPr>
                <w:rFonts w:ascii="Cambria Math" w:hAnsi="Cambria Math"/>
              </w:rPr>
            </m:ctrlPr>
          </m:sSubSupPr>
          <m:e>
            <m:r>
              <m:rPr>
                <m:sty m:val="p"/>
              </m:rPr>
              <w:rPr>
                <w:rFonts w:ascii="Cambria Math" w:hAnsi="Cambria Math"/>
              </w:rPr>
              <m:t>h</m:t>
            </m:r>
          </m:e>
          <m:sub>
            <m:r>
              <m:rPr>
                <m:sty m:val="p"/>
              </m:rPr>
              <w:rPr>
                <w:rFonts w:ascii="Cambria Math" w:hAnsi="Cambria Math"/>
              </w:rPr>
              <m:t>0</m:t>
            </m:r>
          </m:sub>
          <m:sup>
            <m:r>
              <m:rPr>
                <m:sty m:val="p"/>
              </m:rPr>
              <w:rPr>
                <w:rFonts w:ascii="Cambria Math" w:hAnsi="Cambria Math"/>
              </w:rPr>
              <m:t>α</m:t>
            </m:r>
          </m:sup>
        </m:sSubSup>
      </m:oMath>
      <w:r w:rsidRPr="00497214">
        <w:t xml:space="preserve">, </w:t>
      </w:r>
      <m:oMath>
        <m:sSubSup>
          <m:sSubSupPr>
            <m:ctrlPr>
              <w:rPr>
                <w:rFonts w:ascii="Cambria Math" w:hAnsi="Cambria Math"/>
              </w:rPr>
            </m:ctrlPr>
          </m:sSubSupPr>
          <m:e>
            <m:r>
              <m:rPr>
                <m:sty m:val="p"/>
              </m:rPr>
              <w:rPr>
                <w:rFonts w:ascii="Cambria Math" w:hAnsi="Cambria Math"/>
              </w:rPr>
              <m:t>h</m:t>
            </m:r>
          </m:e>
          <m:sub>
            <m:r>
              <m:rPr>
                <m:sty m:val="p"/>
              </m:rPr>
              <w:rPr>
                <w:rFonts w:ascii="Cambria Math" w:hAnsi="Cambria Math"/>
              </w:rPr>
              <m:t>1</m:t>
            </m:r>
          </m:sub>
          <m:sup>
            <m:r>
              <m:rPr>
                <m:sty m:val="p"/>
              </m:rPr>
              <w:rPr>
                <w:rFonts w:ascii="Cambria Math" w:hAnsi="Cambria Math"/>
              </w:rPr>
              <m:t>α</m:t>
            </m:r>
          </m:sup>
        </m:sSubSup>
      </m:oMath>
      <w:r w:rsidRPr="00497214">
        <w:t xml:space="preserve">, and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 xml:space="preserve">0 </m:t>
            </m:r>
          </m:sub>
          <m:sup>
            <m:r>
              <m:rPr>
                <m:sty m:val="p"/>
              </m:rPr>
              <w:rPr>
                <w:rFonts w:ascii="Cambria Math" w:hAnsi="Cambria Math"/>
              </w:rPr>
              <m:t>α</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1</m:t>
            </m:r>
          </m:sub>
          <m:sup>
            <m:r>
              <m:rPr>
                <m:sty m:val="p"/>
              </m:rPr>
              <w:rPr>
                <w:rFonts w:ascii="Cambria Math" w:hAnsi="Cambria Math"/>
              </w:rPr>
              <m:t>α</m:t>
            </m:r>
          </m:sup>
        </m:sSubSup>
      </m:oMath>
      <w:r w:rsidRPr="00497214">
        <w:t xml:space="preserve"> are exactly the same for both tension and compression cases with different loading orientations. The only difference of the input parameters between the compression and tension cases are the latent hardening</w:t>
      </w:r>
      <w:r>
        <w:t xml:space="preserve"> </w:t>
      </w:r>
      <m:oMath>
        <m:sSup>
          <m:sSupPr>
            <m:ctrlPr>
              <w:rPr>
                <w:rFonts w:ascii="Cambria Math" w:hAnsi="Cambria Math"/>
                <w:i/>
              </w:rPr>
            </m:ctrlPr>
          </m:sSupPr>
          <m:e>
            <m:r>
              <w:rPr>
                <w:rFonts w:ascii="Cambria Math" w:hAnsi="Cambria Math"/>
              </w:rPr>
              <m:t>h</m:t>
            </m:r>
          </m:e>
          <m:sup>
            <m:r>
              <w:rPr>
                <w:rFonts w:ascii="Cambria Math" w:hAnsi="Cambria Math"/>
              </w:rPr>
              <m:t>twin,slip</m:t>
            </m:r>
          </m:sup>
        </m:sSup>
      </m:oMath>
      <w:r w:rsidRPr="00497214">
        <w:t xml:space="preserve">, which actually provide the hint to understand the twin-slip interaction when different twin variants and twin morphology occurs. This will be discussed in </w:t>
      </w:r>
      <w:proofErr w:type="gramStart"/>
      <w:r w:rsidRPr="00497214">
        <w:t>authors</w:t>
      </w:r>
      <w:proofErr w:type="gramEnd"/>
      <w:r w:rsidRPr="00497214">
        <w:t xml:space="preserve"> future work. </w:t>
      </w:r>
    </w:p>
    <w:p w:rsidR="00B23ED6" w:rsidRPr="00497214" w:rsidRDefault="00B23ED6" w:rsidP="00B23ED6">
      <w:pPr>
        <w:pStyle w:val="text"/>
      </w:pPr>
    </w:p>
    <w:p w:rsidR="00B6010C" w:rsidRPr="00497214" w:rsidRDefault="00B6010C" w:rsidP="00B23ED6">
      <w:pPr>
        <w:pStyle w:val="Heading3"/>
      </w:pPr>
      <w:bookmarkStart w:id="282" w:name="_Toc398039345"/>
      <w:r>
        <w:t>Influence of</w:t>
      </w:r>
      <w:r w:rsidRPr="00497214">
        <w:t xml:space="preserve"> initial texture</w:t>
      </w:r>
      <w:r>
        <w:t xml:space="preserve"> and loading path on the active</w:t>
      </w:r>
      <w:r w:rsidRPr="00497214">
        <w:t xml:space="preserve"> deformation </w:t>
      </w:r>
      <w:r>
        <w:t>mechanisms</w:t>
      </w:r>
      <w:bookmarkEnd w:id="282"/>
      <w:r w:rsidRPr="00497214">
        <w:t xml:space="preserve"> </w:t>
      </w:r>
    </w:p>
    <w:p w:rsidR="00B6010C" w:rsidRPr="00497214" w:rsidRDefault="00B6010C" w:rsidP="00B23ED6">
      <w:pPr>
        <w:pStyle w:val="text"/>
      </w:pPr>
      <w:r>
        <w:fldChar w:fldCharType="begin"/>
      </w:r>
      <w:r>
        <w:instrText xml:space="preserve"> REF _Ref397689318 \h </w:instrText>
      </w:r>
      <w:r w:rsidR="00B23ED6">
        <w:instrText xml:space="preserve"> \* MERGEFORMAT </w:instrText>
      </w:r>
      <w:r>
        <w:fldChar w:fldCharType="separate"/>
      </w:r>
      <w:r w:rsidR="001A11DE">
        <w:t xml:space="preserve">Table </w:t>
      </w:r>
      <w:r w:rsidR="001A11DE">
        <w:rPr>
          <w:noProof/>
        </w:rPr>
        <w:t>4</w:t>
      </w:r>
      <w:r w:rsidR="001A11DE">
        <w:rPr>
          <w:noProof/>
        </w:rPr>
        <w:noBreakHyphen/>
        <w:t>3</w:t>
      </w:r>
      <w:r>
        <w:fldChar w:fldCharType="end"/>
      </w:r>
      <w:r w:rsidRPr="00497214">
        <w:t xml:space="preserve"> lists the ideal Schmid factors of various deformation modes for parent and </w:t>
      </w:r>
      <w:r>
        <w:t xml:space="preserve">twinned </w:t>
      </w:r>
      <w:r w:rsidRPr="00497214">
        <w:t xml:space="preserve">daughter grain (if the extension twin is activated) under tension and compression with different loading orientations, θ, assuming the hot-rolled Mg plate has the perfect </w:t>
      </w:r>
      <m:oMath>
        <m:r>
          <m:rPr>
            <m:sty m:val="p"/>
          </m:rPr>
          <w:rPr>
            <w:rFonts w:ascii="Cambria Math" w:hAnsi="Cambria Math"/>
          </w:rPr>
          <m:t>{0002}&lt;11</m:t>
        </m:r>
        <m:acc>
          <m:accPr>
            <m:chr m:val="̅"/>
            <m:ctrlPr>
              <w:rPr>
                <w:rFonts w:ascii="Cambria Math" w:hAnsi="Cambria Math"/>
              </w:rPr>
            </m:ctrlPr>
          </m:accPr>
          <m:e>
            <m:r>
              <w:rPr>
                <w:rFonts w:ascii="Cambria Math" w:hAnsi="Cambria Math"/>
              </w:rPr>
              <m:t>2</m:t>
            </m:r>
          </m:e>
        </m:acc>
        <m:r>
          <m:rPr>
            <m:sty m:val="p"/>
          </m:rPr>
          <w:rPr>
            <w:rFonts w:ascii="Cambria Math" w:hAnsi="Cambria Math"/>
          </w:rPr>
          <m:t>0</m:t>
        </m:r>
        <m:r>
          <w:rPr>
            <w:rFonts w:ascii="Cambria Math" w:hAnsi="Cambria Math"/>
          </w:rPr>
          <m:t>&gt;</m:t>
        </m:r>
      </m:oMath>
      <w:r w:rsidRPr="00497214">
        <w:t xml:space="preserve"> plane texture. </w:t>
      </w:r>
      <w:r>
        <w:t>For the twin systems, total six variants can be selected, which provide the distinct texture evolution,</w:t>
      </w:r>
      <w:r w:rsidRPr="00D32F4C">
        <w:t xml:space="preserve"> </w:t>
      </w:r>
      <w:r>
        <w:t xml:space="preserve">which will discussed in section 5.3. </w:t>
      </w:r>
      <w:proofErr w:type="gramStart"/>
      <w:r>
        <w:t>Considering the geometric symmetry, three different variants: (V1, V2 and V3, respectively) are taken into account separately.</w:t>
      </w:r>
      <w:proofErr w:type="gramEnd"/>
      <w:r>
        <w:t xml:space="preserve"> </w:t>
      </w:r>
      <w:r w:rsidRPr="00497214">
        <w:t>It is revealed that the Schmid factors for various deformation mechanisms are highly dependent on both loading path and loading orientations. For tension along 0º, the extension twin is the easiest mode to be activated from the view of crystal orientation because the Schmid factor is close to the ideal value (0.5)</w:t>
      </w:r>
      <w:r>
        <w:t xml:space="preserve">. </w:t>
      </w:r>
      <w:r w:rsidRPr="00497214">
        <w:t xml:space="preserve">It is known that for hexagonal close-packed structure, when c/a ratio is close or </w:t>
      </w:r>
      <w:r w:rsidRPr="00497214">
        <w:lastRenderedPageBreak/>
        <w:t xml:space="preserve">smaller than 1.633 such as Mg, the extension twinning occurs when c-axis is extended which represents two loading condition: compression perpendicular to the c-axis or tension parallel to the c-axis </w:t>
      </w:r>
      <w:r w:rsidRPr="00497214">
        <w:fldChar w:fldCharType="begin">
          <w:fldData xml:space="preserve">PEVuZE5vdGU+PENpdGU+PEF1dGhvcj5XYW5nPC9BdXRob3I+PFllYXI+MjAwMzwvWWVhcj48UmVj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</w:fldData>
        </w:fldChar>
      </w:r>
      <w:r>
        <w:instrText xml:space="preserve"> ADDIN EN.CITE </w:instrText>
      </w:r>
      <w:r>
        <w:fldChar w:fldCharType="begin">
          <w:fldData xml:space="preserve">PEVuZE5vdGU+PENpdGU+PEF1dGhvcj5XYW5nPC9BdXRob3I+PFllYXI+MjAwMzwvWWVhcj48UmVj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</w:fldData>
        </w:fldChar>
      </w:r>
      <w:r>
        <w:instrText xml:space="preserve"> ADDIN EN.CITE.DATA </w:instrText>
      </w:r>
      <w:r>
        <w:fldChar w:fldCharType="end"/>
      </w:r>
      <w:r w:rsidRPr="00497214">
        <w:fldChar w:fldCharType="separate"/>
      </w:r>
      <w:r>
        <w:rPr>
          <w:noProof/>
        </w:rPr>
        <w:t>[</w:t>
      </w:r>
      <w:hyperlink w:anchor="_ENREF_88" w:tooltip="Wang, 2003 #173" w:history="1">
        <w:r w:rsidR="00FE3B62">
          <w:rPr>
            <w:noProof/>
          </w:rPr>
          <w:t>88</w:t>
        </w:r>
      </w:hyperlink>
      <w:r>
        <w:rPr>
          <w:noProof/>
        </w:rPr>
        <w:t>]</w:t>
      </w:r>
      <w:r w:rsidRPr="00497214">
        <w:fldChar w:fldCharType="end"/>
      </w:r>
      <w:r w:rsidRPr="00497214">
        <w:t>. For the rolled Mg plate, the extension twinning is possible to be activated, when the loading orientation θ, is lower than 45º</w:t>
      </w:r>
      <w:r>
        <w:t xml:space="preserve"> (indicated in </w:t>
      </w:r>
      <w:r>
        <w:fldChar w:fldCharType="begin"/>
      </w:r>
      <w:r>
        <w:instrText xml:space="preserve"> REF _Ref397689302 \h </w:instrText>
      </w:r>
      <w:r w:rsidR="00B23ED6">
        <w:instrText xml:space="preserve"> \* MERGEFORMAT </w:instrText>
      </w:r>
      <w:r>
        <w:fldChar w:fldCharType="separate"/>
      </w:r>
      <w:r w:rsidR="001A11DE">
        <w:t xml:space="preserve">Table </w:t>
      </w:r>
      <w:r w:rsidR="001A11DE">
        <w:rPr>
          <w:noProof/>
        </w:rPr>
        <w:t>4</w:t>
      </w:r>
      <w:r w:rsidR="001A11DE">
        <w:rPr>
          <w:noProof/>
        </w:rPr>
        <w:noBreakHyphen/>
        <w:t>2</w:t>
      </w:r>
      <w:r>
        <w:fldChar w:fldCharType="end"/>
      </w:r>
      <w:r w:rsidRPr="00497214">
        <w:t xml:space="preserve">). </w:t>
      </w:r>
    </w:p>
    <w:p w:rsidR="00B6010C" w:rsidRPr="00497214" w:rsidRDefault="00B6010C" w:rsidP="00B23ED6">
      <w:pPr>
        <w:pStyle w:val="text"/>
      </w:pPr>
      <w:r>
        <w:t xml:space="preserve">The deformation mechanisms changes with the loading path and loading orientation, which is summarized in </w:t>
      </w:r>
      <w:r>
        <w:fldChar w:fldCharType="begin"/>
      </w:r>
      <w:r>
        <w:instrText xml:space="preserve"> REF _Ref397689375 \h </w:instrText>
      </w:r>
      <w:r w:rsidR="00B23ED6">
        <w:instrText xml:space="preserve"> \* MERGEFORMAT </w:instrText>
      </w:r>
      <w:r>
        <w:fldChar w:fldCharType="separate"/>
      </w:r>
      <w:r w:rsidR="001A11DE">
        <w:t xml:space="preserve">Table </w:t>
      </w:r>
      <w:r w:rsidR="001A11DE">
        <w:rPr>
          <w:noProof/>
        </w:rPr>
        <w:t>4</w:t>
      </w:r>
      <w:r w:rsidR="001A11DE">
        <w:rPr>
          <w:noProof/>
        </w:rPr>
        <w:noBreakHyphen/>
        <w:t>4</w:t>
      </w:r>
      <w:r>
        <w:fldChar w:fldCharType="end"/>
      </w:r>
      <w:r>
        <w:t xml:space="preserve">. </w:t>
      </w:r>
      <w:r w:rsidRPr="00497214">
        <w:t>Considering the</w:t>
      </w:r>
      <m:oMath>
        <m:r>
          <m:rPr>
            <m:sty m:val="p"/>
          </m:rPr>
          <w:rPr>
            <w:rFonts w:ascii="Cambria Math" w:hAnsi="Cambria Math"/>
          </w:rPr>
          <m:t xml:space="preserve"> {10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oMath>
      <w:r w:rsidRPr="00497214">
        <w:t xml:space="preserve"> extension twin can introduce the reorientation of c-axis about 86.3º, which matches with the angle shift rev</w:t>
      </w:r>
      <w:proofErr w:type="spellStart"/>
      <w:r>
        <w:t>ealed</w:t>
      </w:r>
      <w:proofErr w:type="spellEnd"/>
      <w:r>
        <w:t xml:space="preserve"> in the pole figures (</w:t>
      </w:r>
      <w:r>
        <w:fldChar w:fldCharType="begin"/>
      </w:r>
      <w:r>
        <w:instrText xml:space="preserve"> REF _Ref397687537 \h </w:instrText>
      </w:r>
      <w:r w:rsidR="00B23ED6">
        <w:instrText xml:space="preserve"> \* MERGEFORMAT </w:instrText>
      </w:r>
      <w:r>
        <w:fldChar w:fldCharType="separate"/>
      </w:r>
      <w:r w:rsidR="001A11DE">
        <w:t xml:space="preserve">Figure </w:t>
      </w:r>
      <w:r w:rsidR="001A11DE">
        <w:rPr>
          <w:noProof/>
        </w:rPr>
        <w:t>4</w:t>
      </w:r>
      <w:r w:rsidR="001A11DE">
        <w:rPr>
          <w:noProof/>
        </w:rPr>
        <w:noBreakHyphen/>
        <w:t>5</w:t>
      </w:r>
      <w:r>
        <w:fldChar w:fldCharType="end"/>
      </w:r>
      <w:r>
        <w:t>a</w:t>
      </w:r>
      <w:r w:rsidRPr="00497214">
        <w:t>), the rapid rotation of crystals is due to the reorientation by deformation twin for tension along 0º. The crystal rotation causes the changes in Schmid factors for various deformation modes, and leads to the change in relative activation. For tension along 0º, the dominated deformation mechanisms change to the prismatic slip in the daughter grains because of the ideal most favorable orientation for prismatic slip, while non-favorable orientation for basal slip. The higher CRSS to activate prismatic slip as well as the higher hardening parameters of the prismatic slip provides the explanation of the dramatic macroscopic hardening behavior shown at this stage (8% strain-15% strain). The Schmid factors of the &lt;</w:t>
      </w:r>
      <w:proofErr w:type="spellStart"/>
      <w:r w:rsidRPr="00497214">
        <w:t>c+a</w:t>
      </w:r>
      <w:proofErr w:type="spellEnd"/>
      <w:r w:rsidRPr="00497214">
        <w:t>&gt; pyramidal slip for the specimens with various initial textures are all relatively high, which means it is relatively easy to be activated from the view of the crystal orientation. However, the highest CRSS of the pyramidal slip than that of other deformation modes limited the &lt;</w:t>
      </w:r>
      <w:proofErr w:type="spellStart"/>
      <w:r w:rsidRPr="00497214">
        <w:t>c+a</w:t>
      </w:r>
      <w:proofErr w:type="spellEnd"/>
      <w:r w:rsidRPr="00497214">
        <w:t xml:space="preserve">&gt; slip activated at lower strain or stress level. The simulation results reveals the activation of </w:t>
      </w:r>
      <w:r w:rsidRPr="00497214">
        <w:lastRenderedPageBreak/>
        <w:t>&lt;</w:t>
      </w:r>
      <w:proofErr w:type="spellStart"/>
      <w:r w:rsidRPr="00497214">
        <w:t>c+a</w:t>
      </w:r>
      <w:proofErr w:type="spellEnd"/>
      <w:r w:rsidRPr="00497214">
        <w:t xml:space="preserve">&gt; pyramidal slip systems for all of the tension samples with various initial texture at the high stress level, which is agreement with the literatures </w:t>
      </w:r>
      <w:r w:rsidRPr="00497214">
        <w:fldChar w:fldCharType="begin">
          <w:fldData xml:space="preserve">PEVuZE5vdGU+PENpdGU+PEF1dGhvcj5BZ25ldzwvQXV0aG9yPjxZZWFyPjIwMDI8L1llYXI+PFJl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</w:fldData>
        </w:fldChar>
      </w:r>
      <w:r>
        <w:instrText xml:space="preserve"> ADDIN EN.CITE </w:instrText>
      </w:r>
      <w:r>
        <w:fldChar w:fldCharType="begin">
          <w:fldData xml:space="preserve">PEVuZE5vdGU+PENpdGU+PEF1dGhvcj5BZ25ldzwvQXV0aG9yPjxZZWFyPjIwMDI8L1llYXI+PFJl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</w:fldData>
        </w:fldChar>
      </w:r>
      <w:r>
        <w:instrText xml:space="preserve"> ADDIN EN.CITE.DATA </w:instrText>
      </w:r>
      <w:r>
        <w:fldChar w:fldCharType="end"/>
      </w:r>
      <w:r w:rsidRPr="00497214">
        <w:fldChar w:fldCharType="separate"/>
      </w:r>
      <w:r>
        <w:rPr>
          <w:noProof/>
        </w:rPr>
        <w:t>[</w:t>
      </w:r>
      <w:hyperlink w:anchor="_ENREF_18" w:tooltip="Ando, 2003 #206" w:history="1">
        <w:r w:rsidR="00FE3B62">
          <w:rPr>
            <w:noProof/>
          </w:rPr>
          <w:t>18</w:t>
        </w:r>
      </w:hyperlink>
      <w:r>
        <w:rPr>
          <w:noProof/>
        </w:rPr>
        <w:t xml:space="preserve">, </w:t>
      </w:r>
      <w:hyperlink w:anchor="_ENREF_31" w:tooltip="Agnew, 2002 #128" w:history="1">
        <w:r w:rsidR="00FE3B62">
          <w:rPr>
            <w:noProof/>
          </w:rPr>
          <w:t>31</w:t>
        </w:r>
      </w:hyperlink>
      <w:r>
        <w:rPr>
          <w:noProof/>
        </w:rPr>
        <w:t>]</w:t>
      </w:r>
      <w:r w:rsidRPr="00497214">
        <w:fldChar w:fldCharType="end"/>
      </w:r>
      <w:r w:rsidRPr="00497214">
        <w:t>.</w:t>
      </w:r>
    </w:p>
    <w:p w:rsidR="00B6010C" w:rsidRDefault="00B6010C" w:rsidP="00B23ED6">
      <w:pPr>
        <w:pStyle w:val="text"/>
      </w:pPr>
      <w:r>
        <w:t>For the tension 22.5</w:t>
      </w:r>
      <w:r w:rsidRPr="00497214">
        <w:t>º</w:t>
      </w:r>
      <w:r>
        <w:t xml:space="preserve"> tension, both basal and twinning have the highest Schmid factor with the similar </w:t>
      </w:r>
      <w:proofErr w:type="spellStart"/>
      <w:r>
        <w:t>CRSSes</w:t>
      </w:r>
      <w:proofErr w:type="spellEnd"/>
      <w:r>
        <w:t>, and therefore, both two deformation modes are activated simultaneously at the yielding. After twinning happens, the crystal re-orientation changes the deformation activities in the daughter. In the daughter grain, both basal and prismatic slip has the highest Schmid factor, but the basal slip has the much higher activities since the relatively lower CRSS it has. Therefore, the texture hardening effect caused by the extension twin in 22.5</w:t>
      </w:r>
      <w:r w:rsidRPr="00497214">
        <w:t>º</w:t>
      </w:r>
      <w:r>
        <w:t xml:space="preserve"> tension is relatively lower than that in 0</w:t>
      </w:r>
      <w:r w:rsidRPr="00497214">
        <w:t>º</w:t>
      </w:r>
      <w:r>
        <w:t xml:space="preserve">.   </w:t>
      </w:r>
    </w:p>
    <w:p w:rsidR="00B6010C" w:rsidRDefault="00B6010C" w:rsidP="00B23ED6">
      <w:pPr>
        <w:pStyle w:val="text"/>
      </w:pPr>
      <w:r>
        <w:t xml:space="preserve">Basal slip is the dominant deformation mode in the </w:t>
      </w:r>
      <w:proofErr w:type="spellStart"/>
      <w:r w:rsidRPr="00497214">
        <w:t>θ</w:t>
      </w:r>
      <w:r>
        <w:rPr>
          <w:vertAlign w:val="subscript"/>
        </w:rPr>
        <w:t>T</w:t>
      </w:r>
      <w:proofErr w:type="spellEnd"/>
      <w:r>
        <w:t>=45</w:t>
      </w:r>
      <w:r w:rsidRPr="00497214">
        <w:t>º</w:t>
      </w:r>
      <w:r>
        <w:t xml:space="preserve"> case, since the high Schmid factor and low CRSS. </w:t>
      </w:r>
      <w:r w:rsidRPr="00497214">
        <w:t>Some extension twin happens in tension alon</w:t>
      </w:r>
      <w:r>
        <w:t xml:space="preserve">g 45º case. In this loading orientation, the Schmid factor for the twin decrease to 0.258 as maximum in all three twin variants. Therefore, the extension twin can be activated when the stress is higher. Moreover, as shown in </w:t>
      </w:r>
      <w:r>
        <w:fldChar w:fldCharType="begin"/>
      </w:r>
      <w:r>
        <w:instrText xml:space="preserve"> REF _Ref397687277 \h </w:instrText>
      </w:r>
      <w:r w:rsidR="00B23ED6">
        <w:instrText xml:space="preserve"> \* MERGEFORMAT </w:instrText>
      </w:r>
      <w:r>
        <w:fldChar w:fldCharType="separate"/>
      </w:r>
      <w:r w:rsidR="001A11DE" w:rsidRPr="009901D6">
        <w:t xml:space="preserve">Figure </w:t>
      </w:r>
      <w:r w:rsidR="001A11DE">
        <w:rPr>
          <w:noProof/>
        </w:rPr>
        <w:t>4</w:t>
      </w:r>
      <w:r w:rsidR="001A11DE">
        <w:rPr>
          <w:noProof/>
        </w:rPr>
        <w:noBreakHyphen/>
        <w:t>1</w:t>
      </w:r>
      <w:r>
        <w:fldChar w:fldCharType="end"/>
      </w:r>
      <w:r>
        <w:t>b</w:t>
      </w:r>
      <w:r w:rsidRPr="00497214">
        <w:t xml:space="preserve">, there is a slight deviation of the basal pole from the ND as the initial texture. During the tension along 45º, the </w:t>
      </w:r>
      <w:proofErr w:type="gramStart"/>
      <w:r w:rsidRPr="00497214">
        <w:t>grains which ha</w:t>
      </w:r>
      <w:r>
        <w:t>ve</w:t>
      </w:r>
      <w:r w:rsidRPr="00497214">
        <w:t xml:space="preserve"> the deviation of basal component from the center </w:t>
      </w:r>
      <w:r>
        <w:t>towards</w:t>
      </w:r>
      <w:r w:rsidRPr="00497214">
        <w:t xml:space="preserve"> to the LD</w:t>
      </w:r>
      <w:r>
        <w:t xml:space="preserve"> (bottom region)</w:t>
      </w:r>
      <w:r w:rsidRPr="00497214">
        <w:t>, has</w:t>
      </w:r>
      <w:proofErr w:type="gramEnd"/>
      <w:r w:rsidRPr="00497214">
        <w:t xml:space="preserve"> higher Schmid factor for the extension twin than other grains. Thus, the extension twin is relatively easy to be activated in these grains and lead to the crystal reorientation.</w:t>
      </w:r>
      <w:r>
        <w:t xml:space="preserve"> However, since only the grains with the deviation towards to the LD are under tension along c-axis, the overall twin volume fraction is much lower than that in 0º and 22.5º cases. The basal slip is the most favorable mode in the daughter grains as well, which provide the high relative activity of basal slip in the whole plastic deformation region.</w:t>
      </w:r>
    </w:p>
    <w:p w:rsidR="00B6010C" w:rsidRDefault="00B6010C" w:rsidP="00B23ED6">
      <w:pPr>
        <w:pStyle w:val="text"/>
      </w:pPr>
      <w:r>
        <w:lastRenderedPageBreak/>
        <w:t>For the 67.5</w:t>
      </w:r>
      <w:r w:rsidRPr="00497214">
        <w:t>º</w:t>
      </w:r>
      <w:r>
        <w:t xml:space="preserve"> tension case, the basal slip is activated since it has the relatively higher Schmid factor. However, the Schmid factor of basal slip is lower than that in 45º case so that the yield strength is higher. Some prismatic slip is also activated with the increase of the strain. The extension twin is almost impossible to be activated even for the grains with the deviation from the ideal orientation, since almost all of them are under compression along c-axis, which is the same as the 90</w:t>
      </w:r>
      <w:r w:rsidRPr="00497214">
        <w:t>º</w:t>
      </w:r>
      <w:r>
        <w:t xml:space="preserve"> case.</w:t>
      </w:r>
    </w:p>
    <w:p w:rsidR="00B6010C" w:rsidRPr="00497214" w:rsidRDefault="00B6010C" w:rsidP="00B23ED6">
      <w:pPr>
        <w:pStyle w:val="text"/>
      </w:pPr>
      <w:r>
        <w:t>For the 90</w:t>
      </w:r>
      <w:r w:rsidRPr="00497214">
        <w:t>º</w:t>
      </w:r>
      <w:r>
        <w:t xml:space="preserve"> tension case, the prismatic slip is the dominant deformation mode since it has the best crystal orientation. Basal slip is in the non-favorable orientation so that it is very hard to be activated even though it has the low CRSS.   </w:t>
      </w:r>
    </w:p>
    <w:p w:rsidR="00B6010C" w:rsidRDefault="00B6010C" w:rsidP="00B23ED6">
      <w:pPr>
        <w:pStyle w:val="text"/>
      </w:pPr>
      <w:r w:rsidRPr="00497214">
        <w:t xml:space="preserve">In the compression along 0º case, the extension twin cannot be activated since the c-axis is under compression in this loading path. The Schmid factors for both basal slip and prismatic slip are 0 if the crystals have the ideal orientation, which means they cannot be activated either. However, the initial texture measurement indicates that the crystals have some deviation in the orientation even though the </w:t>
      </w:r>
      <m:oMath>
        <m:r>
          <w:rPr>
            <w:rFonts w:ascii="Cambria Math" w:hAnsi="Cambria Math"/>
          </w:rPr>
          <m:t>{0002}</m:t>
        </m:r>
      </m:oMath>
      <w:r w:rsidRPr="00497214">
        <w:t xml:space="preserve"> pole along the ND have the strongest intensity in the PF (</w:t>
      </w:r>
      <w:r>
        <w:fldChar w:fldCharType="begin"/>
      </w:r>
      <w:r>
        <w:instrText xml:space="preserve"> REF _Ref397687277 \h </w:instrText>
      </w:r>
      <w:r w:rsidR="00B23ED6">
        <w:instrText xml:space="preserve"> \* MERGEFORMAT </w:instrText>
      </w:r>
      <w:r>
        <w:fldChar w:fldCharType="separate"/>
      </w:r>
      <w:r w:rsidR="001A11DE" w:rsidRPr="009901D6">
        <w:t xml:space="preserve">Figure </w:t>
      </w:r>
      <w:r w:rsidR="001A11DE">
        <w:rPr>
          <w:noProof/>
        </w:rPr>
        <w:t>4</w:t>
      </w:r>
      <w:r w:rsidR="001A11DE">
        <w:rPr>
          <w:noProof/>
        </w:rPr>
        <w:noBreakHyphen/>
        <w:t>1</w:t>
      </w:r>
      <w:r>
        <w:fldChar w:fldCharType="end"/>
      </w:r>
      <w:r>
        <w:t>b</w:t>
      </w:r>
      <w:r w:rsidRPr="00497214">
        <w:t xml:space="preserve">), which means the Schmid factors for these two modes is low but not as low as zero. Therefore, the high normal stress is required to activate these deformation modes according the Schmid </w:t>
      </w:r>
      <w:proofErr w:type="gramStart"/>
      <w:r w:rsidRPr="00497214">
        <w:t xml:space="preserve">law </w:t>
      </w:r>
      <w:proofErr w:type="gramEnd"/>
      <m:oMath>
        <m:r>
          <w:rPr>
            <w:rFonts w:ascii="Cambria Math" w:hAnsi="Cambria Math"/>
          </w:rPr>
          <m:t>σ=τ/m</m:t>
        </m:r>
      </m:oMath>
      <w:r w:rsidRPr="00497214">
        <w:t xml:space="preserve">. Since the CRSS of basal slip is much lower than that of prismatic slip, basal slip </w:t>
      </w:r>
      <w:r>
        <w:t>is</w:t>
      </w:r>
      <w:r w:rsidRPr="00497214">
        <w:t xml:space="preserve"> activated in this case instead of prismatic slip. On the other hand, the pyramidal slip has much higher Schmid factor (0.446) in this case</w:t>
      </w:r>
      <w:r>
        <w:t xml:space="preserve"> but high CRSS as well. Thus, it can be activated when the stress is high. Overall, the basal and pyramidal slip are competitive in this case, but </w:t>
      </w:r>
      <w:r>
        <w:lastRenderedPageBreak/>
        <w:t xml:space="preserve">considering only the grains with the high deviation from the ideal orientation is favorable for basal slip, pyramidal slip dominates the most part of the plastic deformation. </w:t>
      </w:r>
    </w:p>
    <w:p w:rsidR="00B6010C" w:rsidRPr="00497214" w:rsidRDefault="00B6010C" w:rsidP="00B23ED6">
      <w:pPr>
        <w:pStyle w:val="text"/>
      </w:pPr>
      <w:r w:rsidRPr="00497214">
        <w:t>Basal slip has the favorable orientation factor in the compression along 45º case, which is similar to the tension along 45º case. Therefore, the low yield strength is shown in this loading path.</w:t>
      </w:r>
      <w:r>
        <w:t xml:space="preserve"> However, the twinning is very limited to be activated since most of the grains are under the compression along c-axis.</w:t>
      </w:r>
    </w:p>
    <w:p w:rsidR="00B6010C" w:rsidRPr="00497214" w:rsidRDefault="00B6010C" w:rsidP="00B23ED6">
      <w:pPr>
        <w:pStyle w:val="text"/>
        <w:rPr>
          <w:color w:val="FF0000"/>
        </w:rPr>
      </w:pPr>
      <w:r w:rsidRPr="00497214">
        <w:t xml:space="preserve">For the compression along 90º case, the prismatic slip in the matrix has the highest Schmid factor (0.433), which indicated that it should have the high activity in this case. Moreover, the extension twin has the relatively high Schmid factor (0.374) as well while it is lower than that of the prismatic slip. Considering the higher CRSS of prismatic slip than that of extension twinning, the extension twinning and prismatic slip are two competitive modes. According to the VPSC simulation, the prismatic slip </w:t>
      </w:r>
      <w:r>
        <w:t>occur</w:t>
      </w:r>
      <w:r w:rsidRPr="00497214">
        <w:t xml:space="preserve">s earlier than extension twinning and it is replaced by the extension twin rapidly with the increase in strain. </w:t>
      </w:r>
      <w:r>
        <w:t>As</w:t>
      </w:r>
      <w:r w:rsidRPr="00497214">
        <w:t xml:space="preserve"> the extension twin </w:t>
      </w:r>
      <w:r>
        <w:t>grows and</w:t>
      </w:r>
      <w:r w:rsidRPr="00497214">
        <w:t xml:space="preserve"> the </w:t>
      </w:r>
      <m:oMath>
        <m:r>
          <w:rPr>
            <w:rFonts w:ascii="Cambria Math" w:hAnsi="Cambria Math"/>
          </w:rPr>
          <m:t>{0002}</m:t>
        </m:r>
      </m:oMath>
      <w:r>
        <w:t xml:space="preserve"> poles</w:t>
      </w:r>
      <w:r w:rsidRPr="00497214">
        <w:t xml:space="preserve"> shift from the ND to TD </w:t>
      </w:r>
      <w:r>
        <w:t>(</w:t>
      </w:r>
      <w:r w:rsidRPr="00497214">
        <w:t xml:space="preserve">in </w:t>
      </w:r>
      <w:r>
        <w:fldChar w:fldCharType="begin"/>
      </w:r>
      <w:r>
        <w:instrText xml:space="preserve"> REF _Ref397687645 \h </w:instrText>
      </w:r>
      <w:r w:rsidR="00B23ED6">
        <w:instrText xml:space="preserve"> \* MERGEFORMAT </w:instrText>
      </w:r>
      <w:r>
        <w:fldChar w:fldCharType="separate"/>
      </w:r>
      <w:r w:rsidR="001A11DE">
        <w:t xml:space="preserve">Figure </w:t>
      </w:r>
      <w:r w:rsidR="001A11DE">
        <w:rPr>
          <w:noProof/>
        </w:rPr>
        <w:t>4</w:t>
      </w:r>
      <w:r w:rsidR="001A11DE">
        <w:rPr>
          <w:noProof/>
        </w:rPr>
        <w:noBreakHyphen/>
        <w:t>7</w:t>
      </w:r>
      <w:r>
        <w:fldChar w:fldCharType="end"/>
      </w:r>
      <w:r w:rsidRPr="00497214">
        <w:t>(c-d)</w:t>
      </w:r>
      <w:r>
        <w:t xml:space="preserve">), </w:t>
      </w:r>
      <w:r w:rsidRPr="00497214">
        <w:t>assuming the parent grain</w:t>
      </w:r>
      <w:r>
        <w:t>s</w:t>
      </w:r>
      <w:r w:rsidRPr="00497214">
        <w:t xml:space="preserve"> have the ideal orientation, the extension twin makes the c-axis rotates from ND toward to TD a</w:t>
      </w:r>
      <w:r>
        <w:t>t 86.3º,</w:t>
      </w:r>
      <w:r w:rsidRPr="00497214">
        <w:t xml:space="preserve"> </w:t>
      </w:r>
      <w:r>
        <w:t>the c-axe</w:t>
      </w:r>
      <w:r w:rsidRPr="00497214">
        <w:t xml:space="preserve">s of the daughter grains </w:t>
      </w:r>
      <w:r>
        <w:t>become</w:t>
      </w:r>
      <w:r w:rsidRPr="00497214">
        <w:t xml:space="preserve"> </w:t>
      </w:r>
      <w:r>
        <w:t xml:space="preserve">almost </w:t>
      </w:r>
      <w:r w:rsidRPr="00497214">
        <w:t xml:space="preserve">parallel to the TD. </w:t>
      </w:r>
      <w:r>
        <w:t>As a result</w:t>
      </w:r>
      <w:r w:rsidRPr="00497214">
        <w:t>, the Schmid factors of various deformation modes in the daughte</w:t>
      </w:r>
      <w:r>
        <w:t xml:space="preserve">r grains can be calculated, </w:t>
      </w:r>
      <w:r>
        <w:fldChar w:fldCharType="begin"/>
      </w:r>
      <w:r>
        <w:instrText xml:space="preserve"> REF _Ref397689318 \h </w:instrText>
      </w:r>
      <w:r w:rsidR="00B23ED6">
        <w:instrText xml:space="preserve"> \* MERGEFORMAT </w:instrText>
      </w:r>
      <w:r>
        <w:fldChar w:fldCharType="separate"/>
      </w:r>
      <w:r w:rsidR="001A11DE">
        <w:t xml:space="preserve">Table </w:t>
      </w:r>
      <w:r w:rsidR="001A11DE">
        <w:rPr>
          <w:noProof/>
        </w:rPr>
        <w:t>4</w:t>
      </w:r>
      <w:r w:rsidR="001A11DE">
        <w:rPr>
          <w:noProof/>
        </w:rPr>
        <w:noBreakHyphen/>
        <w:t>3</w:t>
      </w:r>
      <w:r>
        <w:fldChar w:fldCharType="end"/>
      </w:r>
      <w:r>
        <w:t>.</w:t>
      </w:r>
      <w:r w:rsidRPr="00497214">
        <w:t xml:space="preserve"> It is revealed that both basal and prismatic slip has </w:t>
      </w:r>
      <w:r>
        <w:t>relatively low</w:t>
      </w:r>
      <w:r w:rsidRPr="00497214">
        <w:t xml:space="preserve"> Schmid factors (0.087 and 0.003) in daughter grains. Therefore,</w:t>
      </w:r>
      <w:r>
        <w:t xml:space="preserve"> high strain hardening is manifested between the strain of </w:t>
      </w:r>
      <w:r w:rsidRPr="00497214">
        <w:t>0.075</w:t>
      </w:r>
      <w:r>
        <w:t xml:space="preserve"> and</w:t>
      </w:r>
      <w:r w:rsidRPr="00497214">
        <w:t xml:space="preserve"> 0.125. Th</w:t>
      </w:r>
      <w:r>
        <w:t>is</w:t>
      </w:r>
      <w:r w:rsidRPr="00497214">
        <w:t xml:space="preserve"> texture hardening comes from the crystal reoriented, which is predicted by the VPSC simulation as well. With the increase in the strain, the pyramidal</w:t>
      </w:r>
      <w:r>
        <w:t xml:space="preserve"> slip</w:t>
      </w:r>
      <w:r w:rsidRPr="00497214">
        <w:t xml:space="preserve"> is activated </w:t>
      </w:r>
      <w:r w:rsidRPr="00497214">
        <w:lastRenderedPageBreak/>
        <w:t xml:space="preserve">in the daughter grains as well since the stress is high enough to overcome the high CRSS it has.  </w:t>
      </w:r>
    </w:p>
    <w:p w:rsidR="00B6010C" w:rsidRPr="00497214" w:rsidRDefault="00B6010C" w:rsidP="00B23ED6">
      <w:pPr>
        <w:pStyle w:val="text"/>
      </w:pPr>
    </w:p>
    <w:p w:rsidR="00B6010C" w:rsidRPr="00497214" w:rsidRDefault="00B6010C" w:rsidP="00B23ED6">
      <w:pPr>
        <w:pStyle w:val="Heading3"/>
      </w:pPr>
      <w:bookmarkStart w:id="283" w:name="_Toc398039346"/>
      <w:r>
        <w:t>Effect of the complex interaction of deformation mechanisms on the texture evolution</w:t>
      </w:r>
      <w:bookmarkEnd w:id="283"/>
    </w:p>
    <w:p w:rsidR="00B6010C" w:rsidRDefault="00B6010C" w:rsidP="00B23ED6">
      <w:pPr>
        <w:pStyle w:val="text"/>
      </w:pPr>
      <w:r w:rsidRPr="00497214">
        <w:t xml:space="preserve">According to the relationship between the relative activities of various deformation modes and texture evolutions, it is revealed that the extension twin leads to the significant texture change during the deformation and </w:t>
      </w:r>
      <w:r>
        <w:t>influence</w:t>
      </w:r>
      <w:r w:rsidRPr="00497214">
        <w:t xml:space="preserve"> the subsequent deformation mechanisms in the twinned grains. However, the texture evolution caused by the extension twinning under the tension along ND is significantly different with that under the compression along TD or RD</w:t>
      </w:r>
      <w:r>
        <w:t xml:space="preserve"> direction, which has been stu</w:t>
      </w:r>
      <w:r w:rsidRPr="00497214">
        <w:t>d</w:t>
      </w:r>
      <w:r>
        <w:t>ied previously</w:t>
      </w:r>
      <w:r w:rsidRPr="00497214">
        <w:t xml:space="preserve"> in the literatures even though both of these two loading paths activate the </w:t>
      </w:r>
      <m:oMath>
        <m:r>
          <w:rPr>
            <w:rFonts w:ascii="Cambria Math" w:hAnsi="Cambria Math"/>
          </w:rPr>
          <m:t>{10</m:t>
        </m:r>
        <m:acc>
          <m:accPr>
            <m:chr m:val="̅"/>
            <m:ctrlPr>
              <w:rPr>
                <w:rFonts w:ascii="Cambria Math" w:hAnsi="Cambria Math"/>
                <w:i/>
              </w:rPr>
            </m:ctrlPr>
          </m:accPr>
          <m:e>
            <m:r>
              <w:rPr>
                <w:rFonts w:ascii="Cambria Math" w:hAnsi="Cambria Math"/>
              </w:rPr>
              <m:t>1</m:t>
            </m:r>
          </m:e>
        </m:acc>
        <m:r>
          <w:rPr>
            <w:rFonts w:ascii="Cambria Math" w:hAnsi="Cambria Math"/>
          </w:rPr>
          <m:t>2}</m:t>
        </m:r>
      </m:oMath>
      <w:r w:rsidRPr="00497214">
        <w:t xml:space="preserve"> extension twins. </w:t>
      </w:r>
      <w:r>
        <w:t>Several</w:t>
      </w:r>
      <w:r w:rsidRPr="00497214">
        <w:t xml:space="preserve"> literatures </w:t>
      </w:r>
      <w:r w:rsidRPr="00497214">
        <w:fldChar w:fldCharType="begin">
          <w:fldData xml:space="preserve">PEVuZE5vdGU+PENpdGU+PEF1dGhvcj5QYXJrPC9BdXRob3I+PFllYXI+MjAxMzwvWWVhcj48UmVj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TWljcm9zdHJ1Y3QuIFByb2Nlc3MuPC9hYmJyLTE+PC9wZXJpb2RpY2FsPjxwYWdlcz4zMDItMzA5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</w:fldData>
        </w:fldChar>
      </w:r>
      <w:r>
        <w:instrText xml:space="preserve"> ADDIN EN.CITE </w:instrText>
      </w:r>
      <w:r>
        <w:fldChar w:fldCharType="begin">
          <w:fldData xml:space="preserve">PEVuZE5vdGU+PENpdGU+PEF1dGhvcj5QYXJrPC9BdXRob3I+PFllYXI+MjAxMzwvWWVhcj48UmVj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TWljcm9zdHJ1Y3QuIFByb2Nlc3MuPC9hYmJyLTE+PC9wZXJpb2RpY2FsPjxwYWdlcz4zMDItMzA5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</w:fldData>
        </w:fldChar>
      </w:r>
      <w:r>
        <w:instrText xml:space="preserve"> ADDIN EN.CITE.DATA </w:instrText>
      </w:r>
      <w:r>
        <w:fldChar w:fldCharType="end"/>
      </w:r>
      <w:r w:rsidRPr="00497214">
        <w:fldChar w:fldCharType="separate"/>
      </w:r>
      <w:r>
        <w:rPr>
          <w:noProof/>
        </w:rPr>
        <w:t>[</w:t>
      </w:r>
      <w:hyperlink w:anchor="_ENREF_38" w:tooltip="Hong, 2010 #100" w:history="1">
        <w:r w:rsidR="00FE3B62">
          <w:rPr>
            <w:noProof/>
          </w:rPr>
          <w:t>38</w:t>
        </w:r>
      </w:hyperlink>
      <w:r>
        <w:rPr>
          <w:noProof/>
        </w:rPr>
        <w:t xml:space="preserve">, </w:t>
      </w:r>
      <w:hyperlink w:anchor="_ENREF_44" w:tooltip="Jiang, 2007 #167" w:history="1">
        <w:r w:rsidR="00FE3B62">
          <w:rPr>
            <w:noProof/>
          </w:rPr>
          <w:t>44</w:t>
        </w:r>
      </w:hyperlink>
      <w:r>
        <w:rPr>
          <w:noProof/>
        </w:rPr>
        <w:t xml:space="preserve">, </w:t>
      </w:r>
      <w:hyperlink w:anchor="_ENREF_188" w:tooltip="Park, 2013 #296" w:history="1">
        <w:r w:rsidR="00FE3B62">
          <w:rPr>
            <w:noProof/>
          </w:rPr>
          <w:t>188</w:t>
        </w:r>
      </w:hyperlink>
      <w:r>
        <w:rPr>
          <w:noProof/>
        </w:rPr>
        <w:t>]</w:t>
      </w:r>
      <w:r w:rsidRPr="00497214">
        <w:fldChar w:fldCharType="end"/>
      </w:r>
      <w:r w:rsidRPr="00497214">
        <w:t xml:space="preserve"> reveals that the </w:t>
      </w:r>
      <m:oMath>
        <m:r>
          <m:rPr>
            <m:sty m:val="p"/>
          </m:rPr>
          <w:rPr>
            <w:rFonts w:ascii="Cambria Math" w:hAnsi="Cambria Math"/>
          </w:rPr>
          <m:t>{0002}</m:t>
        </m:r>
      </m:oMath>
      <w:r w:rsidRPr="00497214">
        <w:t xml:space="preserve"> pole shift to the TD when compression along TD, while the </w:t>
      </w:r>
      <m:oMath>
        <m:r>
          <m:rPr>
            <m:sty m:val="p"/>
          </m:rPr>
          <w:rPr>
            <w:rFonts w:ascii="Cambria Math" w:hAnsi="Cambria Math"/>
          </w:rPr>
          <m:t>{0002}</m:t>
        </m:r>
      </m:oMath>
      <w:r w:rsidRPr="00497214">
        <w:t xml:space="preserve"> pole shift to the RD when compression along RD. Overall, for the in-plane compression case, </w:t>
      </w:r>
      <m:oMath>
        <m:r>
          <m:rPr>
            <m:sty m:val="p"/>
          </m:rPr>
          <w:rPr>
            <w:rFonts w:ascii="Cambria Math" w:hAnsi="Cambria Math"/>
          </w:rPr>
          <m:t>{0002}</m:t>
        </m:r>
      </m:oMath>
      <w:r w:rsidRPr="00497214">
        <w:t xml:space="preserve"> poles shift to the certain orientation instead of the various orientations on the TD-RD plane, while in the tension along ND case, the </w:t>
      </w:r>
      <m:oMath>
        <m:r>
          <m:rPr>
            <m:sty m:val="p"/>
          </m:rPr>
          <w:rPr>
            <w:rFonts w:ascii="Cambria Math" w:hAnsi="Cambria Math"/>
          </w:rPr>
          <m:t>{0002}</m:t>
        </m:r>
      </m:oMath>
      <w:r>
        <w:t xml:space="preserve"> poles seems randomly “</w:t>
      </w:r>
      <w:r w:rsidRPr="00497214">
        <w:t>pick</w:t>
      </w:r>
      <w:r>
        <w:t>-up”</w:t>
      </w:r>
      <w:r w:rsidRPr="00497214">
        <w:t xml:space="preserve"> the orientation on TD-RD plane. It is also demonstrated that, the whole grain reorients to the new orientation after extension twinning under the compression perpendicular to the </w:t>
      </w:r>
      <w:r w:rsidRPr="00497214">
        <w:rPr>
          <w:i/>
        </w:rPr>
        <w:t>c-</w:t>
      </w:r>
      <w:r w:rsidRPr="00497214">
        <w:t xml:space="preserve">axes of the crystals. In this process, a few narrow twin bands, which are parallel with each other </w:t>
      </w:r>
      <w:r>
        <w:t>nucleate</w:t>
      </w:r>
      <w:r w:rsidRPr="00497214">
        <w:t xml:space="preserve"> and propagate in </w:t>
      </w:r>
      <w:r>
        <w:t xml:space="preserve">the </w:t>
      </w:r>
      <w:r w:rsidRPr="00497214">
        <w:t xml:space="preserve">parent. With the increase in the stress, the narrow twin grows until it meets another twin band in the grain which has the same orientation and become the </w:t>
      </w:r>
      <w:r w:rsidRPr="00497214">
        <w:lastRenderedPageBreak/>
        <w:t xml:space="preserve">bigger twin. </w:t>
      </w:r>
      <w:r>
        <w:t>The twin growth dominates</w:t>
      </w:r>
      <w:r w:rsidRPr="00497214">
        <w:t xml:space="preserve"> the twinning process and finally results in a rapid increase in twin volume fraction </w:t>
      </w:r>
      <w:r w:rsidRPr="00497214">
        <w:fldChar w:fldCharType="begin">
          <w:fldData xml:space="preserve">PEVuZE5vdGU+PENpdGU+PEF1dGhvcj5Ib25nPC9BdXRob3I+PFllYXI+MjAxMDwvWWVhcj48UmVj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==
</w:fldData>
        </w:fldChar>
      </w:r>
      <w:r>
        <w:instrText xml:space="preserve"> ADDIN EN.CITE </w:instrText>
      </w:r>
      <w:r>
        <w:fldChar w:fldCharType="begin">
          <w:fldData xml:space="preserve">PEVuZE5vdGU+PENpdGU+PEF1dGhvcj5Ib25nPC9BdXRob3I+PFllYXI+MjAxMDwvWWVhcj48UmVj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==
</w:fldData>
        </w:fldChar>
      </w:r>
      <w:r>
        <w:instrText xml:space="preserve"> ADDIN EN.CITE.DATA </w:instrText>
      </w:r>
      <w:r>
        <w:fldChar w:fldCharType="end"/>
      </w:r>
      <w:r w:rsidRPr="00497214">
        <w:fldChar w:fldCharType="separate"/>
      </w:r>
      <w:r>
        <w:rPr>
          <w:noProof/>
        </w:rPr>
        <w:t>[</w:t>
      </w:r>
      <w:hyperlink w:anchor="_ENREF_38" w:tooltip="Hong, 2010 #100" w:history="1">
        <w:r w:rsidR="00FE3B62">
          <w:rPr>
            <w:noProof/>
          </w:rPr>
          <w:t>38</w:t>
        </w:r>
      </w:hyperlink>
      <w:r>
        <w:rPr>
          <w:noProof/>
        </w:rPr>
        <w:t>]</w:t>
      </w:r>
      <w:r w:rsidRPr="00497214">
        <w:fldChar w:fldCharType="end"/>
      </w:r>
      <w:r w:rsidRPr="00497214">
        <w:t xml:space="preserve">. </w:t>
      </w:r>
    </w:p>
    <w:p w:rsidR="00B6010C" w:rsidRDefault="00B6010C" w:rsidP="00B23ED6">
      <w:pPr>
        <w:pStyle w:val="text"/>
      </w:pPr>
      <w:r w:rsidRPr="00497214">
        <w:t xml:space="preserve">On the other hand, the extension twin activated under the tension parallel to the </w:t>
      </w:r>
      <w:r w:rsidRPr="00497214">
        <w:rPr>
          <w:i/>
        </w:rPr>
        <w:t>c</w:t>
      </w:r>
      <w:r w:rsidRPr="00497214">
        <w:t xml:space="preserve">-axis follows another path. All twin variants can be equally active if the rolled plate has the ideal plane texture because of the same Schmid factors for </w:t>
      </w:r>
      <w:r>
        <w:t>three</w:t>
      </w:r>
      <w:r w:rsidRPr="00497214">
        <w:t xml:space="preserve"> variants. Therefore, the </w:t>
      </w:r>
      <m:oMath>
        <m:r>
          <m:rPr>
            <m:sty m:val="p"/>
          </m:rPr>
          <w:rPr>
            <w:rFonts w:ascii="Cambria Math" w:hAnsi="Cambria Math"/>
          </w:rPr>
          <m:t>{0002}</m:t>
        </m:r>
      </m:oMath>
      <w:r w:rsidRPr="00497214">
        <w:t xml:space="preserve"> poles of daughter grains ‘choose’ various orientations on the TD-RD plane and form a circumference along TD-RD plane. </w:t>
      </w:r>
      <w:r>
        <w:t xml:space="preserve">In order to understand the twin variant selection, six twin variant including: (V1-V6) are considered here, </w:t>
      </w:r>
      <w:r>
        <w:fldChar w:fldCharType="begin"/>
      </w:r>
      <w:r>
        <w:instrText xml:space="preserve"> REF _Ref397688701 \h </w:instrText>
      </w:r>
      <w:r w:rsidR="00B23ED6">
        <w:instrText xml:space="preserve"> \* MERGEFORMAT </w:instrText>
      </w:r>
      <w:r>
        <w:fldChar w:fldCharType="separate"/>
      </w:r>
      <w:r w:rsidR="001A11DE">
        <w:t xml:space="preserve">Figure </w:t>
      </w:r>
      <w:r w:rsidR="001A11DE">
        <w:rPr>
          <w:noProof/>
        </w:rPr>
        <w:t>4</w:t>
      </w:r>
      <w:r w:rsidR="001A11DE">
        <w:rPr>
          <w:noProof/>
        </w:rPr>
        <w:noBreakHyphen/>
        <w:t>9</w:t>
      </w:r>
      <w:r>
        <w:fldChar w:fldCharType="end"/>
      </w:r>
      <w:r>
        <w:t xml:space="preserve">. The evolution of integrated intensity of the orientation distribution of  </w:t>
      </w:r>
      <m:oMath>
        <m:r>
          <m:rPr>
            <m:sty m:val="p"/>
          </m:rPr>
          <w:rPr>
            <w:rFonts w:ascii="Cambria Math" w:hAnsi="Cambria Math"/>
          </w:rPr>
          <m:t>{0002}</m:t>
        </m:r>
      </m:oMath>
      <w:r w:rsidRPr="00497214">
        <w:t xml:space="preserve"> </w:t>
      </w:r>
      <w:r>
        <w:t xml:space="preserve"> pole along for the χ ranging from 75º to 90º (as the rim region shown in </w:t>
      </w:r>
      <w:r>
        <w:fldChar w:fldCharType="begin"/>
      </w:r>
      <w:r>
        <w:instrText xml:space="preserve"> REF _Ref397687645 \h </w:instrText>
      </w:r>
      <w:r w:rsidR="00B23ED6">
        <w:instrText xml:space="preserve"> \* MERGEFORMAT </w:instrText>
      </w:r>
      <w:r>
        <w:fldChar w:fldCharType="separate"/>
      </w:r>
      <w:r w:rsidR="001A11DE">
        <w:t xml:space="preserve">Figure </w:t>
      </w:r>
      <w:r w:rsidR="001A11DE">
        <w:rPr>
          <w:noProof/>
        </w:rPr>
        <w:t>4</w:t>
      </w:r>
      <w:r w:rsidR="001A11DE">
        <w:rPr>
          <w:noProof/>
        </w:rPr>
        <w:noBreakHyphen/>
        <w:t>7</w:t>
      </w:r>
      <w:r>
        <w:fldChar w:fldCharType="end"/>
      </w:r>
      <w:r>
        <w:t xml:space="preserve">-8) as a function of the ω from 0-360º (shown in </w:t>
      </w:r>
      <w:r>
        <w:fldChar w:fldCharType="begin"/>
      </w:r>
      <w:r>
        <w:instrText xml:space="preserve"> REF _Ref397688701 \h </w:instrText>
      </w:r>
      <w:r w:rsidR="00B23ED6">
        <w:instrText xml:space="preserve"> \* MERGEFORMAT </w:instrText>
      </w:r>
      <w:r>
        <w:fldChar w:fldCharType="separate"/>
      </w:r>
      <w:r w:rsidR="001A11DE">
        <w:t xml:space="preserve">Figure </w:t>
      </w:r>
      <w:r w:rsidR="001A11DE">
        <w:rPr>
          <w:noProof/>
        </w:rPr>
        <w:t>4</w:t>
      </w:r>
      <w:r w:rsidR="001A11DE">
        <w:rPr>
          <w:noProof/>
        </w:rPr>
        <w:noBreakHyphen/>
        <w:t>9</w:t>
      </w:r>
      <w:r>
        <w:fldChar w:fldCharType="end"/>
      </w:r>
      <w:r>
        <w:t xml:space="preserve">a) as the increase in the applied strain is shown in </w:t>
      </w:r>
      <w:r>
        <w:fldChar w:fldCharType="begin"/>
      </w:r>
      <w:r>
        <w:instrText xml:space="preserve"> REF _Ref397688726 \h </w:instrText>
      </w:r>
      <w:r w:rsidR="00B23ED6">
        <w:instrText xml:space="preserve"> \* MERGEFORMAT </w:instrText>
      </w:r>
      <w:r>
        <w:fldChar w:fldCharType="separate"/>
      </w:r>
      <w:r w:rsidR="001A11DE">
        <w:t xml:space="preserve">Figure </w:t>
      </w:r>
      <w:r w:rsidR="001A11DE">
        <w:rPr>
          <w:noProof/>
        </w:rPr>
        <w:t>4</w:t>
      </w:r>
      <w:r w:rsidR="001A11DE">
        <w:rPr>
          <w:noProof/>
        </w:rPr>
        <w:noBreakHyphen/>
        <w:t>10</w:t>
      </w:r>
      <w:r>
        <w:fldChar w:fldCharType="end"/>
      </w:r>
      <w:r>
        <w:t xml:space="preserve"> (a-b), which are measured from S-XRD and VPSC simulation. It was found that the overall intensity increase with the increase of the strain from 0 to 0.10. However, some orientation preference is shown in the rim, which is slightly different between the results obtained from the simulation and experiment measurement. The variant V2 is the most preferred one in the VPSC simulation, while V3 has the highest activities. The difference may come from the PTR assuming in the VPSC simulation, since only one variant, which is the predominant one is allowed in the PTR scheme in each “grain” (orientation). In the PTR scheme, one variant is the most preferred one and once it is selected, that one become the dominant variant. No other variant is allowed to be selected in this orientation. Therefore, the rim in the </w:t>
      </w:r>
      <m:oMath>
        <m:r>
          <m:rPr>
            <m:sty m:val="p"/>
          </m:rPr>
          <w:rPr>
            <w:rFonts w:ascii="Cambria Math" w:hAnsi="Cambria Math"/>
          </w:rPr>
          <m:t>{0002}</m:t>
        </m:r>
      </m:oMath>
      <w:r w:rsidRPr="00497214">
        <w:t xml:space="preserve"> </w:t>
      </w:r>
      <w:r>
        <w:t xml:space="preserve">PF still shows up at the beginning of the deformation, since the orientation input matrix is big enough. The deviation of the </w:t>
      </w:r>
      <w:r>
        <w:lastRenderedPageBreak/>
        <w:t xml:space="preserve">initial grain ordinations in the VPSC as an input allows multiple variants to be selected overall, even though only one is allowed in each orientation. However, there is no chance to make the second or third variants to be selected during the deformation when the applied stress rises, the preferred variants is overestimated compared to the real case. Therefore, the intensity of V3 in the VPSC is overestimated. </w:t>
      </w:r>
    </w:p>
    <w:p w:rsidR="00B6010C" w:rsidRDefault="00B6010C" w:rsidP="00B23ED6">
      <w:pPr>
        <w:pStyle w:val="text"/>
      </w:pPr>
      <w:r>
        <w:t xml:space="preserve">The extension twin introduced texture evolution is also observed at tension along </w:t>
      </w:r>
      <w:r w:rsidRPr="00497214">
        <w:t xml:space="preserve">22.5º and 45º cases. For 22.5º case, the extension twin is still the dominant deformation mechanisms at the beginning stage of plastic deformation, which provide the crystal reorientation. </w:t>
      </w:r>
      <w:r>
        <w:t xml:space="preserve">If we assume the grain has the perfect </w:t>
      </w:r>
      <w:proofErr w:type="gramStart"/>
      <w:r>
        <w:t xml:space="preserve">orientation </w:t>
      </w:r>
      <w:proofErr w:type="gramEnd"/>
      <m:oMath>
        <m:r>
          <m:rPr>
            <m:sty m:val="p"/>
          </m:rPr>
          <w:rPr>
            <w:rFonts w:ascii="Cambria Math" w:hAnsi="Cambria Math"/>
          </w:rPr>
          <m:t>{0002}&lt;11</m:t>
        </m:r>
        <m:acc>
          <m:accPr>
            <m:chr m:val="̅"/>
            <m:ctrlPr>
              <w:rPr>
                <w:rFonts w:ascii="Cambria Math" w:hAnsi="Cambria Math"/>
              </w:rPr>
            </m:ctrlPr>
          </m:accPr>
          <m:e>
            <m:r>
              <w:rPr>
                <w:rFonts w:ascii="Cambria Math" w:hAnsi="Cambria Math"/>
              </w:rPr>
              <m:t>2</m:t>
            </m:r>
          </m:e>
        </m:acc>
        <m:r>
          <m:rPr>
            <m:sty m:val="p"/>
          </m:rPr>
          <w:rPr>
            <w:rFonts w:ascii="Cambria Math" w:hAnsi="Cambria Math"/>
          </w:rPr>
          <m:t>0&gt;</m:t>
        </m:r>
      </m:oMath>
      <w:r>
        <w:t>, the loading orientation is titled along TD for the angle χ (the same as θ), the Sc</w:t>
      </w:r>
      <w:proofErr w:type="spellStart"/>
      <w:r>
        <w:t>hmid</w:t>
      </w:r>
      <w:proofErr w:type="spellEnd"/>
      <w:r>
        <w:t xml:space="preserve"> factor for the total of six variants changes with the increase in χ. Moreover, the Schmid factor for six variants at a given the χ are not the same. If the χ is along orientation b shown in </w:t>
      </w:r>
      <w:r>
        <w:fldChar w:fldCharType="begin"/>
      </w:r>
      <w:r>
        <w:instrText xml:space="preserve"> REF _Ref397688701 \h </w:instrText>
      </w:r>
      <w:r w:rsidR="00B23ED6">
        <w:instrText xml:space="preserve"> \* MERGEFORMAT </w:instrText>
      </w:r>
      <w:r>
        <w:fldChar w:fldCharType="separate"/>
      </w:r>
      <w:r w:rsidR="001A11DE">
        <w:t xml:space="preserve">Figure </w:t>
      </w:r>
      <w:r w:rsidR="001A11DE">
        <w:rPr>
          <w:noProof/>
        </w:rPr>
        <w:t>4</w:t>
      </w:r>
      <w:r w:rsidR="001A11DE">
        <w:rPr>
          <w:noProof/>
        </w:rPr>
        <w:noBreakHyphen/>
        <w:t>9</w:t>
      </w:r>
      <w:r>
        <w:fldChar w:fldCharType="end"/>
      </w:r>
      <w:r>
        <w:t xml:space="preserve">b, the Schmid factor for V4 and V6 is the highest one at the tilting angle χ ranging from 0º-65º.  To the similar case, if the loading angle tilting along TD in the opposite direction, the V1 and V3 achieve the highest Schmid factor, while the Schmid factor of V2 is slightly lower than that. Therefore, for the grains with the </w:t>
      </w:r>
      <m:oMath>
        <m:r>
          <m:rPr>
            <m:sty m:val="p"/>
          </m:rPr>
          <w:rPr>
            <w:rFonts w:ascii="Cambria Math" w:hAnsi="Cambria Math"/>
          </w:rPr>
          <m:t>{0002}</m:t>
        </m:r>
      </m:oMath>
      <w:r>
        <w:t xml:space="preserve"> along ND (marked as </w:t>
      </w:r>
      <w:proofErr w:type="gramStart"/>
      <w:r>
        <w:t>A</w:t>
      </w:r>
      <w:proofErr w:type="gramEnd"/>
      <w:r>
        <w:t xml:space="preserve"> in </w:t>
      </w:r>
      <w:r>
        <w:fldChar w:fldCharType="begin"/>
      </w:r>
      <w:r>
        <w:instrText xml:space="preserve"> REF _Ref397688701 \h </w:instrText>
      </w:r>
      <w:r w:rsidR="00B23ED6">
        <w:instrText xml:space="preserve"> \* MERGEFORMAT </w:instrText>
      </w:r>
      <w:r>
        <w:fldChar w:fldCharType="separate"/>
      </w:r>
      <w:r w:rsidR="001A11DE">
        <w:t xml:space="preserve">Figure </w:t>
      </w:r>
      <w:r w:rsidR="001A11DE">
        <w:rPr>
          <w:noProof/>
        </w:rPr>
        <w:t>4</w:t>
      </w:r>
      <w:r w:rsidR="001A11DE">
        <w:rPr>
          <w:noProof/>
        </w:rPr>
        <w:noBreakHyphen/>
        <w:t>9</w:t>
      </w:r>
      <w:r>
        <w:fldChar w:fldCharType="end"/>
      </w:r>
      <w:r>
        <w:t xml:space="preserve">a), the angle between the LD and </w:t>
      </w:r>
      <m:oMath>
        <m:r>
          <m:rPr>
            <m:sty m:val="p"/>
          </m:rPr>
          <w:rPr>
            <w:rFonts w:ascii="Cambria Math" w:hAnsi="Cambria Math"/>
          </w:rPr>
          <m:t>{0002}</m:t>
        </m:r>
      </m:oMath>
      <w:r>
        <w:t xml:space="preserve"> pole is the χ, therefore, V1 and V3 has the highest Schmid factor. For the grains with the deviation in B, all of 6 variants </w:t>
      </w:r>
      <w:proofErr w:type="gramStart"/>
      <w:r>
        <w:t>has</w:t>
      </w:r>
      <w:proofErr w:type="gramEnd"/>
      <w:r>
        <w:t xml:space="preserve"> the same Schmid factor and the homogenous twin band form. For the grains with the deviation in C, the χ is very high so that the twin is very hard to be activated since the Schmid factor decrease with the increase in χ. Therefore, a twin band can be formed after the activation of extension twin with the prefer ordinations at V1 and </w:t>
      </w:r>
      <w:r>
        <w:lastRenderedPageBreak/>
        <w:t xml:space="preserve">V3 in the </w:t>
      </w:r>
      <m:oMath>
        <m:r>
          <m:rPr>
            <m:sty m:val="p"/>
          </m:rPr>
          <w:rPr>
            <w:rFonts w:ascii="Cambria Math" w:hAnsi="Cambria Math"/>
          </w:rPr>
          <m:t>{0002}</m:t>
        </m:r>
      </m:oMath>
      <w:r>
        <w:t xml:space="preserve"> PF. This is observed in the texture evolution obtained through the VPSC simulation, </w:t>
      </w:r>
      <w:r>
        <w:fldChar w:fldCharType="begin"/>
      </w:r>
      <w:r>
        <w:instrText xml:space="preserve"> REF _Ref397687645 \h </w:instrText>
      </w:r>
      <w:r w:rsidR="00B23ED6">
        <w:instrText xml:space="preserve"> \* MERGEFORMAT </w:instrText>
      </w:r>
      <w:r>
        <w:fldChar w:fldCharType="separate"/>
      </w:r>
      <w:r w:rsidR="001A11DE">
        <w:t xml:space="preserve">Figure </w:t>
      </w:r>
      <w:r w:rsidR="001A11DE">
        <w:rPr>
          <w:noProof/>
        </w:rPr>
        <w:t>4</w:t>
      </w:r>
      <w:r w:rsidR="001A11DE">
        <w:rPr>
          <w:noProof/>
        </w:rPr>
        <w:noBreakHyphen/>
        <w:t>7</w:t>
      </w:r>
      <w:r>
        <w:fldChar w:fldCharType="end"/>
      </w:r>
      <w:r>
        <w:t xml:space="preserve">. The twin band forms at the top of the </w:t>
      </w:r>
      <m:oMath>
        <m:r>
          <m:rPr>
            <m:sty m:val="p"/>
          </m:rPr>
          <w:rPr>
            <w:rFonts w:ascii="Cambria Math" w:hAnsi="Cambria Math"/>
          </w:rPr>
          <m:t>{0002}</m:t>
        </m:r>
      </m:oMath>
      <w:r>
        <w:t xml:space="preserve"> PF, which is observed in the texture evolution measurement through S-XRD. However, the twin preferred orientation selects V2 instead. The difference shown in the VPSC simulation may come from the stress concentration and the </w:t>
      </w:r>
      <w:r w:rsidRPr="00497214">
        <w:t>approximation of HEM scheme used in the VPSC simulation</w:t>
      </w:r>
      <w:r>
        <w:t xml:space="preserve">, which is illustrated in </w:t>
      </w:r>
      <w:r>
        <w:fldChar w:fldCharType="begin"/>
      </w:r>
      <w:r>
        <w:instrText xml:space="preserve"> ADDIN EN.CITE &lt;EndNote&gt;&lt;Cite&gt;&lt;Author&gt;Wang&lt;/Author&gt;&lt;Year&gt;2010&lt;/Year&gt;&lt;RecNum&gt;112&lt;/RecNum&gt;&lt;DisplayText&gt;[145]&lt;/DisplayText&gt;&lt;record&gt;&lt;rec-number&gt;112&lt;/rec-number&gt;&lt;foreign-keys&gt;&lt;key app="EN" db-id="edfee5zt8w0tr5edawwvr05p29weet9xx09v"&gt;112&lt;/key&gt;&lt;/foreign-keys&gt;&lt;ref-type name="Journal Article"&gt;17&lt;/ref-type&gt;&lt;contributors&gt;&lt;authors&gt;&lt;author&gt;Wang, H.&lt;/author&gt;&lt;author&gt;Raeisinia, B.&lt;/author&gt;&lt;author&gt;Wu, P. D.&lt;/author&gt;&lt;author&gt;Agnew, S. R.&lt;/author&gt;&lt;author&gt;Tomé, C. N.&lt;/author&gt;&lt;/authors&gt;&lt;/contributors&gt;&lt;titles&gt;&lt;title&gt;Evaluation of self-consistent polycrystal plasticity models for magnesium alloy AZ31B sheet&lt;/title&gt;&lt;secondary-title&gt;International Journal of Solids and Structures&lt;/secondary-title&gt;&lt;/titles&gt;&lt;periodical&gt;&lt;full-title&gt;International Journal of Solids and Structures&lt;/full-title&gt;&lt;/periodical&gt;&lt;pages&gt;2905-2917&lt;/pages&gt;&lt;volume&gt;47&lt;/volume&gt;&lt;number&gt;21&lt;/number&gt;&lt;keywords&gt;&lt;keyword&gt;Anisotropic&lt;/keyword&gt;&lt;keyword&gt;Constitutive laws&lt;/keyword&gt;&lt;keyword&gt;Crystals&lt;/keyword&gt;&lt;keyword&gt;Homogenization&lt;/keyword&gt;&lt;keyword&gt;Viscoplastic&lt;/keyword&gt;&lt;/keywords&gt;&lt;dates&gt;&lt;year&gt;2010&lt;/year&gt;&lt;/dates&gt;&lt;isbn&gt;0020-7683&lt;/isbn&gt;&lt;urls&gt;&lt;related-urls&gt;&lt;url&gt;http://www.sciencedirect.com/science/article/pii/S0020768310002295&lt;/url&gt;&lt;/related-urls&gt;&lt;/urls&gt;&lt;electronic-resource-num&gt;10.1016/j.ijsolstr.2010.06.016&lt;/electronic-resource-num&gt;&lt;/record&gt;&lt;/Cite&gt;&lt;/EndNote&gt;</w:instrText>
      </w:r>
      <w:r>
        <w:fldChar w:fldCharType="separate"/>
      </w:r>
      <w:r>
        <w:rPr>
          <w:noProof/>
        </w:rPr>
        <w:t>[</w:t>
      </w:r>
      <w:hyperlink w:anchor="_ENREF_145" w:tooltip="Wang, 2010 #112" w:history="1">
        <w:r w:rsidR="00FE3B62">
          <w:rPr>
            <w:noProof/>
          </w:rPr>
          <w:t>145</w:t>
        </w:r>
      </w:hyperlink>
      <w:r>
        <w:rPr>
          <w:noProof/>
        </w:rPr>
        <w:t>]</w:t>
      </w:r>
      <w:r>
        <w:fldChar w:fldCharType="end"/>
      </w:r>
      <w:r>
        <w:t xml:space="preserve">  </w:t>
      </w:r>
      <w:r w:rsidRPr="00497214">
        <w:t xml:space="preserve">. </w:t>
      </w:r>
      <w:r>
        <w:t xml:space="preserve"> </w:t>
      </w:r>
    </w:p>
    <w:p w:rsidR="00B6010C" w:rsidRDefault="00B6010C" w:rsidP="00B23ED6">
      <w:pPr>
        <w:pStyle w:val="text"/>
      </w:pPr>
      <w:r>
        <w:t xml:space="preserve">In 45º case, </w:t>
      </w:r>
      <w:r w:rsidRPr="00497214">
        <w:t xml:space="preserve">the basal slip is the dominant deformation mode instead of extension twinning. However, some grains </w:t>
      </w:r>
      <w:r>
        <w:t xml:space="preserve">are still favorable for twinning as we discussed in the above section. For the grains with the c-axes deviated from the ideal orientation along A direction, the angle between the loading orientation and c-axis of the grains are smaller than 45º, which indicates the higher Schmid factor than the one calculated based on the ideal parent orientation and the twinning may be activated. As a result, the intensity of this part decrease by shifting the </w:t>
      </w:r>
      <m:oMath>
        <m:r>
          <m:rPr>
            <m:sty m:val="p"/>
          </m:rPr>
          <w:rPr>
            <w:rFonts w:ascii="Cambria Math" w:hAnsi="Cambria Math"/>
          </w:rPr>
          <m:t>{0002}</m:t>
        </m:r>
      </m:oMath>
      <w:r>
        <w:t xml:space="preserve"> pole to the rim shows in the up region in </w:t>
      </w:r>
      <w:proofErr w:type="spellStart"/>
      <w:r>
        <w:t>the</w:t>
      </w:r>
      <w:proofErr w:type="spellEnd"/>
      <w:r>
        <w:t xml:space="preserve"> PF, which is similar to the one occurs during the tension along 22.5º. However, the twin has the less activation or even cannot be activated in the</w:t>
      </w:r>
      <w:r w:rsidRPr="00497214">
        <w:t xml:space="preserve"> grains which ha</w:t>
      </w:r>
      <w:r>
        <w:t>ve</w:t>
      </w:r>
      <w:r w:rsidRPr="00497214">
        <w:t xml:space="preserve"> the deviation of basal component </w:t>
      </w:r>
      <w:r>
        <w:t>in the opposite direction</w:t>
      </w:r>
      <w:r w:rsidRPr="00497214">
        <w:t xml:space="preserve"> </w:t>
      </w:r>
      <w:r>
        <w:t xml:space="preserve">(along B region), since the angle between the loading orientation and c-axis of these grains are impossible to be activated, since the c-axes of these grains are under compression. Thus, the component in the center of </w:t>
      </w:r>
      <m:oMath>
        <m:r>
          <m:rPr>
            <m:sty m:val="p"/>
          </m:rPr>
          <w:rPr>
            <w:rFonts w:ascii="Cambria Math" w:hAnsi="Cambria Math"/>
          </w:rPr>
          <m:t>{0002}</m:t>
        </m:r>
      </m:oMath>
      <w:r>
        <w:t xml:space="preserve"> PF moves above after the deformation.  </w:t>
      </w:r>
    </w:p>
    <w:p w:rsidR="00B6010C" w:rsidRDefault="00B6010C" w:rsidP="00B23ED6">
      <w:pPr>
        <w:pStyle w:val="text"/>
      </w:pPr>
      <w:r w:rsidRPr="00497214">
        <w:t xml:space="preserve">For the texture evolution of </w:t>
      </w:r>
      <w:r>
        <w:t>67.5º and 90º</w:t>
      </w:r>
      <w:r w:rsidRPr="00497214">
        <w:t xml:space="preserve"> case, which is dominated by basal slip and/or prismatic slip, the texture features maintains during the deformation, which indicates that &lt;a&gt; type dislocation does not provide any obvious texture evolution during </w:t>
      </w:r>
      <w:r w:rsidRPr="00497214">
        <w:lastRenderedPageBreak/>
        <w:t>the deformation at room temperature. However, the slightly change of basal component for all of 5 tension cases during the end of deformation when &lt;</w:t>
      </w:r>
      <w:proofErr w:type="spellStart"/>
      <w:r w:rsidRPr="00497214">
        <w:t>c+a</w:t>
      </w:r>
      <w:proofErr w:type="spellEnd"/>
      <w:r w:rsidRPr="00497214">
        <w:t>&gt; pyramidal slip is activated, which is shown in</w:t>
      </w:r>
      <w:r>
        <w:t xml:space="preserve"> </w:t>
      </w:r>
      <w:r>
        <w:fldChar w:fldCharType="begin"/>
      </w:r>
      <w:r>
        <w:instrText xml:space="preserve"> REF _Ref397687537 \h </w:instrText>
      </w:r>
      <w:r w:rsidR="00B23ED6">
        <w:instrText xml:space="preserve"> \* MERGEFORMAT </w:instrText>
      </w:r>
      <w:r>
        <w:fldChar w:fldCharType="separate"/>
      </w:r>
      <w:r w:rsidR="001A11DE">
        <w:t xml:space="preserve">Figure </w:t>
      </w:r>
      <w:r w:rsidR="001A11DE">
        <w:rPr>
          <w:noProof/>
        </w:rPr>
        <w:t>4</w:t>
      </w:r>
      <w:r w:rsidR="001A11DE">
        <w:rPr>
          <w:noProof/>
        </w:rPr>
        <w:noBreakHyphen/>
        <w:t>5</w:t>
      </w:r>
      <w:r>
        <w:fldChar w:fldCharType="end"/>
      </w:r>
      <w:r w:rsidRPr="00497214">
        <w:t xml:space="preserve"> </w:t>
      </w:r>
      <w:r>
        <w:t xml:space="preserve">and </w:t>
      </w:r>
      <w:r w:rsidRPr="00497214">
        <w:t>6 indicates that while &lt;</w:t>
      </w:r>
      <w:proofErr w:type="spellStart"/>
      <w:r w:rsidRPr="00497214">
        <w:t>c+a</w:t>
      </w:r>
      <w:proofErr w:type="spellEnd"/>
      <w:r w:rsidRPr="00497214">
        <w:t xml:space="preserve">&gt; pyramidal slip may tilt the basal component towards to the TD during the deformation. </w:t>
      </w:r>
    </w:p>
    <w:p w:rsidR="00B6010C" w:rsidRDefault="00B6010C" w:rsidP="00B23ED6">
      <w:pPr>
        <w:pStyle w:val="text"/>
      </w:pPr>
    </w:p>
    <w:p w:rsidR="00B6010C" w:rsidRPr="00D23B13" w:rsidRDefault="00B6010C" w:rsidP="00B23ED6">
      <w:pPr>
        <w:pStyle w:val="Heading3"/>
      </w:pPr>
      <w:bookmarkStart w:id="284" w:name="_Toc398039347"/>
      <w:r w:rsidRPr="00D23B13">
        <w:t>Twin volume fraction changes as the increase of strain for different initial texture</w:t>
      </w:r>
      <w:bookmarkEnd w:id="284"/>
      <w:r w:rsidRPr="00D23B13">
        <w:t xml:space="preserve"> </w:t>
      </w:r>
    </w:p>
    <w:p w:rsidR="00B6010C" w:rsidRPr="00497214" w:rsidRDefault="00B6010C" w:rsidP="00B23ED6">
      <w:pPr>
        <w:pStyle w:val="text"/>
      </w:pPr>
      <w:r w:rsidRPr="00497214">
        <w:t xml:space="preserve">Considering the texture evolution caused by the extension twin as discussed above, the </w:t>
      </w:r>
      <w:r>
        <w:t>twin volume fraction</w:t>
      </w:r>
      <w:r w:rsidRPr="00497214">
        <w:t xml:space="preserve"> can be estimated through the integration of the intensity of the basal pole. For the parent, the basal poles are almost parallel to the ND, which is demonstrated by the init</w:t>
      </w:r>
      <w:r>
        <w:t xml:space="preserve">ial texture shown in </w:t>
      </w:r>
      <w:r>
        <w:fldChar w:fldCharType="begin"/>
      </w:r>
      <w:r>
        <w:instrText xml:space="preserve"> REF _Ref397687277 \h </w:instrText>
      </w:r>
      <w:r w:rsidR="00B23ED6">
        <w:instrText xml:space="preserve"> \* MERGEFORMAT </w:instrText>
      </w:r>
      <w:r>
        <w:fldChar w:fldCharType="separate"/>
      </w:r>
      <w:r w:rsidR="001A11DE" w:rsidRPr="009901D6">
        <w:t xml:space="preserve">Figure </w:t>
      </w:r>
      <w:r w:rsidR="001A11DE">
        <w:rPr>
          <w:noProof/>
        </w:rPr>
        <w:t>4</w:t>
      </w:r>
      <w:r w:rsidR="001A11DE">
        <w:rPr>
          <w:noProof/>
        </w:rPr>
        <w:noBreakHyphen/>
        <w:t>1</w:t>
      </w:r>
      <w:r>
        <w:fldChar w:fldCharType="end"/>
      </w:r>
      <w:r>
        <w:t>b</w:t>
      </w:r>
      <w:r w:rsidRPr="00497214">
        <w:t xml:space="preserve">. The basal poles shift about 86º from the ND, when the extension twin happens. Therefore, the intensity is zero at the orientation towards to the ND as 40-90º, and thus, one can use the ratio of the integrated intensity of the area where the angle towards to the ND between 45º to 90º and that between 0º and 45º as a direct measure of the </w:t>
      </w:r>
      <w:r>
        <w:t>twin volume fraction</w:t>
      </w:r>
      <w:r w:rsidRPr="00497214">
        <w:t xml:space="preserve">. Note that the selection of 45º to be the dividing point for the determination of </w:t>
      </w:r>
      <w:r>
        <w:t>twin volume fraction</w:t>
      </w:r>
      <w:r w:rsidRPr="00497214">
        <w:t xml:space="preserve"> is good match for this case, while it is not necessarily appropriate for other textures. The </w:t>
      </w:r>
      <w:r>
        <w:t>twin volume fraction</w:t>
      </w:r>
      <w:r w:rsidRPr="00497214">
        <w:t xml:space="preserve"> as a function of strain for cases with different tension LDs is shown in </w:t>
      </w:r>
      <w:r>
        <w:fldChar w:fldCharType="begin"/>
      </w:r>
      <w:r>
        <w:instrText xml:space="preserve"> REF _Ref397687684 \h </w:instrText>
      </w:r>
      <w:r w:rsidR="00B23ED6">
        <w:instrText xml:space="preserve"> \* MERGEFORMAT </w:instrText>
      </w:r>
      <w:r>
        <w:fldChar w:fldCharType="separate"/>
      </w:r>
      <w:r w:rsidR="001A11DE">
        <w:t xml:space="preserve">Figure </w:t>
      </w:r>
      <w:r w:rsidR="001A11DE">
        <w:rPr>
          <w:noProof/>
        </w:rPr>
        <w:t>4</w:t>
      </w:r>
      <w:r w:rsidR="001A11DE">
        <w:rPr>
          <w:noProof/>
        </w:rPr>
        <w:noBreakHyphen/>
        <w:t>8</w:t>
      </w:r>
      <w:r>
        <w:fldChar w:fldCharType="end"/>
      </w:r>
      <w:r>
        <w:t xml:space="preserve">a. </w:t>
      </w:r>
      <w:r w:rsidRPr="00497214">
        <w:t>Th</w:t>
      </w:r>
      <w:r>
        <w:t>e open symbols represent the twin volume fraction</w:t>
      </w:r>
      <w:r w:rsidRPr="00497214">
        <w:t xml:space="preserve"> obtained from the integration of the intensity of the PFs measured by S-XRD and the solid lines are the data from VPSC simulation. </w:t>
      </w:r>
    </w:p>
    <w:p w:rsidR="00B6010C" w:rsidRPr="00497214" w:rsidRDefault="00B6010C" w:rsidP="00B23ED6">
      <w:pPr>
        <w:pStyle w:val="text"/>
      </w:pPr>
      <w:r w:rsidRPr="00497214">
        <w:lastRenderedPageBreak/>
        <w:t>Both VPSC simulation and S-XRD meas</w:t>
      </w:r>
      <w:r>
        <w:t>urement demonstrate that the twin volume fraction</w:t>
      </w:r>
      <w:r w:rsidRPr="00497214">
        <w:t xml:space="preserve"> decreases with the increase of the LD, θ </w:t>
      </w:r>
      <w:r>
        <w:t xml:space="preserve">in tension case, </w:t>
      </w:r>
      <w:r>
        <w:fldChar w:fldCharType="begin"/>
      </w:r>
      <w:r>
        <w:instrText xml:space="preserve"> REF _Ref397688830 \h </w:instrText>
      </w:r>
      <w:r w:rsidR="00B23ED6">
        <w:instrText xml:space="preserve"> \* MERGEFORMAT </w:instrText>
      </w:r>
      <w:r>
        <w:fldChar w:fldCharType="separate"/>
      </w:r>
      <w:r w:rsidR="001A11DE">
        <w:t xml:space="preserve">Figure </w:t>
      </w:r>
      <w:r w:rsidR="001A11DE">
        <w:rPr>
          <w:noProof/>
        </w:rPr>
        <w:t>4</w:t>
      </w:r>
      <w:r w:rsidR="001A11DE">
        <w:rPr>
          <w:noProof/>
        </w:rPr>
        <w:noBreakHyphen/>
        <w:t>11</w:t>
      </w:r>
      <w:r>
        <w:fldChar w:fldCharType="end"/>
      </w:r>
      <w:r>
        <w:t>. The twin volume fraction</w:t>
      </w:r>
      <w:r w:rsidRPr="00497214">
        <w:t xml:space="preserve"> increases with the increase in the strain when θ is up to 45º. For tension along 67.5º and 90º cases, the extension twins are almost impossible to be activated. Moreover, the activation of extension twin is slower in the S-XRD measurement than that in the VPSC simulation and the maximum twin volume fraction of extension twin obtained through the S-XRD is only 60% of that obtained through VPSC simulation for the tension along 0º and 22.5º cases. The difference between the volume fraction obtained by S-XRD and VPSC may come from the PTR scheme used in the VPSC simulation as well as the texture insensitivity for the narrow twin bands.</w:t>
      </w:r>
    </w:p>
    <w:p w:rsidR="00B6010C" w:rsidRPr="00497214" w:rsidRDefault="00B6010C" w:rsidP="00B23ED6">
      <w:pPr>
        <w:pStyle w:val="text"/>
      </w:pPr>
      <w:r w:rsidRPr="00497214">
        <w:t>The twin volume fraction as a function of strain is examined by S-XRD for the compression along 90º case to compare with the one obt</w:t>
      </w:r>
      <w:r>
        <w:t xml:space="preserve">ained by VPSC simulation, </w:t>
      </w:r>
      <w:r>
        <w:fldChar w:fldCharType="begin"/>
      </w:r>
      <w:r>
        <w:instrText xml:space="preserve"> REF _Ref397688830 \h </w:instrText>
      </w:r>
      <w:r w:rsidR="00B23ED6">
        <w:instrText xml:space="preserve"> \* MERGEFORMAT </w:instrText>
      </w:r>
      <w:r>
        <w:fldChar w:fldCharType="separate"/>
      </w:r>
      <w:r w:rsidR="001A11DE">
        <w:t xml:space="preserve">Figure </w:t>
      </w:r>
      <w:r w:rsidR="001A11DE">
        <w:rPr>
          <w:noProof/>
        </w:rPr>
        <w:t>4</w:t>
      </w:r>
      <w:r w:rsidR="001A11DE">
        <w:rPr>
          <w:noProof/>
        </w:rPr>
        <w:noBreakHyphen/>
        <w:t>11</w:t>
      </w:r>
      <w:r>
        <w:fldChar w:fldCharType="end"/>
      </w:r>
      <w:r>
        <w:t xml:space="preserve">b. </w:t>
      </w:r>
      <w:r w:rsidRPr="00497214">
        <w:t>Overall, the experimental result is very close to the VPSC simulation in this case. It was found that the twin volume fraction increases rapidly at the strain ranging from 0.025 to 0.08.  The twin volume fraction obtained from the VPSC is slightly higher than the one obtained from the S-XRD in this stage. When the strain is 0.08, the twin volume fraction almost up to 1.0, which means almost all the matrix reoriented due the twinning. The twin volume fraction increases with the increase in the compression LDs, θ (</w:t>
      </w:r>
      <w:r>
        <w:fldChar w:fldCharType="begin"/>
      </w:r>
      <w:r>
        <w:instrText xml:space="preserve"> REF _Ref397687684 \h </w:instrText>
      </w:r>
      <w:r w:rsidR="00B23ED6">
        <w:instrText xml:space="preserve"> \* MERGEFORMAT </w:instrText>
      </w:r>
      <w:r>
        <w:fldChar w:fldCharType="separate"/>
      </w:r>
      <w:r w:rsidR="001A11DE">
        <w:t xml:space="preserve">Figure </w:t>
      </w:r>
      <w:r w:rsidR="001A11DE">
        <w:rPr>
          <w:noProof/>
        </w:rPr>
        <w:t>4</w:t>
      </w:r>
      <w:r w:rsidR="001A11DE">
        <w:rPr>
          <w:noProof/>
        </w:rPr>
        <w:noBreakHyphen/>
        <w:t>8</w:t>
      </w:r>
      <w:r>
        <w:fldChar w:fldCharType="end"/>
      </w:r>
      <w:r>
        <w:t xml:space="preserve">b) </w:t>
      </w:r>
      <w:r w:rsidRPr="00497214">
        <w:t xml:space="preserve">which is opposite with the tension. </w:t>
      </w:r>
    </w:p>
    <w:p w:rsidR="00B6010C" w:rsidRPr="00497214" w:rsidRDefault="00B6010C" w:rsidP="00B23ED6">
      <w:pPr>
        <w:pStyle w:val="text"/>
      </w:pPr>
    </w:p>
    <w:p w:rsidR="00B6010C" w:rsidRPr="00497214" w:rsidRDefault="00B6010C" w:rsidP="00B23ED6">
      <w:pPr>
        <w:pStyle w:val="Heading3"/>
      </w:pPr>
      <w:bookmarkStart w:id="285" w:name="_Toc398039348"/>
      <w:r w:rsidRPr="00497214">
        <w:lastRenderedPageBreak/>
        <w:t>Hardening rate with different deformation modes</w:t>
      </w:r>
      <w:bookmarkEnd w:id="285"/>
    </w:p>
    <w:p w:rsidR="00B6010C" w:rsidRPr="00497214" w:rsidRDefault="00B6010C" w:rsidP="00B23ED6">
      <w:pPr>
        <w:pStyle w:val="text"/>
      </w:pPr>
      <w:proofErr w:type="gramStart"/>
      <w:r w:rsidRPr="00497214">
        <w:t xml:space="preserve">The work hardening rates </w:t>
      </w:r>
      <m:oMath>
        <m:r>
          <w:rPr>
            <w:rFonts w:ascii="Cambria Math" w:hAnsi="Cambria Math"/>
          </w:rPr>
          <m:t>h</m:t>
        </m:r>
      </m:oMath>
      <w:r w:rsidRPr="00497214">
        <w:t xml:space="preserve"> (</w:t>
      </w:r>
      <m:oMath>
        <m:r>
          <m:rPr>
            <m:sty m:val="p"/>
          </m:rPr>
          <w:rPr>
            <w:rFonts w:ascii="Cambria Math" w:hAnsi="Cambria Math"/>
          </w:rPr>
          <m:t>=dσ/dε</m:t>
        </m:r>
      </m:oMath>
      <w:r w:rsidRPr="00497214">
        <w:t>) as a function of flow strain (</w:t>
      </w:r>
      <m:oMath>
        <m:r>
          <w:rPr>
            <w:rFonts w:ascii="Cambria Math" w:hAnsi="Cambria Math"/>
          </w:rPr>
          <m:t>σ-</m:t>
        </m:r>
        <m:sSub>
          <m:sSubPr>
            <m:ctrlPr>
              <w:rPr>
                <w:rFonts w:ascii="Cambria Math" w:hAnsi="Cambria Math"/>
                <w:i/>
              </w:rPr>
            </m:ctrlPr>
          </m:sSubPr>
          <m:e>
            <m:r>
              <w:rPr>
                <w:rFonts w:ascii="Cambria Math" w:hAnsi="Cambria Math"/>
              </w:rPr>
              <m:t>σ</m:t>
            </m:r>
          </m:e>
          <m:sub>
            <m:r>
              <w:rPr>
                <w:rFonts w:ascii="Cambria Math" w:hAnsi="Cambria Math"/>
              </w:rPr>
              <m:t>o</m:t>
            </m:r>
          </m:sub>
        </m:sSub>
      </m:oMath>
      <w:r w:rsidRPr="00497214">
        <w:t>) for cases with different LDs can be calculated from the stress-strain behaviors obtained from the mechanical test (solid lines) and VPSC modeling (open symbols</w:t>
      </w:r>
      <w:r>
        <w:t xml:space="preserve">), which is presented in </w:t>
      </w:r>
      <w:r>
        <w:fldChar w:fldCharType="begin"/>
      </w:r>
      <w:r>
        <w:instrText xml:space="preserve"> REF _Ref397688867 \h </w:instrText>
      </w:r>
      <w:r w:rsidR="00B23ED6">
        <w:instrText xml:space="preserve"> \* MERGEFORMAT </w:instrText>
      </w:r>
      <w:r>
        <w:fldChar w:fldCharType="separate"/>
      </w:r>
      <w:r w:rsidR="001A11DE">
        <w:t xml:space="preserve">Figure </w:t>
      </w:r>
      <w:r w:rsidR="001A11DE">
        <w:rPr>
          <w:noProof/>
        </w:rPr>
        <w:t>4</w:t>
      </w:r>
      <w:r w:rsidR="001A11DE">
        <w:rPr>
          <w:noProof/>
        </w:rPr>
        <w:noBreakHyphen/>
        <w:t>12</w:t>
      </w:r>
      <w:r>
        <w:fldChar w:fldCharType="end"/>
      </w:r>
      <w:r w:rsidRPr="00497214">
        <w:t>.</w:t>
      </w:r>
      <w:proofErr w:type="gramEnd"/>
      <w:r w:rsidRPr="00497214">
        <w:t xml:space="preserve"> For the sigmoidal type hardening behaviors observed in extension twin dominant cases (i.e., θ=0º and θ=22.5º), the hardening rate </w:t>
      </w:r>
      <m:oMath>
        <m:r>
          <w:rPr>
            <w:rFonts w:ascii="Cambria Math" w:hAnsi="Cambria Math"/>
          </w:rPr>
          <m:t>h</m:t>
        </m:r>
      </m:oMath>
      <w:r w:rsidRPr="00497214">
        <w:t xml:space="preserve"> shows a peak-like profile. It increases with the strain until the stress up to 150MPa and 130MPa, respectively and arrive the maximum point. With the continuous increase in stress, the hardening goes in to the decrease stage. </w:t>
      </w:r>
    </w:p>
    <w:p w:rsidR="00B6010C" w:rsidRPr="00497214" w:rsidRDefault="00B6010C" w:rsidP="00B23ED6">
      <w:pPr>
        <w:pStyle w:val="text"/>
      </w:pPr>
      <w:r w:rsidRPr="00497214">
        <w:t xml:space="preserve">For the slip dominant deformation cases (θ=45º, 67.5º and 90º), the initial rapid linear drop in work hardening rate indicates the </w:t>
      </w:r>
      <w:proofErr w:type="spellStart"/>
      <w:r w:rsidRPr="00497214">
        <w:t>elasto</w:t>
      </w:r>
      <w:proofErr w:type="spellEnd"/>
      <w:r w:rsidRPr="00497214">
        <w:t xml:space="preserve">-plastic transitions. In this region, some grains with the preferred orientation have already yielded, while others with harder orientation are still in the elastic deformation stage. With the increase of the stress, more and more grains transfer to the plastic deformation. After the </w:t>
      </w:r>
      <w:proofErr w:type="spellStart"/>
      <w:r w:rsidRPr="00497214">
        <w:t>elasto</w:t>
      </w:r>
      <w:proofErr w:type="spellEnd"/>
      <w:r w:rsidRPr="00497214">
        <w:t>-plastic transitions, the steadily work hardening stages with different work hardening rates follows, which is the stage III hardening range. The normal work hardening rates should gradually decreases with the increase of stress in the stage III. However, only the hardening behavior for</w:t>
      </w:r>
      <w:r>
        <w:t xml:space="preserve"> 67.5º </w:t>
      </w:r>
      <w:r w:rsidRPr="00497214">
        <w:t>and 90º tension case shows the normal hardening trends. For tension θ=67.5º case, the hardening rates keeps decrease with the increase in stress. However, the decrease can be separated into two stages. Stage III-I is the flow strain (</w:t>
      </w:r>
      <m:oMath>
        <m:r>
          <w:rPr>
            <w:rFonts w:ascii="Cambria Math" w:hAnsi="Cambria Math"/>
          </w:rPr>
          <m:t>σ-</m:t>
        </m:r>
        <m:sSub>
          <m:sSubPr>
            <m:ctrlPr>
              <w:rPr>
                <w:rFonts w:ascii="Cambria Math" w:hAnsi="Cambria Math"/>
                <w:i/>
              </w:rPr>
            </m:ctrlPr>
          </m:sSubPr>
          <m:e>
            <m:r>
              <w:rPr>
                <w:rFonts w:ascii="Cambria Math" w:hAnsi="Cambria Math"/>
              </w:rPr>
              <m:t>σ</m:t>
            </m:r>
          </m:e>
          <m:sub>
            <m:r>
              <w:rPr>
                <w:rFonts w:ascii="Cambria Math" w:hAnsi="Cambria Math"/>
              </w:rPr>
              <m:t>o</m:t>
            </m:r>
          </m:sub>
        </m:sSub>
      </m:oMath>
      <w:r w:rsidRPr="00497214">
        <w:t xml:space="preserve">) range from 55 to 100MPa and Stage IIII-II range from 100 to 200MPa. These two stages have two different slopes obviously. For θ=45º case, the Stage III is even more complicated. It </w:t>
      </w:r>
      <w:r w:rsidRPr="00497214">
        <w:lastRenderedPageBreak/>
        <w:t>shows an ‘</w:t>
      </w:r>
      <w:proofErr w:type="spellStart"/>
      <w:r w:rsidRPr="00497214">
        <w:t>abnomal</w:t>
      </w:r>
      <w:proofErr w:type="spellEnd"/>
      <w:r w:rsidRPr="00497214">
        <w:t xml:space="preserve">’ increase stage at the stress lower than 125MPa and followed by a ‘normal’ decrease curve. </w:t>
      </w:r>
    </w:p>
    <w:p w:rsidR="00B6010C" w:rsidRPr="00497214" w:rsidRDefault="00B6010C" w:rsidP="00B23ED6">
      <w:pPr>
        <w:pStyle w:val="text"/>
      </w:pPr>
      <w:r w:rsidRPr="00497214">
        <w:t xml:space="preserve">According to </w:t>
      </w:r>
      <w:proofErr w:type="spellStart"/>
      <w:r w:rsidRPr="00497214">
        <w:t>Lukac’s</w:t>
      </w:r>
      <w:proofErr w:type="spellEnd"/>
      <w:r w:rsidRPr="00497214">
        <w:t xml:space="preserve"> theory </w:t>
      </w:r>
      <w:r w:rsidRPr="00497214">
        <w:fldChar w:fldCharType="begin"/>
      </w:r>
      <w:r>
        <w:instrText xml:space="preserve"> ADDIN EN.CITE &lt;EndNote&gt;&lt;Cite&gt;&lt;Author&gt;Lukac&lt;/Author&gt;&lt;Year&gt;1994&lt;/Year&gt;&lt;RecNum&gt;301&lt;/RecNum&gt;&lt;DisplayText&gt;[189]&lt;/DisplayText&gt;&lt;record&gt;&lt;rec-number&gt;301&lt;/rec-number&gt;&lt;foreign-keys&gt;&lt;key app="EN" db-id="edfee5zt8w0tr5edawwvr05p29weet9xx09v"&gt;301&lt;/key&gt;&lt;/foreign-keys&gt;&lt;ref-type name="Book Section"&gt;5&lt;/ref-type&gt;&lt;contributors&gt;&lt;authors&gt;&lt;author&gt;Lukac, P.&lt;/author&gt;&lt;author&gt;Balik, J.&lt;/author&gt;&lt;/authors&gt;&lt;secondary-authors&gt;&lt;author&gt;Lukac, P.&lt;/author&gt;&lt;/secondary-authors&gt;&lt;/contributors&gt;&lt;titles&gt;&lt;title&gt;KINETICS OF PLASTIC-DEFORMATION&lt;/title&gt;&lt;secondary-title&gt;Plasticity of Metals and Alloys - Ispma 6&lt;/secondary-title&gt;&lt;tertiary-title&gt;Key Engineering Materials&lt;/tertiary-title&gt;&lt;/titles&gt;&lt;pages&gt;307-321&lt;/pages&gt;&lt;volume&gt;97-9&lt;/volume&gt;&lt;dates&gt;&lt;year&gt;1994&lt;/year&gt;&lt;/dates&gt;&lt;isbn&gt;0252-1059&amp;#xD;0-87849-687-4&lt;/isbn&gt;&lt;accession-num&gt;WOS:A1994BD47E00035&lt;/accession-num&gt;&lt;urls&gt;&lt;related-urls&gt;&lt;url&gt;&amp;lt;Go to ISI&amp;gt;://WOS:A1994BD47E00035&lt;/url&gt;&lt;/related-urls&gt;&lt;/urls&gt;&lt;/record&gt;&lt;/Cite&gt;&lt;/EndNote&gt;</w:instrText>
      </w:r>
      <w:r w:rsidRPr="00497214">
        <w:fldChar w:fldCharType="separate"/>
      </w:r>
      <w:r>
        <w:rPr>
          <w:noProof/>
        </w:rPr>
        <w:t>[</w:t>
      </w:r>
      <w:hyperlink w:anchor="_ENREF_189" w:tooltip="Lukac, 1994 #301" w:history="1">
        <w:r w:rsidR="00FE3B62">
          <w:rPr>
            <w:noProof/>
          </w:rPr>
          <w:t>189</w:t>
        </w:r>
      </w:hyperlink>
      <w:r>
        <w:rPr>
          <w:noProof/>
        </w:rPr>
        <w:t>]</w:t>
      </w:r>
      <w:r w:rsidRPr="00497214">
        <w:fldChar w:fldCharType="end"/>
      </w:r>
      <w:r w:rsidRPr="00497214">
        <w:t xml:space="preserve">, the work hardening is the combination results of the propagation of dislocations and the annihilation of dislocations. The work hardening rate </w:t>
      </w:r>
      <m:oMath>
        <m:r>
          <w:rPr>
            <w:rFonts w:ascii="Cambria Math" w:hAnsi="Cambria Math"/>
          </w:rPr>
          <m:t>h</m:t>
        </m:r>
      </m:oMath>
      <w:r w:rsidRPr="00497214">
        <w:t xml:space="preserve"> can be expressed as:</w:t>
      </w:r>
    </w:p>
    <w:p w:rsidR="00B6010C" w:rsidRPr="00D60FEE" w:rsidRDefault="00F97FDE" w:rsidP="00B23ED6">
      <w:pPr>
        <w:pStyle w:val="text"/>
        <w:rPr>
          <w:vanish/>
          <w:specVanish/>
        </w:rPr>
      </w:pPr>
      <m:oMathPara>
        <m:oMathParaPr>
          <m:jc m:val="left"/>
        </m:oMathParaPr>
        <m:oMath>
          <m:f>
            <m:fPr>
              <m:ctrlPr>
                <w:rPr>
                  <w:rFonts w:ascii="Cambria Math" w:hAnsi="Cambria Math"/>
                </w:rPr>
              </m:ctrlPr>
            </m:fPr>
            <m:num>
              <m:r>
                <m:rPr>
                  <m:sty m:val="p"/>
                </m:rPr>
                <w:rPr>
                  <w:rFonts w:ascii="Cambria Math" w:hAnsi="Cambria Math"/>
                </w:rPr>
                <m:t>dσ</m:t>
              </m:r>
            </m:num>
            <m:den>
              <m:r>
                <m:rPr>
                  <m:sty m:val="p"/>
                </m:rPr>
                <w:rPr>
                  <w:rFonts w:ascii="Cambria Math" w:hAnsi="Cambria Math"/>
                </w:rPr>
                <m:t>dε</m:t>
              </m:r>
            </m:den>
          </m:f>
          <m:r>
            <m:rPr>
              <m:sty m:val="p"/>
            </m:rPr>
            <w:rPr>
              <w:rFonts w:ascii="Cambria Math" w:hAnsi="Cambria Math"/>
            </w:rPr>
            <m:t>=h=</m:t>
          </m:r>
          <m:f>
            <m:fPr>
              <m:ctrlPr>
                <w:rPr>
                  <w:rFonts w:ascii="Cambria Math" w:hAnsi="Cambria Math"/>
                </w:rPr>
              </m:ctrlPr>
            </m:fPr>
            <m:num>
              <m:r>
                <m:rPr>
                  <m:sty m:val="p"/>
                </m:rPr>
                <w:rPr>
                  <w:rFonts w:ascii="Cambria Math" w:hAnsi="Cambria Math"/>
                </w:rPr>
                <m:t>A</m:t>
              </m:r>
            </m:num>
            <m:den>
              <m:r>
                <m:rPr>
                  <m:sty m:val="p"/>
                </m:rPr>
                <w:rPr>
                  <w:rFonts w:ascii="Cambria Math" w:hAnsi="Cambria Math"/>
                </w:rPr>
                <m:t>σ-</m:t>
              </m:r>
              <m:sSub>
                <m:sSubPr>
                  <m:ctrlPr>
                    <w:rPr>
                      <w:rFonts w:ascii="Cambria Math" w:hAnsi="Cambria Math"/>
                    </w:rPr>
                  </m:ctrlPr>
                </m:sSubPr>
                <m:e>
                  <m:r>
                    <m:rPr>
                      <m:sty m:val="p"/>
                    </m:rPr>
                    <w:rPr>
                      <w:rFonts w:ascii="Cambria Math" w:hAnsi="Cambria Math"/>
                    </w:rPr>
                    <m:t>σ</m:t>
                  </m:r>
                </m:e>
                <m:sub>
                  <m:r>
                    <m:rPr>
                      <m:sty m:val="p"/>
                    </m:rPr>
                    <w:rPr>
                      <w:rFonts w:ascii="Cambria Math" w:hAnsi="Cambria Math"/>
                    </w:rPr>
                    <m:t>0.2</m:t>
                  </m:r>
                </m:sub>
              </m:sSub>
            </m:den>
          </m:f>
          <m:r>
            <m:rPr>
              <m:sty m:val="p"/>
            </m:rPr>
            <w:rPr>
              <w:rFonts w:ascii="Cambria Math" w:hAnsi="Cambria Math"/>
            </w:rPr>
            <m:t>+B-C</m:t>
          </m:r>
          <m:d>
            <m:dPr>
              <m:ctrlPr>
                <w:rPr>
                  <w:rFonts w:ascii="Cambria Math" w:hAnsi="Cambria Math"/>
                </w:rPr>
              </m:ctrlPr>
            </m:dPr>
            <m:e>
              <m:r>
                <m:rPr>
                  <m:sty m:val="p"/>
                </m:rPr>
                <w:rPr>
                  <w:rFonts w:ascii="Cambria Math" w:hAnsi="Cambria Math"/>
                </w:rPr>
                <m:t>σ-</m:t>
              </m:r>
              <m:sSub>
                <m:sSubPr>
                  <m:ctrlPr>
                    <w:rPr>
                      <w:rFonts w:ascii="Cambria Math" w:hAnsi="Cambria Math"/>
                    </w:rPr>
                  </m:ctrlPr>
                </m:sSubPr>
                <m:e>
                  <m:r>
                    <m:rPr>
                      <m:sty m:val="p"/>
                    </m:rPr>
                    <w:rPr>
                      <w:rFonts w:ascii="Cambria Math" w:hAnsi="Cambria Math"/>
                    </w:rPr>
                    <m:t>σ</m:t>
                  </m:r>
                </m:e>
                <m:sub>
                  <m:r>
                    <m:rPr>
                      <m:sty m:val="p"/>
                    </m:rPr>
                    <w:rPr>
                      <w:rFonts w:ascii="Cambria Math" w:hAnsi="Cambria Math"/>
                    </w:rPr>
                    <m:t>0.2</m:t>
                  </m:r>
                </m:sub>
              </m:sSub>
            </m:e>
          </m:d>
          <m:r>
            <m:rPr>
              <m:sty m:val="p"/>
            </m:rPr>
            <w:rPr>
              <w:rFonts w:ascii="Cambria Math" w:hAnsi="Cambria Math"/>
            </w:rPr>
            <m:t>-D</m:t>
          </m:r>
          <m:sSup>
            <m:sSupPr>
              <m:ctrlPr>
                <w:rPr>
                  <w:rFonts w:ascii="Cambria Math" w:hAnsi="Cambria Math"/>
                </w:rPr>
              </m:ctrlPr>
            </m:sSupPr>
            <m:e>
              <m:r>
                <m:rPr>
                  <m:sty m:val="p"/>
                </m:rPr>
                <w:rPr>
                  <w:rFonts w:ascii="Cambria Math" w:hAnsi="Cambria Math"/>
                </w:rPr>
                <m:t>(σ-</m:t>
              </m:r>
              <m:sSub>
                <m:sSubPr>
                  <m:ctrlPr>
                    <w:rPr>
                      <w:rFonts w:ascii="Cambria Math" w:hAnsi="Cambria Math"/>
                    </w:rPr>
                  </m:ctrlPr>
                </m:sSubPr>
                <m:e>
                  <m:r>
                    <m:rPr>
                      <m:sty m:val="p"/>
                    </m:rPr>
                    <w:rPr>
                      <w:rFonts w:ascii="Cambria Math" w:hAnsi="Cambria Math"/>
                    </w:rPr>
                    <m:t>σ</m:t>
                  </m:r>
                </m:e>
                <m:sub>
                  <m:r>
                    <m:rPr>
                      <m:sty m:val="p"/>
                    </m:rPr>
                    <w:rPr>
                      <w:rFonts w:ascii="Cambria Math" w:hAnsi="Cambria Math"/>
                    </w:rPr>
                    <m:t>0.2</m:t>
                  </m:r>
                </m:sub>
              </m:sSub>
              <m:r>
                <m:rPr>
                  <m:sty m:val="p"/>
                </m:rPr>
                <w:rPr>
                  <w:rFonts w:ascii="Cambria Math" w:hAnsi="Cambria Math"/>
                </w:rPr>
                <m:t>)</m:t>
              </m:r>
            </m:e>
            <m:sup>
              <m:r>
                <m:rPr>
                  <m:sty m:val="p"/>
                </m:rPr>
                <w:rPr>
                  <w:rFonts w:ascii="Cambria Math" w:hAnsi="Cambria Math"/>
                </w:rPr>
                <m:t>3</m:t>
              </m:r>
            </m:sup>
          </m:sSup>
        </m:oMath>
      </m:oMathPara>
    </w:p>
    <w:p w:rsidR="00B6010C" w:rsidRDefault="00B6010C" w:rsidP="00B23ED6">
      <w:pPr>
        <w:pStyle w:val="text"/>
      </w:pPr>
      <w:r>
        <w:t xml:space="preserve"> </w:t>
      </w:r>
      <w:r>
        <w:tab/>
      </w:r>
      <w:r>
        <w:tab/>
      </w:r>
      <w:r>
        <w:tab/>
      </w:r>
      <w:r>
        <w:tab/>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3ED6">
        <w:noBreakHyphen/>
      </w:r>
      <w:r w:rsidR="00F97FDE">
        <w:fldChar w:fldCharType="begin"/>
      </w:r>
      <w:r w:rsidR="00F97FDE">
        <w:instrText xml:space="preserve"> SEQ Equation \* ARABIC \</w:instrText>
      </w:r>
      <w:r w:rsidR="00F97FDE">
        <w:instrText xml:space="preserve">s 1 </w:instrText>
      </w:r>
      <w:r w:rsidR="00F97FDE">
        <w:fldChar w:fldCharType="separate"/>
      </w:r>
      <w:r w:rsidR="001A11DE">
        <w:rPr>
          <w:noProof/>
        </w:rPr>
        <w:t>11</w:t>
      </w:r>
      <w:r w:rsidR="00F97FDE">
        <w:rPr>
          <w:noProof/>
        </w:rPr>
        <w:fldChar w:fldCharType="end"/>
      </w:r>
    </w:p>
    <w:p w:rsidR="00B6010C" w:rsidRPr="00497214" w:rsidRDefault="00B6010C" w:rsidP="00B23ED6">
      <w:pPr>
        <w:pStyle w:val="text"/>
        <w:ind w:firstLine="0"/>
      </w:pPr>
      <w:proofErr w:type="gramStart"/>
      <w:r w:rsidRPr="00497214">
        <w:t>where</w:t>
      </w:r>
      <w:proofErr w:type="gramEnd"/>
      <w:r w:rsidRPr="00497214">
        <w:t xml:space="preserve"> </w:t>
      </w:r>
    </w:p>
    <w:p w:rsidR="00B6010C" w:rsidRPr="00D60FEE" w:rsidRDefault="00B6010C" w:rsidP="00B23ED6">
      <w:pPr>
        <w:pStyle w:val="text"/>
        <w:rPr>
          <w:vanish/>
          <w:specVanish/>
        </w:rPr>
      </w:pPr>
      <m:oMathPara>
        <m:oMathParaPr>
          <m:jc m:val="left"/>
        </m:oMathParaPr>
        <m:oMath>
          <m:r>
            <m:rPr>
              <m:sty m:val="p"/>
            </m:rPr>
            <w:rPr>
              <w:rFonts w:ascii="Cambria Math" w:hAnsi="Cambria Math"/>
            </w:rPr>
            <m:t>A=</m:t>
          </m:r>
          <m:f>
            <m:fPr>
              <m:ctrlPr>
                <w:rPr>
                  <w:rFonts w:ascii="Cambria Math" w:hAnsi="Cambria Math"/>
                </w:rPr>
              </m:ctrlPr>
            </m:fPr>
            <m:num>
              <m:sSup>
                <m:sSupPr>
                  <m:ctrlPr>
                    <w:rPr>
                      <w:rFonts w:ascii="Cambria Math" w:hAnsi="Cambria Math"/>
                    </w:rPr>
                  </m:ctrlPr>
                </m:sSupPr>
                <m:e>
                  <m:r>
                    <m:rPr>
                      <m:sty m:val="p"/>
                    </m:rPr>
                    <w:rPr>
                      <w:rFonts w:ascii="Cambria Math" w:hAnsi="Cambria Math"/>
                    </w:rPr>
                    <m:t>(αG)</m:t>
                  </m:r>
                </m:e>
                <m:sup>
                  <m:r>
                    <m:rPr>
                      <m:sty m:val="p"/>
                    </m:rPr>
                    <w:rPr>
                      <w:rFonts w:ascii="Cambria Math" w:hAnsi="Cambria Math"/>
                    </w:rPr>
                    <m:t>2</m:t>
                  </m:r>
                </m:sup>
              </m:sSup>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m:rPr>
                  <m:sty m:val="p"/>
                </m:rPr>
                <w:rPr>
                  <w:rFonts w:ascii="Cambria Math" w:hAnsi="Cambria Math"/>
                </w:rPr>
                <m:t>b</m:t>
              </m:r>
            </m:num>
            <m:den>
              <m:r>
                <m:rPr>
                  <m:sty m:val="p"/>
                </m:rPr>
                <w:rPr>
                  <w:rFonts w:ascii="Cambria Math" w:hAnsi="Cambria Math"/>
                </w:rPr>
                <m:t>S</m:t>
              </m:r>
            </m:den>
          </m:f>
        </m:oMath>
      </m:oMathPara>
    </w:p>
    <w:p w:rsidR="00B6010C" w:rsidRPr="00497214" w:rsidRDefault="00B6010C" w:rsidP="00B23ED6">
      <w:pPr>
        <w:pStyle w:val="text"/>
      </w:pPr>
      <w:r>
        <w:t xml:space="preserve"> </w:t>
      </w:r>
      <w:r>
        <w:tab/>
      </w:r>
      <w:r>
        <w:tab/>
      </w:r>
      <w:r>
        <w:tab/>
      </w:r>
      <w:r>
        <w:tab/>
      </w:r>
      <w:r w:rsidR="00B23ED6">
        <w:tab/>
      </w:r>
      <w:r>
        <w:tab/>
      </w:r>
      <w:r>
        <w:tab/>
      </w:r>
      <w:r>
        <w:tab/>
      </w:r>
      <w:r>
        <w:tab/>
      </w:r>
      <w:r>
        <w:tab/>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3ED6">
        <w:noBreakHyphen/>
      </w:r>
      <w:r w:rsidR="00F97FDE">
        <w:fldChar w:fldCharType="begin"/>
      </w:r>
      <w:r w:rsidR="00F97FDE">
        <w:instrText xml:space="preserve"> SEQ Equation \* ARABIC \s 1 </w:instrText>
      </w:r>
      <w:r w:rsidR="00F97FDE">
        <w:fldChar w:fldCharType="separate"/>
      </w:r>
      <w:r w:rsidR="001A11DE">
        <w:rPr>
          <w:noProof/>
        </w:rPr>
        <w:t>12</w:t>
      </w:r>
      <w:r w:rsidR="00F97FDE">
        <w:rPr>
          <w:noProof/>
        </w:rPr>
        <w:fldChar w:fldCharType="end"/>
      </w:r>
    </w:p>
    <w:p w:rsidR="00B6010C" w:rsidRPr="00D60FEE" w:rsidRDefault="00B6010C" w:rsidP="00B23ED6">
      <w:pPr>
        <w:pStyle w:val="text"/>
        <w:rPr>
          <w:vanish/>
          <w:specVanish/>
        </w:rPr>
      </w:pPr>
      <m:oMathPara>
        <m:oMathParaPr>
          <m:jc m:val="left"/>
        </m:oMathParaPr>
        <m:oMath>
          <m:r>
            <m:rPr>
              <m:sty m:val="p"/>
            </m:rPr>
            <w:rPr>
              <w:rFonts w:ascii="Cambria Math" w:hAnsi="Cambria Math"/>
            </w:rPr>
            <m:t>B=</m:t>
          </m:r>
          <m:f>
            <m:fPr>
              <m:ctrlPr>
                <w:rPr>
                  <w:rFonts w:ascii="Cambria Math" w:hAnsi="Cambria Math"/>
                </w:rPr>
              </m:ctrlPr>
            </m:fPr>
            <m:num>
              <m:r>
                <m:rPr>
                  <m:sty m:val="p"/>
                </m:rPr>
                <w:rPr>
                  <w:rFonts w:ascii="Cambria Math" w:hAnsi="Cambria Math"/>
                </w:rPr>
                <m:t>MαG</m:t>
              </m:r>
            </m:num>
            <m:den>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den>
          </m:f>
        </m:oMath>
      </m:oMathPara>
    </w:p>
    <w:p w:rsidR="00B6010C" w:rsidRDefault="00B6010C" w:rsidP="00B23ED6">
      <w:pPr>
        <w:pStyle w:val="text"/>
      </w:pPr>
      <w:r>
        <w:t xml:space="preserve"> </w:t>
      </w:r>
      <w:r>
        <w:tab/>
      </w:r>
      <w:r>
        <w:tab/>
      </w:r>
      <w:r>
        <w:tab/>
      </w:r>
      <w:r w:rsidR="00B23ED6">
        <w:tab/>
      </w:r>
      <w:r>
        <w:tab/>
      </w:r>
      <w:r>
        <w:tab/>
      </w:r>
      <w:r>
        <w:tab/>
      </w:r>
      <w:r>
        <w:tab/>
      </w:r>
      <w:r>
        <w:tab/>
      </w:r>
      <w:r>
        <w:tab/>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3ED6">
        <w:noBreakHyphen/>
      </w:r>
      <w:r w:rsidR="00F97FDE">
        <w:fldChar w:fldCharType="begin"/>
      </w:r>
      <w:r w:rsidR="00F97FDE">
        <w:instrText xml:space="preserve"> SEQ Equation \* ARABIC \s 1 </w:instrText>
      </w:r>
      <w:r w:rsidR="00F97FDE">
        <w:fldChar w:fldCharType="separate"/>
      </w:r>
      <w:r w:rsidR="001A11DE">
        <w:rPr>
          <w:noProof/>
        </w:rPr>
        <w:t>13</w:t>
      </w:r>
      <w:r w:rsidR="00F97FDE">
        <w:rPr>
          <w:noProof/>
        </w:rPr>
        <w:fldChar w:fldCharType="end"/>
      </w:r>
    </w:p>
    <w:p w:rsidR="00B6010C" w:rsidRDefault="00B6010C" w:rsidP="00B23ED6">
      <w:pPr>
        <w:pStyle w:val="text"/>
        <w:ind w:firstLine="0"/>
      </w:pPr>
      <w:r w:rsidRPr="00497214">
        <w:t>And</w:t>
      </w:r>
    </w:p>
    <w:p w:rsidR="00B6010C" w:rsidRPr="00D60FEE" w:rsidRDefault="00B6010C" w:rsidP="00B23ED6">
      <w:pPr>
        <w:pStyle w:val="text"/>
        <w:rPr>
          <w:vanish/>
          <w:specVanish/>
        </w:rPr>
      </w:pPr>
      <m:oMathPara>
        <m:oMathParaPr>
          <m:jc m:val="left"/>
        </m:oMathParaPr>
        <m:oMath>
          <m:r>
            <m:rPr>
              <m:sty m:val="p"/>
            </m:rPr>
            <w:rPr>
              <w:rFonts w:ascii="Cambria Math" w:hAnsi="Cambria Math"/>
            </w:rPr>
            <m:t>C=</m:t>
          </m:r>
          <m:f>
            <m:fPr>
              <m:ctrlPr>
                <w:rPr>
                  <w:rFonts w:ascii="Cambria Math" w:hAnsi="Cambria Math"/>
                </w:rPr>
              </m:ctrlPr>
            </m:fPr>
            <m:num>
              <m:sSub>
                <m:sSubPr>
                  <m:ctrlPr>
                    <w:rPr>
                      <w:rFonts w:ascii="Cambria Math" w:hAnsi="Cambria Math"/>
                    </w:rPr>
                  </m:ctrlPr>
                </m:sSubPr>
                <m:e>
                  <m:r>
                    <m:rPr>
                      <m:sty m:val="p"/>
                    </m:rPr>
                    <w:rPr>
                      <w:rFonts w:ascii="Cambria Math" w:hAnsi="Cambria Math"/>
                    </w:rPr>
                    <m:t>MαGbk</m:t>
                  </m:r>
                </m:e>
                <m:sub>
                  <m:r>
                    <m:rPr>
                      <m:sty m:val="p"/>
                    </m:rPr>
                    <w:rPr>
                      <w:rFonts w:ascii="Cambria Math" w:hAnsi="Cambria Math"/>
                    </w:rPr>
                    <m:t>2</m:t>
                  </m:r>
                </m:sub>
              </m:sSub>
            </m:num>
            <m:den>
              <m:r>
                <m:rPr>
                  <m:sty m:val="p"/>
                </m:rPr>
                <w:rPr>
                  <w:rFonts w:ascii="Cambria Math" w:hAnsi="Cambria Math"/>
                </w:rPr>
                <m:t>2</m:t>
              </m:r>
            </m:den>
          </m:f>
        </m:oMath>
      </m:oMathPara>
    </w:p>
    <w:p w:rsidR="00B6010C" w:rsidRDefault="00B6010C" w:rsidP="00B23ED6">
      <w:pPr>
        <w:pStyle w:val="text"/>
      </w:pPr>
      <w:r>
        <w:t xml:space="preserve"> </w:t>
      </w:r>
      <w:r>
        <w:tab/>
      </w:r>
      <w:r>
        <w:tab/>
      </w:r>
      <w:r>
        <w:tab/>
      </w:r>
      <w:r>
        <w:tab/>
      </w:r>
      <w:r>
        <w:tab/>
      </w:r>
      <w:r w:rsidR="00B23ED6">
        <w:tab/>
      </w:r>
      <w:r>
        <w:tab/>
      </w:r>
      <w:r>
        <w:tab/>
      </w:r>
      <w:r>
        <w:tab/>
      </w:r>
      <w:r>
        <w:tab/>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3ED6">
        <w:noBreakHyphen/>
      </w:r>
      <w:r w:rsidR="00F97FDE">
        <w:fldChar w:fldCharType="begin"/>
      </w:r>
      <w:r w:rsidR="00F97FDE">
        <w:instrText xml:space="preserve"> SEQ Equation \* ARABIC \s 1 </w:instrText>
      </w:r>
      <w:r w:rsidR="00F97FDE">
        <w:fldChar w:fldCharType="separate"/>
      </w:r>
      <w:r w:rsidR="001A11DE">
        <w:rPr>
          <w:noProof/>
        </w:rPr>
        <w:t>14</w:t>
      </w:r>
      <w:r w:rsidR="00F97FDE">
        <w:rPr>
          <w:noProof/>
        </w:rPr>
        <w:fldChar w:fldCharType="end"/>
      </w:r>
      <w:r>
        <w:tab/>
      </w:r>
      <w:r>
        <w:tab/>
      </w:r>
      <w:r>
        <w:tab/>
      </w:r>
      <w:r>
        <w:tab/>
      </w:r>
      <w:r>
        <w:tab/>
      </w:r>
      <w:r>
        <w:tab/>
      </w:r>
      <w:r>
        <w:tab/>
      </w:r>
      <w:r>
        <w:tab/>
      </w:r>
      <w:r>
        <w:tab/>
      </w:r>
      <w:r>
        <w:tab/>
      </w:r>
    </w:p>
    <w:p w:rsidR="00B6010C" w:rsidRPr="00497214" w:rsidRDefault="00B6010C" w:rsidP="00B23ED6">
      <w:pPr>
        <w:pStyle w:val="text"/>
      </w:pPr>
      <w:r>
        <w:t xml:space="preserve">The first term in equation </w:t>
      </w:r>
      <w:r>
        <w:fldChar w:fldCharType="begin"/>
      </w:r>
      <w:r>
        <w:instrText xml:space="preserve"> REF _Ref397690106 \h </w:instrText>
      </w:r>
      <w:r w:rsidR="00B23ED6">
        <w:instrText xml:space="preserve"> \* MERGEFORMAT </w:instrText>
      </w:r>
      <w:r>
        <w:fldChar w:fldCharType="separate"/>
      </w:r>
      <w:r w:rsidR="001A11DE">
        <w:rPr>
          <w:b/>
          <w:bCs/>
        </w:rPr>
        <w:t>Error! Reference source not found.</w:t>
      </w:r>
      <w:r>
        <w:fldChar w:fldCharType="end"/>
      </w:r>
      <w:r w:rsidRPr="00497214">
        <w:t xml:space="preserve"> </w:t>
      </w:r>
      <w:proofErr w:type="gramStart"/>
      <w:r w:rsidRPr="00497214">
        <w:t>is</w:t>
      </w:r>
      <w:proofErr w:type="gramEnd"/>
      <w:r w:rsidRPr="00497214">
        <w:t xml:space="preserve"> connected with the interaction of dislocations with the non-dislocation obstacles such as the solute content and precipitation. The second term represents the interaction of dislocation with the forest dislocation and the third terms is connected with the dislocation cross-slip while the forth term is related with the climb of the dislocations. The parameter </w:t>
      </w:r>
      <m:oMath>
        <m:r>
          <m:rPr>
            <m:sty m:val="p"/>
          </m:rPr>
          <w:rPr>
            <w:rFonts w:ascii="Cambria Math" w:hAnsi="Cambria Math"/>
          </w:rPr>
          <m:t>A</m:t>
        </m:r>
      </m:oMath>
      <w:r w:rsidRPr="00497214">
        <w:t xml:space="preserve"> can be simplified as 0 considering the low solute content and few precipitations for AZ31 Mg alloy. Meanwhile, the forth term which is related to the dislocation climb can also be ignored when the materials is deformation as room temperature. </w:t>
      </w:r>
      <w:r>
        <w:t xml:space="preserve">Therefore, the equation </w:t>
      </w:r>
      <w:r>
        <w:fldChar w:fldCharType="begin"/>
      </w:r>
      <w:r>
        <w:instrText xml:space="preserve"> REF _Ref397690106 \h </w:instrText>
      </w:r>
      <w:r w:rsidR="00B23ED6">
        <w:instrText xml:space="preserve"> \* MERGEFORMAT </w:instrText>
      </w:r>
      <w:r>
        <w:fldChar w:fldCharType="separate"/>
      </w:r>
      <w:r w:rsidR="001A11DE">
        <w:rPr>
          <w:b/>
          <w:bCs/>
        </w:rPr>
        <w:t>Error! Reference source not found.</w:t>
      </w:r>
      <w:r>
        <w:fldChar w:fldCharType="end"/>
      </w:r>
      <w:r w:rsidRPr="00497214">
        <w:t xml:space="preserve"> </w:t>
      </w:r>
      <w:proofErr w:type="gramStart"/>
      <w:r w:rsidRPr="00497214">
        <w:t>can</w:t>
      </w:r>
      <w:proofErr w:type="gramEnd"/>
      <w:r w:rsidRPr="00497214">
        <w:t xml:space="preserve"> be simplified as:</w:t>
      </w:r>
    </w:p>
    <w:p w:rsidR="00B6010C" w:rsidRPr="00D60FEE" w:rsidRDefault="00F97FDE" w:rsidP="00B23ED6">
      <w:pPr>
        <w:pStyle w:val="text"/>
        <w:rPr>
          <w:vanish/>
          <w:specVanish/>
        </w:rPr>
      </w:pPr>
      <m:oMathPara>
        <m:oMathParaPr>
          <m:jc m:val="left"/>
        </m:oMathParaPr>
        <m:oMath>
          <m:f>
            <m:fPr>
              <m:ctrlPr>
                <w:rPr>
                  <w:rFonts w:ascii="Cambria Math" w:hAnsi="Cambria Math"/>
                </w:rPr>
              </m:ctrlPr>
            </m:fPr>
            <m:num>
              <m:r>
                <m:rPr>
                  <m:sty m:val="p"/>
                </m:rPr>
                <w:rPr>
                  <w:rFonts w:ascii="Cambria Math" w:hAnsi="Cambria Math"/>
                </w:rPr>
                <m:t>dσ</m:t>
              </m:r>
            </m:num>
            <m:den>
              <m:r>
                <m:rPr>
                  <m:sty m:val="p"/>
                </m:rPr>
                <w:rPr>
                  <w:rFonts w:ascii="Cambria Math" w:hAnsi="Cambria Math"/>
                </w:rPr>
                <m:t>dε</m:t>
              </m:r>
            </m:den>
          </m:f>
          <m:r>
            <m:rPr>
              <m:sty m:val="p"/>
            </m:rPr>
            <w:rPr>
              <w:rFonts w:ascii="Cambria Math" w:hAnsi="Cambria Math"/>
            </w:rPr>
            <m:t>=h =B-C</m:t>
          </m:r>
          <m:d>
            <m:dPr>
              <m:ctrlPr>
                <w:rPr>
                  <w:rFonts w:ascii="Cambria Math" w:hAnsi="Cambria Math"/>
                </w:rPr>
              </m:ctrlPr>
            </m:dPr>
            <m:e>
              <m:r>
                <m:rPr>
                  <m:sty m:val="p"/>
                </m:rPr>
                <w:rPr>
                  <w:rFonts w:ascii="Cambria Math" w:hAnsi="Cambria Math"/>
                </w:rPr>
                <m:t>σ-</m:t>
              </m:r>
              <m:sSub>
                <m:sSubPr>
                  <m:ctrlPr>
                    <w:rPr>
                      <w:rFonts w:ascii="Cambria Math" w:hAnsi="Cambria Math"/>
                    </w:rPr>
                  </m:ctrlPr>
                </m:sSubPr>
                <m:e>
                  <m:r>
                    <m:rPr>
                      <m:sty m:val="p"/>
                    </m:rPr>
                    <w:rPr>
                      <w:rFonts w:ascii="Cambria Math" w:hAnsi="Cambria Math"/>
                    </w:rPr>
                    <m:t>σ</m:t>
                  </m:r>
                </m:e>
                <m:sub>
                  <m:r>
                    <m:rPr>
                      <m:sty m:val="p"/>
                    </m:rPr>
                    <w:rPr>
                      <w:rFonts w:ascii="Cambria Math" w:hAnsi="Cambria Math"/>
                    </w:rPr>
                    <m:t>0.2</m:t>
                  </m:r>
                </m:sub>
              </m:sSub>
            </m:e>
          </m:d>
        </m:oMath>
      </m:oMathPara>
    </w:p>
    <w:p w:rsidR="00B6010C" w:rsidRDefault="00B6010C" w:rsidP="00B23ED6">
      <w:pPr>
        <w:pStyle w:val="text"/>
      </w:pPr>
      <w:r>
        <w:t xml:space="preserve"> </w:t>
      </w:r>
      <w:r>
        <w:tab/>
      </w:r>
      <w:r>
        <w:tab/>
      </w:r>
      <w:r>
        <w:tab/>
      </w:r>
      <w:r>
        <w:tab/>
      </w:r>
      <w:r>
        <w:tab/>
      </w:r>
      <w:r>
        <w:tab/>
      </w:r>
      <w:r>
        <w:tab/>
      </w:r>
      <w:r>
        <w:tab/>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3ED6">
        <w:noBreakHyphen/>
      </w:r>
      <w:r w:rsidR="00F97FDE">
        <w:fldChar w:fldCharType="begin"/>
      </w:r>
      <w:r w:rsidR="00F97FDE">
        <w:instrText xml:space="preserve"> SEQ Equation \* ARABIC \s 1 </w:instrText>
      </w:r>
      <w:r w:rsidR="00F97FDE">
        <w:fldChar w:fldCharType="separate"/>
      </w:r>
      <w:r w:rsidR="001A11DE">
        <w:rPr>
          <w:noProof/>
        </w:rPr>
        <w:t>15</w:t>
      </w:r>
      <w:r w:rsidR="00F97FDE">
        <w:rPr>
          <w:noProof/>
        </w:rPr>
        <w:fldChar w:fldCharType="end"/>
      </w:r>
    </w:p>
    <w:p w:rsidR="00B6010C" w:rsidRDefault="00B6010C" w:rsidP="00B23ED6">
      <w:pPr>
        <w:pStyle w:val="text"/>
      </w:pPr>
      <w:r>
        <w:t xml:space="preserve">In equation </w:t>
      </w:r>
      <w:r>
        <w:fldChar w:fldCharType="begin"/>
      </w:r>
      <w:r>
        <w:instrText xml:space="preserve"> REF _Ref397689841 \h </w:instrText>
      </w:r>
      <w:r w:rsidR="00B23ED6">
        <w:instrText xml:space="preserve"> \* MERGEFORMAT </w:instrText>
      </w:r>
      <w:r>
        <w:fldChar w:fldCharType="separate"/>
      </w:r>
      <w:r w:rsidR="001A11DE">
        <w:rPr>
          <w:b/>
          <w:bCs/>
        </w:rPr>
        <w:t>Error! Reference source not found.</w:t>
      </w:r>
      <w:r>
        <w:fldChar w:fldCharType="end"/>
      </w:r>
      <w:r>
        <w:t xml:space="preserve"> –</w:t>
      </w:r>
      <w:r>
        <w:fldChar w:fldCharType="begin"/>
      </w:r>
      <w:r>
        <w:instrText xml:space="preserve"> REF _Ref397689919 \h </w:instrText>
      </w:r>
      <w:r w:rsidR="00B23ED6">
        <w:instrText xml:space="preserve"> \* MERGEFORMAT </w:instrText>
      </w:r>
      <w:r>
        <w:fldChar w:fldCharType="separate"/>
      </w:r>
      <w:r w:rsidR="001A11DE">
        <w:rPr>
          <w:b/>
          <w:bCs/>
        </w:rPr>
        <w:t xml:space="preserve">Error! Reference source not </w:t>
      </w:r>
      <w:proofErr w:type="gramStart"/>
      <w:r w:rsidR="001A11DE">
        <w:rPr>
          <w:b/>
          <w:bCs/>
        </w:rPr>
        <w:t>found.</w:t>
      </w:r>
      <w:r>
        <w:fldChar w:fldCharType="end"/>
      </w:r>
      <w:r w:rsidRPr="00497214">
        <w:t>,</w:t>
      </w:r>
      <w:proofErr w:type="gramEnd"/>
      <w:r w:rsidRPr="00497214">
        <w:t xml:space="preserve"> </w:t>
      </w:r>
      <m:oMath>
        <m:r>
          <m:rPr>
            <m:sty m:val="p"/>
          </m:rPr>
          <w:rPr>
            <w:rFonts w:ascii="Cambria Math" w:hAnsi="Cambria Math"/>
          </w:rPr>
          <m:t>M</m:t>
        </m:r>
      </m:oMath>
      <w:r w:rsidRPr="00497214">
        <w:t xml:space="preserve"> is the orientation factor </w:t>
      </w:r>
      <m:oMath>
        <m:r>
          <m:rPr>
            <m:sty m:val="p"/>
          </m:rPr>
          <w:rPr>
            <w:rFonts w:ascii="Cambria Math" w:hAnsi="Cambria Math"/>
          </w:rPr>
          <m:t>α</m:t>
        </m:r>
      </m:oMath>
      <w:r w:rsidRPr="00497214">
        <w:t xml:space="preserve"> is the constant which is commonly shows in the dislocation interaction, </w:t>
      </w:r>
      <m:oMath>
        <m:r>
          <m:rPr>
            <m:sty m:val="p"/>
          </m:rPr>
          <w:rPr>
            <w:rFonts w:ascii="Cambria Math" w:hAnsi="Cambria Math"/>
          </w:rPr>
          <m:t>G</m:t>
        </m:r>
      </m:oMath>
      <w:r w:rsidRPr="00497214">
        <w:t xml:space="preserve"> is the shear modulus and </w:t>
      </w:r>
      <m:oMath>
        <m:r>
          <m:rPr>
            <m:sty m:val="p"/>
          </m:rPr>
          <w:rPr>
            <w:rFonts w:ascii="Cambria Math" w:hAnsi="Cambria Math"/>
          </w:rPr>
          <m:t>b</m:t>
        </m:r>
      </m:oMath>
      <w:r w:rsidRPr="00497214">
        <w:t xml:space="preserve"> is the burgers vector of the dislocation. </w:t>
      </w:r>
      <m:oMath>
        <m:r>
          <m:rPr>
            <m:sty m:val="p"/>
          </m:rPr>
          <w:rPr>
            <w:rFonts w:ascii="Cambria Math" w:hAnsi="Cambria Math"/>
          </w:rPr>
          <m:t>S</m:t>
        </m:r>
      </m:oMath>
      <w:r w:rsidRPr="00497214">
        <w:t xml:space="preserve"> </w:t>
      </w:r>
      <w:proofErr w:type="gramStart"/>
      <w:r w:rsidRPr="00497214">
        <w:t>represents</w:t>
      </w:r>
      <w:proofErr w:type="gramEnd"/>
      <w:r w:rsidRPr="00497214">
        <w:t xml:space="preserve"> the grain size. </w:t>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oMath>
      <w:r w:rsidRPr="00497214">
        <w:t xml:space="preserve"> </w:t>
      </w:r>
      <w:proofErr w:type="gramStart"/>
      <w:r w:rsidRPr="00497214">
        <w:t>is</w:t>
      </w:r>
      <w:proofErr w:type="gramEnd"/>
      <w:r w:rsidRPr="00497214">
        <w:t xml:space="preserve"> the geometrical factor while </w:t>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oMath>
      <w:r w:rsidRPr="00497214">
        <w:t xml:space="preserve"> is the coefficient of the dislocation annihilation intensity. Therefore, it is clear that the work hardening rate in stage III is related to the crystal orientations, burger vectors of dislocations and ability of cross-slip for various defamation modes. </w:t>
      </w:r>
      <w:r>
        <w:t>Therefore, the hardening behaviors changes with the dominant deformation modes and the crystal orientation factor</w:t>
      </w:r>
      <w:proofErr w:type="gramStart"/>
      <w:r>
        <w:t>,</w:t>
      </w:r>
      <w:r w:rsidRPr="00497214">
        <w:t xml:space="preserve"> </w:t>
      </w:r>
      <w:proofErr w:type="gramEnd"/>
      <m:oMath>
        <m:r>
          <m:rPr>
            <m:sty m:val="p"/>
          </m:rPr>
          <w:rPr>
            <w:rFonts w:ascii="Cambria Math" w:hAnsi="Cambria Math"/>
          </w:rPr>
          <m:t>M</m:t>
        </m:r>
      </m:oMath>
      <w:r>
        <w:t>, which is highly dependent on the activation of extension twin, which introduce the significant texture evolution as we discussed above.</w:t>
      </w:r>
    </w:p>
    <w:p w:rsidR="00B6010C" w:rsidRDefault="00B6010C" w:rsidP="00B23ED6">
      <w:pPr>
        <w:pStyle w:val="text"/>
      </w:pPr>
      <w:r w:rsidRPr="00497214">
        <w:t xml:space="preserve">In order to understand the hardening behaviors changes with the change in the deformation modes, </w:t>
      </w:r>
      <w:r>
        <w:t xml:space="preserve">the flow of the dominant deformation mode is marked in the </w:t>
      </w:r>
      <w:r>
        <w:fldChar w:fldCharType="begin"/>
      </w:r>
      <w:r>
        <w:instrText xml:space="preserve"> REF _Ref397688867 \h </w:instrText>
      </w:r>
      <w:r w:rsidR="00B23ED6">
        <w:instrText xml:space="preserve"> \* MERGEFORMAT </w:instrText>
      </w:r>
      <w:r>
        <w:fldChar w:fldCharType="separate"/>
      </w:r>
      <w:r w:rsidR="001A11DE">
        <w:t xml:space="preserve">Figure </w:t>
      </w:r>
      <w:r w:rsidR="001A11DE">
        <w:rPr>
          <w:noProof/>
        </w:rPr>
        <w:t>4</w:t>
      </w:r>
      <w:r w:rsidR="001A11DE">
        <w:rPr>
          <w:noProof/>
        </w:rPr>
        <w:noBreakHyphen/>
        <w:t>12</w:t>
      </w:r>
      <w:r>
        <w:fldChar w:fldCharType="end"/>
      </w:r>
      <w:r>
        <w:t xml:space="preserve">-13 based on the relative activities obtained from the VPSC simulation. </w:t>
      </w:r>
      <w:r w:rsidRPr="00497214">
        <w:t xml:space="preserve"> </w:t>
      </w:r>
    </w:p>
    <w:p w:rsidR="00B6010C" w:rsidRPr="00497214" w:rsidRDefault="00B6010C" w:rsidP="00B23ED6">
      <w:pPr>
        <w:pStyle w:val="text"/>
      </w:pPr>
      <w:r>
        <w:t>In the tension along 0º and 22.5º case</w:t>
      </w:r>
      <w:r w:rsidRPr="00497214">
        <w:t xml:space="preserve">, </w:t>
      </w:r>
      <w:r>
        <w:t>the peak-profile hardening behaviors shows with the increase in the strain</w:t>
      </w:r>
      <w:r w:rsidRPr="00497214">
        <w:t xml:space="preserve">. </w:t>
      </w:r>
      <w:r>
        <w:t xml:space="preserve">At the beginning of the yielding, the hardening rate is very limited, since the extension twin, which does not have any self-hardening effect is the dominant deformation mode. </w:t>
      </w:r>
      <w:r w:rsidRPr="00497214">
        <w:t xml:space="preserve">The hardening rates keep increasing with the increase in strains until the stain up to 0.145 and reach maximum. In this stage, the activation of prismatic slip increases with the increase of the strain because of the extension twinning. Considering the much higher CRSS of prismatic slip than that of extension twinning, higher stress is demanded to active the prismatic slip to accommodate the strain. </w:t>
      </w:r>
      <w:r w:rsidRPr="00497214">
        <w:lastRenderedPageBreak/>
        <w:t>Moreover, prismatic slip has a much higher self-hardening coefficient compared to the extension twin because of the dislocation-dislocation interaction and dislocation-boundaries interaction. Therefore, with the increase of the relative activation of prismatic slip in the daughter grains, the hardening rate is increase. After the strain reaches 0.145, the extension twinning has almost been finished and they change to the pure slip dominant deformation conditions for both tension cases. Thus, the hardening rates look similar to that in the tension along 45º case. It keeps decreasing with the increase in strain.</w:t>
      </w:r>
    </w:p>
    <w:p w:rsidR="00B6010C" w:rsidRPr="00497214" w:rsidRDefault="00B6010C" w:rsidP="00B23ED6">
      <w:pPr>
        <w:pStyle w:val="text"/>
      </w:pPr>
      <w:r>
        <w:t>I</w:t>
      </w:r>
      <w:r w:rsidRPr="00497214">
        <w:t>n tension along 45º case, the hardening rate can be describe as a shape decreasing stage followed by the slightly increase stage and followed by a decrease stage. When the strain is lower than 0.175, the hardening rate increase with the increase of strain. In this stage, basal slip is the dominant deformation mode, while the relative activity of prismatic slip gradually increases and replaces some part of the shear accommodated by basal slip with the increase in strai</w:t>
      </w:r>
      <w:r>
        <w:t xml:space="preserve">n. According to the equation </w:t>
      </w:r>
      <w:r>
        <w:fldChar w:fldCharType="begin"/>
      </w:r>
      <w:r>
        <w:instrText xml:space="preserve"> REF _Ref397689919 \h </w:instrText>
      </w:r>
      <w:r w:rsidR="00B23ED6">
        <w:instrText xml:space="preserve"> \* MERGEFORMAT </w:instrText>
      </w:r>
      <w:r>
        <w:fldChar w:fldCharType="separate"/>
      </w:r>
      <w:r w:rsidR="001A11DE">
        <w:rPr>
          <w:b/>
          <w:bCs/>
        </w:rPr>
        <w:t>Error! Reference source not found.</w:t>
      </w:r>
      <w:r>
        <w:fldChar w:fldCharType="end"/>
      </w:r>
      <w:r>
        <w:t xml:space="preserve"> </w:t>
      </w:r>
      <w:proofErr w:type="gramStart"/>
      <w:r>
        <w:t>and</w:t>
      </w:r>
      <w:proofErr w:type="gramEnd"/>
      <w:r>
        <w:t xml:space="preserve"> </w:t>
      </w:r>
      <w:r>
        <w:fldChar w:fldCharType="begin"/>
      </w:r>
      <w:r>
        <w:instrText xml:space="preserve"> REF _Ref397689971 \h </w:instrText>
      </w:r>
      <w:r w:rsidR="00B23ED6">
        <w:instrText xml:space="preserve"> \* MERGEFORMAT </w:instrText>
      </w:r>
      <w:r>
        <w:fldChar w:fldCharType="separate"/>
      </w:r>
      <w:r w:rsidR="001A11DE">
        <w:rPr>
          <w:b/>
          <w:bCs/>
        </w:rPr>
        <w:t xml:space="preserve">Error! Reference source not </w:t>
      </w:r>
      <w:proofErr w:type="gramStart"/>
      <w:r w:rsidR="001A11DE">
        <w:rPr>
          <w:b/>
          <w:bCs/>
        </w:rPr>
        <w:t>found.</w:t>
      </w:r>
      <w:r>
        <w:fldChar w:fldCharType="end"/>
      </w:r>
      <w:r w:rsidRPr="00497214">
        <w:t>,</w:t>
      </w:r>
      <w:proofErr w:type="gramEnd"/>
      <w:r w:rsidRPr="00497214">
        <w:t xml:space="preserve"> the hardening rate will increase with the increase of orientation factor </w:t>
      </w:r>
      <m:oMath>
        <m:r>
          <m:rPr>
            <m:sty m:val="p"/>
          </m:rPr>
          <w:rPr>
            <w:rFonts w:ascii="Cambria Math" w:hAnsi="Cambria Math"/>
          </w:rPr>
          <m:t>M</m:t>
        </m:r>
      </m:oMath>
      <w:r w:rsidRPr="00497214">
        <w:t>, considering the same burgers vector for basal and prismatic &lt;a&gt; dislocation. The prismatic has relatively higher orientation factor than basal slip because of the lower</w:t>
      </w:r>
      <w:r>
        <w:t xml:space="preserve"> Schmid factor listed in </w:t>
      </w:r>
      <w:r>
        <w:fldChar w:fldCharType="begin"/>
      </w:r>
      <w:r>
        <w:instrText xml:space="preserve"> REF _Ref397689318 \h </w:instrText>
      </w:r>
      <w:r w:rsidR="00B23ED6">
        <w:instrText xml:space="preserve"> \* MERGEFORMAT </w:instrText>
      </w:r>
      <w:r>
        <w:fldChar w:fldCharType="separate"/>
      </w:r>
      <w:r w:rsidR="001A11DE">
        <w:t xml:space="preserve">Table </w:t>
      </w:r>
      <w:r w:rsidR="001A11DE">
        <w:rPr>
          <w:noProof/>
        </w:rPr>
        <w:t>4</w:t>
      </w:r>
      <w:r w:rsidR="001A11DE">
        <w:rPr>
          <w:noProof/>
        </w:rPr>
        <w:noBreakHyphen/>
        <w:t>3</w:t>
      </w:r>
      <w:r>
        <w:fldChar w:fldCharType="end"/>
      </w:r>
      <w:r w:rsidRPr="00497214">
        <w:t xml:space="preserve">.  Moreover, the extension twin provides some influence on the hardening behavior as well due to the texture evolution, which makes the orientation factor of basal slip increase in the daughter grains even though the total volume fraction of extension twin is limited in this case. Therefore, the hardening rate increases with the increase of the strain because of the </w:t>
      </w:r>
      <w:r w:rsidRPr="00497214">
        <w:lastRenderedPageBreak/>
        <w:t>increase of the orientation factor caused by the extension twining and activation of prismatic slip, which is indicated by the decrease of Schmid factors listed in</w:t>
      </w:r>
      <w:r>
        <w:t xml:space="preserve"> </w:t>
      </w:r>
      <w:r>
        <w:fldChar w:fldCharType="begin"/>
      </w:r>
      <w:r>
        <w:instrText xml:space="preserve"> REF _Ref397689318 \h </w:instrText>
      </w:r>
      <w:r w:rsidR="00B23ED6">
        <w:instrText xml:space="preserve"> \* MERGEFORMAT </w:instrText>
      </w:r>
      <w:r>
        <w:fldChar w:fldCharType="separate"/>
      </w:r>
      <w:r w:rsidR="001A11DE">
        <w:t xml:space="preserve">Table </w:t>
      </w:r>
      <w:r w:rsidR="001A11DE">
        <w:rPr>
          <w:noProof/>
        </w:rPr>
        <w:t>4</w:t>
      </w:r>
      <w:r w:rsidR="001A11DE">
        <w:rPr>
          <w:noProof/>
        </w:rPr>
        <w:noBreakHyphen/>
        <w:t>3</w:t>
      </w:r>
      <w:r>
        <w:fldChar w:fldCharType="end"/>
      </w:r>
      <w:r w:rsidRPr="00497214">
        <w:t>.</w:t>
      </w:r>
    </w:p>
    <w:p w:rsidR="00B6010C" w:rsidRPr="00497214" w:rsidRDefault="00B6010C" w:rsidP="00B23ED6">
      <w:pPr>
        <w:pStyle w:val="text"/>
      </w:pPr>
      <w:r>
        <w:t>On the other hand, the texture almost keeps the same during the deformation in the tension along 67.5º and 90º case so that the changes in the hardening behaviors is the result of the changes in the dominant deformation modes with the increase in strain.  In 67.5º case, t</w:t>
      </w:r>
      <w:r w:rsidRPr="00497214">
        <w:t>he Stage III separates to two different parts at the strain about 0.10. The first part has a much lower dropping rate compared with the second part. It is clearly shown that the pyramidal slip starts to be active when the strain is about 0.10 i</w:t>
      </w:r>
      <w:r>
        <w:t xml:space="preserve">n </w:t>
      </w:r>
      <w:r>
        <w:fldChar w:fldCharType="begin"/>
      </w:r>
      <w:r>
        <w:instrText xml:space="preserve"> REF _Ref397688867 \h </w:instrText>
      </w:r>
      <w:r w:rsidR="00B23ED6">
        <w:instrText xml:space="preserve"> \* MERGEFORMAT </w:instrText>
      </w:r>
      <w:r>
        <w:fldChar w:fldCharType="separate"/>
      </w:r>
      <w:r w:rsidR="001A11DE">
        <w:t xml:space="preserve">Figure </w:t>
      </w:r>
      <w:r w:rsidR="001A11DE">
        <w:rPr>
          <w:noProof/>
        </w:rPr>
        <w:t>4</w:t>
      </w:r>
      <w:r w:rsidR="001A11DE">
        <w:rPr>
          <w:noProof/>
        </w:rPr>
        <w:noBreakHyphen/>
        <w:t>12</w:t>
      </w:r>
      <w:r>
        <w:fldChar w:fldCharType="end"/>
      </w:r>
      <w:r>
        <w:t>d</w:t>
      </w:r>
      <w:r w:rsidRPr="00497214">
        <w:t>. Therefore, it indicates that the pyramidal slip has much higher dislocation annihilation density compared with the basal or prismatic slip, which dominated the deformation when strain is lower than 0.10. It is known that &lt;</w:t>
      </w:r>
      <w:proofErr w:type="spellStart"/>
      <w:r w:rsidRPr="00497214">
        <w:t>c+a</w:t>
      </w:r>
      <w:proofErr w:type="spellEnd"/>
      <w:r w:rsidRPr="00497214">
        <w:t>&gt; pyramidal slip is easier to cross slip due to the more slip planes, which can explain the higher</w:t>
      </w:r>
      <m:oMath>
        <m:r>
          <m:rPr>
            <m:sty m:val="p"/>
          </m:rPr>
          <w:rPr>
            <w:rFonts w:ascii="Cambria Math" w:hAnsi="Cambria Math"/>
          </w:rPr>
          <m:t xml:space="preserve"> C</m:t>
        </m:r>
      </m:oMath>
      <w:r>
        <w:t xml:space="preserve"> value in equation </w:t>
      </w:r>
      <w:r>
        <w:fldChar w:fldCharType="begin"/>
      </w:r>
      <w:r>
        <w:instrText xml:space="preserve"> REF _Ref397689971 \h </w:instrText>
      </w:r>
      <w:r w:rsidR="00B23ED6">
        <w:instrText xml:space="preserve"> \* MERGEFORMAT </w:instrText>
      </w:r>
      <w:r>
        <w:fldChar w:fldCharType="separate"/>
      </w:r>
      <w:r w:rsidR="001A11DE">
        <w:rPr>
          <w:b/>
          <w:bCs/>
        </w:rPr>
        <w:t>Error! Reference source not found.</w:t>
      </w:r>
      <w:r>
        <w:fldChar w:fldCharType="end"/>
      </w:r>
      <w:r w:rsidRPr="00497214">
        <w:t xml:space="preserve">. In 90º case, the pyramidal slip is activated at the beginning of the plastic deformation and gradually replaces prismatic slip gradually with the increase of strain and stress. Thus, no different parts of hardening behavior separate in Stage III in this case.  </w:t>
      </w:r>
    </w:p>
    <w:p w:rsidR="00B6010C" w:rsidRPr="00497214" w:rsidRDefault="00B6010C" w:rsidP="00B23ED6">
      <w:pPr>
        <w:pStyle w:val="text"/>
      </w:pPr>
      <w:r w:rsidRPr="00497214">
        <w:t xml:space="preserve">For the compression cases, the hardening rate decreases with the increase of the flow stress when </w:t>
      </w:r>
      <m:oMath>
        <m:sSub>
          <m:sSubPr>
            <m:ctrlPr>
              <w:rPr>
                <w:rFonts w:ascii="Cambria Math" w:hAnsi="Cambria Math"/>
                <w:i/>
              </w:rPr>
            </m:ctrlPr>
          </m:sSubPr>
          <m:e>
            <m:r>
              <w:rPr>
                <w:rFonts w:ascii="Cambria Math" w:hAnsi="Cambria Math"/>
              </w:rPr>
              <m:t>θ</m:t>
            </m:r>
          </m:e>
          <m:sub>
            <m:r>
              <w:rPr>
                <w:rFonts w:ascii="Cambria Math" w:hAnsi="Cambria Math"/>
              </w:rPr>
              <m:t>C</m:t>
            </m:r>
          </m:sub>
        </m:sSub>
      </m:oMath>
      <w:r w:rsidRPr="00497214">
        <w:t>=0º, since only slip systems are activated in this loading path</w:t>
      </w:r>
      <w:r>
        <w:t xml:space="preserve">, </w:t>
      </w:r>
      <w:r>
        <w:fldChar w:fldCharType="begin"/>
      </w:r>
      <w:r>
        <w:instrText xml:space="preserve"> REF _Ref397689031 \h </w:instrText>
      </w:r>
      <w:r w:rsidR="00B23ED6">
        <w:instrText xml:space="preserve"> \* MERGEFORMAT </w:instrText>
      </w:r>
      <w:r>
        <w:fldChar w:fldCharType="separate"/>
      </w:r>
      <w:r w:rsidR="001A11DE">
        <w:t xml:space="preserve">Figure </w:t>
      </w:r>
      <w:r w:rsidR="001A11DE">
        <w:rPr>
          <w:noProof/>
        </w:rPr>
        <w:t>4</w:t>
      </w:r>
      <w:r w:rsidR="001A11DE">
        <w:rPr>
          <w:noProof/>
        </w:rPr>
        <w:noBreakHyphen/>
        <w:t>13</w:t>
      </w:r>
      <w:r>
        <w:fldChar w:fldCharType="end"/>
      </w:r>
      <w:r>
        <w:t>a</w:t>
      </w:r>
      <w:r w:rsidRPr="00497214">
        <w:t>. The hardening rate as a function of net</w:t>
      </w:r>
      <w:r>
        <w:t xml:space="preserve"> flow stress is shown in </w:t>
      </w:r>
      <w:r>
        <w:fldChar w:fldCharType="begin"/>
      </w:r>
      <w:r>
        <w:instrText xml:space="preserve"> REF _Ref397689031 \h </w:instrText>
      </w:r>
      <w:r w:rsidR="00B23ED6">
        <w:instrText xml:space="preserve"> \* MERGEFORMAT </w:instrText>
      </w:r>
      <w:r>
        <w:fldChar w:fldCharType="separate"/>
      </w:r>
      <w:r w:rsidR="001A11DE">
        <w:t xml:space="preserve">Figure </w:t>
      </w:r>
      <w:r w:rsidR="001A11DE">
        <w:rPr>
          <w:noProof/>
        </w:rPr>
        <w:t>4</w:t>
      </w:r>
      <w:r w:rsidR="001A11DE">
        <w:rPr>
          <w:noProof/>
        </w:rPr>
        <w:noBreakHyphen/>
        <w:t>13</w:t>
      </w:r>
      <w:r>
        <w:fldChar w:fldCharType="end"/>
      </w:r>
      <w:r>
        <w:t>b</w:t>
      </w:r>
      <w:r w:rsidRPr="00497214">
        <w:t xml:space="preserve"> for the compression along 45º case. The hardening rate decreases with the increase in the flow stress when the net flow stress in lower than 50MPa (strain at 0.04) followed by the moderate increase stage when the flow stress ranges from 50-150MPa (strain as 0.04 to </w:t>
      </w:r>
      <w:r w:rsidRPr="00497214">
        <w:lastRenderedPageBreak/>
        <w:t>0.06). This should relate to the activation of extension twinning. The hardening rate decreases again when the flow stress is higher than 150MPa.  In the comp</w:t>
      </w:r>
      <w:r>
        <w:t>ression along 90º case (</w:t>
      </w:r>
      <w:r>
        <w:fldChar w:fldCharType="begin"/>
      </w:r>
      <w:r>
        <w:instrText xml:space="preserve"> REF _Ref397689031 \h </w:instrText>
      </w:r>
      <w:r w:rsidR="00B23ED6">
        <w:instrText xml:space="preserve"> \* MERGEFORMAT </w:instrText>
      </w:r>
      <w:r>
        <w:fldChar w:fldCharType="separate"/>
      </w:r>
      <w:r w:rsidR="001A11DE">
        <w:t xml:space="preserve">Figure </w:t>
      </w:r>
      <w:r w:rsidR="001A11DE">
        <w:rPr>
          <w:noProof/>
        </w:rPr>
        <w:t>4</w:t>
      </w:r>
      <w:r w:rsidR="001A11DE">
        <w:rPr>
          <w:noProof/>
        </w:rPr>
        <w:noBreakHyphen/>
        <w:t>13</w:t>
      </w:r>
      <w:r>
        <w:fldChar w:fldCharType="end"/>
      </w:r>
      <w:r>
        <w:t>c</w:t>
      </w:r>
      <w:r w:rsidRPr="00497214">
        <w:t>), the hardening rate shows the peak profile. It increases dramatically to 6200MPa when the strain ranges from 0.02 to 0.08. In this stage, the volume fraction of extension twin increase rapidly until it close to 1.0</w:t>
      </w:r>
      <w:r>
        <w:t xml:space="preserve">. </w:t>
      </w:r>
      <w:r w:rsidRPr="00497214">
        <w:t>The activation of twinning reoriented the grains which makes the slip systems including basal and prismatic slip in the hard orientation. Therefore, the dramatically increase in the orientation factor</w:t>
      </w:r>
      <w:proofErr w:type="gramStart"/>
      <w:r w:rsidRPr="00497214">
        <w:t xml:space="preserve">, </w:t>
      </w:r>
      <w:proofErr w:type="gramEnd"/>
      <m:oMath>
        <m:r>
          <w:rPr>
            <w:rFonts w:ascii="Cambria Math" w:hAnsi="Cambria Math"/>
          </w:rPr>
          <m:t>M</m:t>
        </m:r>
      </m:oMath>
      <w:r w:rsidRPr="00497214">
        <w:t>, incre</w:t>
      </w:r>
      <w:proofErr w:type="spellStart"/>
      <w:r w:rsidRPr="00497214">
        <w:t>ases</w:t>
      </w:r>
      <w:proofErr w:type="spellEnd"/>
      <w:r w:rsidRPr="00497214">
        <w:t xml:space="preserve"> the hardening rate in this stage. After the crystal reoriented, the slip systems become the dominant deformation modes, which causes the normal decrease in the hardening rate with the increase in the stress. It also worth to note that when the strain is lower than 0.02 (net flow stress lower than 25MPa), the hardening rate decreases with the increase in the flow stress due to the dominant prismatic slip here, which is activated earlier than the extension twin. </w:t>
      </w:r>
    </w:p>
    <w:p w:rsidR="00B6010C" w:rsidRPr="00497214" w:rsidRDefault="00B6010C" w:rsidP="00B23ED6">
      <w:pPr>
        <w:pStyle w:val="text"/>
      </w:pPr>
      <w:r w:rsidRPr="00497214">
        <w:t>It was also found that the hardening behavior under compression along 90º has some similar aspects with that under tension along 0º case such as the peak profile, since both of them are the twin favorable paths.  However, the peak hardening rate of the 90º compression is much higher than that of 0º compression. Moreover, at the beginning stage, a normal decrease trend shown in the 90º compression is not found in the 0º case. The difference in the hardening behaviors for these two cases will be discussed in grate details in authors’ future work in terms of the twin-twin, twin-slip interaction introduced by the different twinning morphology and texture evolution in these two cases.</w:t>
      </w:r>
    </w:p>
    <w:p w:rsidR="00B6010C" w:rsidRPr="00497214" w:rsidRDefault="00B6010C" w:rsidP="00B23ED6">
      <w:pPr>
        <w:pStyle w:val="text"/>
      </w:pPr>
    </w:p>
    <w:p w:rsidR="00B6010C" w:rsidRPr="00497214" w:rsidRDefault="00B6010C" w:rsidP="00B23ED6">
      <w:pPr>
        <w:pStyle w:val="Heading2"/>
      </w:pPr>
      <w:bookmarkStart w:id="286" w:name="_Toc398039349"/>
      <w:r w:rsidRPr="00497214">
        <w:lastRenderedPageBreak/>
        <w:t>Conclusions</w:t>
      </w:r>
      <w:bookmarkEnd w:id="286"/>
    </w:p>
    <w:p w:rsidR="00B6010C" w:rsidRDefault="00B6010C" w:rsidP="00B23ED6">
      <w:pPr>
        <w:pStyle w:val="text"/>
      </w:pPr>
      <w:r w:rsidRPr="00497214">
        <w:t>A commercial hot-rolled Mg AZ31B alloy with various initial textures was studied under uniaxial tension and compression at room temperature through synchrotron x-ray diffraction and visco-plastic self-consistent (VPSC) modeling to understand the interplay between deformation mechanism and texture on the plasticity of Mg alloy. The conclusions are as follows.</w:t>
      </w:r>
    </w:p>
    <w:p w:rsidR="00B6010C" w:rsidRPr="00A01FA7" w:rsidRDefault="00B6010C" w:rsidP="000C7691">
      <w:pPr>
        <w:pStyle w:val="text"/>
        <w:numPr>
          <w:ilvl w:val="0"/>
          <w:numId w:val="11"/>
        </w:numPr>
        <w:ind w:left="0" w:firstLine="0"/>
        <w:rPr>
          <w:sz w:val="22"/>
        </w:rPr>
      </w:pPr>
      <w:r w:rsidRPr="00A01FA7">
        <w:rPr>
          <w:sz w:val="22"/>
        </w:rPr>
        <w:t xml:space="preserve">One set input crystal plasticity parameter, </w:t>
      </w:r>
      <w:proofErr w:type="gramStart"/>
      <w:r w:rsidRPr="00A01FA7">
        <w:rPr>
          <w:sz w:val="22"/>
        </w:rPr>
        <w:t xml:space="preserve">including </w:t>
      </w:r>
      <w:proofErr w:type="gramEnd"/>
      <m:oMath>
        <m:sSubSup>
          <m:sSubSupPr>
            <m:ctrlPr>
              <w:rPr>
                <w:rFonts w:ascii="Cambria Math" w:hAnsi="Cambria Math"/>
                <w:sz w:val="22"/>
              </w:rPr>
            </m:ctrlPr>
          </m:sSubSupPr>
          <m:e>
            <m:r>
              <m:rPr>
                <m:sty m:val="p"/>
              </m:rPr>
              <w:rPr>
                <w:rFonts w:ascii="Cambria Math" w:hAnsi="Cambria Math"/>
                <w:sz w:val="22"/>
              </w:rPr>
              <m:t>h</m:t>
            </m:r>
          </m:e>
          <m:sub>
            <m:r>
              <m:rPr>
                <m:sty m:val="p"/>
              </m:rPr>
              <w:rPr>
                <w:rFonts w:ascii="Cambria Math" w:hAnsi="Cambria Math"/>
                <w:sz w:val="22"/>
              </w:rPr>
              <m:t>0</m:t>
            </m:r>
          </m:sub>
          <m:sup>
            <m:r>
              <m:rPr>
                <m:sty m:val="p"/>
              </m:rPr>
              <w:rPr>
                <w:rFonts w:ascii="Cambria Math" w:hAnsi="Cambria Math"/>
                <w:sz w:val="22"/>
              </w:rPr>
              <m:t>α</m:t>
            </m:r>
          </m:sup>
        </m:sSubSup>
      </m:oMath>
      <w:r w:rsidRPr="00A01FA7">
        <w:rPr>
          <w:sz w:val="22"/>
        </w:rPr>
        <w:t xml:space="preserve">, </w:t>
      </w:r>
      <m:oMath>
        <m:sSubSup>
          <m:sSubSupPr>
            <m:ctrlPr>
              <w:rPr>
                <w:rFonts w:ascii="Cambria Math" w:hAnsi="Cambria Math"/>
                <w:sz w:val="22"/>
              </w:rPr>
            </m:ctrlPr>
          </m:sSubSupPr>
          <m:e>
            <m:r>
              <m:rPr>
                <m:sty m:val="p"/>
              </m:rPr>
              <w:rPr>
                <w:rFonts w:ascii="Cambria Math" w:hAnsi="Cambria Math"/>
                <w:sz w:val="22"/>
              </w:rPr>
              <m:t>h</m:t>
            </m:r>
          </m:e>
          <m:sub>
            <m:r>
              <m:rPr>
                <m:sty m:val="p"/>
              </m:rPr>
              <w:rPr>
                <w:rFonts w:ascii="Cambria Math" w:hAnsi="Cambria Math"/>
                <w:sz w:val="22"/>
              </w:rPr>
              <m:t>1</m:t>
            </m:r>
          </m:sub>
          <m:sup>
            <m:r>
              <m:rPr>
                <m:sty m:val="p"/>
              </m:rPr>
              <w:rPr>
                <w:rFonts w:ascii="Cambria Math" w:hAnsi="Cambria Math"/>
                <w:sz w:val="22"/>
              </w:rPr>
              <m:t>α</m:t>
            </m:r>
          </m:sup>
        </m:sSubSup>
      </m:oMath>
      <w:r w:rsidRPr="00A01FA7">
        <w:rPr>
          <w:sz w:val="22"/>
        </w:rPr>
        <w:t xml:space="preserve">, </w:t>
      </w:r>
      <m:oMath>
        <m:sSubSup>
          <m:sSubSupPr>
            <m:ctrlPr>
              <w:rPr>
                <w:rFonts w:ascii="Cambria Math" w:hAnsi="Cambria Math"/>
                <w:sz w:val="22"/>
              </w:rPr>
            </m:ctrlPr>
          </m:sSubSupPr>
          <m:e>
            <m:r>
              <m:rPr>
                <m:sty m:val="p"/>
              </m:rPr>
              <w:rPr>
                <w:rFonts w:ascii="Cambria Math" w:hAnsi="Cambria Math"/>
                <w:sz w:val="22"/>
              </w:rPr>
              <m:t>τ</m:t>
            </m:r>
          </m:e>
          <m:sub>
            <m:r>
              <m:rPr>
                <m:sty m:val="p"/>
              </m:rPr>
              <w:rPr>
                <w:rFonts w:ascii="Cambria Math" w:hAnsi="Cambria Math"/>
                <w:sz w:val="22"/>
              </w:rPr>
              <m:t xml:space="preserve">0 </m:t>
            </m:r>
          </m:sub>
          <m:sup>
            <m:r>
              <m:rPr>
                <m:sty m:val="p"/>
              </m:rPr>
              <w:rPr>
                <w:rFonts w:ascii="Cambria Math" w:hAnsi="Cambria Math"/>
                <w:sz w:val="22"/>
              </w:rPr>
              <m:t>α</m:t>
            </m:r>
          </m:sup>
        </m:sSubSup>
        <m:r>
          <m:rPr>
            <m:sty m:val="p"/>
          </m:rPr>
          <w:rPr>
            <w:rFonts w:ascii="Cambria Math" w:hAnsi="Cambria Math"/>
            <w:sz w:val="22"/>
          </w:rPr>
          <m:t>+</m:t>
        </m:r>
        <m:sSubSup>
          <m:sSubSupPr>
            <m:ctrlPr>
              <w:rPr>
                <w:rFonts w:ascii="Cambria Math" w:hAnsi="Cambria Math"/>
                <w:sz w:val="22"/>
              </w:rPr>
            </m:ctrlPr>
          </m:sSubSupPr>
          <m:e>
            <m:r>
              <m:rPr>
                <m:sty m:val="p"/>
              </m:rPr>
              <w:rPr>
                <w:rFonts w:ascii="Cambria Math" w:hAnsi="Cambria Math"/>
                <w:sz w:val="22"/>
              </w:rPr>
              <m:t>τ</m:t>
            </m:r>
          </m:e>
          <m:sub>
            <m:r>
              <m:rPr>
                <m:sty m:val="p"/>
              </m:rPr>
              <w:rPr>
                <w:rFonts w:ascii="Cambria Math" w:hAnsi="Cambria Math"/>
                <w:sz w:val="22"/>
              </w:rPr>
              <m:t>1</m:t>
            </m:r>
          </m:sub>
          <m:sup>
            <m:r>
              <m:rPr>
                <m:sty m:val="p"/>
              </m:rPr>
              <w:rPr>
                <w:rFonts w:ascii="Cambria Math" w:hAnsi="Cambria Math"/>
                <w:sz w:val="22"/>
              </w:rPr>
              <m:t>α</m:t>
            </m:r>
          </m:sup>
        </m:sSubSup>
      </m:oMath>
      <w:r w:rsidRPr="00A01FA7">
        <w:rPr>
          <w:sz w:val="22"/>
        </w:rPr>
        <w:t xml:space="preserve"> for the deformation mechanisms </w:t>
      </w:r>
      <m:oMath>
        <m:d>
          <m:dPr>
            <m:begChr m:val="{"/>
            <m:endChr m:val="}"/>
            <m:ctrlPr>
              <w:rPr>
                <w:rFonts w:ascii="Cambria Math" w:hAnsi="Cambria Math"/>
                <w:sz w:val="22"/>
              </w:rPr>
            </m:ctrlPr>
          </m:dPr>
          <m:e>
            <m:r>
              <m:rPr>
                <m:sty m:val="p"/>
              </m:rPr>
              <w:rPr>
                <w:rFonts w:ascii="Cambria Math" w:hAnsi="Cambria Math"/>
                <w:sz w:val="22"/>
              </w:rPr>
              <m:t>0001</m:t>
            </m:r>
          </m:e>
        </m:d>
        <m:r>
          <m:rPr>
            <m:sty m:val="p"/>
          </m:rPr>
          <w:rPr>
            <w:rFonts w:ascii="Cambria Math" w:hAnsi="Cambria Math"/>
            <w:sz w:val="22"/>
          </w:rPr>
          <m:t>&lt;11</m:t>
        </m:r>
        <m:acc>
          <m:accPr>
            <m:chr m:val="̅"/>
            <m:ctrlPr>
              <w:rPr>
                <w:rFonts w:ascii="Cambria Math" w:hAnsi="Cambria Math"/>
                <w:sz w:val="22"/>
              </w:rPr>
            </m:ctrlPr>
          </m:accPr>
          <m:e>
            <m:r>
              <m:rPr>
                <m:sty m:val="p"/>
              </m:rPr>
              <w:rPr>
                <w:rFonts w:ascii="Cambria Math" w:hAnsi="Cambria Math"/>
                <w:sz w:val="22"/>
              </w:rPr>
              <m:t>2</m:t>
            </m:r>
          </m:e>
        </m:acc>
        <m:r>
          <m:rPr>
            <m:sty m:val="p"/>
          </m:rPr>
          <w:rPr>
            <w:rFonts w:ascii="Cambria Math" w:hAnsi="Cambria Math"/>
            <w:sz w:val="22"/>
          </w:rPr>
          <m:t>0&gt;</m:t>
        </m:r>
      </m:oMath>
      <w:r w:rsidRPr="00A01FA7">
        <w:rPr>
          <w:sz w:val="22"/>
        </w:rPr>
        <w:t xml:space="preserve"> basal slip; </w:t>
      </w:r>
      <m:oMath>
        <m:d>
          <m:dPr>
            <m:begChr m:val="{"/>
            <m:endChr m:val="}"/>
            <m:ctrlPr>
              <w:rPr>
                <w:rFonts w:ascii="Cambria Math" w:hAnsi="Cambria Math"/>
                <w:sz w:val="22"/>
              </w:rPr>
            </m:ctrlPr>
          </m:dPr>
          <m:e>
            <m:acc>
              <m:accPr>
                <m:chr m:val="̅"/>
                <m:ctrlPr>
                  <w:rPr>
                    <w:rFonts w:ascii="Cambria Math" w:hAnsi="Cambria Math"/>
                    <w:sz w:val="22"/>
                  </w:rPr>
                </m:ctrlPr>
              </m:accPr>
              <m:e>
                <m:r>
                  <w:rPr>
                    <w:rFonts w:ascii="Cambria Math" w:hAnsi="Cambria Math"/>
                    <w:sz w:val="22"/>
                  </w:rPr>
                  <m:t>1</m:t>
                </m:r>
              </m:e>
            </m:acc>
            <m:r>
              <m:rPr>
                <m:sty m:val="p"/>
              </m:rPr>
              <w:rPr>
                <w:rFonts w:ascii="Cambria Math" w:hAnsi="Cambria Math"/>
                <w:sz w:val="22"/>
              </w:rPr>
              <m:t>010</m:t>
            </m:r>
          </m:e>
        </m:d>
        <m:r>
          <m:rPr>
            <m:sty m:val="p"/>
          </m:rPr>
          <w:rPr>
            <w:rFonts w:ascii="Cambria Math" w:hAnsi="Cambria Math"/>
            <w:sz w:val="22"/>
          </w:rPr>
          <m:t>&lt;11</m:t>
        </m:r>
        <m:acc>
          <m:accPr>
            <m:chr m:val="̅"/>
            <m:ctrlPr>
              <w:rPr>
                <w:rFonts w:ascii="Cambria Math" w:hAnsi="Cambria Math"/>
                <w:sz w:val="22"/>
              </w:rPr>
            </m:ctrlPr>
          </m:accPr>
          <m:e>
            <m:r>
              <m:rPr>
                <m:sty m:val="p"/>
              </m:rPr>
              <w:rPr>
                <w:rFonts w:ascii="Cambria Math" w:hAnsi="Cambria Math"/>
                <w:sz w:val="22"/>
              </w:rPr>
              <m:t>2</m:t>
            </m:r>
          </m:e>
        </m:acc>
        <m:r>
          <m:rPr>
            <m:sty m:val="p"/>
          </m:rPr>
          <w:rPr>
            <w:rFonts w:ascii="Cambria Math" w:hAnsi="Cambria Math"/>
            <w:sz w:val="22"/>
          </w:rPr>
          <m:t>0&gt;</m:t>
        </m:r>
      </m:oMath>
      <w:r w:rsidRPr="00A01FA7">
        <w:rPr>
          <w:sz w:val="22"/>
        </w:rPr>
        <w:t xml:space="preserve"> prismatic slip; </w:t>
      </w:r>
      <m:oMath>
        <m:d>
          <m:dPr>
            <m:begChr m:val="{"/>
            <m:endChr m:val="}"/>
            <m:ctrlPr>
              <w:rPr>
                <w:rFonts w:ascii="Cambria Math" w:hAnsi="Cambria Math"/>
                <w:sz w:val="22"/>
              </w:rPr>
            </m:ctrlPr>
          </m:dPr>
          <m:e>
            <m:r>
              <m:rPr>
                <m:sty m:val="p"/>
              </m:rPr>
              <w:rPr>
                <w:rFonts w:ascii="Cambria Math" w:hAnsi="Cambria Math"/>
                <w:sz w:val="22"/>
              </w:rPr>
              <m:t>10</m:t>
            </m:r>
            <m:acc>
              <m:accPr>
                <m:chr m:val="̅"/>
                <m:ctrlPr>
                  <w:rPr>
                    <w:rFonts w:ascii="Cambria Math" w:hAnsi="Cambria Math"/>
                    <w:sz w:val="22"/>
                  </w:rPr>
                </m:ctrlPr>
              </m:accPr>
              <m:e>
                <m:r>
                  <m:rPr>
                    <m:sty m:val="p"/>
                  </m:rPr>
                  <w:rPr>
                    <w:rFonts w:ascii="Cambria Math" w:hAnsi="Cambria Math"/>
                    <w:sz w:val="22"/>
                  </w:rPr>
                  <m:t>1</m:t>
                </m:r>
              </m:e>
            </m:acc>
            <m:r>
              <m:rPr>
                <m:sty m:val="p"/>
              </m:rPr>
              <w:rPr>
                <w:rFonts w:ascii="Cambria Math" w:hAnsi="Cambria Math"/>
                <w:sz w:val="22"/>
              </w:rPr>
              <m:t>1</m:t>
            </m:r>
          </m:e>
        </m:d>
        <m:r>
          <m:rPr>
            <m:sty m:val="p"/>
          </m:rPr>
          <w:rPr>
            <w:rFonts w:ascii="Cambria Math" w:hAnsi="Cambria Math"/>
            <w:sz w:val="22"/>
          </w:rPr>
          <m:t>&lt;11</m:t>
        </m:r>
        <m:acc>
          <m:accPr>
            <m:chr m:val="̅"/>
            <m:ctrlPr>
              <w:rPr>
                <w:rFonts w:ascii="Cambria Math" w:hAnsi="Cambria Math"/>
                <w:sz w:val="22"/>
              </w:rPr>
            </m:ctrlPr>
          </m:accPr>
          <m:e>
            <m:r>
              <m:rPr>
                <m:sty m:val="p"/>
              </m:rPr>
              <w:rPr>
                <w:rFonts w:ascii="Cambria Math" w:hAnsi="Cambria Math"/>
                <w:sz w:val="22"/>
              </w:rPr>
              <m:t>2</m:t>
            </m:r>
          </m:e>
        </m:acc>
        <m:r>
          <m:rPr>
            <m:sty m:val="p"/>
          </m:rPr>
          <w:rPr>
            <w:rFonts w:ascii="Cambria Math" w:hAnsi="Cambria Math"/>
            <w:sz w:val="22"/>
          </w:rPr>
          <m:t>3&gt;</m:t>
        </m:r>
      </m:oMath>
      <w:r w:rsidRPr="00A01FA7">
        <w:rPr>
          <w:sz w:val="22"/>
        </w:rPr>
        <w:t xml:space="preserve"> pyramidal slip, and </w:t>
      </w:r>
      <m:oMath>
        <m:d>
          <m:dPr>
            <m:begChr m:val="{"/>
            <m:endChr m:val="}"/>
            <m:ctrlPr>
              <w:rPr>
                <w:rFonts w:ascii="Cambria Math" w:hAnsi="Cambria Math"/>
                <w:sz w:val="22"/>
              </w:rPr>
            </m:ctrlPr>
          </m:dPr>
          <m:e>
            <m:r>
              <m:rPr>
                <m:sty m:val="p"/>
              </m:rPr>
              <w:rPr>
                <w:rFonts w:ascii="Cambria Math" w:hAnsi="Cambria Math"/>
                <w:sz w:val="22"/>
              </w:rPr>
              <m:t>10</m:t>
            </m:r>
            <m:acc>
              <m:accPr>
                <m:chr m:val="̅"/>
                <m:ctrlPr>
                  <w:rPr>
                    <w:rFonts w:ascii="Cambria Math" w:hAnsi="Cambria Math"/>
                    <w:sz w:val="22"/>
                  </w:rPr>
                </m:ctrlPr>
              </m:accPr>
              <m:e>
                <m:r>
                  <m:rPr>
                    <m:sty m:val="p"/>
                  </m:rPr>
                  <w:rPr>
                    <w:rFonts w:ascii="Cambria Math" w:hAnsi="Cambria Math"/>
                    <w:sz w:val="22"/>
                  </w:rPr>
                  <m:t>1</m:t>
                </m:r>
              </m:e>
            </m:acc>
            <m:r>
              <m:rPr>
                <m:sty m:val="p"/>
              </m:rPr>
              <w:rPr>
                <w:rFonts w:ascii="Cambria Math" w:hAnsi="Cambria Math"/>
                <w:sz w:val="22"/>
              </w:rPr>
              <m:t>2</m:t>
            </m:r>
          </m:e>
        </m:d>
        <m:r>
          <m:rPr>
            <m:sty m:val="p"/>
          </m:rPr>
          <w:rPr>
            <w:rFonts w:ascii="Cambria Math" w:hAnsi="Cambria Math"/>
            <w:sz w:val="22"/>
          </w:rPr>
          <m:t>&lt;</m:t>
        </m:r>
        <m:acc>
          <m:accPr>
            <m:chr m:val="̅"/>
            <m:ctrlPr>
              <w:rPr>
                <w:rFonts w:ascii="Cambria Math" w:hAnsi="Cambria Math"/>
                <w:sz w:val="22"/>
              </w:rPr>
            </m:ctrlPr>
          </m:accPr>
          <m:e>
            <m:r>
              <m:rPr>
                <m:sty m:val="p"/>
              </m:rPr>
              <w:rPr>
                <w:rFonts w:ascii="Cambria Math" w:hAnsi="Cambria Math"/>
                <w:sz w:val="22"/>
              </w:rPr>
              <m:t>1</m:t>
            </m:r>
          </m:e>
        </m:acc>
        <m:r>
          <m:rPr>
            <m:sty m:val="p"/>
          </m:rPr>
          <w:rPr>
            <w:rFonts w:ascii="Cambria Math" w:hAnsi="Cambria Math"/>
            <w:sz w:val="22"/>
          </w:rPr>
          <m:t xml:space="preserve">011&gt; </m:t>
        </m:r>
      </m:oMath>
      <w:r w:rsidRPr="00A01FA7">
        <w:rPr>
          <w:sz w:val="22"/>
        </w:rPr>
        <w:t xml:space="preserve">extension twin is used to achieved the good agreement of the stress-strain behaviors and texture evolutions under the tension and compression with various loading orientations. </w:t>
      </w:r>
      <w:proofErr w:type="gramStart"/>
      <w:r w:rsidRPr="00A01FA7">
        <w:rPr>
          <w:sz w:val="22"/>
        </w:rPr>
        <w:t xml:space="preserve">The </w:t>
      </w:r>
      <m:oMath>
        <m:sSubSup>
          <m:sSubSupPr>
            <m:ctrlPr>
              <w:rPr>
                <w:rFonts w:ascii="Cambria Math" w:hAnsi="Cambria Math"/>
                <w:sz w:val="22"/>
              </w:rPr>
            </m:ctrlPr>
          </m:sSubSupPr>
          <m:e>
            <m:r>
              <m:rPr>
                <m:sty m:val="p"/>
              </m:rPr>
              <w:rPr>
                <w:rFonts w:ascii="Cambria Math" w:hAnsi="Cambria Math"/>
                <w:sz w:val="22"/>
              </w:rPr>
              <m:t>τ</m:t>
            </m:r>
          </m:e>
          <m:sub>
            <m:r>
              <m:rPr>
                <m:sty m:val="p"/>
              </m:rPr>
              <w:rPr>
                <w:rFonts w:ascii="Cambria Math" w:hAnsi="Cambria Math"/>
                <w:sz w:val="22"/>
              </w:rPr>
              <m:t xml:space="preserve">0 </m:t>
            </m:r>
          </m:sub>
          <m:sup>
            <m:r>
              <m:rPr>
                <m:sty m:val="p"/>
              </m:rPr>
              <w:rPr>
                <w:rFonts w:ascii="Cambria Math" w:hAnsi="Cambria Math"/>
                <w:sz w:val="22"/>
              </w:rPr>
              <m:t>α</m:t>
            </m:r>
          </m:sup>
        </m:sSubSup>
      </m:oMath>
      <w:r w:rsidRPr="00A01FA7">
        <w:rPr>
          <w:sz w:val="22"/>
        </w:rPr>
        <w:t xml:space="preserve"> for</w:t>
      </w:r>
      <w:proofErr w:type="gramEnd"/>
      <w:r w:rsidRPr="00A01FA7">
        <w:rPr>
          <w:sz w:val="22"/>
        </w:rPr>
        <w:t xml:space="preserve"> various deformation modes are obtained through the Hall-Petch rela</w:t>
      </w:r>
      <w:proofErr w:type="spellStart"/>
      <w:r w:rsidRPr="00A01FA7">
        <w:rPr>
          <w:sz w:val="22"/>
        </w:rPr>
        <w:t>tionship</w:t>
      </w:r>
      <w:proofErr w:type="spellEnd"/>
      <w:r w:rsidRPr="00A01FA7">
        <w:rPr>
          <w:sz w:val="22"/>
        </w:rPr>
        <w:t xml:space="preserve"> for each deformation mode. Only the latent hardening </w:t>
      </w:r>
      <w:proofErr w:type="gramStart"/>
      <w:r w:rsidRPr="00A01FA7">
        <w:rPr>
          <w:sz w:val="22"/>
        </w:rPr>
        <w:t xml:space="preserve">parameter </w:t>
      </w:r>
      <w:proofErr w:type="gramEnd"/>
      <m:oMath>
        <m:sSup>
          <m:sSupPr>
            <m:ctrlPr>
              <w:rPr>
                <w:rFonts w:ascii="Cambria Math" w:hAnsi="Cambria Math"/>
                <w:i/>
                <w:sz w:val="22"/>
              </w:rPr>
            </m:ctrlPr>
          </m:sSupPr>
          <m:e>
            <m:r>
              <w:rPr>
                <w:rFonts w:ascii="Cambria Math" w:hAnsi="Cambria Math"/>
                <w:sz w:val="22"/>
              </w:rPr>
              <m:t>h</m:t>
            </m:r>
          </m:e>
          <m:sup>
            <m:r>
              <w:rPr>
                <w:rFonts w:ascii="Cambria Math" w:hAnsi="Cambria Math"/>
                <w:sz w:val="22"/>
              </w:rPr>
              <m:t>twin,slip</m:t>
            </m:r>
          </m:sup>
        </m:sSup>
      </m:oMath>
      <w:r w:rsidRPr="00A01FA7">
        <w:rPr>
          <w:sz w:val="22"/>
        </w:rPr>
        <w:t>, is changed between the tension and compression cases, which indicates the twin-slip interaction introduced by the different twin morphology.</w:t>
      </w:r>
    </w:p>
    <w:p w:rsidR="00B6010C" w:rsidRPr="00A01FA7" w:rsidRDefault="00B6010C" w:rsidP="000C7691">
      <w:pPr>
        <w:pStyle w:val="text"/>
        <w:numPr>
          <w:ilvl w:val="0"/>
          <w:numId w:val="11"/>
        </w:numPr>
        <w:ind w:left="0" w:firstLine="0"/>
        <w:rPr>
          <w:sz w:val="22"/>
        </w:rPr>
      </w:pPr>
      <w:r w:rsidRPr="00A01FA7">
        <w:rPr>
          <w:sz w:val="22"/>
        </w:rPr>
        <w:t xml:space="preserve">Various deformation mechanisms dominate the plastic deformation for the specimens with different initial textures, which are generated by loading with different orientations towards to the ND of the rolled Mg plate. The extension twin is activated first during the plastic deformation at the tension along 0º and 22.5º cases. The prismatic and basal slips are the dominant deformation mechanisms at the twinned daughter grains, respectively.  The basal slip is activated first at the tension along 45º and 67.5º cases. However, some extension twin is still activated at the tension along 45º since the deviation of the grain orientation in the initial texture. Prismatic slip dominates the plastic deformation at the tension along 90º case followed by a </w:t>
      </w:r>
      <w:r w:rsidRPr="00A01FA7">
        <w:rPr>
          <w:sz w:val="22"/>
        </w:rPr>
        <w:lastRenderedPageBreak/>
        <w:t>pyramidal slip. The twin volume fraction decreases with the increase of the loading angle in the uniaxial tension.</w:t>
      </w:r>
    </w:p>
    <w:p w:rsidR="00B6010C" w:rsidRPr="00A01FA7" w:rsidRDefault="00B6010C" w:rsidP="000C7691">
      <w:pPr>
        <w:pStyle w:val="text"/>
        <w:numPr>
          <w:ilvl w:val="0"/>
          <w:numId w:val="11"/>
        </w:numPr>
        <w:ind w:left="0" w:firstLine="0"/>
        <w:rPr>
          <w:sz w:val="22"/>
        </w:rPr>
      </w:pPr>
      <w:r w:rsidRPr="00A01FA7">
        <w:rPr>
          <w:sz w:val="22"/>
        </w:rPr>
        <w:t xml:space="preserve">The basal slip is activated first with very limited activities although and follows by the pyramidal slip in the compression along 0º case. The basal slip is the dominant deformation mode at the 45º case. In the compression along 90º, the prismatic slip activated first at the yielding stage and followed by the extension twin. Both basal and prismatic slips have the lower Schmid factor Basal slip is the dominant deformation mode followed by the pyramidal slip in the twinned daughter grains. </w:t>
      </w:r>
    </w:p>
    <w:p w:rsidR="00B6010C" w:rsidRPr="00A01FA7" w:rsidRDefault="00B6010C" w:rsidP="000C7691">
      <w:pPr>
        <w:pStyle w:val="text"/>
        <w:numPr>
          <w:ilvl w:val="0"/>
          <w:numId w:val="11"/>
        </w:numPr>
        <w:ind w:left="0" w:firstLine="0"/>
        <w:rPr>
          <w:sz w:val="22"/>
        </w:rPr>
      </w:pPr>
      <w:r w:rsidRPr="00A01FA7">
        <w:rPr>
          <w:sz w:val="22"/>
        </w:rPr>
        <w:t xml:space="preserve">The extension twin provides the most significant texture evolution, which makes the c-axis of the crystal shift about 84º during the deformation which is observed in tension along 0º, 22.5º and 45º cases. The texture evolution is dependent on the twin variants selection. The homogenous rim shows in the </w:t>
      </w:r>
      <m:oMath>
        <m:d>
          <m:dPr>
            <m:begChr m:val="{"/>
            <m:endChr m:val="}"/>
            <m:ctrlPr>
              <w:rPr>
                <w:rFonts w:ascii="Cambria Math" w:hAnsi="Cambria Math"/>
                <w:sz w:val="22"/>
              </w:rPr>
            </m:ctrlPr>
          </m:dPr>
          <m:e>
            <m:r>
              <m:rPr>
                <m:sty m:val="p"/>
              </m:rPr>
              <w:rPr>
                <w:rFonts w:ascii="Cambria Math" w:hAnsi="Cambria Math"/>
                <w:sz w:val="22"/>
              </w:rPr>
              <m:t>0002</m:t>
            </m:r>
          </m:e>
        </m:d>
      </m:oMath>
      <w:r w:rsidRPr="00A01FA7">
        <w:rPr>
          <w:sz w:val="22"/>
        </w:rPr>
        <w:t xml:space="preserve"> PF during the plastic deformation in the tension along 0º case, since multiple variants are selected based on the Schmid factor calculation, while stronger twin variant preference are observed in the tension along  22.5º and 45º and case. The small difference in the texture evolution obtained from the VPSC is revealed compared with the results in the S-XRD, since the predominant twin reorientation approximation and the </w:t>
      </w:r>
      <w:r w:rsidRPr="00497214">
        <w:rPr>
          <w:sz w:val="22"/>
        </w:rPr>
        <w:t xml:space="preserve">self-consistent </w:t>
      </w:r>
      <w:r w:rsidRPr="00A01FA7">
        <w:rPr>
          <w:sz w:val="22"/>
        </w:rPr>
        <w:t>scheme used in the VPSC.</w:t>
      </w:r>
    </w:p>
    <w:p w:rsidR="00B6010C" w:rsidRPr="00A01FA7" w:rsidRDefault="00B6010C" w:rsidP="000C7691">
      <w:pPr>
        <w:pStyle w:val="text"/>
        <w:numPr>
          <w:ilvl w:val="0"/>
          <w:numId w:val="11"/>
        </w:numPr>
        <w:ind w:left="0" w:firstLine="0"/>
        <w:rPr>
          <w:sz w:val="22"/>
        </w:rPr>
      </w:pPr>
      <w:r w:rsidRPr="00A01FA7">
        <w:rPr>
          <w:sz w:val="22"/>
        </w:rPr>
        <w:t xml:space="preserve">The hardening behaviors for the cases with different initial textures and dominant deformation modes are analyzed. It is found that the hardening rates are dependent on the dislocation characterization and crystal orientation. The harder crystal orientation provides the higher hardening rate. The pyramidal slip has the highest dislocation recovery rate because of the easiest cross-slip, which makes it has the higher decrease slope in the hardening rate as a function of flow stress. </w:t>
      </w:r>
    </w:p>
    <w:p w:rsidR="00B6010C" w:rsidRPr="00497214" w:rsidRDefault="00B6010C" w:rsidP="00B6010C">
      <w:pPr>
        <w:pStyle w:val="text-1"/>
      </w:pPr>
    </w:p>
    <w:p w:rsidR="00B6010C" w:rsidRPr="00497214" w:rsidRDefault="00B6010C" w:rsidP="00B6010C"/>
    <w:p w:rsidR="00B6010C" w:rsidRPr="00497214" w:rsidRDefault="00B6010C" w:rsidP="00B6010C">
      <w:pPr>
        <w:pStyle w:val="text-1"/>
      </w:pPr>
    </w:p>
    <w:p w:rsidR="00B6010C" w:rsidRPr="00497214" w:rsidRDefault="00B6010C" w:rsidP="00B6010C">
      <w:r w:rsidRPr="00497214">
        <w:br w:type="page"/>
      </w:r>
    </w:p>
    <w:p w:rsidR="00B6010C" w:rsidRPr="00887E09" w:rsidRDefault="00B6010C" w:rsidP="00B6010C">
      <w:pPr>
        <w:pStyle w:val="Caption"/>
      </w:pPr>
      <w:bookmarkStart w:id="287" w:name="_Ref397689268"/>
      <w:bookmarkStart w:id="288" w:name="_Toc398039408"/>
      <w:proofErr w:type="gramStart"/>
      <w:r>
        <w:lastRenderedPageBreak/>
        <w:t xml:space="preserve">Table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Table \* ARABIC \s 1 </w:instrText>
      </w:r>
      <w:r w:rsidR="00F97FDE">
        <w:fldChar w:fldCharType="separate"/>
      </w:r>
      <w:r w:rsidR="001A11DE">
        <w:rPr>
          <w:noProof/>
        </w:rPr>
        <w:t>1</w:t>
      </w:r>
      <w:r w:rsidR="00F97FDE">
        <w:rPr>
          <w:noProof/>
        </w:rPr>
        <w:fldChar w:fldCharType="end"/>
      </w:r>
      <w:bookmarkEnd w:id="287"/>
      <w:r w:rsidRPr="00887E09">
        <w:t>.</w:t>
      </w:r>
      <w:proofErr w:type="gramEnd"/>
      <w:r w:rsidRPr="00887E09">
        <w:t xml:space="preserve"> </w:t>
      </w:r>
      <w:r>
        <w:t>Critical resolved shear stress (</w:t>
      </w:r>
      <w:r w:rsidRPr="00887E09">
        <w:t>CRSS</w:t>
      </w:r>
      <w:r>
        <w:t>)</w:t>
      </w:r>
      <w:r w:rsidRPr="00887E09">
        <w:t xml:space="preserve"> and hardening parameters used for </w:t>
      </w:r>
      <w:r>
        <w:t xml:space="preserve">the </w:t>
      </w:r>
      <w:r w:rsidRPr="00887E09">
        <w:t>VPSC modeling.</w:t>
      </w:r>
      <w:r>
        <w:t xml:space="preserve"> </w:t>
      </w:r>
      <m:oMath>
        <m:sSub>
          <m:sSubPr>
            <m:ctrlPr>
              <w:rPr>
                <w:rFonts w:ascii="Cambria Math" w:hAnsi="Cambria Math"/>
                <w:i/>
              </w:rPr>
            </m:ctrlPr>
          </m:sSubPr>
          <m:e>
            <m:r>
              <w:rPr>
                <w:rFonts w:ascii="Cambria Math" w:hAnsi="Cambria Math"/>
              </w:rPr>
              <m:t>τ</m:t>
            </m:r>
          </m:e>
          <m:sub>
            <m:r>
              <w:rPr>
                <w:rFonts w:ascii="Cambria Math" w:hAnsi="Cambria Math"/>
              </w:rPr>
              <m:t>0</m:t>
            </m:r>
          </m:sub>
        </m:sSub>
      </m:oMath>
      <w:proofErr w:type="gramStart"/>
      <w:r w:rsidRPr="00497214">
        <w:t xml:space="preserve">, </w:t>
      </w:r>
      <w:proofErr w:type="gramEnd"/>
      <m:oMath>
        <m:sSub>
          <m:sSubPr>
            <m:ctrlPr>
              <w:rPr>
                <w:rFonts w:ascii="Cambria Math" w:hAnsi="Cambria Math"/>
                <w:i/>
              </w:rPr>
            </m:ctrlPr>
          </m:sSubPr>
          <m:e>
            <m:r>
              <w:rPr>
                <w:rFonts w:ascii="Cambria Math" w:hAnsi="Cambria Math"/>
              </w:rPr>
              <m:t>h</m:t>
            </m:r>
          </m:e>
          <m:sub>
            <m:r>
              <w:rPr>
                <w:rFonts w:ascii="Cambria Math" w:hAnsi="Cambria Math"/>
              </w:rPr>
              <m:t>0</m:t>
            </m:r>
          </m:sub>
        </m:sSub>
      </m:oMath>
      <w:r w:rsidRPr="00497214">
        <w:t xml:space="preserve">, </w:t>
      </w:r>
      <m:oMath>
        <m:sSub>
          <m:sSubPr>
            <m:ctrlPr>
              <w:rPr>
                <w:rFonts w:ascii="Cambria Math" w:hAnsi="Cambria Math"/>
                <w:i/>
              </w:rPr>
            </m:ctrlPr>
          </m:sSubPr>
          <m:e>
            <m:r>
              <w:rPr>
                <w:rFonts w:ascii="Cambria Math" w:hAnsi="Cambria Math"/>
              </w:rPr>
              <m:t>h</m:t>
            </m:r>
          </m:e>
          <m:sub>
            <m:r>
              <w:rPr>
                <w:rFonts w:ascii="Cambria Math" w:hAnsi="Cambria Math"/>
              </w:rPr>
              <m:t>1</m:t>
            </m:r>
          </m:sub>
        </m:sSub>
      </m:oMath>
      <w:r w:rsidRPr="00497214">
        <w:t xml:space="preserve">, and </w:t>
      </w:r>
      <m:oMath>
        <m:sSub>
          <m:sSubPr>
            <m:ctrlPr>
              <w:rPr>
                <w:rFonts w:ascii="Cambria Math" w:hAnsi="Cambria Math"/>
                <w:i/>
              </w:rPr>
            </m:ctrlPr>
          </m:sSubPr>
          <m:e>
            <m:r>
              <w:rPr>
                <w:rFonts w:ascii="Cambria Math" w:hAnsi="Cambria Math"/>
              </w:rPr>
              <m:t>τ</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1</m:t>
            </m:r>
          </m:sub>
        </m:sSub>
      </m:oMath>
      <w:r w:rsidRPr="00497214">
        <w:t xml:space="preserve"> are the initial critical resolved shear stress (CRSS), the initial hardening rate, the asymptotic hardening rate and the back-extrapolated CRSS, respectively. </w:t>
      </w:r>
      <w:proofErr w:type="gramStart"/>
      <w:r w:rsidRPr="00784101">
        <w:t>h</w:t>
      </w:r>
      <w:proofErr w:type="gramEnd"/>
      <w:r w:rsidRPr="00784101">
        <w:t xml:space="preserve">* is the latent hardening parameter. </w:t>
      </w:r>
      <w:r>
        <w:t>Two different sets of latent hardening parameters were used for the tension and compression (in parentheses) cases.</w:t>
      </w:r>
      <w:bookmarkEnd w:id="288"/>
    </w:p>
    <w:tbl>
      <w:tblPr>
        <w:tblW w:w="8523" w:type="dxa"/>
        <w:tblCellMar>
          <w:left w:w="0" w:type="dxa"/>
          <w:right w:w="0" w:type="dxa"/>
        </w:tblCellMar>
        <w:tblLook w:val="0420" w:firstRow="1" w:lastRow="0" w:firstColumn="0" w:lastColumn="0" w:noHBand="0" w:noVBand="1"/>
      </w:tblPr>
      <w:tblGrid>
        <w:gridCol w:w="2537"/>
        <w:gridCol w:w="618"/>
        <w:gridCol w:w="562"/>
        <w:gridCol w:w="800"/>
        <w:gridCol w:w="709"/>
        <w:gridCol w:w="957"/>
        <w:gridCol w:w="900"/>
        <w:gridCol w:w="902"/>
        <w:gridCol w:w="538"/>
      </w:tblGrid>
      <w:tr w:rsidR="00B6010C" w:rsidRPr="00887E09" w:rsidTr="00B23ED6">
        <w:trPr>
          <w:trHeight w:val="20"/>
        </w:trPr>
        <w:tc>
          <w:tcPr>
            <w:tcW w:w="2537"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pPr>
            <w:r w:rsidRPr="00887E09">
              <w:rPr>
                <w:b/>
                <w:bCs/>
              </w:rPr>
              <w:t>Deformation modes</w:t>
            </w:r>
            <w:r>
              <w:rPr>
                <w:b/>
                <w:bCs/>
              </w:rPr>
              <w:t>, α</w:t>
            </w:r>
            <w:r w:rsidRPr="00887E09">
              <w:rPr>
                <w:b/>
                <w:bCs/>
              </w:rPr>
              <w:t xml:space="preserve"> </w:t>
            </w:r>
          </w:p>
        </w:tc>
        <w:tc>
          <w:tcPr>
            <w:tcW w:w="618"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B6010C" w:rsidRPr="00887E09" w:rsidRDefault="00F97FDE" w:rsidP="00B23ED6">
            <w:pPr>
              <w:spacing w:line="240" w:lineRule="auto"/>
              <w:ind w:firstLine="0"/>
              <w:jc w:val="center"/>
            </w:pPr>
            <m:oMathPara>
              <m:oMath>
                <m:sSub>
                  <m:sSubPr>
                    <m:ctrlPr>
                      <w:rPr>
                        <w:rFonts w:ascii="Cambria Math" w:hAnsi="Cambria Math"/>
                        <w:b/>
                        <w:bCs/>
                        <w:i/>
                        <w:iCs/>
                      </w:rPr>
                    </m:ctrlPr>
                  </m:sSubPr>
                  <m:e>
                    <m:r>
                      <m:rPr>
                        <m:sty m:val="bi"/>
                      </m:rPr>
                      <w:rPr>
                        <w:rFonts w:ascii="Cambria Math" w:hAnsi="Cambria Math"/>
                      </w:rPr>
                      <m:t>τ</m:t>
                    </m:r>
                  </m:e>
                  <m:sub>
                    <m:r>
                      <m:rPr>
                        <m:sty m:val="bi"/>
                      </m:rPr>
                      <w:rPr>
                        <w:rFonts w:ascii="Cambria Math" w:hAnsi="Cambria Math"/>
                      </w:rPr>
                      <m:t>0</m:t>
                    </m:r>
                  </m:sub>
                </m:sSub>
              </m:oMath>
            </m:oMathPara>
          </w:p>
        </w:tc>
        <w:tc>
          <w:tcPr>
            <w:tcW w:w="562"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B6010C" w:rsidRPr="00887E09" w:rsidRDefault="00F97FDE" w:rsidP="00B23ED6">
            <w:pPr>
              <w:spacing w:line="240" w:lineRule="auto"/>
              <w:ind w:firstLine="0"/>
              <w:jc w:val="center"/>
            </w:pPr>
            <m:oMathPara>
              <m:oMath>
                <m:sSub>
                  <m:sSubPr>
                    <m:ctrlPr>
                      <w:rPr>
                        <w:rFonts w:ascii="Cambria Math" w:hAnsi="Cambria Math"/>
                        <w:b/>
                        <w:bCs/>
                        <w:i/>
                        <w:iCs/>
                      </w:rPr>
                    </m:ctrlPr>
                  </m:sSubPr>
                  <m:e>
                    <m:r>
                      <m:rPr>
                        <m:sty m:val="bi"/>
                      </m:rPr>
                      <w:rPr>
                        <w:rFonts w:ascii="Cambria Math" w:hAnsi="Cambria Math"/>
                      </w:rPr>
                      <m:t>τ</m:t>
                    </m:r>
                  </m:e>
                  <m:sub>
                    <m:r>
                      <m:rPr>
                        <m:sty m:val="bi"/>
                      </m:rPr>
                      <w:rPr>
                        <w:rFonts w:ascii="Cambria Math" w:hAnsi="Cambria Math"/>
                      </w:rPr>
                      <m:t>1</m:t>
                    </m:r>
                  </m:sub>
                </m:sSub>
              </m:oMath>
            </m:oMathPara>
          </w:p>
        </w:tc>
        <w:tc>
          <w:tcPr>
            <w:tcW w:w="800"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B6010C" w:rsidRPr="00887E09" w:rsidRDefault="00F97FDE" w:rsidP="00B23ED6">
            <w:pPr>
              <w:spacing w:line="240" w:lineRule="auto"/>
              <w:ind w:firstLine="0"/>
              <w:jc w:val="center"/>
            </w:pPr>
            <m:oMathPara>
              <m:oMath>
                <m:sSub>
                  <m:sSubPr>
                    <m:ctrlPr>
                      <w:rPr>
                        <w:rFonts w:ascii="Cambria Math" w:hAnsi="Cambria Math"/>
                        <w:b/>
                        <w:bCs/>
                        <w:i/>
                        <w:iCs/>
                      </w:rPr>
                    </m:ctrlPr>
                  </m:sSubPr>
                  <m:e>
                    <m:r>
                      <m:rPr>
                        <m:sty m:val="bi"/>
                      </m:rPr>
                      <w:rPr>
                        <w:rFonts w:ascii="Cambria Math" w:hAnsi="Cambria Math"/>
                      </w:rPr>
                      <m:t>h</m:t>
                    </m:r>
                  </m:e>
                  <m:sub>
                    <m:r>
                      <m:rPr>
                        <m:sty m:val="bi"/>
                      </m:rPr>
                      <w:rPr>
                        <w:rFonts w:ascii="Cambria Math" w:hAnsi="Cambria Math"/>
                      </w:rPr>
                      <m:t>0</m:t>
                    </m:r>
                  </m:sub>
                </m:sSub>
              </m:oMath>
            </m:oMathPara>
          </w:p>
        </w:tc>
        <w:tc>
          <w:tcPr>
            <w:tcW w:w="709"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B6010C" w:rsidRPr="00887E09" w:rsidRDefault="00F97FDE" w:rsidP="00B23ED6">
            <w:pPr>
              <w:spacing w:line="240" w:lineRule="auto"/>
              <w:ind w:firstLine="0"/>
              <w:jc w:val="center"/>
            </w:pPr>
            <m:oMathPara>
              <m:oMath>
                <m:sSub>
                  <m:sSubPr>
                    <m:ctrlPr>
                      <w:rPr>
                        <w:rFonts w:ascii="Cambria Math" w:hAnsi="Cambria Math"/>
                        <w:b/>
                        <w:bCs/>
                        <w:i/>
                        <w:iCs/>
                      </w:rPr>
                    </m:ctrlPr>
                  </m:sSubPr>
                  <m:e>
                    <m:r>
                      <m:rPr>
                        <m:sty m:val="bi"/>
                      </m:rPr>
                      <w:rPr>
                        <w:rFonts w:ascii="Cambria Math" w:hAnsi="Cambria Math"/>
                      </w:rPr>
                      <m:t>h</m:t>
                    </m:r>
                  </m:e>
                  <m:sub>
                    <m:r>
                      <m:rPr>
                        <m:sty m:val="bi"/>
                      </m:rPr>
                      <w:rPr>
                        <w:rFonts w:ascii="Cambria Math" w:hAnsi="Cambria Math"/>
                      </w:rPr>
                      <m:t>1</m:t>
                    </m:r>
                  </m:sub>
                </m:sSub>
              </m:oMath>
            </m:oMathPara>
          </w:p>
        </w:tc>
        <w:tc>
          <w:tcPr>
            <w:tcW w:w="957"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rPr>
                <w:b/>
                <w:bCs/>
              </w:rPr>
              <w:t>h*Ba</w:t>
            </w:r>
          </w:p>
        </w:tc>
        <w:tc>
          <w:tcPr>
            <w:tcW w:w="900"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rPr>
                <w:b/>
                <w:bCs/>
              </w:rPr>
              <w:t xml:space="preserve">h* </w:t>
            </w:r>
            <w:proofErr w:type="spellStart"/>
            <w:r w:rsidRPr="00887E09">
              <w:rPr>
                <w:b/>
                <w:bCs/>
              </w:rPr>
              <w:t>Pr</w:t>
            </w:r>
            <w:proofErr w:type="spellEnd"/>
          </w:p>
        </w:tc>
        <w:tc>
          <w:tcPr>
            <w:tcW w:w="902"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rPr>
                <w:b/>
                <w:bCs/>
              </w:rPr>
              <w:t>h*</w:t>
            </w:r>
            <w:proofErr w:type="spellStart"/>
            <w:r w:rsidRPr="00887E09">
              <w:rPr>
                <w:b/>
                <w:bCs/>
              </w:rPr>
              <w:t>Py</w:t>
            </w:r>
            <w:proofErr w:type="spellEnd"/>
          </w:p>
        </w:tc>
        <w:tc>
          <w:tcPr>
            <w:tcW w:w="538"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rPr>
                <w:b/>
                <w:bCs/>
              </w:rPr>
              <w:t>h*Et</w:t>
            </w:r>
          </w:p>
        </w:tc>
      </w:tr>
      <w:tr w:rsidR="00B6010C" w:rsidRPr="00887E09" w:rsidTr="00B23ED6">
        <w:trPr>
          <w:trHeight w:val="20"/>
        </w:trPr>
        <w:tc>
          <w:tcPr>
            <w:tcW w:w="2537" w:type="dxa"/>
            <w:tcBorders>
              <w:top w:val="single" w:sz="8" w:space="0" w:color="auto"/>
              <w:left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pPr>
            <w:r w:rsidRPr="00887E09">
              <w:t>Basal &lt;a&gt;</w:t>
            </w:r>
          </w:p>
        </w:tc>
        <w:tc>
          <w:tcPr>
            <w:tcW w:w="618" w:type="dxa"/>
            <w:tcBorders>
              <w:top w:val="single" w:sz="8" w:space="0" w:color="auto"/>
              <w:left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t>24</w:t>
            </w:r>
          </w:p>
        </w:tc>
        <w:tc>
          <w:tcPr>
            <w:tcW w:w="562" w:type="dxa"/>
            <w:tcBorders>
              <w:top w:val="single" w:sz="8" w:space="0" w:color="auto"/>
              <w:left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4</w:t>
            </w:r>
          </w:p>
        </w:tc>
        <w:tc>
          <w:tcPr>
            <w:tcW w:w="800" w:type="dxa"/>
            <w:tcBorders>
              <w:top w:val="single" w:sz="8" w:space="0" w:color="auto"/>
              <w:left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2550</w:t>
            </w:r>
          </w:p>
        </w:tc>
        <w:tc>
          <w:tcPr>
            <w:tcW w:w="709" w:type="dxa"/>
            <w:tcBorders>
              <w:top w:val="single" w:sz="8" w:space="0" w:color="auto"/>
              <w:left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70</w:t>
            </w:r>
          </w:p>
        </w:tc>
        <w:tc>
          <w:tcPr>
            <w:tcW w:w="957" w:type="dxa"/>
            <w:tcBorders>
              <w:top w:val="single" w:sz="8" w:space="0" w:color="auto"/>
              <w:left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1</w:t>
            </w:r>
          </w:p>
        </w:tc>
        <w:tc>
          <w:tcPr>
            <w:tcW w:w="900" w:type="dxa"/>
            <w:tcBorders>
              <w:top w:val="single" w:sz="8" w:space="0" w:color="auto"/>
              <w:left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1</w:t>
            </w:r>
          </w:p>
        </w:tc>
        <w:tc>
          <w:tcPr>
            <w:tcW w:w="902" w:type="dxa"/>
            <w:tcBorders>
              <w:top w:val="single" w:sz="8" w:space="0" w:color="auto"/>
              <w:left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1</w:t>
            </w:r>
          </w:p>
        </w:tc>
        <w:tc>
          <w:tcPr>
            <w:tcW w:w="538" w:type="dxa"/>
            <w:tcBorders>
              <w:top w:val="single" w:sz="8" w:space="0" w:color="auto"/>
              <w:left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1</w:t>
            </w:r>
          </w:p>
        </w:tc>
      </w:tr>
      <w:tr w:rsidR="00B6010C" w:rsidRPr="00887E09" w:rsidTr="00B23ED6">
        <w:trPr>
          <w:trHeight w:val="20"/>
        </w:trPr>
        <w:tc>
          <w:tcPr>
            <w:tcW w:w="2537" w:type="dxa"/>
            <w:tcBorders>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pPr>
            <w:r w:rsidRPr="00887E09">
              <w:t>Prismatic &lt;a&gt;</w:t>
            </w:r>
          </w:p>
        </w:tc>
        <w:tc>
          <w:tcPr>
            <w:tcW w:w="618" w:type="dxa"/>
            <w:tcBorders>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t>52</w:t>
            </w:r>
          </w:p>
        </w:tc>
        <w:tc>
          <w:tcPr>
            <w:tcW w:w="562" w:type="dxa"/>
            <w:tcBorders>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27</w:t>
            </w:r>
          </w:p>
        </w:tc>
        <w:tc>
          <w:tcPr>
            <w:tcW w:w="800" w:type="dxa"/>
            <w:tcBorders>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2700</w:t>
            </w:r>
          </w:p>
        </w:tc>
        <w:tc>
          <w:tcPr>
            <w:tcW w:w="709" w:type="dxa"/>
            <w:tcBorders>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300</w:t>
            </w:r>
          </w:p>
        </w:tc>
        <w:tc>
          <w:tcPr>
            <w:tcW w:w="957" w:type="dxa"/>
            <w:tcBorders>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1</w:t>
            </w:r>
          </w:p>
        </w:tc>
        <w:tc>
          <w:tcPr>
            <w:tcW w:w="900" w:type="dxa"/>
            <w:tcBorders>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1</w:t>
            </w:r>
          </w:p>
        </w:tc>
        <w:tc>
          <w:tcPr>
            <w:tcW w:w="902" w:type="dxa"/>
            <w:tcBorders>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1</w:t>
            </w:r>
          </w:p>
        </w:tc>
        <w:tc>
          <w:tcPr>
            <w:tcW w:w="538" w:type="dxa"/>
            <w:tcBorders>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1</w:t>
            </w:r>
          </w:p>
        </w:tc>
      </w:tr>
      <w:tr w:rsidR="00B6010C" w:rsidRPr="00887E09" w:rsidTr="00B23ED6">
        <w:trPr>
          <w:trHeight w:val="20"/>
        </w:trPr>
        <w:tc>
          <w:tcPr>
            <w:tcW w:w="2537" w:type="dxa"/>
            <w:tcBorders>
              <w:top w:val="nil"/>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pPr>
            <w:r w:rsidRPr="00887E09">
              <w:t>Pyramidal &lt;</w:t>
            </w:r>
            <w:proofErr w:type="spellStart"/>
            <w:r w:rsidRPr="00887E09">
              <w:t>c+a</w:t>
            </w:r>
            <w:proofErr w:type="spellEnd"/>
            <w:r w:rsidRPr="00887E09">
              <w:t>&gt;</w:t>
            </w:r>
          </w:p>
        </w:tc>
        <w:tc>
          <w:tcPr>
            <w:tcW w:w="618" w:type="dxa"/>
            <w:tcBorders>
              <w:top w:val="nil"/>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t>90</w:t>
            </w:r>
          </w:p>
        </w:tc>
        <w:tc>
          <w:tcPr>
            <w:tcW w:w="562" w:type="dxa"/>
            <w:tcBorders>
              <w:top w:val="nil"/>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t>80</w:t>
            </w:r>
          </w:p>
        </w:tc>
        <w:tc>
          <w:tcPr>
            <w:tcW w:w="800" w:type="dxa"/>
            <w:tcBorders>
              <w:top w:val="nil"/>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4000</w:t>
            </w:r>
          </w:p>
        </w:tc>
        <w:tc>
          <w:tcPr>
            <w:tcW w:w="709" w:type="dxa"/>
            <w:tcBorders>
              <w:top w:val="nil"/>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62</w:t>
            </w:r>
          </w:p>
        </w:tc>
        <w:tc>
          <w:tcPr>
            <w:tcW w:w="957" w:type="dxa"/>
            <w:tcBorders>
              <w:top w:val="nil"/>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1</w:t>
            </w:r>
          </w:p>
        </w:tc>
        <w:tc>
          <w:tcPr>
            <w:tcW w:w="900" w:type="dxa"/>
            <w:tcBorders>
              <w:top w:val="nil"/>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1</w:t>
            </w:r>
          </w:p>
        </w:tc>
        <w:tc>
          <w:tcPr>
            <w:tcW w:w="902" w:type="dxa"/>
            <w:tcBorders>
              <w:top w:val="nil"/>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1</w:t>
            </w:r>
          </w:p>
        </w:tc>
        <w:tc>
          <w:tcPr>
            <w:tcW w:w="538" w:type="dxa"/>
            <w:tcBorders>
              <w:top w:val="nil"/>
              <w:left w:val="nil"/>
              <w:bottom w:val="nil"/>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1</w:t>
            </w:r>
          </w:p>
        </w:tc>
      </w:tr>
      <w:tr w:rsidR="00B6010C" w:rsidRPr="00887E09" w:rsidTr="00B23ED6">
        <w:trPr>
          <w:trHeight w:val="20"/>
        </w:trPr>
        <w:tc>
          <w:tcPr>
            <w:tcW w:w="2537"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pPr>
            <w:r w:rsidRPr="00887E09">
              <w:t>Extension Twin</w:t>
            </w:r>
          </w:p>
        </w:tc>
        <w:tc>
          <w:tcPr>
            <w:tcW w:w="618"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t>29</w:t>
            </w:r>
          </w:p>
        </w:tc>
        <w:tc>
          <w:tcPr>
            <w:tcW w:w="562"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0</w:t>
            </w:r>
          </w:p>
        </w:tc>
        <w:tc>
          <w:tcPr>
            <w:tcW w:w="80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0</w:t>
            </w:r>
          </w:p>
        </w:tc>
        <w:tc>
          <w:tcPr>
            <w:tcW w:w="709"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0</w:t>
            </w:r>
          </w:p>
        </w:tc>
        <w:tc>
          <w:tcPr>
            <w:tcW w:w="957"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1.2</w:t>
            </w:r>
            <w:r>
              <w:t xml:space="preserve"> (0.6)</w:t>
            </w:r>
          </w:p>
        </w:tc>
        <w:tc>
          <w:tcPr>
            <w:tcW w:w="90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t>1.4 (1.8)</w:t>
            </w:r>
          </w:p>
        </w:tc>
        <w:tc>
          <w:tcPr>
            <w:tcW w:w="902"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1</w:t>
            </w:r>
            <w:r>
              <w:t>.0 (0.8)</w:t>
            </w:r>
          </w:p>
        </w:tc>
        <w:tc>
          <w:tcPr>
            <w:tcW w:w="538"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B6010C" w:rsidRPr="00887E09" w:rsidRDefault="00B6010C" w:rsidP="00B23ED6">
            <w:pPr>
              <w:spacing w:line="240" w:lineRule="auto"/>
              <w:ind w:firstLine="0"/>
              <w:jc w:val="center"/>
            </w:pPr>
            <w:r w:rsidRPr="00887E09">
              <w:t>1</w:t>
            </w:r>
          </w:p>
        </w:tc>
      </w:tr>
    </w:tbl>
    <w:p w:rsidR="00B6010C" w:rsidRDefault="00B6010C" w:rsidP="00B6010C"/>
    <w:p w:rsidR="00B6010C" w:rsidRDefault="00B6010C" w:rsidP="00B6010C">
      <w:r>
        <w:br w:type="page"/>
      </w:r>
    </w:p>
    <w:p w:rsidR="00B6010C" w:rsidRPr="008E7714" w:rsidRDefault="00B6010C" w:rsidP="00B6010C">
      <w:pPr>
        <w:pStyle w:val="Caption"/>
      </w:pPr>
      <w:bookmarkStart w:id="289" w:name="_Ref397689302"/>
      <w:bookmarkStart w:id="290" w:name="_Toc398039409"/>
      <w:proofErr w:type="gramStart"/>
      <w:r>
        <w:lastRenderedPageBreak/>
        <w:t xml:space="preserve">Table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Table \* ARABIC \s 1 </w:instrText>
      </w:r>
      <w:r w:rsidR="00F97FDE">
        <w:fldChar w:fldCharType="separate"/>
      </w:r>
      <w:r w:rsidR="001A11DE">
        <w:rPr>
          <w:noProof/>
        </w:rPr>
        <w:t>2</w:t>
      </w:r>
      <w:r w:rsidR="00F97FDE">
        <w:rPr>
          <w:noProof/>
        </w:rPr>
        <w:fldChar w:fldCharType="end"/>
      </w:r>
      <w:bookmarkEnd w:id="289"/>
      <w:r>
        <w:t>.</w:t>
      </w:r>
      <w:proofErr w:type="gramEnd"/>
      <w:r>
        <w:t xml:space="preserve"> Hall-</w:t>
      </w:r>
      <w:proofErr w:type="spellStart"/>
      <w:r>
        <w:t>Petch</w:t>
      </w:r>
      <w:proofErr w:type="spellEnd"/>
      <w:r>
        <w:t xml:space="preserve"> relationship parameters of</w:t>
      </w:r>
      <w:r w:rsidRPr="008E7714">
        <w:t xml:space="preserve"> various d</w:t>
      </w:r>
      <w:r>
        <w:t>eformation mechanisms for</w:t>
      </w:r>
      <w:r w:rsidRPr="008E7714">
        <w:t xml:space="preserve"> AZ31B Mg alloy</w:t>
      </w:r>
      <w:r>
        <w:t xml:space="preserve"> at D=26μm in [].</w:t>
      </w:r>
      <m:oMath>
        <m:sSub>
          <m:sSubPr>
            <m:ctrlPr>
              <w:rPr>
                <w:rFonts w:ascii="Cambria Math" w:eastAsia="Times New Roman" w:hAnsi="Cambria Math" w:cs="Arial"/>
                <w:i/>
                <w:color w:val="000000" w:themeColor="text1"/>
                <w:kern w:val="24"/>
              </w:rPr>
            </m:ctrlPr>
          </m:sSubPr>
          <m:e>
            <m:r>
              <w:rPr>
                <w:rFonts w:ascii="Cambria Math" w:eastAsia="Times New Roman" w:hAnsi="Cambria Math" w:cs="Arial"/>
                <w:color w:val="000000" w:themeColor="text1"/>
                <w:kern w:val="24"/>
              </w:rPr>
              <m:t>τ</m:t>
            </m:r>
          </m:e>
          <m:sub>
            <m:r>
              <w:rPr>
                <w:rFonts w:ascii="Cambria Math" w:eastAsia="Times New Roman" w:hAnsi="Cambria Math" w:cs="Arial"/>
                <w:color w:val="000000" w:themeColor="text1"/>
                <w:kern w:val="24"/>
              </w:rPr>
              <m:t>o</m:t>
            </m:r>
          </m:sub>
        </m:sSub>
      </m:oMath>
      <w:r>
        <w:rPr>
          <w:color w:val="000000" w:themeColor="text1"/>
          <w:kern w:val="24"/>
        </w:rPr>
        <w:t xml:space="preserve"> </w:t>
      </w:r>
      <w:proofErr w:type="gramStart"/>
      <w:r>
        <w:rPr>
          <w:color w:val="000000" w:themeColor="text1"/>
          <w:kern w:val="24"/>
        </w:rPr>
        <w:t>and</w:t>
      </w:r>
      <w:proofErr w:type="gramEnd"/>
      <w:r>
        <w:rPr>
          <w:color w:val="000000" w:themeColor="text1"/>
          <w:kern w:val="24"/>
        </w:rPr>
        <w:t xml:space="preserve"> </w:t>
      </w:r>
      <m:oMath>
        <m:sSub>
          <m:sSubPr>
            <m:ctrlPr>
              <w:rPr>
                <w:rFonts w:ascii="Cambria Math" w:eastAsia="Times New Roman" w:hAnsi="Cambria Math" w:cs="Arial"/>
                <w:i/>
                <w:color w:val="000000" w:themeColor="text1"/>
                <w:kern w:val="24"/>
              </w:rPr>
            </m:ctrlPr>
          </m:sSubPr>
          <m:e>
            <m:r>
              <w:rPr>
                <w:rFonts w:ascii="Cambria Math" w:eastAsia="Times New Roman" w:hAnsi="Cambria Math" w:cs="Arial"/>
                <w:color w:val="000000" w:themeColor="text1"/>
                <w:kern w:val="24"/>
              </w:rPr>
              <m:t>k</m:t>
            </m:r>
          </m:e>
          <m:sub>
            <m:r>
              <w:rPr>
                <w:rFonts w:ascii="Cambria Math" w:eastAsia="Times New Roman" w:hAnsi="Cambria Math" w:cs="Arial"/>
                <w:color w:val="000000" w:themeColor="text1"/>
                <w:kern w:val="24"/>
              </w:rPr>
              <m:t>τ</m:t>
            </m:r>
          </m:sub>
        </m:sSub>
      </m:oMath>
      <w:r>
        <w:rPr>
          <w:color w:val="000000" w:themeColor="text1"/>
          <w:kern w:val="24"/>
        </w:rPr>
        <w:t xml:space="preserve"> are the friction stress and grain size sensitivity of the deformation mode, α. </w:t>
      </w:r>
      <w:r w:rsidRPr="00784101">
        <w:rPr>
          <w:color w:val="000000" w:themeColor="text1"/>
          <w:kern w:val="24"/>
        </w:rPr>
        <w:t>“</w:t>
      </w:r>
      <m:oMath>
        <m:sSub>
          <m:sSubPr>
            <m:ctrlPr>
              <w:rPr>
                <w:rFonts w:ascii="Cambria Math" w:eastAsia="Times New Roman" w:hAnsi="Cambria Math" w:cs="Arial"/>
                <w:i/>
                <w:color w:val="000000" w:themeColor="text1"/>
                <w:kern w:val="24"/>
              </w:rPr>
            </m:ctrlPr>
          </m:sSubPr>
          <m:e>
            <m:r>
              <w:rPr>
                <w:rFonts w:ascii="Cambria Math" w:eastAsia="Times New Roman" w:hAnsi="Cambria Math" w:cs="Arial"/>
                <w:color w:val="000000" w:themeColor="text1"/>
                <w:kern w:val="24"/>
              </w:rPr>
              <m:t>τ</m:t>
            </m:r>
          </m:e>
          <m:sub>
            <m:r>
              <w:rPr>
                <w:rFonts w:ascii="Cambria Math" w:eastAsia="Times New Roman" w:hAnsi="Cambria Math" w:cs="Arial"/>
                <w:color w:val="000000" w:themeColor="text1"/>
                <w:kern w:val="24"/>
              </w:rPr>
              <m:t>o</m:t>
            </m:r>
          </m:sub>
        </m:sSub>
      </m:oMath>
      <w:r w:rsidRPr="00784101">
        <w:rPr>
          <w:color w:val="000000" w:themeColor="text1"/>
          <w:kern w:val="24"/>
        </w:rPr>
        <w:t>”</w:t>
      </w:r>
      <w:r>
        <w:rPr>
          <w:color w:val="000000" w:themeColor="text1"/>
          <w:kern w:val="24"/>
        </w:rPr>
        <w:t xml:space="preserve"> in visco-plastic self-consistent (VPSC) modeling</w:t>
      </w:r>
      <w:r w:rsidRPr="00784101">
        <w:rPr>
          <w:rFonts w:eastAsia="Times New Roman"/>
          <w:color w:val="000000" w:themeColor="text1"/>
          <w:kern w:val="24"/>
        </w:rPr>
        <w:t xml:space="preserve">  </w:t>
      </w:r>
      <w:r>
        <w:rPr>
          <w:color w:val="000000" w:themeColor="text1"/>
          <w:kern w:val="24"/>
        </w:rPr>
        <w:t>is calculated for a grain size (D) of 26</w:t>
      </w:r>
      <w:r>
        <w:t>μm</w:t>
      </w:r>
      <w:bookmarkEnd w:id="290"/>
    </w:p>
    <w:tbl>
      <w:tblPr>
        <w:tblStyle w:val="TableGrid"/>
        <w:tblW w:w="8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1240"/>
        <w:gridCol w:w="1827"/>
        <w:gridCol w:w="1710"/>
        <w:gridCol w:w="1793"/>
      </w:tblGrid>
      <w:tr w:rsidR="00B6010C" w:rsidRPr="00B23ED6" w:rsidTr="00B23ED6">
        <w:tc>
          <w:tcPr>
            <w:tcW w:w="1728" w:type="dxa"/>
            <w:tcBorders>
              <w:top w:val="single" w:sz="8" w:space="0" w:color="auto"/>
              <w:bottom w:val="single" w:sz="8" w:space="0" w:color="auto"/>
            </w:tcBorders>
            <w:vAlign w:val="center"/>
          </w:tcPr>
          <w:p w:rsidR="00B6010C" w:rsidRPr="00B23ED6" w:rsidRDefault="00B6010C" w:rsidP="00B23ED6">
            <w:pPr>
              <w:spacing w:line="240" w:lineRule="auto"/>
              <w:ind w:firstLine="0"/>
              <w:rPr>
                <w:b/>
                <w:bCs/>
              </w:rPr>
            </w:pPr>
            <w:r w:rsidRPr="00B23ED6">
              <w:rPr>
                <w:b/>
                <w:bCs/>
              </w:rPr>
              <w:t>Deformation. Mode, α</w:t>
            </w:r>
          </w:p>
        </w:tc>
        <w:tc>
          <w:tcPr>
            <w:tcW w:w="1240" w:type="dxa"/>
            <w:tcBorders>
              <w:top w:val="single" w:sz="8" w:space="0" w:color="auto"/>
              <w:bottom w:val="single" w:sz="8" w:space="0" w:color="auto"/>
            </w:tcBorders>
            <w:vAlign w:val="center"/>
          </w:tcPr>
          <w:p w:rsidR="00B6010C" w:rsidRPr="00B23ED6" w:rsidRDefault="00F97FDE" w:rsidP="00B23ED6">
            <w:pPr>
              <w:spacing w:line="240" w:lineRule="auto"/>
              <w:ind w:firstLine="0"/>
              <w:rPr>
                <w:b/>
                <w:bCs/>
              </w:rPr>
            </w:pPr>
            <m:oMath>
              <m:sSub>
                <m:sSubPr>
                  <m:ctrlPr>
                    <w:rPr>
                      <w:rFonts w:ascii="Cambria Math" w:hAnsi="Cambria Math"/>
                      <w:b/>
                      <w:bCs/>
                    </w:rPr>
                  </m:ctrlPr>
                </m:sSubPr>
                <m:e>
                  <m:r>
                    <m:rPr>
                      <m:sty m:val="b"/>
                    </m:rPr>
                    <w:rPr>
                      <w:rFonts w:ascii="Cambria Math" w:hAnsi="Cambria Math"/>
                    </w:rPr>
                    <m:t>τ</m:t>
                  </m:r>
                </m:e>
                <m:sub>
                  <m:r>
                    <m:rPr>
                      <m:sty m:val="b"/>
                    </m:rPr>
                    <w:rPr>
                      <w:rFonts w:ascii="Cambria Math" w:hAnsi="Cambria Math"/>
                    </w:rPr>
                    <m:t>o</m:t>
                  </m:r>
                </m:sub>
              </m:sSub>
            </m:oMath>
            <w:r w:rsidR="00B6010C" w:rsidRPr="00B23ED6">
              <w:rPr>
                <w:b/>
                <w:bCs/>
              </w:rPr>
              <w:t xml:space="preserve"> (MPa)</w:t>
            </w:r>
          </w:p>
        </w:tc>
        <w:tc>
          <w:tcPr>
            <w:tcW w:w="1827" w:type="dxa"/>
            <w:tcBorders>
              <w:top w:val="single" w:sz="8" w:space="0" w:color="auto"/>
              <w:bottom w:val="single" w:sz="8" w:space="0" w:color="auto"/>
            </w:tcBorders>
            <w:vAlign w:val="center"/>
          </w:tcPr>
          <w:p w:rsidR="00B6010C" w:rsidRPr="00B23ED6" w:rsidRDefault="00F97FDE" w:rsidP="00B23ED6">
            <w:pPr>
              <w:spacing w:line="240" w:lineRule="auto"/>
              <w:ind w:firstLine="0"/>
              <w:rPr>
                <w:b/>
                <w:bCs/>
              </w:rPr>
            </w:pPr>
            <m:oMath>
              <m:sSub>
                <m:sSubPr>
                  <m:ctrlPr>
                    <w:rPr>
                      <w:rFonts w:ascii="Cambria Math" w:hAnsi="Cambria Math"/>
                      <w:b/>
                      <w:bCs/>
                    </w:rPr>
                  </m:ctrlPr>
                </m:sSubPr>
                <m:e>
                  <m:r>
                    <m:rPr>
                      <m:sty m:val="b"/>
                    </m:rPr>
                    <w:rPr>
                      <w:rFonts w:ascii="Cambria Math" w:hAnsi="Cambria Math"/>
                    </w:rPr>
                    <m:t>k</m:t>
                  </m:r>
                </m:e>
                <m:sub>
                  <m:r>
                    <m:rPr>
                      <m:sty m:val="b"/>
                    </m:rPr>
                    <w:rPr>
                      <w:rFonts w:ascii="Cambria Math" w:hAnsi="Cambria Math"/>
                    </w:rPr>
                    <m:t>τ</m:t>
                  </m:r>
                </m:sub>
              </m:sSub>
            </m:oMath>
            <w:r w:rsidR="00B6010C" w:rsidRPr="00B23ED6">
              <w:rPr>
                <w:b/>
                <w:bCs/>
              </w:rPr>
              <w:t xml:space="preserve"> (MPa∙mm1/2)</w:t>
            </w:r>
          </w:p>
        </w:tc>
        <w:tc>
          <w:tcPr>
            <w:tcW w:w="1710" w:type="dxa"/>
            <w:tcBorders>
              <w:top w:val="single" w:sz="8" w:space="0" w:color="auto"/>
              <w:bottom w:val="single" w:sz="8" w:space="0" w:color="auto"/>
            </w:tcBorders>
            <w:vAlign w:val="center"/>
          </w:tcPr>
          <w:p w:rsidR="00B6010C" w:rsidRPr="00B23ED6" w:rsidRDefault="00F97FDE" w:rsidP="00B23ED6">
            <w:pPr>
              <w:spacing w:line="240" w:lineRule="auto"/>
              <w:ind w:firstLine="0"/>
              <w:rPr>
                <w:b/>
                <w:bCs/>
              </w:rPr>
            </w:pPr>
            <m:oMath>
              <m:sSub>
                <m:sSubPr>
                  <m:ctrlPr>
                    <w:rPr>
                      <w:rFonts w:ascii="Cambria Math" w:hAnsi="Cambria Math"/>
                      <w:b/>
                      <w:bCs/>
                    </w:rPr>
                  </m:ctrlPr>
                </m:sSubPr>
                <m:e>
                  <m:r>
                    <m:rPr>
                      <m:sty m:val="b"/>
                    </m:rPr>
                    <w:rPr>
                      <w:rFonts w:ascii="Cambria Math" w:hAnsi="Cambria Math"/>
                    </w:rPr>
                    <m:t>k</m:t>
                  </m:r>
                </m:e>
                <m:sub>
                  <m:r>
                    <m:rPr>
                      <m:sty m:val="b"/>
                    </m:rPr>
                    <w:rPr>
                      <w:rFonts w:ascii="Cambria Math" w:hAnsi="Cambria Math"/>
                    </w:rPr>
                    <m:t>τ</m:t>
                  </m:r>
                </m:sub>
              </m:sSub>
            </m:oMath>
            <w:r w:rsidR="00B6010C" w:rsidRPr="00B23ED6">
              <w:rPr>
                <w:b/>
                <w:bCs/>
              </w:rPr>
              <w:t xml:space="preserve"> (MPa∙μm1/2)</w:t>
            </w:r>
          </w:p>
        </w:tc>
        <w:tc>
          <w:tcPr>
            <w:tcW w:w="1793" w:type="dxa"/>
            <w:tcBorders>
              <w:top w:val="single" w:sz="8" w:space="0" w:color="auto"/>
              <w:bottom w:val="single" w:sz="8" w:space="0" w:color="auto"/>
            </w:tcBorders>
            <w:vAlign w:val="center"/>
          </w:tcPr>
          <w:p w:rsidR="00B6010C" w:rsidRPr="00B23ED6" w:rsidRDefault="00B6010C" w:rsidP="00B23ED6">
            <w:pPr>
              <w:spacing w:line="240" w:lineRule="auto"/>
              <w:ind w:firstLine="0"/>
              <w:rPr>
                <w:b/>
                <w:bCs/>
              </w:rPr>
            </w:pPr>
            <w:r w:rsidRPr="00B23ED6">
              <w:rPr>
                <w:b/>
                <w:bCs/>
              </w:rPr>
              <w:t>“</w:t>
            </w:r>
            <m:oMath>
              <m:sSub>
                <m:sSubPr>
                  <m:ctrlPr>
                    <w:rPr>
                      <w:rFonts w:ascii="Cambria Math" w:hAnsi="Cambria Math"/>
                      <w:b/>
                      <w:bCs/>
                    </w:rPr>
                  </m:ctrlPr>
                </m:sSubPr>
                <m:e>
                  <m:r>
                    <m:rPr>
                      <m:sty m:val="b"/>
                    </m:rPr>
                    <w:rPr>
                      <w:rFonts w:ascii="Cambria Math" w:hAnsi="Cambria Math"/>
                    </w:rPr>
                    <m:t>τ</m:t>
                  </m:r>
                </m:e>
                <m:sub>
                  <m:r>
                    <m:rPr>
                      <m:sty m:val="b"/>
                    </m:rPr>
                    <w:rPr>
                      <w:rFonts w:ascii="Cambria Math" w:hAnsi="Cambria Math"/>
                    </w:rPr>
                    <m:t>o</m:t>
                  </m:r>
                </m:sub>
              </m:sSub>
            </m:oMath>
            <w:r w:rsidRPr="00B23ED6">
              <w:rPr>
                <w:b/>
                <w:bCs/>
              </w:rPr>
              <w:t>” in VPSC  (MPa)</w:t>
            </w:r>
          </w:p>
        </w:tc>
      </w:tr>
      <w:tr w:rsidR="00B6010C" w:rsidRPr="00B23ED6" w:rsidTr="00B23ED6">
        <w:tc>
          <w:tcPr>
            <w:tcW w:w="1728" w:type="dxa"/>
            <w:tcBorders>
              <w:top w:val="single" w:sz="8" w:space="0" w:color="auto"/>
            </w:tcBorders>
            <w:vAlign w:val="center"/>
          </w:tcPr>
          <w:p w:rsidR="00B6010C" w:rsidRPr="00B23ED6" w:rsidRDefault="00B6010C" w:rsidP="00B23ED6">
            <w:pPr>
              <w:spacing w:line="240" w:lineRule="auto"/>
              <w:ind w:firstLine="0"/>
              <w:rPr>
                <w:bCs/>
              </w:rPr>
            </w:pPr>
            <w:r w:rsidRPr="00B23ED6">
              <w:rPr>
                <w:bCs/>
              </w:rPr>
              <w:t>Basal Slip</w:t>
            </w:r>
          </w:p>
        </w:tc>
        <w:tc>
          <w:tcPr>
            <w:tcW w:w="1240" w:type="dxa"/>
            <w:tcBorders>
              <w:top w:val="single" w:sz="8" w:space="0" w:color="auto"/>
            </w:tcBorders>
            <w:vAlign w:val="center"/>
          </w:tcPr>
          <w:p w:rsidR="00B6010C" w:rsidRPr="00B23ED6" w:rsidRDefault="00B6010C" w:rsidP="00B23ED6">
            <w:pPr>
              <w:spacing w:line="240" w:lineRule="auto"/>
              <w:ind w:firstLine="0"/>
              <w:rPr>
                <w:bCs/>
              </w:rPr>
            </w:pPr>
            <w:r w:rsidRPr="00B23ED6">
              <w:rPr>
                <w:bCs/>
              </w:rPr>
              <w:t>9.9</w:t>
            </w:r>
          </w:p>
        </w:tc>
        <w:tc>
          <w:tcPr>
            <w:tcW w:w="1827" w:type="dxa"/>
            <w:tcBorders>
              <w:top w:val="single" w:sz="8" w:space="0" w:color="auto"/>
            </w:tcBorders>
            <w:vAlign w:val="center"/>
          </w:tcPr>
          <w:p w:rsidR="00B6010C" w:rsidRPr="00B23ED6" w:rsidRDefault="00B6010C" w:rsidP="00B23ED6">
            <w:pPr>
              <w:spacing w:line="240" w:lineRule="auto"/>
              <w:ind w:firstLine="0"/>
              <w:rPr>
                <w:bCs/>
              </w:rPr>
            </w:pPr>
            <w:r w:rsidRPr="00B23ED6">
              <w:rPr>
                <w:bCs/>
              </w:rPr>
              <w:t>2.61</w:t>
            </w:r>
          </w:p>
        </w:tc>
        <w:tc>
          <w:tcPr>
            <w:tcW w:w="1710" w:type="dxa"/>
            <w:tcBorders>
              <w:top w:val="single" w:sz="8" w:space="0" w:color="auto"/>
            </w:tcBorders>
            <w:vAlign w:val="center"/>
          </w:tcPr>
          <w:p w:rsidR="00B6010C" w:rsidRPr="00B23ED6" w:rsidRDefault="00B6010C" w:rsidP="00B23ED6">
            <w:pPr>
              <w:spacing w:line="240" w:lineRule="auto"/>
              <w:ind w:firstLine="0"/>
              <w:rPr>
                <w:bCs/>
              </w:rPr>
            </w:pPr>
            <w:r w:rsidRPr="00B23ED6">
              <w:rPr>
                <w:bCs/>
              </w:rPr>
              <w:t>82</w:t>
            </w:r>
          </w:p>
        </w:tc>
        <w:tc>
          <w:tcPr>
            <w:tcW w:w="1793" w:type="dxa"/>
            <w:tcBorders>
              <w:top w:val="single" w:sz="8" w:space="0" w:color="auto"/>
            </w:tcBorders>
            <w:vAlign w:val="center"/>
          </w:tcPr>
          <w:p w:rsidR="00B6010C" w:rsidRPr="00B23ED6" w:rsidRDefault="00B6010C" w:rsidP="00B23ED6">
            <w:pPr>
              <w:spacing w:line="240" w:lineRule="auto"/>
              <w:ind w:firstLine="0"/>
              <w:rPr>
                <w:bCs/>
              </w:rPr>
            </w:pPr>
            <w:r w:rsidRPr="00B23ED6">
              <w:rPr>
                <w:bCs/>
              </w:rPr>
              <w:t>26</w:t>
            </w:r>
          </w:p>
        </w:tc>
      </w:tr>
      <w:tr w:rsidR="00B6010C" w:rsidRPr="00B23ED6" w:rsidTr="00B23ED6">
        <w:tc>
          <w:tcPr>
            <w:tcW w:w="1728" w:type="dxa"/>
          </w:tcPr>
          <w:p w:rsidR="00B6010C" w:rsidRPr="00B23ED6" w:rsidRDefault="00B6010C" w:rsidP="00B23ED6">
            <w:pPr>
              <w:spacing w:line="240" w:lineRule="auto"/>
              <w:ind w:firstLine="0"/>
              <w:rPr>
                <w:bCs/>
              </w:rPr>
            </w:pPr>
            <w:r w:rsidRPr="00B23ED6">
              <w:rPr>
                <w:bCs/>
              </w:rPr>
              <w:t>Prismatic Slip</w:t>
            </w:r>
          </w:p>
        </w:tc>
        <w:tc>
          <w:tcPr>
            <w:tcW w:w="1240" w:type="dxa"/>
          </w:tcPr>
          <w:p w:rsidR="00B6010C" w:rsidRPr="00B23ED6" w:rsidRDefault="00B6010C" w:rsidP="00B23ED6">
            <w:pPr>
              <w:spacing w:line="240" w:lineRule="auto"/>
              <w:ind w:firstLine="0"/>
              <w:rPr>
                <w:bCs/>
              </w:rPr>
            </w:pPr>
            <w:r w:rsidRPr="00B23ED6">
              <w:rPr>
                <w:bCs/>
              </w:rPr>
              <w:t>17.6</w:t>
            </w:r>
          </w:p>
        </w:tc>
        <w:tc>
          <w:tcPr>
            <w:tcW w:w="1827" w:type="dxa"/>
          </w:tcPr>
          <w:p w:rsidR="00B6010C" w:rsidRPr="00B23ED6" w:rsidRDefault="00B6010C" w:rsidP="00B23ED6">
            <w:pPr>
              <w:spacing w:line="240" w:lineRule="auto"/>
              <w:ind w:firstLine="0"/>
              <w:rPr>
                <w:bCs/>
              </w:rPr>
            </w:pPr>
            <w:r w:rsidRPr="00B23ED6">
              <w:rPr>
                <w:bCs/>
              </w:rPr>
              <w:t>5.54</w:t>
            </w:r>
          </w:p>
        </w:tc>
        <w:tc>
          <w:tcPr>
            <w:tcW w:w="1710" w:type="dxa"/>
          </w:tcPr>
          <w:p w:rsidR="00B6010C" w:rsidRPr="00B23ED6" w:rsidRDefault="00B6010C" w:rsidP="00B23ED6">
            <w:pPr>
              <w:spacing w:line="240" w:lineRule="auto"/>
              <w:ind w:firstLine="0"/>
              <w:rPr>
                <w:bCs/>
              </w:rPr>
            </w:pPr>
            <w:r w:rsidRPr="00B23ED6">
              <w:rPr>
                <w:bCs/>
              </w:rPr>
              <w:t>175</w:t>
            </w:r>
          </w:p>
        </w:tc>
        <w:tc>
          <w:tcPr>
            <w:tcW w:w="1793" w:type="dxa"/>
          </w:tcPr>
          <w:p w:rsidR="00B6010C" w:rsidRPr="00B23ED6" w:rsidRDefault="00B6010C" w:rsidP="00B23ED6">
            <w:pPr>
              <w:spacing w:line="240" w:lineRule="auto"/>
              <w:ind w:firstLine="0"/>
              <w:rPr>
                <w:bCs/>
              </w:rPr>
            </w:pPr>
            <w:r w:rsidRPr="00B23ED6">
              <w:rPr>
                <w:bCs/>
              </w:rPr>
              <w:t>52</w:t>
            </w:r>
          </w:p>
        </w:tc>
      </w:tr>
      <w:tr w:rsidR="00B6010C" w:rsidRPr="00B23ED6" w:rsidTr="00B23ED6">
        <w:tc>
          <w:tcPr>
            <w:tcW w:w="1728" w:type="dxa"/>
          </w:tcPr>
          <w:p w:rsidR="00B6010C" w:rsidRPr="00B23ED6" w:rsidRDefault="00B6010C" w:rsidP="00B23ED6">
            <w:pPr>
              <w:spacing w:line="240" w:lineRule="auto"/>
              <w:ind w:firstLine="0"/>
              <w:rPr>
                <w:bCs/>
              </w:rPr>
            </w:pPr>
            <w:r w:rsidRPr="00B23ED6">
              <w:rPr>
                <w:bCs/>
              </w:rPr>
              <w:t>Pyramidal Slip</w:t>
            </w:r>
          </w:p>
        </w:tc>
        <w:tc>
          <w:tcPr>
            <w:tcW w:w="1240" w:type="dxa"/>
          </w:tcPr>
          <w:p w:rsidR="00B6010C" w:rsidRPr="00B23ED6" w:rsidRDefault="00B6010C" w:rsidP="00B23ED6">
            <w:pPr>
              <w:spacing w:line="240" w:lineRule="auto"/>
              <w:ind w:firstLine="0"/>
              <w:rPr>
                <w:bCs/>
              </w:rPr>
            </w:pPr>
            <w:r w:rsidRPr="00B23ED6">
              <w:rPr>
                <w:bCs/>
              </w:rPr>
              <w:t>40*</w:t>
            </w:r>
          </w:p>
        </w:tc>
        <w:tc>
          <w:tcPr>
            <w:tcW w:w="1827" w:type="dxa"/>
          </w:tcPr>
          <w:p w:rsidR="00B6010C" w:rsidRPr="00B23ED6" w:rsidRDefault="00B6010C" w:rsidP="00B23ED6">
            <w:pPr>
              <w:spacing w:line="240" w:lineRule="auto"/>
              <w:ind w:firstLine="0"/>
              <w:rPr>
                <w:bCs/>
              </w:rPr>
            </w:pPr>
            <w:r w:rsidRPr="00B23ED6">
              <w:rPr>
                <w:bCs/>
              </w:rPr>
              <w:t>9.86*</w:t>
            </w:r>
          </w:p>
        </w:tc>
        <w:tc>
          <w:tcPr>
            <w:tcW w:w="1710" w:type="dxa"/>
          </w:tcPr>
          <w:p w:rsidR="00B6010C" w:rsidRPr="00B23ED6" w:rsidRDefault="00B6010C" w:rsidP="00B23ED6">
            <w:pPr>
              <w:spacing w:line="240" w:lineRule="auto"/>
              <w:ind w:firstLine="0"/>
              <w:rPr>
                <w:bCs/>
              </w:rPr>
            </w:pPr>
            <w:r w:rsidRPr="00B23ED6">
              <w:rPr>
                <w:bCs/>
              </w:rPr>
              <w:t>311*</w:t>
            </w:r>
          </w:p>
        </w:tc>
        <w:tc>
          <w:tcPr>
            <w:tcW w:w="1793" w:type="dxa"/>
          </w:tcPr>
          <w:p w:rsidR="00B6010C" w:rsidRPr="00B23ED6" w:rsidRDefault="00B6010C" w:rsidP="00B23ED6">
            <w:pPr>
              <w:spacing w:line="240" w:lineRule="auto"/>
              <w:ind w:firstLine="0"/>
              <w:rPr>
                <w:bCs/>
              </w:rPr>
            </w:pPr>
            <w:r w:rsidRPr="00B23ED6">
              <w:rPr>
                <w:bCs/>
              </w:rPr>
              <w:t>101</w:t>
            </w:r>
          </w:p>
        </w:tc>
      </w:tr>
      <w:tr w:rsidR="00B6010C" w:rsidRPr="00B23ED6" w:rsidTr="00B23ED6">
        <w:tc>
          <w:tcPr>
            <w:tcW w:w="1728" w:type="dxa"/>
            <w:tcBorders>
              <w:bottom w:val="single" w:sz="8" w:space="0" w:color="auto"/>
            </w:tcBorders>
          </w:tcPr>
          <w:p w:rsidR="00B6010C" w:rsidRPr="00B23ED6" w:rsidRDefault="00B6010C" w:rsidP="00B23ED6">
            <w:pPr>
              <w:spacing w:line="240" w:lineRule="auto"/>
              <w:ind w:firstLine="0"/>
              <w:rPr>
                <w:bCs/>
              </w:rPr>
            </w:pPr>
            <w:r w:rsidRPr="00B23ED6">
              <w:rPr>
                <w:bCs/>
              </w:rPr>
              <w:t>Extension Twin</w:t>
            </w:r>
          </w:p>
        </w:tc>
        <w:tc>
          <w:tcPr>
            <w:tcW w:w="1240" w:type="dxa"/>
            <w:tcBorders>
              <w:bottom w:val="single" w:sz="8" w:space="0" w:color="auto"/>
            </w:tcBorders>
          </w:tcPr>
          <w:p w:rsidR="00B6010C" w:rsidRPr="00B23ED6" w:rsidRDefault="00B6010C" w:rsidP="00B23ED6">
            <w:pPr>
              <w:spacing w:line="240" w:lineRule="auto"/>
              <w:ind w:firstLine="0"/>
              <w:rPr>
                <w:bCs/>
              </w:rPr>
            </w:pPr>
            <w:r w:rsidRPr="00B23ED6">
              <w:rPr>
                <w:bCs/>
              </w:rPr>
              <w:t>5.7</w:t>
            </w:r>
          </w:p>
        </w:tc>
        <w:tc>
          <w:tcPr>
            <w:tcW w:w="1827" w:type="dxa"/>
            <w:tcBorders>
              <w:bottom w:val="single" w:sz="8" w:space="0" w:color="auto"/>
            </w:tcBorders>
          </w:tcPr>
          <w:p w:rsidR="00B6010C" w:rsidRPr="00B23ED6" w:rsidRDefault="00B6010C" w:rsidP="00B23ED6">
            <w:pPr>
              <w:spacing w:line="240" w:lineRule="auto"/>
              <w:ind w:firstLine="0"/>
              <w:rPr>
                <w:bCs/>
              </w:rPr>
            </w:pPr>
            <w:r w:rsidRPr="00B23ED6">
              <w:rPr>
                <w:bCs/>
              </w:rPr>
              <w:t>3.48</w:t>
            </w:r>
          </w:p>
        </w:tc>
        <w:tc>
          <w:tcPr>
            <w:tcW w:w="1710" w:type="dxa"/>
            <w:tcBorders>
              <w:bottom w:val="single" w:sz="8" w:space="0" w:color="auto"/>
            </w:tcBorders>
          </w:tcPr>
          <w:p w:rsidR="00B6010C" w:rsidRPr="00B23ED6" w:rsidRDefault="00B6010C" w:rsidP="00B23ED6">
            <w:pPr>
              <w:spacing w:line="240" w:lineRule="auto"/>
              <w:ind w:firstLine="0"/>
              <w:rPr>
                <w:bCs/>
              </w:rPr>
            </w:pPr>
            <w:r w:rsidRPr="00B23ED6">
              <w:rPr>
                <w:bCs/>
              </w:rPr>
              <w:t>110</w:t>
            </w:r>
          </w:p>
        </w:tc>
        <w:tc>
          <w:tcPr>
            <w:tcW w:w="1793" w:type="dxa"/>
            <w:tcBorders>
              <w:bottom w:val="single" w:sz="8" w:space="0" w:color="auto"/>
            </w:tcBorders>
          </w:tcPr>
          <w:p w:rsidR="00B6010C" w:rsidRPr="00B23ED6" w:rsidRDefault="00B6010C" w:rsidP="00B23ED6">
            <w:pPr>
              <w:spacing w:line="240" w:lineRule="auto"/>
              <w:ind w:firstLine="0"/>
              <w:rPr>
                <w:bCs/>
              </w:rPr>
            </w:pPr>
            <w:r w:rsidRPr="00B23ED6">
              <w:rPr>
                <w:bCs/>
              </w:rPr>
              <w:t>27</w:t>
            </w:r>
          </w:p>
        </w:tc>
      </w:tr>
    </w:tbl>
    <w:p w:rsidR="00B6010C" w:rsidRPr="008E7714" w:rsidRDefault="00B6010C" w:rsidP="00B6010C">
      <w:pPr>
        <w:spacing w:line="240" w:lineRule="auto"/>
        <w:jc w:val="center"/>
      </w:pPr>
    </w:p>
    <w:p w:rsidR="00B6010C" w:rsidRDefault="00B6010C" w:rsidP="005E64D1">
      <w:pPr>
        <w:ind w:firstLine="0"/>
      </w:pPr>
      <w:r>
        <w:t>*</w:t>
      </w:r>
      <m:oMath>
        <m:sSub>
          <m:sSubPr>
            <m:ctrlPr>
              <w:rPr>
                <w:rFonts w:ascii="Cambria Math" w:eastAsia="Times New Roman" w:hAnsi="Cambria Math" w:cs="Arial"/>
                <w:bCs/>
                <w:i/>
                <w:color w:val="000000" w:themeColor="text1"/>
                <w:kern w:val="24"/>
              </w:rPr>
            </m:ctrlPr>
          </m:sSubPr>
          <m:e>
            <m:r>
              <w:rPr>
                <w:rFonts w:ascii="Cambria Math" w:eastAsia="Times New Roman" w:hAnsi="Cambria Math" w:cs="Arial"/>
                <w:color w:val="000000" w:themeColor="text1"/>
                <w:kern w:val="24"/>
              </w:rPr>
              <m:t>τ</m:t>
            </m:r>
          </m:e>
          <m:sub>
            <m:r>
              <w:rPr>
                <w:rFonts w:ascii="Cambria Math" w:eastAsia="Times New Roman" w:hAnsi="Cambria Math" w:cs="Arial"/>
                <w:color w:val="000000" w:themeColor="text1"/>
                <w:kern w:val="24"/>
              </w:rPr>
              <m:t>o</m:t>
            </m:r>
          </m:sub>
        </m:sSub>
      </m:oMath>
      <w:r>
        <w:rPr>
          <w:bCs/>
          <w:color w:val="000000" w:themeColor="text1"/>
          <w:kern w:val="24"/>
        </w:rPr>
        <w:t xml:space="preserve">for pyramidal is obtained from the literature [] </w:t>
      </w:r>
      <w:r>
        <w:t xml:space="preserve">and </w:t>
      </w:r>
      <m:oMath>
        <m:sSub>
          <m:sSubPr>
            <m:ctrlPr>
              <w:rPr>
                <w:rFonts w:ascii="Cambria Math" w:eastAsia="Times New Roman" w:hAnsi="Cambria Math" w:cs="Arial"/>
                <w:bCs/>
                <w:i/>
                <w:color w:val="000000" w:themeColor="text1"/>
                <w:kern w:val="24"/>
              </w:rPr>
            </m:ctrlPr>
          </m:sSubPr>
          <m:e>
            <m:r>
              <w:rPr>
                <w:rFonts w:ascii="Cambria Math" w:eastAsia="Times New Roman" w:hAnsi="Cambria Math" w:cs="Arial"/>
                <w:color w:val="000000" w:themeColor="text1"/>
                <w:kern w:val="24"/>
              </w:rPr>
              <m:t>k</m:t>
            </m:r>
          </m:e>
          <m:sub>
            <m:r>
              <w:rPr>
                <w:rFonts w:ascii="Cambria Math" w:eastAsia="Times New Roman" w:hAnsi="Cambria Math" w:cs="Arial"/>
                <w:color w:val="000000" w:themeColor="text1"/>
                <w:kern w:val="24"/>
              </w:rPr>
              <m:t>τ</m:t>
            </m:r>
          </m:sub>
        </m:sSub>
      </m:oMath>
      <w:r>
        <w:rPr>
          <w:bCs/>
          <w:color w:val="000000" w:themeColor="text1"/>
          <w:kern w:val="24"/>
        </w:rPr>
        <w:t>is calculated based on the dislocation pile-up theory</w:t>
      </w:r>
      <w:proofErr w:type="gramStart"/>
      <w:r>
        <w:rPr>
          <w:bCs/>
          <w:color w:val="000000" w:themeColor="text1"/>
          <w:kern w:val="24"/>
        </w:rPr>
        <w:t>.[</w:t>
      </w:r>
      <w:proofErr w:type="gramEnd"/>
      <w:r>
        <w:rPr>
          <w:bCs/>
          <w:color w:val="000000" w:themeColor="text1"/>
          <w:kern w:val="24"/>
        </w:rPr>
        <w:t xml:space="preserve">] </w:t>
      </w:r>
      <w:r>
        <w:br w:type="page"/>
      </w:r>
    </w:p>
    <w:p w:rsidR="00B6010C" w:rsidRPr="007B4000" w:rsidRDefault="00B6010C" w:rsidP="00B6010C">
      <w:pPr>
        <w:pStyle w:val="Caption"/>
      </w:pPr>
      <w:bookmarkStart w:id="291" w:name="_Ref397689318"/>
      <w:bookmarkStart w:id="292" w:name="_Toc398039410"/>
      <w:proofErr w:type="gramStart"/>
      <w:r>
        <w:lastRenderedPageBreak/>
        <w:t xml:space="preserve">Table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Table \* ARABIC \s 1 </w:instrText>
      </w:r>
      <w:r w:rsidR="00F97FDE">
        <w:fldChar w:fldCharType="separate"/>
      </w:r>
      <w:r w:rsidR="001A11DE">
        <w:rPr>
          <w:noProof/>
        </w:rPr>
        <w:t>3</w:t>
      </w:r>
      <w:r w:rsidR="00F97FDE">
        <w:rPr>
          <w:noProof/>
        </w:rPr>
        <w:fldChar w:fldCharType="end"/>
      </w:r>
      <w:bookmarkEnd w:id="291"/>
      <w:r>
        <w:t>.</w:t>
      </w:r>
      <w:proofErr w:type="gramEnd"/>
      <w:r>
        <w:t xml:space="preserve">  Ideal </w:t>
      </w:r>
      <w:r w:rsidRPr="008E7714">
        <w:t xml:space="preserve">Schmid factors, </w:t>
      </w:r>
      <w:r w:rsidRPr="00873462">
        <w:t>m</w:t>
      </w:r>
      <w:r w:rsidRPr="008E7714">
        <w:t xml:space="preserve">, </w:t>
      </w:r>
      <w:r>
        <w:t xml:space="preserve">calculated </w:t>
      </w:r>
      <w:r w:rsidRPr="008E7714">
        <w:t xml:space="preserve">for basal slip, prismatic slip, pyramidal slip, and extension twin as a function of the loading orientation, </w:t>
      </w:r>
      <w:r w:rsidRPr="00873462">
        <w:t>θ</w:t>
      </w:r>
      <w:r w:rsidRPr="008E7714">
        <w:t>, between the LD and ND</w:t>
      </w:r>
      <w:r>
        <w:t xml:space="preserve"> for uniaxial tension and compression</w:t>
      </w:r>
      <w:r w:rsidRPr="008E7714">
        <w:t xml:space="preserve"> </w:t>
      </w:r>
      <w:r>
        <w:t>cases. The i</w:t>
      </w:r>
      <w:r w:rsidRPr="008E7714">
        <w:t>deal Schmid factor</w:t>
      </w:r>
      <w:r>
        <w:t xml:space="preserve">s presented here are the maximum value for each case </w:t>
      </w:r>
      <w:r w:rsidRPr="008E7714">
        <w:t xml:space="preserve">calculated assuming a perfect  </w:t>
      </w:r>
      <m:oMath>
        <m:d>
          <m:dPr>
            <m:begChr m:val="{"/>
            <m:endChr m:val="}"/>
            <m:ctrlPr>
              <w:rPr>
                <w:rFonts w:ascii="Cambria Math" w:hAnsi="Cambria Math"/>
              </w:rPr>
            </m:ctrlPr>
          </m:dPr>
          <m:e>
            <m:r>
              <m:rPr>
                <m:sty m:val="p"/>
              </m:rPr>
              <w:rPr>
                <w:rFonts w:ascii="Cambria Math" w:hAnsi="Cambria Math"/>
              </w:rPr>
              <m:t>0001</m:t>
            </m:r>
          </m:e>
        </m:d>
        <m:r>
          <m:rPr>
            <m:sty m:val="p"/>
          </m:rPr>
          <w:rPr>
            <w:rFonts w:ascii="Cambria Math" w:hAnsi="Cambria Math"/>
          </w:rPr>
          <m:t>&lt;10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0&gt;</m:t>
        </m:r>
      </m:oMath>
      <w:r>
        <w:t xml:space="preserve"> plane texture. The twin variants; V1, V2, and V3; </w:t>
      </w:r>
      <w:proofErr w:type="gramStart"/>
      <w:r>
        <w:t xml:space="preserve">represent </w:t>
      </w:r>
      <w:proofErr w:type="gramEnd"/>
      <m:oMath>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011]</m:t>
        </m:r>
      </m:oMath>
      <w:r w:rsidRPr="00631BB1">
        <w:t>,</w:t>
      </w:r>
      <m:oMath>
        <m:r>
          <m:rPr>
            <m:sty m:val="p"/>
          </m:rPr>
          <w:rPr>
            <w:rFonts w:ascii="Cambria Math" w:hAnsi="Cambria Math"/>
          </w:rPr>
          <m:t xml:space="preserve"> (01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11]</m:t>
        </m:r>
      </m:oMath>
      <w:r w:rsidRPr="00631BB1">
        <w:t xml:space="preserve">, </w:t>
      </w:r>
      <m:oMath>
        <m:r>
          <m:rPr>
            <m:sty m:val="p"/>
          </m:rPr>
          <w:rPr>
            <w:rFonts w:ascii="Cambria Math" w:hAnsi="Cambria Math"/>
          </w:rPr>
          <m:t>(</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102)[1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m:t>
        </m:r>
      </m:oMath>
      <w:r>
        <w:t>, respectively.</w:t>
      </w:r>
      <w:bookmarkEnd w:id="292"/>
    </w:p>
    <w:p w:rsidR="00B6010C" w:rsidRDefault="00B6010C" w:rsidP="00B6010C"/>
    <w:tbl>
      <w:tblPr>
        <w:tblStyle w:val="LightShading"/>
        <w:tblW w:w="9378" w:type="dxa"/>
        <w:tblLayout w:type="fixed"/>
        <w:tblLook w:val="0600" w:firstRow="0" w:lastRow="0" w:firstColumn="0" w:lastColumn="0" w:noHBand="1" w:noVBand="1"/>
      </w:tblPr>
      <w:tblGrid>
        <w:gridCol w:w="1728"/>
        <w:gridCol w:w="1042"/>
        <w:gridCol w:w="1118"/>
        <w:gridCol w:w="810"/>
        <w:gridCol w:w="1170"/>
        <w:gridCol w:w="1260"/>
        <w:gridCol w:w="810"/>
        <w:gridCol w:w="720"/>
        <w:gridCol w:w="720"/>
      </w:tblGrid>
      <w:tr w:rsidR="00B6010C" w:rsidRPr="005E64D1" w:rsidTr="005E64D1">
        <w:trPr>
          <w:trHeight w:val="20"/>
        </w:trPr>
        <w:tc>
          <w:tcPr>
            <w:tcW w:w="1728" w:type="dxa"/>
            <w:vMerge w:val="restart"/>
            <w:tcBorders>
              <w:top w:val="single" w:sz="12" w:space="0" w:color="auto"/>
              <w:bottom w:val="single" w:sz="12" w:space="0" w:color="auto"/>
            </w:tcBorders>
            <w:vAlign w:val="center"/>
          </w:tcPr>
          <w:p w:rsidR="00B6010C" w:rsidRPr="005E64D1" w:rsidRDefault="00B6010C" w:rsidP="005E64D1">
            <w:pPr>
              <w:spacing w:line="240" w:lineRule="auto"/>
              <w:ind w:firstLine="0"/>
              <w:rPr>
                <w:bCs/>
              </w:rPr>
            </w:pPr>
            <w:r w:rsidRPr="005E64D1">
              <w:rPr>
                <w:bCs/>
              </w:rPr>
              <w:t>Loading Path</w:t>
            </w:r>
          </w:p>
        </w:tc>
        <w:tc>
          <w:tcPr>
            <w:tcW w:w="1042" w:type="dxa"/>
            <w:vMerge w:val="restart"/>
            <w:tcBorders>
              <w:top w:val="single" w:sz="12" w:space="0" w:color="auto"/>
              <w:bottom w:val="single" w:sz="12" w:space="0" w:color="auto"/>
            </w:tcBorders>
            <w:vAlign w:val="center"/>
            <w:hideMark/>
          </w:tcPr>
          <w:p w:rsidR="00B6010C" w:rsidRPr="005E64D1" w:rsidRDefault="00B6010C" w:rsidP="005E64D1">
            <w:pPr>
              <w:spacing w:line="240" w:lineRule="auto"/>
              <w:ind w:firstLine="0"/>
              <w:rPr>
                <w:bCs/>
              </w:rPr>
            </w:pPr>
            <w:r w:rsidRPr="005E64D1">
              <w:rPr>
                <w:bCs/>
              </w:rPr>
              <w:t>θ (º)</w:t>
            </w:r>
          </w:p>
        </w:tc>
        <w:tc>
          <w:tcPr>
            <w:tcW w:w="1118" w:type="dxa"/>
            <w:vMerge w:val="restart"/>
            <w:tcBorders>
              <w:top w:val="single" w:sz="12" w:space="0" w:color="auto"/>
              <w:bottom w:val="single" w:sz="12" w:space="0" w:color="auto"/>
            </w:tcBorders>
            <w:vAlign w:val="center"/>
            <w:hideMark/>
          </w:tcPr>
          <w:p w:rsidR="00B6010C" w:rsidRPr="005E64D1" w:rsidRDefault="00B6010C" w:rsidP="005E64D1">
            <w:pPr>
              <w:spacing w:line="240" w:lineRule="auto"/>
              <w:ind w:firstLine="0"/>
              <w:rPr>
                <w:bCs/>
              </w:rPr>
            </w:pPr>
          </w:p>
        </w:tc>
        <w:tc>
          <w:tcPr>
            <w:tcW w:w="810" w:type="dxa"/>
            <w:vMerge w:val="restart"/>
            <w:tcBorders>
              <w:top w:val="single" w:sz="12" w:space="0" w:color="auto"/>
              <w:bottom w:val="single" w:sz="12" w:space="0" w:color="auto"/>
            </w:tcBorders>
            <w:vAlign w:val="center"/>
            <w:hideMark/>
          </w:tcPr>
          <w:p w:rsidR="00B6010C" w:rsidRPr="005E64D1" w:rsidRDefault="00B6010C" w:rsidP="005E64D1">
            <w:pPr>
              <w:spacing w:line="240" w:lineRule="auto"/>
              <w:ind w:firstLine="0"/>
              <w:rPr>
                <w:bCs/>
              </w:rPr>
            </w:pPr>
            <w:r w:rsidRPr="005E64D1">
              <w:rPr>
                <w:bCs/>
                <w:color w:val="auto"/>
              </w:rPr>
              <w:t>Basal</w:t>
            </w:r>
          </w:p>
        </w:tc>
        <w:tc>
          <w:tcPr>
            <w:tcW w:w="1170" w:type="dxa"/>
            <w:vMerge w:val="restart"/>
            <w:tcBorders>
              <w:top w:val="single" w:sz="12" w:space="0" w:color="auto"/>
              <w:bottom w:val="single" w:sz="12" w:space="0" w:color="auto"/>
            </w:tcBorders>
            <w:vAlign w:val="center"/>
            <w:hideMark/>
          </w:tcPr>
          <w:p w:rsidR="00B6010C" w:rsidRPr="005E64D1" w:rsidRDefault="00B6010C" w:rsidP="005E64D1">
            <w:pPr>
              <w:spacing w:line="240" w:lineRule="auto"/>
              <w:ind w:firstLine="0"/>
              <w:rPr>
                <w:bCs/>
              </w:rPr>
            </w:pPr>
            <w:r w:rsidRPr="005E64D1">
              <w:rPr>
                <w:bCs/>
                <w:color w:val="auto"/>
              </w:rPr>
              <w:t>Prismatic</w:t>
            </w:r>
          </w:p>
        </w:tc>
        <w:tc>
          <w:tcPr>
            <w:tcW w:w="1260" w:type="dxa"/>
            <w:vMerge w:val="restart"/>
            <w:tcBorders>
              <w:top w:val="single" w:sz="12" w:space="0" w:color="auto"/>
              <w:bottom w:val="single" w:sz="12" w:space="0" w:color="auto"/>
            </w:tcBorders>
            <w:vAlign w:val="center"/>
          </w:tcPr>
          <w:p w:rsidR="00B6010C" w:rsidRPr="005E64D1" w:rsidRDefault="00B6010C" w:rsidP="005E64D1">
            <w:pPr>
              <w:spacing w:line="240" w:lineRule="auto"/>
              <w:ind w:firstLine="0"/>
              <w:rPr>
                <w:bCs/>
                <w:color w:val="auto"/>
              </w:rPr>
            </w:pPr>
            <w:r w:rsidRPr="005E64D1">
              <w:rPr>
                <w:bCs/>
                <w:color w:val="auto"/>
              </w:rPr>
              <w:t>Pyramidal</w:t>
            </w:r>
          </w:p>
        </w:tc>
        <w:tc>
          <w:tcPr>
            <w:tcW w:w="2250" w:type="dxa"/>
            <w:gridSpan w:val="3"/>
            <w:tcBorders>
              <w:top w:val="single" w:sz="12" w:space="0" w:color="auto"/>
              <w:bottom w:val="single" w:sz="8" w:space="0" w:color="auto"/>
            </w:tcBorders>
            <w:vAlign w:val="center"/>
          </w:tcPr>
          <w:p w:rsidR="00B6010C" w:rsidRPr="005E64D1" w:rsidRDefault="00B6010C" w:rsidP="005E64D1">
            <w:pPr>
              <w:spacing w:line="240" w:lineRule="auto"/>
              <w:ind w:firstLine="0"/>
              <w:rPr>
                <w:bCs/>
                <w:color w:val="auto"/>
              </w:rPr>
            </w:pPr>
            <w:r w:rsidRPr="005E64D1">
              <w:rPr>
                <w:bCs/>
                <w:color w:val="auto"/>
              </w:rPr>
              <w:t>Extension Twin</w:t>
            </w:r>
          </w:p>
        </w:tc>
      </w:tr>
      <w:tr w:rsidR="00B6010C" w:rsidRPr="005E64D1" w:rsidTr="005E64D1">
        <w:trPr>
          <w:trHeight w:val="20"/>
        </w:trPr>
        <w:tc>
          <w:tcPr>
            <w:tcW w:w="1728" w:type="dxa"/>
            <w:vMerge/>
            <w:tcBorders>
              <w:top w:val="nil"/>
              <w:bottom w:val="single" w:sz="12" w:space="0" w:color="auto"/>
            </w:tcBorders>
            <w:vAlign w:val="center"/>
          </w:tcPr>
          <w:p w:rsidR="00B6010C" w:rsidRPr="005E64D1" w:rsidRDefault="00B6010C" w:rsidP="005E64D1">
            <w:pPr>
              <w:spacing w:line="240" w:lineRule="auto"/>
              <w:ind w:firstLine="0"/>
              <w:rPr>
                <w:bCs/>
              </w:rPr>
            </w:pPr>
          </w:p>
        </w:tc>
        <w:tc>
          <w:tcPr>
            <w:tcW w:w="1042" w:type="dxa"/>
            <w:vMerge/>
            <w:tcBorders>
              <w:top w:val="nil"/>
              <w:bottom w:val="single" w:sz="12" w:space="0" w:color="auto"/>
            </w:tcBorders>
            <w:vAlign w:val="center"/>
          </w:tcPr>
          <w:p w:rsidR="00B6010C" w:rsidRPr="005E64D1" w:rsidRDefault="00B6010C" w:rsidP="005E64D1">
            <w:pPr>
              <w:spacing w:line="240" w:lineRule="auto"/>
              <w:ind w:firstLine="0"/>
              <w:rPr>
                <w:bCs/>
              </w:rPr>
            </w:pPr>
          </w:p>
        </w:tc>
        <w:tc>
          <w:tcPr>
            <w:tcW w:w="1118" w:type="dxa"/>
            <w:vMerge/>
            <w:tcBorders>
              <w:top w:val="nil"/>
              <w:bottom w:val="single" w:sz="12" w:space="0" w:color="auto"/>
            </w:tcBorders>
            <w:vAlign w:val="center"/>
          </w:tcPr>
          <w:p w:rsidR="00B6010C" w:rsidRPr="005E64D1" w:rsidRDefault="00B6010C" w:rsidP="005E64D1">
            <w:pPr>
              <w:spacing w:line="240" w:lineRule="auto"/>
              <w:ind w:firstLine="0"/>
              <w:rPr>
                <w:bCs/>
              </w:rPr>
            </w:pPr>
          </w:p>
        </w:tc>
        <w:tc>
          <w:tcPr>
            <w:tcW w:w="810" w:type="dxa"/>
            <w:vMerge/>
            <w:tcBorders>
              <w:top w:val="nil"/>
              <w:bottom w:val="single" w:sz="12" w:space="0" w:color="auto"/>
            </w:tcBorders>
            <w:vAlign w:val="center"/>
          </w:tcPr>
          <w:p w:rsidR="00B6010C" w:rsidRPr="005E64D1" w:rsidRDefault="00B6010C" w:rsidP="005E64D1">
            <w:pPr>
              <w:spacing w:line="240" w:lineRule="auto"/>
              <w:ind w:firstLine="0"/>
              <w:rPr>
                <w:bCs/>
                <w:color w:val="auto"/>
              </w:rPr>
            </w:pPr>
          </w:p>
        </w:tc>
        <w:tc>
          <w:tcPr>
            <w:tcW w:w="1170" w:type="dxa"/>
            <w:vMerge/>
            <w:tcBorders>
              <w:top w:val="nil"/>
              <w:bottom w:val="single" w:sz="12" w:space="0" w:color="auto"/>
            </w:tcBorders>
            <w:vAlign w:val="center"/>
          </w:tcPr>
          <w:p w:rsidR="00B6010C" w:rsidRPr="005E64D1" w:rsidRDefault="00B6010C" w:rsidP="005E64D1">
            <w:pPr>
              <w:spacing w:line="240" w:lineRule="auto"/>
              <w:ind w:firstLine="0"/>
              <w:rPr>
                <w:bCs/>
                <w:color w:val="auto"/>
              </w:rPr>
            </w:pPr>
          </w:p>
        </w:tc>
        <w:tc>
          <w:tcPr>
            <w:tcW w:w="1260" w:type="dxa"/>
            <w:vMerge/>
            <w:tcBorders>
              <w:top w:val="nil"/>
              <w:bottom w:val="single" w:sz="12" w:space="0" w:color="auto"/>
            </w:tcBorders>
            <w:vAlign w:val="center"/>
          </w:tcPr>
          <w:p w:rsidR="00B6010C" w:rsidRPr="005E64D1" w:rsidRDefault="00B6010C" w:rsidP="005E64D1">
            <w:pPr>
              <w:spacing w:line="240" w:lineRule="auto"/>
              <w:ind w:firstLine="0"/>
              <w:rPr>
                <w:bCs/>
                <w:color w:val="auto"/>
              </w:rPr>
            </w:pPr>
          </w:p>
        </w:tc>
        <w:tc>
          <w:tcPr>
            <w:tcW w:w="810" w:type="dxa"/>
            <w:tcBorders>
              <w:top w:val="single" w:sz="8" w:space="0" w:color="auto"/>
              <w:bottom w:val="single" w:sz="12" w:space="0" w:color="auto"/>
            </w:tcBorders>
            <w:vAlign w:val="center"/>
          </w:tcPr>
          <w:p w:rsidR="00B6010C" w:rsidRPr="005E64D1" w:rsidRDefault="00B6010C" w:rsidP="005E64D1">
            <w:pPr>
              <w:spacing w:line="240" w:lineRule="auto"/>
              <w:ind w:firstLine="0"/>
              <w:rPr>
                <w:bCs/>
                <w:color w:val="auto"/>
              </w:rPr>
            </w:pPr>
            <w:r w:rsidRPr="005E64D1">
              <w:rPr>
                <w:bCs/>
                <w:color w:val="auto"/>
              </w:rPr>
              <w:t>V1</w:t>
            </w:r>
          </w:p>
        </w:tc>
        <w:tc>
          <w:tcPr>
            <w:tcW w:w="720" w:type="dxa"/>
            <w:tcBorders>
              <w:top w:val="single" w:sz="8" w:space="0" w:color="auto"/>
              <w:bottom w:val="single" w:sz="12" w:space="0" w:color="auto"/>
            </w:tcBorders>
          </w:tcPr>
          <w:p w:rsidR="00B6010C" w:rsidRPr="005E64D1" w:rsidRDefault="00B6010C" w:rsidP="005E64D1">
            <w:pPr>
              <w:spacing w:line="240" w:lineRule="auto"/>
              <w:ind w:firstLine="0"/>
              <w:rPr>
                <w:bCs/>
                <w:color w:val="auto"/>
              </w:rPr>
            </w:pPr>
            <w:r w:rsidRPr="005E64D1">
              <w:rPr>
                <w:bCs/>
                <w:color w:val="auto"/>
              </w:rPr>
              <w:t>V2</w:t>
            </w:r>
          </w:p>
        </w:tc>
        <w:tc>
          <w:tcPr>
            <w:tcW w:w="720" w:type="dxa"/>
            <w:tcBorders>
              <w:top w:val="single" w:sz="8" w:space="0" w:color="auto"/>
              <w:bottom w:val="single" w:sz="12" w:space="0" w:color="auto"/>
            </w:tcBorders>
          </w:tcPr>
          <w:p w:rsidR="00B6010C" w:rsidRPr="005E64D1" w:rsidRDefault="00B6010C" w:rsidP="005E64D1">
            <w:pPr>
              <w:spacing w:line="240" w:lineRule="auto"/>
              <w:ind w:firstLine="0"/>
              <w:rPr>
                <w:bCs/>
                <w:color w:val="auto"/>
              </w:rPr>
            </w:pPr>
            <w:r w:rsidRPr="005E64D1">
              <w:rPr>
                <w:bCs/>
                <w:color w:val="auto"/>
              </w:rPr>
              <w:t>V3</w:t>
            </w:r>
          </w:p>
        </w:tc>
      </w:tr>
      <w:tr w:rsidR="00B6010C" w:rsidRPr="005E64D1" w:rsidTr="005E64D1">
        <w:trPr>
          <w:trHeight w:val="20"/>
        </w:trPr>
        <w:tc>
          <w:tcPr>
            <w:tcW w:w="1728" w:type="dxa"/>
            <w:vMerge w:val="restart"/>
            <w:tcBorders>
              <w:top w:val="single" w:sz="12" w:space="0" w:color="auto"/>
              <w:bottom w:val="single" w:sz="12" w:space="0" w:color="auto"/>
            </w:tcBorders>
            <w:vAlign w:val="center"/>
          </w:tcPr>
          <w:p w:rsidR="00B6010C" w:rsidRPr="005E64D1" w:rsidRDefault="00B6010C" w:rsidP="005E64D1">
            <w:pPr>
              <w:spacing w:line="240" w:lineRule="auto"/>
              <w:ind w:firstLine="0"/>
              <w:rPr>
                <w:bCs/>
                <w:color w:val="auto"/>
              </w:rPr>
            </w:pPr>
            <w:r w:rsidRPr="005E64D1">
              <w:rPr>
                <w:bCs/>
                <w:color w:val="auto"/>
              </w:rPr>
              <w:t>Tension</w:t>
            </w:r>
          </w:p>
        </w:tc>
        <w:tc>
          <w:tcPr>
            <w:tcW w:w="1042" w:type="dxa"/>
            <w:vMerge w:val="restart"/>
            <w:tcBorders>
              <w:top w:val="single" w:sz="12" w:space="0" w:color="auto"/>
            </w:tcBorders>
            <w:vAlign w:val="center"/>
            <w:hideMark/>
          </w:tcPr>
          <w:p w:rsidR="00B6010C" w:rsidRPr="005E64D1" w:rsidRDefault="00B6010C" w:rsidP="005E64D1">
            <w:pPr>
              <w:spacing w:line="240" w:lineRule="auto"/>
              <w:ind w:firstLine="0"/>
              <w:rPr>
                <w:bCs/>
              </w:rPr>
            </w:pPr>
            <w:r w:rsidRPr="005E64D1">
              <w:rPr>
                <w:bCs/>
                <w:color w:val="auto"/>
              </w:rPr>
              <w:t>0</w:t>
            </w:r>
            <w:r w:rsidRPr="005E64D1">
              <w:rPr>
                <w:bCs/>
              </w:rPr>
              <w:t xml:space="preserve"> (ND)</w:t>
            </w:r>
          </w:p>
        </w:tc>
        <w:tc>
          <w:tcPr>
            <w:tcW w:w="1118" w:type="dxa"/>
            <w:tcBorders>
              <w:top w:val="single" w:sz="12" w:space="0" w:color="auto"/>
            </w:tcBorders>
            <w:vAlign w:val="center"/>
            <w:hideMark/>
          </w:tcPr>
          <w:p w:rsidR="00B6010C" w:rsidRPr="005E64D1" w:rsidRDefault="00B6010C" w:rsidP="005E64D1">
            <w:pPr>
              <w:spacing w:line="240" w:lineRule="auto"/>
              <w:ind w:firstLine="0"/>
              <w:rPr>
                <w:bCs/>
              </w:rPr>
            </w:pPr>
            <w:r w:rsidRPr="005E64D1">
              <w:rPr>
                <w:bCs/>
                <w:color w:val="auto"/>
              </w:rPr>
              <w:t>Parent</w:t>
            </w:r>
          </w:p>
        </w:tc>
        <w:tc>
          <w:tcPr>
            <w:tcW w:w="810" w:type="dxa"/>
            <w:tcBorders>
              <w:top w:val="single" w:sz="12" w:space="0" w:color="auto"/>
            </w:tcBorders>
            <w:vAlign w:val="center"/>
            <w:hideMark/>
          </w:tcPr>
          <w:p w:rsidR="00B6010C" w:rsidRPr="005E64D1" w:rsidRDefault="00B6010C" w:rsidP="005E64D1">
            <w:pPr>
              <w:spacing w:line="240" w:lineRule="auto"/>
              <w:ind w:firstLine="0"/>
              <w:rPr>
                <w:bCs/>
              </w:rPr>
            </w:pPr>
            <w:r w:rsidRPr="005E64D1">
              <w:rPr>
                <w:bCs/>
                <w:color w:val="auto"/>
              </w:rPr>
              <w:t xml:space="preserve">0       </w:t>
            </w:r>
          </w:p>
        </w:tc>
        <w:tc>
          <w:tcPr>
            <w:tcW w:w="1170" w:type="dxa"/>
            <w:tcBorders>
              <w:top w:val="single" w:sz="12" w:space="0" w:color="auto"/>
            </w:tcBorders>
            <w:vAlign w:val="center"/>
            <w:hideMark/>
          </w:tcPr>
          <w:p w:rsidR="00B6010C" w:rsidRPr="005E64D1" w:rsidRDefault="00B6010C" w:rsidP="005E64D1">
            <w:pPr>
              <w:spacing w:line="240" w:lineRule="auto"/>
              <w:ind w:firstLine="0"/>
              <w:rPr>
                <w:bCs/>
              </w:rPr>
            </w:pPr>
            <w:r w:rsidRPr="005E64D1">
              <w:rPr>
                <w:bCs/>
                <w:color w:val="auto"/>
              </w:rPr>
              <w:t>0</w:t>
            </w:r>
          </w:p>
        </w:tc>
        <w:tc>
          <w:tcPr>
            <w:tcW w:w="1260" w:type="dxa"/>
            <w:tcBorders>
              <w:top w:val="single" w:sz="12" w:space="0" w:color="auto"/>
            </w:tcBorders>
            <w:vAlign w:val="center"/>
          </w:tcPr>
          <w:p w:rsidR="00B6010C" w:rsidRPr="005E64D1" w:rsidRDefault="00B6010C" w:rsidP="005E64D1">
            <w:pPr>
              <w:spacing w:line="240" w:lineRule="auto"/>
              <w:ind w:firstLine="0"/>
              <w:rPr>
                <w:bCs/>
                <w:color w:val="auto"/>
              </w:rPr>
            </w:pPr>
            <w:r w:rsidRPr="005E64D1">
              <w:rPr>
                <w:bCs/>
                <w:color w:val="auto"/>
              </w:rPr>
              <w:t>0.446</w:t>
            </w:r>
          </w:p>
        </w:tc>
        <w:tc>
          <w:tcPr>
            <w:tcW w:w="810" w:type="dxa"/>
            <w:tcBorders>
              <w:top w:val="single" w:sz="12" w:space="0" w:color="auto"/>
            </w:tcBorders>
            <w:vAlign w:val="center"/>
          </w:tcPr>
          <w:p w:rsidR="00B6010C" w:rsidRPr="005E64D1" w:rsidRDefault="00B6010C" w:rsidP="005E64D1">
            <w:pPr>
              <w:spacing w:line="240" w:lineRule="auto"/>
              <w:ind w:firstLine="0"/>
              <w:rPr>
                <w:bCs/>
              </w:rPr>
            </w:pPr>
            <w:r w:rsidRPr="005E64D1">
              <w:rPr>
                <w:bCs/>
                <w:color w:val="auto"/>
              </w:rPr>
              <w:t>0.499</w:t>
            </w:r>
          </w:p>
        </w:tc>
        <w:tc>
          <w:tcPr>
            <w:tcW w:w="720" w:type="dxa"/>
            <w:tcBorders>
              <w:top w:val="single" w:sz="12" w:space="0" w:color="auto"/>
            </w:tcBorders>
          </w:tcPr>
          <w:p w:rsidR="00B6010C" w:rsidRPr="005E64D1" w:rsidRDefault="00B6010C" w:rsidP="005E64D1">
            <w:pPr>
              <w:spacing w:line="240" w:lineRule="auto"/>
              <w:ind w:firstLine="0"/>
              <w:rPr>
                <w:bCs/>
                <w:color w:val="auto"/>
              </w:rPr>
            </w:pPr>
            <w:r w:rsidRPr="005E64D1">
              <w:rPr>
                <w:bCs/>
                <w:color w:val="auto"/>
              </w:rPr>
              <w:t>0.499</w:t>
            </w:r>
          </w:p>
        </w:tc>
        <w:tc>
          <w:tcPr>
            <w:tcW w:w="720" w:type="dxa"/>
            <w:tcBorders>
              <w:top w:val="single" w:sz="12" w:space="0" w:color="auto"/>
            </w:tcBorders>
          </w:tcPr>
          <w:p w:rsidR="00B6010C" w:rsidRPr="005E64D1" w:rsidRDefault="00B6010C" w:rsidP="005E64D1">
            <w:pPr>
              <w:spacing w:line="240" w:lineRule="auto"/>
              <w:ind w:firstLine="0"/>
              <w:rPr>
                <w:bCs/>
                <w:color w:val="auto"/>
              </w:rPr>
            </w:pPr>
            <w:r w:rsidRPr="005E64D1">
              <w:rPr>
                <w:bCs/>
                <w:color w:val="auto"/>
              </w:rPr>
              <w:t>0.499</w:t>
            </w:r>
          </w:p>
        </w:tc>
      </w:tr>
      <w:tr w:rsidR="00B6010C" w:rsidRPr="005E64D1" w:rsidTr="005E64D1">
        <w:trPr>
          <w:trHeight w:val="20"/>
        </w:trPr>
        <w:tc>
          <w:tcPr>
            <w:tcW w:w="172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rPr>
            </w:pPr>
          </w:p>
        </w:tc>
        <w:tc>
          <w:tcPr>
            <w:tcW w:w="1042" w:type="dxa"/>
            <w:vMerge/>
            <w:tcBorders>
              <w:bottom w:val="single" w:sz="4" w:space="0" w:color="auto"/>
            </w:tcBorders>
            <w:vAlign w:val="center"/>
            <w:hideMark/>
          </w:tcPr>
          <w:p w:rsidR="00B6010C" w:rsidRPr="005E64D1" w:rsidRDefault="00B6010C" w:rsidP="005E64D1">
            <w:pPr>
              <w:spacing w:line="240" w:lineRule="auto"/>
              <w:ind w:firstLine="0"/>
              <w:rPr>
                <w:bCs/>
              </w:rPr>
            </w:pPr>
          </w:p>
        </w:tc>
        <w:tc>
          <w:tcPr>
            <w:tcW w:w="1118" w:type="dxa"/>
            <w:tcBorders>
              <w:bottom w:val="single" w:sz="4" w:space="0" w:color="auto"/>
            </w:tcBorders>
            <w:vAlign w:val="center"/>
            <w:hideMark/>
          </w:tcPr>
          <w:p w:rsidR="00B6010C" w:rsidRPr="005E64D1" w:rsidRDefault="00B6010C" w:rsidP="005E64D1">
            <w:pPr>
              <w:spacing w:line="240" w:lineRule="auto"/>
              <w:ind w:firstLine="0"/>
              <w:rPr>
                <w:bCs/>
              </w:rPr>
            </w:pPr>
            <w:r w:rsidRPr="005E64D1">
              <w:rPr>
                <w:bCs/>
                <w:color w:val="auto"/>
              </w:rPr>
              <w:t>Daughter</w:t>
            </w:r>
          </w:p>
        </w:tc>
        <w:tc>
          <w:tcPr>
            <w:tcW w:w="810" w:type="dxa"/>
            <w:tcBorders>
              <w:bottom w:val="single" w:sz="4" w:space="0" w:color="auto"/>
            </w:tcBorders>
            <w:vAlign w:val="center"/>
            <w:hideMark/>
          </w:tcPr>
          <w:p w:rsidR="00B6010C" w:rsidRPr="005E64D1" w:rsidRDefault="00B6010C" w:rsidP="005E64D1">
            <w:pPr>
              <w:spacing w:line="240" w:lineRule="auto"/>
              <w:ind w:firstLine="0"/>
              <w:rPr>
                <w:bCs/>
              </w:rPr>
            </w:pPr>
            <w:r w:rsidRPr="005E64D1">
              <w:rPr>
                <w:bCs/>
                <w:color w:val="auto"/>
              </w:rPr>
              <w:t>0.056</w:t>
            </w:r>
          </w:p>
        </w:tc>
        <w:tc>
          <w:tcPr>
            <w:tcW w:w="1170" w:type="dxa"/>
            <w:tcBorders>
              <w:bottom w:val="single" w:sz="4" w:space="0" w:color="auto"/>
            </w:tcBorders>
            <w:vAlign w:val="center"/>
            <w:hideMark/>
          </w:tcPr>
          <w:p w:rsidR="00B6010C" w:rsidRPr="005E64D1" w:rsidRDefault="00B6010C" w:rsidP="005E64D1">
            <w:pPr>
              <w:spacing w:line="240" w:lineRule="auto"/>
              <w:ind w:firstLine="0"/>
              <w:rPr>
                <w:bCs/>
              </w:rPr>
            </w:pPr>
            <w:r w:rsidRPr="005E64D1">
              <w:rPr>
                <w:bCs/>
                <w:color w:val="auto"/>
              </w:rPr>
              <w:t>0.431</w:t>
            </w:r>
          </w:p>
        </w:tc>
        <w:tc>
          <w:tcPr>
            <w:tcW w:w="1260" w:type="dxa"/>
            <w:tcBorders>
              <w:bottom w:val="single" w:sz="4" w:space="0" w:color="auto"/>
            </w:tcBorders>
            <w:vAlign w:val="center"/>
          </w:tcPr>
          <w:p w:rsidR="00B6010C" w:rsidRPr="005E64D1" w:rsidRDefault="00B6010C" w:rsidP="005E64D1">
            <w:pPr>
              <w:spacing w:line="240" w:lineRule="auto"/>
              <w:ind w:firstLine="0"/>
              <w:rPr>
                <w:bCs/>
                <w:color w:val="auto"/>
              </w:rPr>
            </w:pPr>
            <w:r w:rsidRPr="005E64D1">
              <w:rPr>
                <w:bCs/>
                <w:color w:val="auto"/>
              </w:rPr>
              <w:t>0.357</w:t>
            </w:r>
          </w:p>
        </w:tc>
        <w:tc>
          <w:tcPr>
            <w:tcW w:w="810" w:type="dxa"/>
            <w:tcBorders>
              <w:bottom w:val="single" w:sz="4" w:space="0" w:color="auto"/>
            </w:tcBorders>
            <w:vAlign w:val="center"/>
          </w:tcPr>
          <w:p w:rsidR="00B6010C" w:rsidRPr="005E64D1" w:rsidRDefault="00B6010C" w:rsidP="005E64D1">
            <w:pPr>
              <w:spacing w:line="240" w:lineRule="auto"/>
              <w:ind w:firstLine="0"/>
              <w:rPr>
                <w:bCs/>
              </w:rPr>
            </w:pPr>
            <w:r w:rsidRPr="005E64D1">
              <w:rPr>
                <w:bCs/>
                <w:color w:val="auto"/>
              </w:rPr>
              <w:t>-</w:t>
            </w:r>
          </w:p>
        </w:tc>
        <w:tc>
          <w:tcPr>
            <w:tcW w:w="720" w:type="dxa"/>
            <w:tcBorders>
              <w:bottom w:val="single" w:sz="4" w:space="0" w:color="auto"/>
            </w:tcBorders>
          </w:tcPr>
          <w:p w:rsidR="00B6010C" w:rsidRPr="005E64D1" w:rsidRDefault="00B6010C" w:rsidP="005E64D1">
            <w:pPr>
              <w:spacing w:line="240" w:lineRule="auto"/>
              <w:ind w:firstLine="0"/>
              <w:rPr>
                <w:bCs/>
                <w:color w:val="auto"/>
              </w:rPr>
            </w:pPr>
            <w:r w:rsidRPr="005E64D1">
              <w:rPr>
                <w:bCs/>
                <w:color w:val="auto"/>
              </w:rPr>
              <w:t>-</w:t>
            </w:r>
          </w:p>
        </w:tc>
        <w:tc>
          <w:tcPr>
            <w:tcW w:w="720" w:type="dxa"/>
            <w:tcBorders>
              <w:bottom w:val="single" w:sz="4" w:space="0" w:color="auto"/>
            </w:tcBorders>
          </w:tcPr>
          <w:p w:rsidR="00B6010C" w:rsidRPr="005E64D1" w:rsidRDefault="00B6010C" w:rsidP="005E64D1">
            <w:pPr>
              <w:spacing w:line="240" w:lineRule="auto"/>
              <w:ind w:firstLine="0"/>
              <w:rPr>
                <w:bCs/>
                <w:color w:val="auto"/>
              </w:rPr>
            </w:pPr>
            <w:r w:rsidRPr="005E64D1">
              <w:rPr>
                <w:bCs/>
                <w:color w:val="auto"/>
              </w:rPr>
              <w:t>-</w:t>
            </w:r>
          </w:p>
        </w:tc>
      </w:tr>
      <w:tr w:rsidR="00B6010C" w:rsidRPr="005E64D1" w:rsidTr="005E64D1">
        <w:trPr>
          <w:trHeight w:val="20"/>
        </w:trPr>
        <w:tc>
          <w:tcPr>
            <w:tcW w:w="172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color w:val="auto"/>
              </w:rPr>
            </w:pPr>
          </w:p>
        </w:tc>
        <w:tc>
          <w:tcPr>
            <w:tcW w:w="1042" w:type="dxa"/>
            <w:vMerge w:val="restart"/>
            <w:tcBorders>
              <w:top w:val="single" w:sz="4" w:space="0" w:color="auto"/>
              <w:bottom w:val="nil"/>
            </w:tcBorders>
            <w:vAlign w:val="center"/>
            <w:hideMark/>
          </w:tcPr>
          <w:p w:rsidR="00B6010C" w:rsidRPr="005E64D1" w:rsidRDefault="00B6010C" w:rsidP="005E64D1">
            <w:pPr>
              <w:spacing w:line="240" w:lineRule="auto"/>
              <w:ind w:firstLine="0"/>
              <w:rPr>
                <w:bCs/>
              </w:rPr>
            </w:pPr>
            <w:r w:rsidRPr="005E64D1">
              <w:rPr>
                <w:bCs/>
                <w:color w:val="auto"/>
              </w:rPr>
              <w:t>22.5</w:t>
            </w:r>
          </w:p>
        </w:tc>
        <w:tc>
          <w:tcPr>
            <w:tcW w:w="1118" w:type="dxa"/>
            <w:tcBorders>
              <w:top w:val="single" w:sz="4" w:space="0" w:color="auto"/>
              <w:bottom w:val="nil"/>
            </w:tcBorders>
            <w:vAlign w:val="center"/>
            <w:hideMark/>
          </w:tcPr>
          <w:p w:rsidR="00B6010C" w:rsidRPr="005E64D1" w:rsidRDefault="00B6010C" w:rsidP="005E64D1">
            <w:pPr>
              <w:spacing w:line="240" w:lineRule="auto"/>
              <w:ind w:firstLine="0"/>
              <w:rPr>
                <w:bCs/>
              </w:rPr>
            </w:pPr>
            <w:r w:rsidRPr="005E64D1">
              <w:rPr>
                <w:bCs/>
                <w:color w:val="auto"/>
              </w:rPr>
              <w:t>Parent</w:t>
            </w:r>
          </w:p>
        </w:tc>
        <w:tc>
          <w:tcPr>
            <w:tcW w:w="810" w:type="dxa"/>
            <w:tcBorders>
              <w:top w:val="single" w:sz="4" w:space="0" w:color="auto"/>
              <w:bottom w:val="nil"/>
            </w:tcBorders>
            <w:vAlign w:val="center"/>
            <w:hideMark/>
          </w:tcPr>
          <w:p w:rsidR="00B6010C" w:rsidRPr="005E64D1" w:rsidRDefault="00B6010C" w:rsidP="005E64D1">
            <w:pPr>
              <w:spacing w:line="240" w:lineRule="auto"/>
              <w:ind w:firstLine="0"/>
              <w:rPr>
                <w:bCs/>
              </w:rPr>
            </w:pPr>
            <w:r w:rsidRPr="005E64D1">
              <w:rPr>
                <w:bCs/>
                <w:color w:val="auto"/>
              </w:rPr>
              <w:t>0.354</w:t>
            </w:r>
          </w:p>
        </w:tc>
        <w:tc>
          <w:tcPr>
            <w:tcW w:w="1170" w:type="dxa"/>
            <w:tcBorders>
              <w:top w:val="single" w:sz="4" w:space="0" w:color="auto"/>
              <w:bottom w:val="nil"/>
            </w:tcBorders>
            <w:vAlign w:val="center"/>
            <w:hideMark/>
          </w:tcPr>
          <w:p w:rsidR="00B6010C" w:rsidRPr="005E64D1" w:rsidRDefault="00B6010C" w:rsidP="005E64D1">
            <w:pPr>
              <w:spacing w:line="240" w:lineRule="auto"/>
              <w:ind w:firstLine="0"/>
              <w:rPr>
                <w:bCs/>
              </w:rPr>
            </w:pPr>
            <w:r w:rsidRPr="005E64D1">
              <w:rPr>
                <w:bCs/>
                <w:color w:val="auto"/>
              </w:rPr>
              <w:t>0.036</w:t>
            </w:r>
          </w:p>
        </w:tc>
        <w:tc>
          <w:tcPr>
            <w:tcW w:w="1260" w:type="dxa"/>
            <w:tcBorders>
              <w:top w:val="single" w:sz="4" w:space="0" w:color="auto"/>
              <w:bottom w:val="nil"/>
            </w:tcBorders>
            <w:vAlign w:val="center"/>
          </w:tcPr>
          <w:p w:rsidR="00B6010C" w:rsidRPr="005E64D1" w:rsidRDefault="00B6010C" w:rsidP="005E64D1">
            <w:pPr>
              <w:spacing w:line="240" w:lineRule="auto"/>
              <w:ind w:firstLine="0"/>
              <w:rPr>
                <w:bCs/>
                <w:color w:val="auto"/>
              </w:rPr>
            </w:pPr>
            <w:r w:rsidRPr="005E64D1">
              <w:rPr>
                <w:bCs/>
                <w:color w:val="auto"/>
              </w:rPr>
              <w:t>0.445</w:t>
            </w:r>
          </w:p>
        </w:tc>
        <w:tc>
          <w:tcPr>
            <w:tcW w:w="810" w:type="dxa"/>
            <w:tcBorders>
              <w:top w:val="single" w:sz="4" w:space="0" w:color="auto"/>
              <w:bottom w:val="nil"/>
            </w:tcBorders>
            <w:vAlign w:val="center"/>
          </w:tcPr>
          <w:p w:rsidR="00B6010C" w:rsidRPr="005E64D1" w:rsidRDefault="00B6010C" w:rsidP="005E64D1">
            <w:pPr>
              <w:spacing w:line="240" w:lineRule="auto"/>
              <w:ind w:firstLine="0"/>
              <w:rPr>
                <w:bCs/>
              </w:rPr>
            </w:pPr>
            <w:r w:rsidRPr="005E64D1">
              <w:rPr>
                <w:bCs/>
                <w:color w:val="auto"/>
              </w:rPr>
              <w:t>0.351</w:t>
            </w:r>
          </w:p>
        </w:tc>
        <w:tc>
          <w:tcPr>
            <w:tcW w:w="720" w:type="dxa"/>
            <w:tcBorders>
              <w:top w:val="single" w:sz="4" w:space="0" w:color="auto"/>
              <w:bottom w:val="nil"/>
            </w:tcBorders>
          </w:tcPr>
          <w:p w:rsidR="00B6010C" w:rsidRPr="005E64D1" w:rsidRDefault="00B6010C" w:rsidP="005E64D1">
            <w:pPr>
              <w:spacing w:line="240" w:lineRule="auto"/>
              <w:ind w:firstLine="0"/>
              <w:rPr>
                <w:bCs/>
                <w:color w:val="auto"/>
              </w:rPr>
            </w:pPr>
            <w:r w:rsidRPr="005E64D1">
              <w:rPr>
                <w:bCs/>
                <w:color w:val="auto"/>
              </w:rPr>
              <w:t>0.426</w:t>
            </w:r>
          </w:p>
        </w:tc>
        <w:tc>
          <w:tcPr>
            <w:tcW w:w="720" w:type="dxa"/>
            <w:tcBorders>
              <w:top w:val="single" w:sz="4" w:space="0" w:color="auto"/>
              <w:bottom w:val="nil"/>
            </w:tcBorders>
          </w:tcPr>
          <w:p w:rsidR="00B6010C" w:rsidRPr="005E64D1" w:rsidRDefault="00B6010C" w:rsidP="005E64D1">
            <w:pPr>
              <w:spacing w:line="240" w:lineRule="auto"/>
              <w:ind w:firstLine="0"/>
              <w:rPr>
                <w:bCs/>
                <w:color w:val="auto"/>
              </w:rPr>
            </w:pPr>
            <w:r w:rsidRPr="005E64D1">
              <w:rPr>
                <w:bCs/>
                <w:color w:val="auto"/>
              </w:rPr>
              <w:t>0.391</w:t>
            </w:r>
          </w:p>
        </w:tc>
      </w:tr>
      <w:tr w:rsidR="00B6010C" w:rsidRPr="005E64D1" w:rsidTr="005E64D1">
        <w:trPr>
          <w:trHeight w:val="20"/>
        </w:trPr>
        <w:tc>
          <w:tcPr>
            <w:tcW w:w="172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rPr>
            </w:pPr>
          </w:p>
        </w:tc>
        <w:tc>
          <w:tcPr>
            <w:tcW w:w="1042" w:type="dxa"/>
            <w:vMerge/>
            <w:tcBorders>
              <w:top w:val="nil"/>
              <w:bottom w:val="single" w:sz="4" w:space="0" w:color="auto"/>
            </w:tcBorders>
            <w:vAlign w:val="center"/>
            <w:hideMark/>
          </w:tcPr>
          <w:p w:rsidR="00B6010C" w:rsidRPr="005E64D1" w:rsidRDefault="00B6010C" w:rsidP="005E64D1">
            <w:pPr>
              <w:spacing w:line="240" w:lineRule="auto"/>
              <w:ind w:firstLine="0"/>
              <w:rPr>
                <w:bCs/>
              </w:rPr>
            </w:pPr>
          </w:p>
        </w:tc>
        <w:tc>
          <w:tcPr>
            <w:tcW w:w="1118" w:type="dxa"/>
            <w:tcBorders>
              <w:top w:val="nil"/>
              <w:bottom w:val="single" w:sz="4" w:space="0" w:color="auto"/>
            </w:tcBorders>
            <w:vAlign w:val="center"/>
            <w:hideMark/>
          </w:tcPr>
          <w:p w:rsidR="00B6010C" w:rsidRPr="005E64D1" w:rsidRDefault="00B6010C" w:rsidP="005E64D1">
            <w:pPr>
              <w:spacing w:line="240" w:lineRule="auto"/>
              <w:ind w:firstLine="0"/>
              <w:rPr>
                <w:bCs/>
              </w:rPr>
            </w:pPr>
            <w:r w:rsidRPr="005E64D1">
              <w:rPr>
                <w:bCs/>
                <w:color w:val="auto"/>
              </w:rPr>
              <w:t>Daughter</w:t>
            </w:r>
          </w:p>
        </w:tc>
        <w:tc>
          <w:tcPr>
            <w:tcW w:w="810" w:type="dxa"/>
            <w:tcBorders>
              <w:top w:val="nil"/>
              <w:bottom w:val="single" w:sz="4" w:space="0" w:color="auto"/>
            </w:tcBorders>
            <w:vAlign w:val="center"/>
            <w:hideMark/>
          </w:tcPr>
          <w:p w:rsidR="00B6010C" w:rsidRPr="005E64D1" w:rsidRDefault="00B6010C" w:rsidP="005E64D1">
            <w:pPr>
              <w:spacing w:line="240" w:lineRule="auto"/>
              <w:ind w:firstLine="0"/>
              <w:rPr>
                <w:bCs/>
              </w:rPr>
            </w:pPr>
            <w:r w:rsidRPr="005E64D1">
              <w:rPr>
                <w:bCs/>
                <w:color w:val="auto"/>
              </w:rPr>
              <w:t>0.343</w:t>
            </w:r>
          </w:p>
        </w:tc>
        <w:tc>
          <w:tcPr>
            <w:tcW w:w="1170" w:type="dxa"/>
            <w:tcBorders>
              <w:top w:val="nil"/>
              <w:bottom w:val="single" w:sz="4" w:space="0" w:color="auto"/>
            </w:tcBorders>
            <w:vAlign w:val="center"/>
            <w:hideMark/>
          </w:tcPr>
          <w:p w:rsidR="00B6010C" w:rsidRPr="005E64D1" w:rsidRDefault="00B6010C" w:rsidP="005E64D1">
            <w:pPr>
              <w:spacing w:line="240" w:lineRule="auto"/>
              <w:ind w:firstLine="0"/>
              <w:rPr>
                <w:bCs/>
              </w:rPr>
            </w:pPr>
            <w:r w:rsidRPr="005E64D1">
              <w:rPr>
                <w:bCs/>
                <w:color w:val="auto"/>
              </w:rPr>
              <w:t>0.349</w:t>
            </w:r>
          </w:p>
        </w:tc>
        <w:tc>
          <w:tcPr>
            <w:tcW w:w="1260" w:type="dxa"/>
            <w:tcBorders>
              <w:top w:val="nil"/>
              <w:bottom w:val="single" w:sz="4" w:space="0" w:color="auto"/>
            </w:tcBorders>
            <w:vAlign w:val="center"/>
          </w:tcPr>
          <w:p w:rsidR="00B6010C" w:rsidRPr="005E64D1" w:rsidRDefault="00B6010C" w:rsidP="005E64D1">
            <w:pPr>
              <w:spacing w:line="240" w:lineRule="auto"/>
              <w:ind w:firstLine="0"/>
              <w:rPr>
                <w:bCs/>
                <w:color w:val="auto"/>
              </w:rPr>
            </w:pPr>
            <w:r w:rsidRPr="005E64D1">
              <w:rPr>
                <w:bCs/>
                <w:color w:val="auto"/>
              </w:rPr>
              <w:t>0.337</w:t>
            </w:r>
          </w:p>
        </w:tc>
        <w:tc>
          <w:tcPr>
            <w:tcW w:w="810" w:type="dxa"/>
            <w:tcBorders>
              <w:top w:val="nil"/>
              <w:bottom w:val="single" w:sz="4" w:space="0" w:color="auto"/>
            </w:tcBorders>
            <w:vAlign w:val="center"/>
          </w:tcPr>
          <w:p w:rsidR="00B6010C" w:rsidRPr="005E64D1" w:rsidRDefault="00B6010C" w:rsidP="005E64D1">
            <w:pPr>
              <w:spacing w:line="240" w:lineRule="auto"/>
              <w:ind w:firstLine="0"/>
              <w:rPr>
                <w:bCs/>
              </w:rPr>
            </w:pPr>
            <w:r w:rsidRPr="005E64D1">
              <w:rPr>
                <w:bCs/>
              </w:rPr>
              <w:t>-</w:t>
            </w:r>
          </w:p>
        </w:tc>
        <w:tc>
          <w:tcPr>
            <w:tcW w:w="720" w:type="dxa"/>
            <w:tcBorders>
              <w:top w:val="nil"/>
              <w:bottom w:val="single" w:sz="4" w:space="0" w:color="auto"/>
            </w:tcBorders>
          </w:tcPr>
          <w:p w:rsidR="00B6010C" w:rsidRPr="005E64D1" w:rsidRDefault="00B6010C" w:rsidP="005E64D1">
            <w:pPr>
              <w:spacing w:line="240" w:lineRule="auto"/>
              <w:ind w:firstLine="0"/>
              <w:rPr>
                <w:bCs/>
                <w:color w:val="auto"/>
              </w:rPr>
            </w:pPr>
            <w:r w:rsidRPr="005E64D1">
              <w:rPr>
                <w:bCs/>
              </w:rPr>
              <w:t>-</w:t>
            </w:r>
          </w:p>
        </w:tc>
        <w:tc>
          <w:tcPr>
            <w:tcW w:w="720" w:type="dxa"/>
            <w:tcBorders>
              <w:top w:val="nil"/>
              <w:bottom w:val="single" w:sz="4" w:space="0" w:color="auto"/>
            </w:tcBorders>
          </w:tcPr>
          <w:p w:rsidR="00B6010C" w:rsidRPr="005E64D1" w:rsidRDefault="00B6010C" w:rsidP="005E64D1">
            <w:pPr>
              <w:spacing w:line="240" w:lineRule="auto"/>
              <w:ind w:firstLine="0"/>
              <w:rPr>
                <w:bCs/>
                <w:color w:val="auto"/>
              </w:rPr>
            </w:pPr>
            <w:r w:rsidRPr="005E64D1">
              <w:rPr>
                <w:bCs/>
              </w:rPr>
              <w:t>-</w:t>
            </w:r>
          </w:p>
        </w:tc>
      </w:tr>
      <w:tr w:rsidR="00B6010C" w:rsidRPr="005E64D1" w:rsidTr="005E64D1">
        <w:trPr>
          <w:trHeight w:val="20"/>
        </w:trPr>
        <w:tc>
          <w:tcPr>
            <w:tcW w:w="172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color w:val="auto"/>
              </w:rPr>
            </w:pPr>
          </w:p>
        </w:tc>
        <w:tc>
          <w:tcPr>
            <w:tcW w:w="1042" w:type="dxa"/>
            <w:vMerge w:val="restart"/>
            <w:tcBorders>
              <w:top w:val="single" w:sz="4" w:space="0" w:color="auto"/>
              <w:bottom w:val="nil"/>
            </w:tcBorders>
            <w:vAlign w:val="center"/>
            <w:hideMark/>
          </w:tcPr>
          <w:p w:rsidR="00B6010C" w:rsidRPr="005E64D1" w:rsidRDefault="00B6010C" w:rsidP="005E64D1">
            <w:pPr>
              <w:spacing w:line="240" w:lineRule="auto"/>
              <w:ind w:firstLine="0"/>
              <w:rPr>
                <w:bCs/>
              </w:rPr>
            </w:pPr>
            <w:r w:rsidRPr="005E64D1">
              <w:rPr>
                <w:bCs/>
                <w:color w:val="auto"/>
              </w:rPr>
              <w:t>45</w:t>
            </w:r>
          </w:p>
        </w:tc>
        <w:tc>
          <w:tcPr>
            <w:tcW w:w="1118" w:type="dxa"/>
            <w:tcBorders>
              <w:top w:val="single" w:sz="4" w:space="0" w:color="auto"/>
              <w:bottom w:val="nil"/>
            </w:tcBorders>
            <w:vAlign w:val="center"/>
            <w:hideMark/>
          </w:tcPr>
          <w:p w:rsidR="00B6010C" w:rsidRPr="005E64D1" w:rsidRDefault="00B6010C" w:rsidP="005E64D1">
            <w:pPr>
              <w:spacing w:line="240" w:lineRule="auto"/>
              <w:ind w:firstLine="0"/>
              <w:rPr>
                <w:bCs/>
              </w:rPr>
            </w:pPr>
            <w:r w:rsidRPr="005E64D1">
              <w:rPr>
                <w:bCs/>
                <w:color w:val="auto"/>
              </w:rPr>
              <w:t>Parent</w:t>
            </w:r>
          </w:p>
        </w:tc>
        <w:tc>
          <w:tcPr>
            <w:tcW w:w="810" w:type="dxa"/>
            <w:tcBorders>
              <w:top w:val="single" w:sz="4" w:space="0" w:color="auto"/>
              <w:bottom w:val="nil"/>
            </w:tcBorders>
            <w:vAlign w:val="center"/>
            <w:hideMark/>
          </w:tcPr>
          <w:p w:rsidR="00B6010C" w:rsidRPr="005E64D1" w:rsidRDefault="00B6010C" w:rsidP="005E64D1">
            <w:pPr>
              <w:spacing w:line="240" w:lineRule="auto"/>
              <w:ind w:firstLine="0"/>
              <w:rPr>
                <w:bCs/>
              </w:rPr>
            </w:pPr>
            <w:r w:rsidRPr="005E64D1">
              <w:rPr>
                <w:bCs/>
                <w:color w:val="auto"/>
              </w:rPr>
              <w:t>0.500</w:t>
            </w:r>
          </w:p>
        </w:tc>
        <w:tc>
          <w:tcPr>
            <w:tcW w:w="1170" w:type="dxa"/>
            <w:tcBorders>
              <w:top w:val="single" w:sz="4" w:space="0" w:color="auto"/>
              <w:bottom w:val="nil"/>
            </w:tcBorders>
            <w:vAlign w:val="center"/>
            <w:hideMark/>
          </w:tcPr>
          <w:p w:rsidR="00B6010C" w:rsidRPr="005E64D1" w:rsidRDefault="00B6010C" w:rsidP="005E64D1">
            <w:pPr>
              <w:spacing w:line="240" w:lineRule="auto"/>
              <w:ind w:firstLine="0"/>
              <w:rPr>
                <w:bCs/>
              </w:rPr>
            </w:pPr>
            <w:r w:rsidRPr="005E64D1">
              <w:rPr>
                <w:bCs/>
                <w:color w:val="auto"/>
              </w:rPr>
              <w:t>0.117</w:t>
            </w:r>
          </w:p>
        </w:tc>
        <w:tc>
          <w:tcPr>
            <w:tcW w:w="1260" w:type="dxa"/>
            <w:tcBorders>
              <w:top w:val="single" w:sz="4" w:space="0" w:color="auto"/>
              <w:bottom w:val="nil"/>
            </w:tcBorders>
            <w:vAlign w:val="center"/>
          </w:tcPr>
          <w:p w:rsidR="00B6010C" w:rsidRPr="005E64D1" w:rsidRDefault="00B6010C" w:rsidP="005E64D1">
            <w:pPr>
              <w:spacing w:line="240" w:lineRule="auto"/>
              <w:ind w:firstLine="0"/>
              <w:rPr>
                <w:bCs/>
                <w:color w:val="auto"/>
              </w:rPr>
            </w:pPr>
            <w:r w:rsidRPr="005E64D1">
              <w:rPr>
                <w:bCs/>
                <w:color w:val="auto"/>
              </w:rPr>
              <w:t>0.280</w:t>
            </w:r>
          </w:p>
        </w:tc>
        <w:tc>
          <w:tcPr>
            <w:tcW w:w="810" w:type="dxa"/>
            <w:tcBorders>
              <w:top w:val="single" w:sz="4" w:space="0" w:color="auto"/>
              <w:bottom w:val="nil"/>
            </w:tcBorders>
            <w:vAlign w:val="center"/>
          </w:tcPr>
          <w:p w:rsidR="00B6010C" w:rsidRPr="005E64D1" w:rsidRDefault="00B6010C" w:rsidP="005E64D1">
            <w:pPr>
              <w:spacing w:line="240" w:lineRule="auto"/>
              <w:ind w:firstLine="0"/>
              <w:rPr>
                <w:bCs/>
              </w:rPr>
            </w:pPr>
            <w:r w:rsidRPr="005E64D1">
              <w:rPr>
                <w:bCs/>
              </w:rPr>
              <w:t>0.050</w:t>
            </w:r>
          </w:p>
        </w:tc>
        <w:tc>
          <w:tcPr>
            <w:tcW w:w="720" w:type="dxa"/>
            <w:tcBorders>
              <w:top w:val="single" w:sz="4" w:space="0" w:color="auto"/>
              <w:bottom w:val="nil"/>
            </w:tcBorders>
          </w:tcPr>
          <w:p w:rsidR="00B6010C" w:rsidRPr="005E64D1" w:rsidRDefault="00B6010C" w:rsidP="005E64D1">
            <w:pPr>
              <w:spacing w:line="240" w:lineRule="auto"/>
              <w:ind w:firstLine="0"/>
              <w:rPr>
                <w:bCs/>
                <w:color w:val="auto"/>
              </w:rPr>
            </w:pPr>
            <w:r w:rsidRPr="005E64D1">
              <w:rPr>
                <w:bCs/>
              </w:rPr>
              <w:t>0.258</w:t>
            </w:r>
          </w:p>
        </w:tc>
        <w:tc>
          <w:tcPr>
            <w:tcW w:w="720" w:type="dxa"/>
            <w:tcBorders>
              <w:top w:val="single" w:sz="4" w:space="0" w:color="auto"/>
              <w:bottom w:val="nil"/>
            </w:tcBorders>
          </w:tcPr>
          <w:p w:rsidR="00B6010C" w:rsidRPr="005E64D1" w:rsidRDefault="00B6010C" w:rsidP="005E64D1">
            <w:pPr>
              <w:spacing w:line="240" w:lineRule="auto"/>
              <w:ind w:firstLine="0"/>
              <w:rPr>
                <w:bCs/>
                <w:color w:val="auto"/>
              </w:rPr>
            </w:pPr>
            <w:r w:rsidRPr="005E64D1">
              <w:rPr>
                <w:bCs/>
              </w:rPr>
              <w:t>0.105</w:t>
            </w:r>
          </w:p>
        </w:tc>
      </w:tr>
      <w:tr w:rsidR="00B6010C" w:rsidRPr="005E64D1" w:rsidTr="005E64D1">
        <w:trPr>
          <w:trHeight w:val="20"/>
        </w:trPr>
        <w:tc>
          <w:tcPr>
            <w:tcW w:w="172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rPr>
            </w:pPr>
          </w:p>
        </w:tc>
        <w:tc>
          <w:tcPr>
            <w:tcW w:w="1042" w:type="dxa"/>
            <w:vMerge/>
            <w:tcBorders>
              <w:top w:val="nil"/>
              <w:bottom w:val="single" w:sz="4" w:space="0" w:color="auto"/>
            </w:tcBorders>
            <w:vAlign w:val="center"/>
            <w:hideMark/>
          </w:tcPr>
          <w:p w:rsidR="00B6010C" w:rsidRPr="005E64D1" w:rsidRDefault="00B6010C" w:rsidP="005E64D1">
            <w:pPr>
              <w:spacing w:line="240" w:lineRule="auto"/>
              <w:ind w:firstLine="0"/>
              <w:rPr>
                <w:bCs/>
              </w:rPr>
            </w:pPr>
          </w:p>
        </w:tc>
        <w:tc>
          <w:tcPr>
            <w:tcW w:w="1118" w:type="dxa"/>
            <w:tcBorders>
              <w:top w:val="nil"/>
              <w:bottom w:val="single" w:sz="4" w:space="0" w:color="auto"/>
            </w:tcBorders>
            <w:vAlign w:val="center"/>
            <w:hideMark/>
          </w:tcPr>
          <w:p w:rsidR="00B6010C" w:rsidRPr="005E64D1" w:rsidRDefault="00B6010C" w:rsidP="005E64D1">
            <w:pPr>
              <w:spacing w:line="240" w:lineRule="auto"/>
              <w:ind w:firstLine="0"/>
              <w:rPr>
                <w:bCs/>
              </w:rPr>
            </w:pPr>
            <w:r w:rsidRPr="005E64D1">
              <w:rPr>
                <w:bCs/>
                <w:color w:val="auto"/>
              </w:rPr>
              <w:t>Daughter</w:t>
            </w:r>
          </w:p>
        </w:tc>
        <w:tc>
          <w:tcPr>
            <w:tcW w:w="810" w:type="dxa"/>
            <w:tcBorders>
              <w:top w:val="nil"/>
              <w:bottom w:val="single" w:sz="4" w:space="0" w:color="auto"/>
            </w:tcBorders>
            <w:vAlign w:val="center"/>
            <w:hideMark/>
          </w:tcPr>
          <w:p w:rsidR="00B6010C" w:rsidRPr="005E64D1" w:rsidRDefault="00B6010C" w:rsidP="005E64D1">
            <w:pPr>
              <w:spacing w:line="240" w:lineRule="auto"/>
              <w:ind w:firstLine="0"/>
              <w:rPr>
                <w:bCs/>
              </w:rPr>
            </w:pPr>
            <w:r w:rsidRPr="005E64D1">
              <w:rPr>
                <w:bCs/>
                <w:color w:val="auto"/>
              </w:rPr>
              <w:t>0.429</w:t>
            </w:r>
          </w:p>
        </w:tc>
        <w:tc>
          <w:tcPr>
            <w:tcW w:w="1170" w:type="dxa"/>
            <w:tcBorders>
              <w:top w:val="nil"/>
              <w:bottom w:val="single" w:sz="4" w:space="0" w:color="auto"/>
            </w:tcBorders>
            <w:vAlign w:val="center"/>
            <w:hideMark/>
          </w:tcPr>
          <w:p w:rsidR="00B6010C" w:rsidRPr="005E64D1" w:rsidRDefault="00B6010C" w:rsidP="005E64D1">
            <w:pPr>
              <w:spacing w:line="240" w:lineRule="auto"/>
              <w:ind w:firstLine="0"/>
              <w:rPr>
                <w:bCs/>
              </w:rPr>
            </w:pPr>
            <w:r w:rsidRPr="005E64D1">
              <w:rPr>
                <w:bCs/>
                <w:color w:val="auto"/>
              </w:rPr>
              <w:t>0.188</w:t>
            </w:r>
          </w:p>
        </w:tc>
        <w:tc>
          <w:tcPr>
            <w:tcW w:w="1260" w:type="dxa"/>
            <w:tcBorders>
              <w:top w:val="nil"/>
              <w:bottom w:val="single" w:sz="4" w:space="0" w:color="auto"/>
            </w:tcBorders>
            <w:vAlign w:val="center"/>
          </w:tcPr>
          <w:p w:rsidR="00B6010C" w:rsidRPr="005E64D1" w:rsidRDefault="00B6010C" w:rsidP="005E64D1">
            <w:pPr>
              <w:spacing w:line="240" w:lineRule="auto"/>
              <w:ind w:firstLine="0"/>
              <w:rPr>
                <w:bCs/>
                <w:color w:val="auto"/>
              </w:rPr>
            </w:pPr>
            <w:r w:rsidRPr="005E64D1">
              <w:rPr>
                <w:bCs/>
                <w:color w:val="auto"/>
              </w:rPr>
              <w:t>0.294</w:t>
            </w:r>
          </w:p>
        </w:tc>
        <w:tc>
          <w:tcPr>
            <w:tcW w:w="810" w:type="dxa"/>
            <w:tcBorders>
              <w:top w:val="nil"/>
              <w:bottom w:val="single" w:sz="4" w:space="0" w:color="auto"/>
            </w:tcBorders>
            <w:vAlign w:val="center"/>
          </w:tcPr>
          <w:p w:rsidR="00B6010C" w:rsidRPr="005E64D1" w:rsidRDefault="00B6010C" w:rsidP="005E64D1">
            <w:pPr>
              <w:spacing w:line="240" w:lineRule="auto"/>
              <w:ind w:firstLine="0"/>
              <w:rPr>
                <w:bCs/>
              </w:rPr>
            </w:pPr>
            <w:r w:rsidRPr="005E64D1">
              <w:rPr>
                <w:bCs/>
              </w:rPr>
              <w:t>-</w:t>
            </w:r>
          </w:p>
        </w:tc>
        <w:tc>
          <w:tcPr>
            <w:tcW w:w="720" w:type="dxa"/>
            <w:tcBorders>
              <w:top w:val="nil"/>
              <w:bottom w:val="single" w:sz="4" w:space="0" w:color="auto"/>
            </w:tcBorders>
          </w:tcPr>
          <w:p w:rsidR="00B6010C" w:rsidRPr="005E64D1" w:rsidRDefault="00B6010C" w:rsidP="005E64D1">
            <w:pPr>
              <w:spacing w:line="240" w:lineRule="auto"/>
              <w:ind w:firstLine="0"/>
              <w:rPr>
                <w:bCs/>
                <w:color w:val="auto"/>
              </w:rPr>
            </w:pPr>
            <w:r w:rsidRPr="005E64D1">
              <w:rPr>
                <w:bCs/>
              </w:rPr>
              <w:t>-</w:t>
            </w:r>
          </w:p>
        </w:tc>
        <w:tc>
          <w:tcPr>
            <w:tcW w:w="720" w:type="dxa"/>
            <w:tcBorders>
              <w:top w:val="nil"/>
              <w:bottom w:val="single" w:sz="4" w:space="0" w:color="auto"/>
            </w:tcBorders>
          </w:tcPr>
          <w:p w:rsidR="00B6010C" w:rsidRPr="005E64D1" w:rsidRDefault="00B6010C" w:rsidP="005E64D1">
            <w:pPr>
              <w:spacing w:line="240" w:lineRule="auto"/>
              <w:ind w:firstLine="0"/>
              <w:rPr>
                <w:bCs/>
                <w:color w:val="auto"/>
              </w:rPr>
            </w:pPr>
            <w:r w:rsidRPr="005E64D1">
              <w:rPr>
                <w:bCs/>
              </w:rPr>
              <w:t>-</w:t>
            </w:r>
          </w:p>
        </w:tc>
      </w:tr>
      <w:tr w:rsidR="00B6010C" w:rsidRPr="005E64D1" w:rsidTr="005E64D1">
        <w:trPr>
          <w:trHeight w:val="20"/>
        </w:trPr>
        <w:tc>
          <w:tcPr>
            <w:tcW w:w="172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color w:val="auto"/>
              </w:rPr>
            </w:pPr>
          </w:p>
        </w:tc>
        <w:tc>
          <w:tcPr>
            <w:tcW w:w="1042" w:type="dxa"/>
            <w:tcBorders>
              <w:top w:val="single" w:sz="4" w:space="0" w:color="auto"/>
              <w:bottom w:val="single" w:sz="4" w:space="0" w:color="auto"/>
            </w:tcBorders>
            <w:vAlign w:val="center"/>
            <w:hideMark/>
          </w:tcPr>
          <w:p w:rsidR="00B6010C" w:rsidRPr="005E64D1" w:rsidRDefault="00B6010C" w:rsidP="005E64D1">
            <w:pPr>
              <w:spacing w:line="240" w:lineRule="auto"/>
              <w:ind w:firstLine="0"/>
              <w:rPr>
                <w:bCs/>
              </w:rPr>
            </w:pPr>
            <w:r w:rsidRPr="005E64D1">
              <w:rPr>
                <w:bCs/>
                <w:color w:val="auto"/>
              </w:rPr>
              <w:t>67.5</w:t>
            </w:r>
          </w:p>
        </w:tc>
        <w:tc>
          <w:tcPr>
            <w:tcW w:w="1118" w:type="dxa"/>
            <w:tcBorders>
              <w:top w:val="single" w:sz="4" w:space="0" w:color="auto"/>
              <w:bottom w:val="single" w:sz="4" w:space="0" w:color="auto"/>
            </w:tcBorders>
            <w:vAlign w:val="center"/>
            <w:hideMark/>
          </w:tcPr>
          <w:p w:rsidR="00B6010C" w:rsidRPr="005E64D1" w:rsidRDefault="00B6010C" w:rsidP="005E64D1">
            <w:pPr>
              <w:spacing w:line="240" w:lineRule="auto"/>
              <w:ind w:firstLine="0"/>
              <w:rPr>
                <w:bCs/>
              </w:rPr>
            </w:pPr>
            <w:r w:rsidRPr="005E64D1">
              <w:rPr>
                <w:bCs/>
                <w:color w:val="auto"/>
              </w:rPr>
              <w:t>Parent</w:t>
            </w:r>
          </w:p>
        </w:tc>
        <w:tc>
          <w:tcPr>
            <w:tcW w:w="810" w:type="dxa"/>
            <w:tcBorders>
              <w:top w:val="single" w:sz="4" w:space="0" w:color="auto"/>
              <w:bottom w:val="single" w:sz="4" w:space="0" w:color="auto"/>
            </w:tcBorders>
            <w:vAlign w:val="center"/>
            <w:hideMark/>
          </w:tcPr>
          <w:p w:rsidR="00B6010C" w:rsidRPr="005E64D1" w:rsidRDefault="00B6010C" w:rsidP="005E64D1">
            <w:pPr>
              <w:spacing w:line="240" w:lineRule="auto"/>
              <w:ind w:firstLine="0"/>
              <w:rPr>
                <w:bCs/>
              </w:rPr>
            </w:pPr>
            <w:r w:rsidRPr="005E64D1">
              <w:rPr>
                <w:bCs/>
                <w:color w:val="auto"/>
              </w:rPr>
              <w:t>0.354</w:t>
            </w:r>
          </w:p>
        </w:tc>
        <w:tc>
          <w:tcPr>
            <w:tcW w:w="1170" w:type="dxa"/>
            <w:tcBorders>
              <w:top w:val="single" w:sz="4" w:space="0" w:color="auto"/>
              <w:bottom w:val="single" w:sz="4" w:space="0" w:color="auto"/>
            </w:tcBorders>
            <w:vAlign w:val="center"/>
            <w:hideMark/>
          </w:tcPr>
          <w:p w:rsidR="00B6010C" w:rsidRPr="005E64D1" w:rsidRDefault="00B6010C" w:rsidP="005E64D1">
            <w:pPr>
              <w:spacing w:line="240" w:lineRule="auto"/>
              <w:ind w:firstLine="0"/>
              <w:rPr>
                <w:bCs/>
              </w:rPr>
            </w:pPr>
            <w:r w:rsidRPr="005E64D1">
              <w:rPr>
                <w:bCs/>
                <w:color w:val="auto"/>
              </w:rPr>
              <w:t>0.269</w:t>
            </w:r>
          </w:p>
        </w:tc>
        <w:tc>
          <w:tcPr>
            <w:tcW w:w="1260" w:type="dxa"/>
            <w:tcBorders>
              <w:top w:val="single" w:sz="4" w:space="0" w:color="auto"/>
              <w:bottom w:val="single" w:sz="4" w:space="0" w:color="auto"/>
            </w:tcBorders>
            <w:vAlign w:val="center"/>
          </w:tcPr>
          <w:p w:rsidR="00B6010C" w:rsidRPr="005E64D1" w:rsidRDefault="00B6010C" w:rsidP="005E64D1">
            <w:pPr>
              <w:spacing w:line="240" w:lineRule="auto"/>
              <w:ind w:firstLine="0"/>
              <w:rPr>
                <w:bCs/>
                <w:color w:val="auto"/>
              </w:rPr>
            </w:pPr>
            <w:r w:rsidRPr="005E64D1">
              <w:rPr>
                <w:bCs/>
                <w:color w:val="auto"/>
              </w:rPr>
              <w:t>0.445</w:t>
            </w:r>
          </w:p>
        </w:tc>
        <w:tc>
          <w:tcPr>
            <w:tcW w:w="2250" w:type="dxa"/>
            <w:gridSpan w:val="3"/>
            <w:tcBorders>
              <w:top w:val="single" w:sz="4" w:space="0" w:color="auto"/>
              <w:bottom w:val="single" w:sz="4" w:space="0" w:color="auto"/>
            </w:tcBorders>
            <w:vAlign w:val="center"/>
          </w:tcPr>
          <w:p w:rsidR="00B6010C" w:rsidRPr="005E64D1" w:rsidRDefault="00B6010C" w:rsidP="005E64D1">
            <w:pPr>
              <w:spacing w:line="240" w:lineRule="auto"/>
              <w:ind w:firstLine="0"/>
              <w:rPr>
                <w:bCs/>
                <w:color w:val="auto"/>
              </w:rPr>
            </w:pPr>
            <w:r w:rsidRPr="005E64D1">
              <w:rPr>
                <w:bCs/>
                <w:color w:val="auto"/>
              </w:rPr>
              <w:t>-</w:t>
            </w:r>
          </w:p>
        </w:tc>
      </w:tr>
      <w:tr w:rsidR="00B6010C" w:rsidRPr="005E64D1" w:rsidTr="005E64D1">
        <w:trPr>
          <w:trHeight w:val="20"/>
        </w:trPr>
        <w:tc>
          <w:tcPr>
            <w:tcW w:w="172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color w:val="auto"/>
              </w:rPr>
            </w:pPr>
          </w:p>
        </w:tc>
        <w:tc>
          <w:tcPr>
            <w:tcW w:w="1042" w:type="dxa"/>
            <w:tcBorders>
              <w:top w:val="single" w:sz="4" w:space="0" w:color="auto"/>
              <w:bottom w:val="single" w:sz="12" w:space="0" w:color="auto"/>
            </w:tcBorders>
            <w:vAlign w:val="center"/>
            <w:hideMark/>
          </w:tcPr>
          <w:p w:rsidR="00B6010C" w:rsidRPr="005E64D1" w:rsidRDefault="00B6010C" w:rsidP="005E64D1">
            <w:pPr>
              <w:spacing w:line="240" w:lineRule="auto"/>
              <w:ind w:firstLine="0"/>
              <w:rPr>
                <w:bCs/>
              </w:rPr>
            </w:pPr>
            <w:r w:rsidRPr="005E64D1">
              <w:rPr>
                <w:bCs/>
                <w:color w:val="auto"/>
              </w:rPr>
              <w:t>90</w:t>
            </w:r>
            <w:r w:rsidRPr="005E64D1">
              <w:rPr>
                <w:bCs/>
              </w:rPr>
              <w:t xml:space="preserve"> (TD)</w:t>
            </w:r>
          </w:p>
        </w:tc>
        <w:tc>
          <w:tcPr>
            <w:tcW w:w="1118" w:type="dxa"/>
            <w:tcBorders>
              <w:top w:val="single" w:sz="4" w:space="0" w:color="auto"/>
              <w:bottom w:val="single" w:sz="12" w:space="0" w:color="auto"/>
            </w:tcBorders>
            <w:vAlign w:val="center"/>
            <w:hideMark/>
          </w:tcPr>
          <w:p w:rsidR="00B6010C" w:rsidRPr="005E64D1" w:rsidRDefault="00B6010C" w:rsidP="005E64D1">
            <w:pPr>
              <w:spacing w:line="240" w:lineRule="auto"/>
              <w:ind w:firstLine="0"/>
              <w:rPr>
                <w:bCs/>
              </w:rPr>
            </w:pPr>
            <w:r w:rsidRPr="005E64D1">
              <w:rPr>
                <w:bCs/>
                <w:color w:val="auto"/>
              </w:rPr>
              <w:t>Parent</w:t>
            </w:r>
          </w:p>
        </w:tc>
        <w:tc>
          <w:tcPr>
            <w:tcW w:w="810" w:type="dxa"/>
            <w:tcBorders>
              <w:top w:val="single" w:sz="4" w:space="0" w:color="auto"/>
              <w:bottom w:val="single" w:sz="12" w:space="0" w:color="auto"/>
            </w:tcBorders>
            <w:vAlign w:val="center"/>
            <w:hideMark/>
          </w:tcPr>
          <w:p w:rsidR="00B6010C" w:rsidRPr="005E64D1" w:rsidRDefault="00B6010C" w:rsidP="005E64D1">
            <w:pPr>
              <w:spacing w:line="240" w:lineRule="auto"/>
              <w:ind w:firstLine="0"/>
              <w:rPr>
                <w:bCs/>
              </w:rPr>
            </w:pPr>
            <w:r w:rsidRPr="005E64D1">
              <w:rPr>
                <w:bCs/>
                <w:color w:val="auto"/>
              </w:rPr>
              <w:t>0</w:t>
            </w:r>
          </w:p>
        </w:tc>
        <w:tc>
          <w:tcPr>
            <w:tcW w:w="1170" w:type="dxa"/>
            <w:tcBorders>
              <w:top w:val="single" w:sz="4" w:space="0" w:color="auto"/>
              <w:bottom w:val="single" w:sz="12" w:space="0" w:color="auto"/>
            </w:tcBorders>
            <w:vAlign w:val="center"/>
            <w:hideMark/>
          </w:tcPr>
          <w:p w:rsidR="00B6010C" w:rsidRPr="005E64D1" w:rsidRDefault="00B6010C" w:rsidP="005E64D1">
            <w:pPr>
              <w:spacing w:line="240" w:lineRule="auto"/>
              <w:ind w:firstLine="0"/>
              <w:rPr>
                <w:bCs/>
              </w:rPr>
            </w:pPr>
            <w:r w:rsidRPr="005E64D1">
              <w:rPr>
                <w:bCs/>
                <w:color w:val="auto"/>
              </w:rPr>
              <w:t>0.433</w:t>
            </w:r>
          </w:p>
        </w:tc>
        <w:tc>
          <w:tcPr>
            <w:tcW w:w="1260" w:type="dxa"/>
            <w:tcBorders>
              <w:top w:val="single" w:sz="4" w:space="0" w:color="auto"/>
              <w:bottom w:val="single" w:sz="12" w:space="0" w:color="auto"/>
            </w:tcBorders>
            <w:vAlign w:val="center"/>
          </w:tcPr>
          <w:p w:rsidR="00B6010C" w:rsidRPr="005E64D1" w:rsidRDefault="00B6010C" w:rsidP="005E64D1">
            <w:pPr>
              <w:spacing w:line="240" w:lineRule="auto"/>
              <w:ind w:firstLine="0"/>
              <w:rPr>
                <w:bCs/>
                <w:color w:val="auto"/>
              </w:rPr>
            </w:pPr>
            <w:r w:rsidRPr="005E64D1">
              <w:rPr>
                <w:bCs/>
                <w:color w:val="auto"/>
              </w:rPr>
              <w:t>0.446</w:t>
            </w:r>
          </w:p>
        </w:tc>
        <w:tc>
          <w:tcPr>
            <w:tcW w:w="2250" w:type="dxa"/>
            <w:gridSpan w:val="3"/>
            <w:tcBorders>
              <w:top w:val="single" w:sz="4" w:space="0" w:color="auto"/>
              <w:bottom w:val="single" w:sz="12" w:space="0" w:color="auto"/>
            </w:tcBorders>
            <w:vAlign w:val="center"/>
          </w:tcPr>
          <w:p w:rsidR="00B6010C" w:rsidRPr="005E64D1" w:rsidRDefault="00B6010C" w:rsidP="005E64D1">
            <w:pPr>
              <w:spacing w:line="240" w:lineRule="auto"/>
              <w:ind w:firstLine="0"/>
              <w:rPr>
                <w:bCs/>
                <w:color w:val="auto"/>
              </w:rPr>
            </w:pPr>
            <w:r w:rsidRPr="005E64D1">
              <w:rPr>
                <w:bCs/>
                <w:color w:val="auto"/>
              </w:rPr>
              <w:t>-</w:t>
            </w:r>
          </w:p>
        </w:tc>
      </w:tr>
      <w:tr w:rsidR="00B6010C" w:rsidRPr="005E64D1" w:rsidTr="005E64D1">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28" w:type="dxa"/>
            <w:vMerge w:val="restart"/>
            <w:tcBorders>
              <w:top w:val="single" w:sz="12" w:space="0" w:color="auto"/>
              <w:bottom w:val="single" w:sz="4" w:space="0" w:color="auto"/>
            </w:tcBorders>
            <w:shd w:val="clear" w:color="auto" w:fill="auto"/>
            <w:vAlign w:val="center"/>
          </w:tcPr>
          <w:p w:rsidR="00B6010C" w:rsidRPr="005E64D1" w:rsidRDefault="00B6010C" w:rsidP="005E64D1">
            <w:pPr>
              <w:spacing w:line="240" w:lineRule="auto"/>
              <w:ind w:firstLine="0"/>
              <w:rPr>
                <w:b w:val="0"/>
                <w:bCs w:val="0"/>
                <w:color w:val="auto"/>
              </w:rPr>
            </w:pPr>
            <w:r w:rsidRPr="005E64D1">
              <w:rPr>
                <w:b w:val="0"/>
                <w:bCs w:val="0"/>
                <w:color w:val="auto"/>
              </w:rPr>
              <w:t>Compression</w:t>
            </w:r>
          </w:p>
        </w:tc>
        <w:tc>
          <w:tcPr>
            <w:tcW w:w="1042" w:type="dxa"/>
            <w:tcBorders>
              <w:top w:val="single" w:sz="12"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0 (ND)</w:t>
            </w:r>
          </w:p>
        </w:tc>
        <w:tc>
          <w:tcPr>
            <w:tcW w:w="1118" w:type="dxa"/>
            <w:tcBorders>
              <w:top w:val="single" w:sz="12"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Parent</w:t>
            </w:r>
          </w:p>
        </w:tc>
        <w:tc>
          <w:tcPr>
            <w:tcW w:w="810" w:type="dxa"/>
            <w:tcBorders>
              <w:top w:val="single" w:sz="12"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0</w:t>
            </w:r>
          </w:p>
        </w:tc>
        <w:tc>
          <w:tcPr>
            <w:tcW w:w="1170" w:type="dxa"/>
            <w:tcBorders>
              <w:top w:val="single" w:sz="12"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0</w:t>
            </w:r>
          </w:p>
        </w:tc>
        <w:tc>
          <w:tcPr>
            <w:tcW w:w="1260" w:type="dxa"/>
            <w:tcBorders>
              <w:top w:val="single" w:sz="12"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0.446</w:t>
            </w:r>
          </w:p>
        </w:tc>
        <w:tc>
          <w:tcPr>
            <w:tcW w:w="2250" w:type="dxa"/>
            <w:gridSpan w:val="3"/>
            <w:tcBorders>
              <w:top w:val="single" w:sz="12"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w:t>
            </w:r>
          </w:p>
        </w:tc>
      </w:tr>
      <w:tr w:rsidR="00B6010C" w:rsidRPr="005E64D1" w:rsidTr="005E64D1">
        <w:tblPrEx>
          <w:tblLook w:val="04A0" w:firstRow="1" w:lastRow="0" w:firstColumn="1" w:lastColumn="0" w:noHBand="0" w:noVBand="1"/>
        </w:tblPrEx>
        <w:trPr>
          <w:trHeight w:val="20"/>
        </w:trPr>
        <w:tc>
          <w:tcPr>
            <w:cnfStyle w:val="001000000000" w:firstRow="0" w:lastRow="0" w:firstColumn="1" w:lastColumn="0" w:oddVBand="0" w:evenVBand="0" w:oddHBand="0" w:evenHBand="0" w:firstRowFirstColumn="0" w:firstRowLastColumn="0" w:lastRowFirstColumn="0" w:lastRowLastColumn="0"/>
            <w:tcW w:w="1728" w:type="dxa"/>
            <w:vMerge/>
            <w:tcBorders>
              <w:top w:val="nil"/>
              <w:bottom w:val="single" w:sz="4" w:space="0" w:color="auto"/>
            </w:tcBorders>
            <w:shd w:val="clear" w:color="auto" w:fill="auto"/>
            <w:vAlign w:val="center"/>
          </w:tcPr>
          <w:p w:rsidR="00B6010C" w:rsidRPr="005E64D1" w:rsidRDefault="00B6010C" w:rsidP="005E64D1">
            <w:pPr>
              <w:spacing w:line="240" w:lineRule="auto"/>
              <w:ind w:firstLine="0"/>
              <w:rPr>
                <w:bCs w:val="0"/>
                <w:color w:val="auto"/>
              </w:rPr>
            </w:pPr>
          </w:p>
        </w:tc>
        <w:tc>
          <w:tcPr>
            <w:tcW w:w="1042" w:type="dxa"/>
            <w:tcBorders>
              <w:top w:val="single" w:sz="4"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color w:val="auto"/>
              </w:rPr>
            </w:pPr>
            <w:r w:rsidRPr="005E64D1">
              <w:rPr>
                <w:bCs/>
                <w:color w:val="auto"/>
              </w:rPr>
              <w:t>45</w:t>
            </w:r>
          </w:p>
        </w:tc>
        <w:tc>
          <w:tcPr>
            <w:tcW w:w="1118" w:type="dxa"/>
            <w:tcBorders>
              <w:top w:val="single" w:sz="4"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color w:val="auto"/>
              </w:rPr>
            </w:pPr>
            <w:r w:rsidRPr="005E64D1">
              <w:rPr>
                <w:bCs/>
                <w:color w:val="auto"/>
              </w:rPr>
              <w:t>Parent</w:t>
            </w:r>
          </w:p>
        </w:tc>
        <w:tc>
          <w:tcPr>
            <w:tcW w:w="810" w:type="dxa"/>
            <w:tcBorders>
              <w:top w:val="single" w:sz="4"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color w:val="auto"/>
              </w:rPr>
            </w:pPr>
            <w:r w:rsidRPr="005E64D1">
              <w:rPr>
                <w:bCs/>
                <w:color w:val="auto"/>
              </w:rPr>
              <w:t>0.500</w:t>
            </w:r>
          </w:p>
        </w:tc>
        <w:tc>
          <w:tcPr>
            <w:tcW w:w="1170" w:type="dxa"/>
            <w:tcBorders>
              <w:top w:val="single" w:sz="4"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color w:val="auto"/>
              </w:rPr>
            </w:pPr>
            <w:r w:rsidRPr="005E64D1">
              <w:rPr>
                <w:bCs/>
                <w:color w:val="auto"/>
              </w:rPr>
              <w:t>0.117</w:t>
            </w:r>
          </w:p>
        </w:tc>
        <w:tc>
          <w:tcPr>
            <w:tcW w:w="1260" w:type="dxa"/>
            <w:tcBorders>
              <w:top w:val="single" w:sz="4"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color w:val="auto"/>
              </w:rPr>
            </w:pPr>
            <w:r w:rsidRPr="005E64D1">
              <w:rPr>
                <w:bCs/>
                <w:color w:val="auto"/>
              </w:rPr>
              <w:t>0.280</w:t>
            </w:r>
          </w:p>
        </w:tc>
        <w:tc>
          <w:tcPr>
            <w:tcW w:w="2250" w:type="dxa"/>
            <w:gridSpan w:val="3"/>
            <w:tcBorders>
              <w:top w:val="single" w:sz="4"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color w:val="auto"/>
              </w:rPr>
            </w:pPr>
            <w:r w:rsidRPr="005E64D1">
              <w:rPr>
                <w:bCs/>
                <w:color w:val="auto"/>
              </w:rPr>
              <w:t>-</w:t>
            </w:r>
          </w:p>
        </w:tc>
      </w:tr>
      <w:tr w:rsidR="00B6010C" w:rsidRPr="005E64D1" w:rsidTr="005E64D1">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28" w:type="dxa"/>
            <w:vMerge/>
            <w:tcBorders>
              <w:top w:val="nil"/>
              <w:bottom w:val="single" w:sz="4" w:space="0" w:color="auto"/>
            </w:tcBorders>
            <w:shd w:val="clear" w:color="auto" w:fill="auto"/>
            <w:vAlign w:val="center"/>
          </w:tcPr>
          <w:p w:rsidR="00B6010C" w:rsidRPr="005E64D1" w:rsidRDefault="00B6010C" w:rsidP="005E64D1">
            <w:pPr>
              <w:spacing w:line="240" w:lineRule="auto"/>
              <w:ind w:firstLine="0"/>
              <w:rPr>
                <w:bCs w:val="0"/>
                <w:color w:val="auto"/>
              </w:rPr>
            </w:pPr>
          </w:p>
        </w:tc>
        <w:tc>
          <w:tcPr>
            <w:tcW w:w="1042" w:type="dxa"/>
            <w:vMerge w:val="restart"/>
            <w:tcBorders>
              <w:top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90 (TD)</w:t>
            </w:r>
          </w:p>
        </w:tc>
        <w:tc>
          <w:tcPr>
            <w:tcW w:w="1118" w:type="dxa"/>
            <w:tcBorders>
              <w:top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Parent</w:t>
            </w:r>
          </w:p>
        </w:tc>
        <w:tc>
          <w:tcPr>
            <w:tcW w:w="810" w:type="dxa"/>
            <w:tcBorders>
              <w:top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0</w:t>
            </w:r>
          </w:p>
        </w:tc>
        <w:tc>
          <w:tcPr>
            <w:tcW w:w="1170" w:type="dxa"/>
            <w:tcBorders>
              <w:top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0.433</w:t>
            </w:r>
          </w:p>
        </w:tc>
        <w:tc>
          <w:tcPr>
            <w:tcW w:w="1260" w:type="dxa"/>
            <w:tcBorders>
              <w:top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0.446</w:t>
            </w:r>
          </w:p>
        </w:tc>
        <w:tc>
          <w:tcPr>
            <w:tcW w:w="810" w:type="dxa"/>
            <w:tcBorders>
              <w:top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0.374</w:t>
            </w:r>
          </w:p>
        </w:tc>
        <w:tc>
          <w:tcPr>
            <w:tcW w:w="720" w:type="dxa"/>
            <w:tcBorders>
              <w:top w:val="single" w:sz="4" w:space="0" w:color="auto"/>
            </w:tcBorders>
            <w:shd w:val="clear" w:color="auto" w:fill="auto"/>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0</w:t>
            </w:r>
          </w:p>
        </w:tc>
        <w:tc>
          <w:tcPr>
            <w:tcW w:w="720" w:type="dxa"/>
            <w:tcBorders>
              <w:top w:val="single" w:sz="4" w:space="0" w:color="auto"/>
            </w:tcBorders>
            <w:shd w:val="clear" w:color="auto" w:fill="auto"/>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0.374</w:t>
            </w:r>
          </w:p>
        </w:tc>
      </w:tr>
      <w:tr w:rsidR="00B6010C" w:rsidRPr="005E64D1" w:rsidTr="005E64D1">
        <w:tblPrEx>
          <w:tblLook w:val="04A0" w:firstRow="1" w:lastRow="0" w:firstColumn="1" w:lastColumn="0" w:noHBand="0" w:noVBand="1"/>
        </w:tblPrEx>
        <w:trPr>
          <w:trHeight w:val="20"/>
        </w:trPr>
        <w:tc>
          <w:tcPr>
            <w:cnfStyle w:val="001000000000" w:firstRow="0" w:lastRow="0" w:firstColumn="1" w:lastColumn="0" w:oddVBand="0" w:evenVBand="0" w:oddHBand="0" w:evenHBand="0" w:firstRowFirstColumn="0" w:firstRowLastColumn="0" w:lastRowFirstColumn="0" w:lastRowLastColumn="0"/>
            <w:tcW w:w="1728" w:type="dxa"/>
            <w:vMerge/>
            <w:tcBorders>
              <w:top w:val="nil"/>
              <w:bottom w:val="single" w:sz="12" w:space="0" w:color="auto"/>
            </w:tcBorders>
            <w:shd w:val="clear" w:color="auto" w:fill="auto"/>
            <w:vAlign w:val="center"/>
          </w:tcPr>
          <w:p w:rsidR="00B6010C" w:rsidRPr="005E64D1" w:rsidRDefault="00B6010C" w:rsidP="005E64D1">
            <w:pPr>
              <w:spacing w:line="240" w:lineRule="auto"/>
              <w:ind w:firstLine="0"/>
              <w:rPr>
                <w:bCs w:val="0"/>
              </w:rPr>
            </w:pPr>
          </w:p>
        </w:tc>
        <w:tc>
          <w:tcPr>
            <w:tcW w:w="1042" w:type="dxa"/>
            <w:vMerge/>
            <w:tcBorders>
              <w:bottom w:val="single" w:sz="12"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rPr>
            </w:pPr>
          </w:p>
        </w:tc>
        <w:tc>
          <w:tcPr>
            <w:tcW w:w="1118" w:type="dxa"/>
            <w:tcBorders>
              <w:bottom w:val="single" w:sz="12"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rPr>
            </w:pPr>
            <w:r w:rsidRPr="005E64D1">
              <w:rPr>
                <w:bCs/>
                <w:color w:val="auto"/>
              </w:rPr>
              <w:t>Daughter</w:t>
            </w:r>
          </w:p>
        </w:tc>
        <w:tc>
          <w:tcPr>
            <w:tcW w:w="810" w:type="dxa"/>
            <w:tcBorders>
              <w:bottom w:val="single" w:sz="12"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rPr>
            </w:pPr>
            <w:r w:rsidRPr="005E64D1">
              <w:rPr>
                <w:bCs/>
                <w:color w:val="auto"/>
              </w:rPr>
              <w:t>0.056</w:t>
            </w:r>
          </w:p>
        </w:tc>
        <w:tc>
          <w:tcPr>
            <w:tcW w:w="1170" w:type="dxa"/>
            <w:tcBorders>
              <w:bottom w:val="single" w:sz="12"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rPr>
            </w:pPr>
            <w:r w:rsidRPr="005E64D1">
              <w:rPr>
                <w:bCs/>
                <w:color w:val="auto"/>
              </w:rPr>
              <w:t>0.003</w:t>
            </w:r>
          </w:p>
        </w:tc>
        <w:tc>
          <w:tcPr>
            <w:tcW w:w="1260" w:type="dxa"/>
            <w:tcBorders>
              <w:bottom w:val="single" w:sz="12"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rPr>
            </w:pPr>
            <w:r w:rsidRPr="005E64D1">
              <w:rPr>
                <w:bCs/>
              </w:rPr>
              <w:t>0.468</w:t>
            </w:r>
          </w:p>
        </w:tc>
        <w:tc>
          <w:tcPr>
            <w:tcW w:w="810" w:type="dxa"/>
            <w:tcBorders>
              <w:bottom w:val="single" w:sz="12"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rPr>
            </w:pPr>
            <w:r w:rsidRPr="005E64D1">
              <w:rPr>
                <w:bCs/>
              </w:rPr>
              <w:t>-</w:t>
            </w:r>
          </w:p>
        </w:tc>
        <w:tc>
          <w:tcPr>
            <w:tcW w:w="720" w:type="dxa"/>
            <w:tcBorders>
              <w:bottom w:val="single" w:sz="12" w:space="0" w:color="auto"/>
            </w:tcBorders>
            <w:shd w:val="clear" w:color="auto" w:fill="auto"/>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rPr>
            </w:pPr>
            <w:r w:rsidRPr="005E64D1">
              <w:rPr>
                <w:bCs/>
              </w:rPr>
              <w:t>-</w:t>
            </w:r>
          </w:p>
        </w:tc>
        <w:tc>
          <w:tcPr>
            <w:tcW w:w="720" w:type="dxa"/>
            <w:tcBorders>
              <w:bottom w:val="single" w:sz="12" w:space="0" w:color="auto"/>
            </w:tcBorders>
            <w:shd w:val="clear" w:color="auto" w:fill="auto"/>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rPr>
            </w:pPr>
            <w:r w:rsidRPr="005E64D1">
              <w:rPr>
                <w:bCs/>
              </w:rPr>
              <w:t>-</w:t>
            </w:r>
          </w:p>
        </w:tc>
      </w:tr>
    </w:tbl>
    <w:p w:rsidR="00B6010C" w:rsidRDefault="00B6010C" w:rsidP="00B6010C">
      <w:pPr>
        <w:jc w:val="center"/>
        <w:textAlignment w:val="center"/>
        <w:rPr>
          <w:rFonts w:eastAsia="Times New Roman"/>
          <w:color w:val="000000" w:themeColor="dark1"/>
          <w:kern w:val="24"/>
        </w:rPr>
      </w:pPr>
    </w:p>
    <w:p w:rsidR="00B6010C" w:rsidRDefault="00B6010C" w:rsidP="00B6010C">
      <w:pPr>
        <w:rPr>
          <w:rFonts w:eastAsia="Times New Roman"/>
          <w:color w:val="000000" w:themeColor="dark1"/>
          <w:kern w:val="24"/>
        </w:rPr>
      </w:pPr>
      <w:r>
        <w:rPr>
          <w:rFonts w:eastAsia="Times New Roman"/>
          <w:color w:val="000000" w:themeColor="dark1"/>
          <w:kern w:val="24"/>
        </w:rPr>
        <w:br w:type="page"/>
      </w:r>
    </w:p>
    <w:p w:rsidR="00B6010C" w:rsidRPr="00873462" w:rsidRDefault="00B6010C" w:rsidP="00B6010C">
      <w:pPr>
        <w:pStyle w:val="Caption"/>
      </w:pPr>
      <w:bookmarkStart w:id="293" w:name="_Ref397689375"/>
      <w:bookmarkStart w:id="294" w:name="_Toc398039411"/>
      <w:proofErr w:type="gramStart"/>
      <w:r>
        <w:lastRenderedPageBreak/>
        <w:t xml:space="preserve">Table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Table \* ARABIC \s 1 </w:instrText>
      </w:r>
      <w:r w:rsidR="00F97FDE">
        <w:fldChar w:fldCharType="separate"/>
      </w:r>
      <w:r w:rsidR="001A11DE">
        <w:rPr>
          <w:noProof/>
        </w:rPr>
        <w:t>4</w:t>
      </w:r>
      <w:r w:rsidR="00F97FDE">
        <w:rPr>
          <w:noProof/>
        </w:rPr>
        <w:fldChar w:fldCharType="end"/>
      </w:r>
      <w:bookmarkEnd w:id="293"/>
      <w:r w:rsidRPr="00873462">
        <w:t>.</w:t>
      </w:r>
      <w:proofErr w:type="gramEnd"/>
      <w:r w:rsidRPr="00873462">
        <w:t xml:space="preserve"> </w:t>
      </w:r>
      <w:r>
        <w:t xml:space="preserve">Summary of active plastic deformation mechanisms </w:t>
      </w:r>
      <w:r w:rsidRPr="00873462">
        <w:t xml:space="preserve">at yielding and </w:t>
      </w:r>
      <w:r>
        <w:t xml:space="preserve">subsequent </w:t>
      </w:r>
      <w:r w:rsidRPr="00873462">
        <w:t xml:space="preserve">hardening stages </w:t>
      </w:r>
      <w:r>
        <w:t>under uniaxial tension or compression</w:t>
      </w:r>
      <w:r w:rsidRPr="008E7714">
        <w:t xml:space="preserve"> </w:t>
      </w:r>
      <w:r>
        <w:t>for various</w:t>
      </w:r>
      <w:r w:rsidRPr="008E7714">
        <w:t xml:space="preserve"> loading orientation, </w:t>
      </w:r>
      <w:r w:rsidRPr="00873462">
        <w:t>θ</w:t>
      </w:r>
      <w:r w:rsidRPr="008E7714">
        <w:t>, between the LD and ND.</w:t>
      </w:r>
      <w:bookmarkEnd w:id="294"/>
    </w:p>
    <w:tbl>
      <w:tblPr>
        <w:tblStyle w:val="LightShading"/>
        <w:tblW w:w="9198" w:type="dxa"/>
        <w:tblLayout w:type="fixed"/>
        <w:tblLook w:val="0600" w:firstRow="0" w:lastRow="0" w:firstColumn="0" w:lastColumn="0" w:noHBand="1" w:noVBand="1"/>
      </w:tblPr>
      <w:tblGrid>
        <w:gridCol w:w="1548"/>
        <w:gridCol w:w="1080"/>
        <w:gridCol w:w="1170"/>
        <w:gridCol w:w="1980"/>
        <w:gridCol w:w="3420"/>
      </w:tblGrid>
      <w:tr w:rsidR="00B6010C" w:rsidRPr="005E64D1" w:rsidTr="00B6010C">
        <w:trPr>
          <w:trHeight w:val="20"/>
        </w:trPr>
        <w:tc>
          <w:tcPr>
            <w:tcW w:w="1548" w:type="dxa"/>
            <w:tcBorders>
              <w:top w:val="single" w:sz="12" w:space="0" w:color="auto"/>
              <w:bottom w:val="single" w:sz="12" w:space="0" w:color="auto"/>
            </w:tcBorders>
            <w:vAlign w:val="center"/>
          </w:tcPr>
          <w:p w:rsidR="00B6010C" w:rsidRPr="005E64D1" w:rsidRDefault="00B6010C" w:rsidP="005E64D1">
            <w:pPr>
              <w:spacing w:line="240" w:lineRule="auto"/>
              <w:ind w:firstLine="0"/>
              <w:rPr>
                <w:bCs/>
                <w:color w:val="auto"/>
              </w:rPr>
            </w:pPr>
            <w:r w:rsidRPr="005E64D1">
              <w:rPr>
                <w:bCs/>
                <w:color w:val="auto"/>
              </w:rPr>
              <w:t>Loading Path</w:t>
            </w:r>
          </w:p>
        </w:tc>
        <w:tc>
          <w:tcPr>
            <w:tcW w:w="1080" w:type="dxa"/>
            <w:tcBorders>
              <w:top w:val="single" w:sz="12" w:space="0" w:color="auto"/>
              <w:bottom w:val="single" w:sz="12"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θ (º)</w:t>
            </w:r>
          </w:p>
        </w:tc>
        <w:tc>
          <w:tcPr>
            <w:tcW w:w="1170" w:type="dxa"/>
            <w:tcBorders>
              <w:top w:val="single" w:sz="12" w:space="0" w:color="auto"/>
              <w:bottom w:val="single" w:sz="12" w:space="0" w:color="auto"/>
            </w:tcBorders>
            <w:vAlign w:val="center"/>
            <w:hideMark/>
          </w:tcPr>
          <w:p w:rsidR="00B6010C" w:rsidRPr="005E64D1" w:rsidRDefault="00B6010C" w:rsidP="005E64D1">
            <w:pPr>
              <w:spacing w:line="240" w:lineRule="auto"/>
              <w:ind w:firstLine="0"/>
              <w:rPr>
                <w:bCs/>
                <w:color w:val="auto"/>
              </w:rPr>
            </w:pPr>
          </w:p>
        </w:tc>
        <w:tc>
          <w:tcPr>
            <w:tcW w:w="1980" w:type="dxa"/>
            <w:tcBorders>
              <w:top w:val="single" w:sz="12" w:space="0" w:color="auto"/>
              <w:bottom w:val="single" w:sz="12"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Yield</w:t>
            </w:r>
          </w:p>
        </w:tc>
        <w:tc>
          <w:tcPr>
            <w:tcW w:w="3420" w:type="dxa"/>
            <w:tcBorders>
              <w:top w:val="single" w:sz="12" w:space="0" w:color="auto"/>
              <w:bottom w:val="single" w:sz="12"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Flow</w:t>
            </w:r>
          </w:p>
        </w:tc>
      </w:tr>
      <w:tr w:rsidR="00B6010C" w:rsidRPr="005E64D1" w:rsidTr="00B6010C">
        <w:trPr>
          <w:trHeight w:val="20"/>
        </w:trPr>
        <w:tc>
          <w:tcPr>
            <w:tcW w:w="1548" w:type="dxa"/>
            <w:vMerge w:val="restart"/>
            <w:tcBorders>
              <w:top w:val="single" w:sz="12" w:space="0" w:color="auto"/>
              <w:bottom w:val="single" w:sz="12" w:space="0" w:color="auto"/>
            </w:tcBorders>
            <w:vAlign w:val="center"/>
          </w:tcPr>
          <w:p w:rsidR="00B6010C" w:rsidRPr="005E64D1" w:rsidRDefault="00B6010C" w:rsidP="005E64D1">
            <w:pPr>
              <w:spacing w:line="240" w:lineRule="auto"/>
              <w:ind w:firstLine="0"/>
              <w:rPr>
                <w:bCs/>
                <w:color w:val="auto"/>
              </w:rPr>
            </w:pPr>
            <w:r w:rsidRPr="005E64D1">
              <w:rPr>
                <w:bCs/>
                <w:color w:val="auto"/>
              </w:rPr>
              <w:t>Tension</w:t>
            </w:r>
          </w:p>
        </w:tc>
        <w:tc>
          <w:tcPr>
            <w:tcW w:w="1080" w:type="dxa"/>
            <w:vMerge w:val="restart"/>
            <w:tcBorders>
              <w:top w:val="single" w:sz="12"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0 (ND)</w:t>
            </w:r>
          </w:p>
        </w:tc>
        <w:tc>
          <w:tcPr>
            <w:tcW w:w="1170" w:type="dxa"/>
            <w:tcBorders>
              <w:top w:val="single" w:sz="12"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Parent</w:t>
            </w:r>
          </w:p>
        </w:tc>
        <w:tc>
          <w:tcPr>
            <w:tcW w:w="1980" w:type="dxa"/>
            <w:tcBorders>
              <w:top w:val="single" w:sz="12"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Twin</w:t>
            </w:r>
          </w:p>
        </w:tc>
        <w:tc>
          <w:tcPr>
            <w:tcW w:w="3420" w:type="dxa"/>
            <w:tcBorders>
              <w:top w:val="single" w:sz="12"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w:t>
            </w:r>
          </w:p>
        </w:tc>
      </w:tr>
      <w:tr w:rsidR="00B6010C" w:rsidRPr="005E64D1" w:rsidTr="00B6010C">
        <w:trPr>
          <w:trHeight w:val="20"/>
        </w:trPr>
        <w:tc>
          <w:tcPr>
            <w:tcW w:w="154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color w:val="auto"/>
              </w:rPr>
            </w:pPr>
          </w:p>
        </w:tc>
        <w:tc>
          <w:tcPr>
            <w:tcW w:w="1080" w:type="dxa"/>
            <w:vMerge/>
            <w:tcBorders>
              <w:bottom w:val="single" w:sz="4" w:space="0" w:color="auto"/>
            </w:tcBorders>
            <w:vAlign w:val="center"/>
            <w:hideMark/>
          </w:tcPr>
          <w:p w:rsidR="00B6010C" w:rsidRPr="005E64D1" w:rsidRDefault="00B6010C" w:rsidP="005E64D1">
            <w:pPr>
              <w:spacing w:line="240" w:lineRule="auto"/>
              <w:ind w:firstLine="0"/>
              <w:rPr>
                <w:bCs/>
                <w:color w:val="auto"/>
              </w:rPr>
            </w:pPr>
          </w:p>
        </w:tc>
        <w:tc>
          <w:tcPr>
            <w:tcW w:w="1170" w:type="dxa"/>
            <w:tcBorders>
              <w:bottom w:val="single" w:sz="4"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Daughter</w:t>
            </w:r>
          </w:p>
        </w:tc>
        <w:tc>
          <w:tcPr>
            <w:tcW w:w="1980" w:type="dxa"/>
            <w:tcBorders>
              <w:bottom w:val="single" w:sz="4"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w:t>
            </w:r>
          </w:p>
        </w:tc>
        <w:tc>
          <w:tcPr>
            <w:tcW w:w="3420" w:type="dxa"/>
            <w:tcBorders>
              <w:bottom w:val="single" w:sz="4" w:space="0" w:color="auto"/>
            </w:tcBorders>
            <w:vAlign w:val="center"/>
            <w:hideMark/>
          </w:tcPr>
          <w:p w:rsidR="00B6010C" w:rsidRPr="005E64D1" w:rsidRDefault="00B6010C" w:rsidP="005E64D1">
            <w:pPr>
              <w:spacing w:line="240" w:lineRule="auto"/>
              <w:ind w:firstLine="0"/>
              <w:rPr>
                <w:bCs/>
                <w:color w:val="auto"/>
              </w:rPr>
            </w:pPr>
            <w:r w:rsidRPr="005E64D1">
              <w:rPr>
                <w:bCs/>
                <w:noProof/>
              </w:rPr>
              <mc:AlternateContent>
                <mc:Choice Requires="wps">
                  <w:drawing>
                    <wp:anchor distT="0" distB="0" distL="114300" distR="114300" simplePos="0" relativeHeight="251672576" behindDoc="0" locked="0" layoutInCell="1" allowOverlap="1" wp14:anchorId="7BF65E00" wp14:editId="35811E56">
                      <wp:simplePos x="0" y="0"/>
                      <wp:positionH relativeFrom="column">
                        <wp:posOffset>948055</wp:posOffset>
                      </wp:positionH>
                      <wp:positionV relativeFrom="paragraph">
                        <wp:posOffset>90805</wp:posOffset>
                      </wp:positionV>
                      <wp:extent cx="127000" cy="0"/>
                      <wp:effectExtent l="0" t="76200" r="25400" b="95250"/>
                      <wp:wrapNone/>
                      <wp:docPr id="26" name="Straight Arrow Connector 26"/>
                      <wp:cNvGraphicFramePr/>
                      <a:graphic xmlns:a="http://schemas.openxmlformats.org/drawingml/2006/main">
                        <a:graphicData uri="http://schemas.microsoft.com/office/word/2010/wordprocessingShape">
                          <wps:wsp>
                            <wps:cNvCnPr/>
                            <wps:spPr>
                              <a:xfrm>
                                <a:off x="0" y="0"/>
                                <a:ext cx="127000" cy="0"/>
                              </a:xfrm>
                              <a:prstGeom prst="straightConnector1">
                                <a:avLst/>
                              </a:prstGeom>
                              <a:ln>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6" o:spid="_x0000_s1026" type="#_x0000_t32" style="position:absolute;margin-left:74.65pt;margin-top:7.15pt;width:10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" strokecolor="black [3213]">
                      <v:stroke endarrow="open" endarrowwidth="narrow" endarrowlength="short"/>
                    </v:shape>
                  </w:pict>
                </mc:Fallback>
              </mc:AlternateContent>
            </w:r>
            <w:r w:rsidRPr="005E64D1">
              <w:rPr>
                <w:bCs/>
                <w:color w:val="auto"/>
              </w:rPr>
              <w:t>Prismatic     Pyramidal</w:t>
            </w:r>
          </w:p>
        </w:tc>
      </w:tr>
      <w:tr w:rsidR="00B6010C" w:rsidRPr="005E64D1" w:rsidTr="00B6010C">
        <w:trPr>
          <w:trHeight w:val="20"/>
        </w:trPr>
        <w:tc>
          <w:tcPr>
            <w:tcW w:w="154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color w:val="auto"/>
              </w:rPr>
            </w:pPr>
          </w:p>
        </w:tc>
        <w:tc>
          <w:tcPr>
            <w:tcW w:w="1080" w:type="dxa"/>
            <w:vMerge w:val="restart"/>
            <w:tcBorders>
              <w:top w:val="single" w:sz="4" w:space="0" w:color="auto"/>
              <w:bottom w:val="nil"/>
            </w:tcBorders>
            <w:vAlign w:val="center"/>
            <w:hideMark/>
          </w:tcPr>
          <w:p w:rsidR="00B6010C" w:rsidRPr="005E64D1" w:rsidRDefault="00B6010C" w:rsidP="005E64D1">
            <w:pPr>
              <w:spacing w:line="240" w:lineRule="auto"/>
              <w:ind w:firstLine="0"/>
              <w:rPr>
                <w:bCs/>
                <w:color w:val="auto"/>
              </w:rPr>
            </w:pPr>
            <w:r w:rsidRPr="005E64D1">
              <w:rPr>
                <w:bCs/>
                <w:color w:val="auto"/>
              </w:rPr>
              <w:t>22.5</w:t>
            </w:r>
          </w:p>
        </w:tc>
        <w:tc>
          <w:tcPr>
            <w:tcW w:w="1170" w:type="dxa"/>
            <w:tcBorders>
              <w:top w:val="single" w:sz="4" w:space="0" w:color="auto"/>
              <w:bottom w:val="nil"/>
            </w:tcBorders>
            <w:vAlign w:val="center"/>
            <w:hideMark/>
          </w:tcPr>
          <w:p w:rsidR="00B6010C" w:rsidRPr="005E64D1" w:rsidRDefault="00B6010C" w:rsidP="005E64D1">
            <w:pPr>
              <w:spacing w:line="240" w:lineRule="auto"/>
              <w:ind w:firstLine="0"/>
              <w:rPr>
                <w:bCs/>
                <w:color w:val="auto"/>
              </w:rPr>
            </w:pPr>
            <w:r w:rsidRPr="005E64D1">
              <w:rPr>
                <w:bCs/>
                <w:color w:val="auto"/>
              </w:rPr>
              <w:t>Parent</w:t>
            </w:r>
          </w:p>
        </w:tc>
        <w:tc>
          <w:tcPr>
            <w:tcW w:w="1980" w:type="dxa"/>
            <w:tcBorders>
              <w:top w:val="single" w:sz="4" w:space="0" w:color="auto"/>
              <w:bottom w:val="nil"/>
            </w:tcBorders>
            <w:vAlign w:val="center"/>
            <w:hideMark/>
          </w:tcPr>
          <w:p w:rsidR="00B6010C" w:rsidRPr="005E64D1" w:rsidRDefault="00B6010C" w:rsidP="005E64D1">
            <w:pPr>
              <w:spacing w:line="240" w:lineRule="auto"/>
              <w:ind w:firstLine="0"/>
              <w:rPr>
                <w:bCs/>
                <w:color w:val="auto"/>
              </w:rPr>
            </w:pPr>
            <w:r w:rsidRPr="005E64D1">
              <w:rPr>
                <w:bCs/>
                <w:color w:val="auto"/>
              </w:rPr>
              <w:t>Twin + Basal</w:t>
            </w:r>
          </w:p>
        </w:tc>
        <w:tc>
          <w:tcPr>
            <w:tcW w:w="3420" w:type="dxa"/>
            <w:tcBorders>
              <w:top w:val="single" w:sz="4" w:space="0" w:color="auto"/>
              <w:bottom w:val="nil"/>
            </w:tcBorders>
            <w:vAlign w:val="center"/>
            <w:hideMark/>
          </w:tcPr>
          <w:p w:rsidR="00B6010C" w:rsidRPr="005E64D1" w:rsidRDefault="00B6010C" w:rsidP="005E64D1">
            <w:pPr>
              <w:spacing w:line="240" w:lineRule="auto"/>
              <w:ind w:firstLine="0"/>
              <w:rPr>
                <w:bCs/>
                <w:color w:val="auto"/>
              </w:rPr>
            </w:pPr>
            <w:r w:rsidRPr="005E64D1">
              <w:rPr>
                <w:bCs/>
                <w:noProof/>
              </w:rPr>
              <mc:AlternateContent>
                <mc:Choice Requires="wps">
                  <w:drawing>
                    <wp:anchor distT="0" distB="0" distL="114300" distR="114300" simplePos="0" relativeHeight="251671552" behindDoc="0" locked="0" layoutInCell="1" allowOverlap="1" wp14:anchorId="4030BEF3" wp14:editId="291A41BA">
                      <wp:simplePos x="0" y="0"/>
                      <wp:positionH relativeFrom="column">
                        <wp:posOffset>1172210</wp:posOffset>
                      </wp:positionH>
                      <wp:positionV relativeFrom="paragraph">
                        <wp:posOffset>73025</wp:posOffset>
                      </wp:positionV>
                      <wp:extent cx="127000" cy="0"/>
                      <wp:effectExtent l="0" t="76200" r="25400" b="95250"/>
                      <wp:wrapNone/>
                      <wp:docPr id="31" name="Straight Arrow Connector 31"/>
                      <wp:cNvGraphicFramePr/>
                      <a:graphic xmlns:a="http://schemas.openxmlformats.org/drawingml/2006/main">
                        <a:graphicData uri="http://schemas.microsoft.com/office/word/2010/wordprocessingShape">
                          <wps:wsp>
                            <wps:cNvCnPr/>
                            <wps:spPr>
                              <a:xfrm>
                                <a:off x="0" y="0"/>
                                <a:ext cx="127000" cy="0"/>
                              </a:xfrm>
                              <a:prstGeom prst="straightConnector1">
                                <a:avLst/>
                              </a:prstGeom>
                              <a:ln>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 o:spid="_x0000_s1026" type="#_x0000_t32" style="position:absolute;margin-left:92.3pt;margin-top:5.75pt;width:10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" strokecolor="black [3213]">
                      <v:stroke endarrow="open" endarrowwidth="narrow" endarrowlength="short"/>
                    </v:shape>
                  </w:pict>
                </mc:Fallback>
              </mc:AlternateContent>
            </w:r>
            <w:r w:rsidRPr="005E64D1">
              <w:rPr>
                <w:bCs/>
                <w:noProof/>
              </w:rPr>
              <mc:AlternateContent>
                <mc:Choice Requires="wps">
                  <w:drawing>
                    <wp:anchor distT="0" distB="0" distL="114300" distR="114300" simplePos="0" relativeHeight="251670528" behindDoc="0" locked="0" layoutInCell="1" allowOverlap="1" wp14:anchorId="6F58410D" wp14:editId="27C490AD">
                      <wp:simplePos x="0" y="0"/>
                      <wp:positionH relativeFrom="column">
                        <wp:posOffset>420370</wp:posOffset>
                      </wp:positionH>
                      <wp:positionV relativeFrom="paragraph">
                        <wp:posOffset>75565</wp:posOffset>
                      </wp:positionV>
                      <wp:extent cx="127000" cy="0"/>
                      <wp:effectExtent l="0" t="76200" r="25400" b="95250"/>
                      <wp:wrapNone/>
                      <wp:docPr id="35" name="Straight Arrow Connector 35"/>
                      <wp:cNvGraphicFramePr/>
                      <a:graphic xmlns:a="http://schemas.openxmlformats.org/drawingml/2006/main">
                        <a:graphicData uri="http://schemas.microsoft.com/office/word/2010/wordprocessingShape">
                          <wps:wsp>
                            <wps:cNvCnPr/>
                            <wps:spPr>
                              <a:xfrm>
                                <a:off x="0" y="0"/>
                                <a:ext cx="127000" cy="0"/>
                              </a:xfrm>
                              <a:prstGeom prst="straightConnector1">
                                <a:avLst/>
                              </a:prstGeom>
                              <a:ln>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5" o:spid="_x0000_s1026" type="#_x0000_t32" style="position:absolute;margin-left:33.1pt;margin-top:5.95pt;width:10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" strokecolor="black [3213]">
                      <v:stroke endarrow="open" endarrowwidth="narrow" endarrowlength="short"/>
                    </v:shape>
                  </w:pict>
                </mc:Fallback>
              </mc:AlternateContent>
            </w:r>
            <w:r w:rsidRPr="005E64D1">
              <w:rPr>
                <w:bCs/>
                <w:color w:val="auto"/>
              </w:rPr>
              <w:t>Basal     Prismatic      Pyramidal</w:t>
            </w:r>
          </w:p>
        </w:tc>
      </w:tr>
      <w:tr w:rsidR="00B6010C" w:rsidRPr="005E64D1" w:rsidTr="00B6010C">
        <w:trPr>
          <w:trHeight w:val="20"/>
        </w:trPr>
        <w:tc>
          <w:tcPr>
            <w:tcW w:w="154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color w:val="auto"/>
              </w:rPr>
            </w:pPr>
          </w:p>
        </w:tc>
        <w:tc>
          <w:tcPr>
            <w:tcW w:w="1080" w:type="dxa"/>
            <w:vMerge/>
            <w:tcBorders>
              <w:top w:val="nil"/>
              <w:bottom w:val="single" w:sz="4" w:space="0" w:color="auto"/>
            </w:tcBorders>
            <w:vAlign w:val="center"/>
            <w:hideMark/>
          </w:tcPr>
          <w:p w:rsidR="00B6010C" w:rsidRPr="005E64D1" w:rsidRDefault="00B6010C" w:rsidP="005E64D1">
            <w:pPr>
              <w:spacing w:line="240" w:lineRule="auto"/>
              <w:ind w:firstLine="0"/>
              <w:rPr>
                <w:bCs/>
                <w:color w:val="auto"/>
              </w:rPr>
            </w:pPr>
          </w:p>
        </w:tc>
        <w:tc>
          <w:tcPr>
            <w:tcW w:w="1170" w:type="dxa"/>
            <w:tcBorders>
              <w:top w:val="nil"/>
              <w:bottom w:val="single" w:sz="4"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Daughter</w:t>
            </w:r>
          </w:p>
        </w:tc>
        <w:tc>
          <w:tcPr>
            <w:tcW w:w="1980" w:type="dxa"/>
            <w:tcBorders>
              <w:top w:val="nil"/>
              <w:bottom w:val="single" w:sz="4"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w:t>
            </w:r>
          </w:p>
        </w:tc>
        <w:tc>
          <w:tcPr>
            <w:tcW w:w="3420" w:type="dxa"/>
            <w:tcBorders>
              <w:top w:val="nil"/>
              <w:bottom w:val="single" w:sz="4" w:space="0" w:color="auto"/>
            </w:tcBorders>
            <w:vAlign w:val="center"/>
            <w:hideMark/>
          </w:tcPr>
          <w:p w:rsidR="00B6010C" w:rsidRPr="005E64D1" w:rsidRDefault="00B6010C" w:rsidP="005E64D1">
            <w:pPr>
              <w:spacing w:line="240" w:lineRule="auto"/>
              <w:ind w:firstLine="0"/>
              <w:rPr>
                <w:bCs/>
                <w:color w:val="auto"/>
              </w:rPr>
            </w:pPr>
            <w:r w:rsidRPr="005E64D1">
              <w:rPr>
                <w:bCs/>
                <w:noProof/>
              </w:rPr>
              <mc:AlternateContent>
                <mc:Choice Requires="wps">
                  <w:drawing>
                    <wp:anchor distT="0" distB="0" distL="114300" distR="114300" simplePos="0" relativeHeight="251673600" behindDoc="0" locked="0" layoutInCell="1" allowOverlap="1" wp14:anchorId="0C3E5A54" wp14:editId="4F1C0EF3">
                      <wp:simplePos x="0" y="0"/>
                      <wp:positionH relativeFrom="column">
                        <wp:posOffset>424180</wp:posOffset>
                      </wp:positionH>
                      <wp:positionV relativeFrom="paragraph">
                        <wp:posOffset>71755</wp:posOffset>
                      </wp:positionV>
                      <wp:extent cx="127000" cy="0"/>
                      <wp:effectExtent l="0" t="76200" r="25400" b="95250"/>
                      <wp:wrapNone/>
                      <wp:docPr id="61" name="Straight Arrow Connector 61"/>
                      <wp:cNvGraphicFramePr/>
                      <a:graphic xmlns:a="http://schemas.openxmlformats.org/drawingml/2006/main">
                        <a:graphicData uri="http://schemas.microsoft.com/office/word/2010/wordprocessingShape">
                          <wps:wsp>
                            <wps:cNvCnPr/>
                            <wps:spPr>
                              <a:xfrm>
                                <a:off x="0" y="0"/>
                                <a:ext cx="127000" cy="0"/>
                              </a:xfrm>
                              <a:prstGeom prst="straightConnector1">
                                <a:avLst/>
                              </a:prstGeom>
                              <a:ln>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1" o:spid="_x0000_s1026" type="#_x0000_t32" style="position:absolute;margin-left:33.4pt;margin-top:5.65pt;width:10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" strokecolor="black [3213]">
                      <v:stroke endarrow="open" endarrowwidth="narrow" endarrowlength="short"/>
                    </v:shape>
                  </w:pict>
                </mc:Fallback>
              </mc:AlternateContent>
            </w:r>
            <w:r w:rsidRPr="005E64D1">
              <w:rPr>
                <w:bCs/>
                <w:noProof/>
              </w:rPr>
              <mc:AlternateContent>
                <mc:Choice Requires="wps">
                  <w:drawing>
                    <wp:anchor distT="0" distB="0" distL="114300" distR="114300" simplePos="0" relativeHeight="251674624" behindDoc="0" locked="0" layoutInCell="1" allowOverlap="1" wp14:anchorId="0276503B" wp14:editId="0FF093A5">
                      <wp:simplePos x="0" y="0"/>
                      <wp:positionH relativeFrom="column">
                        <wp:posOffset>1168400</wp:posOffset>
                      </wp:positionH>
                      <wp:positionV relativeFrom="paragraph">
                        <wp:posOffset>78740</wp:posOffset>
                      </wp:positionV>
                      <wp:extent cx="127000" cy="0"/>
                      <wp:effectExtent l="0" t="76200" r="25400" b="95250"/>
                      <wp:wrapNone/>
                      <wp:docPr id="62" name="Straight Arrow Connector 62"/>
                      <wp:cNvGraphicFramePr/>
                      <a:graphic xmlns:a="http://schemas.openxmlformats.org/drawingml/2006/main">
                        <a:graphicData uri="http://schemas.microsoft.com/office/word/2010/wordprocessingShape">
                          <wps:wsp>
                            <wps:cNvCnPr/>
                            <wps:spPr>
                              <a:xfrm>
                                <a:off x="0" y="0"/>
                                <a:ext cx="127000" cy="0"/>
                              </a:xfrm>
                              <a:prstGeom prst="straightConnector1">
                                <a:avLst/>
                              </a:prstGeom>
                              <a:ln>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2" o:spid="_x0000_s1026" type="#_x0000_t32" style="position:absolute;margin-left:92pt;margin-top:6.2pt;width:10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" strokecolor="black [3213]">
                      <v:stroke endarrow="open" endarrowwidth="narrow" endarrowlength="short"/>
                    </v:shape>
                  </w:pict>
                </mc:Fallback>
              </mc:AlternateContent>
            </w:r>
            <w:r w:rsidRPr="005E64D1">
              <w:rPr>
                <w:bCs/>
                <w:color w:val="auto"/>
              </w:rPr>
              <w:t>Basal     Prismatic      Pyramidal</w:t>
            </w:r>
          </w:p>
        </w:tc>
      </w:tr>
      <w:tr w:rsidR="00B6010C" w:rsidRPr="005E64D1" w:rsidTr="00B6010C">
        <w:trPr>
          <w:trHeight w:val="20"/>
        </w:trPr>
        <w:tc>
          <w:tcPr>
            <w:tcW w:w="154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color w:val="auto"/>
              </w:rPr>
            </w:pPr>
          </w:p>
        </w:tc>
        <w:tc>
          <w:tcPr>
            <w:tcW w:w="1080" w:type="dxa"/>
            <w:vMerge w:val="restart"/>
            <w:tcBorders>
              <w:top w:val="single" w:sz="4" w:space="0" w:color="auto"/>
              <w:bottom w:val="nil"/>
            </w:tcBorders>
            <w:vAlign w:val="center"/>
            <w:hideMark/>
          </w:tcPr>
          <w:p w:rsidR="00B6010C" w:rsidRPr="005E64D1" w:rsidRDefault="00B6010C" w:rsidP="005E64D1">
            <w:pPr>
              <w:spacing w:line="240" w:lineRule="auto"/>
              <w:ind w:firstLine="0"/>
              <w:rPr>
                <w:bCs/>
                <w:color w:val="auto"/>
              </w:rPr>
            </w:pPr>
            <w:r w:rsidRPr="005E64D1">
              <w:rPr>
                <w:bCs/>
                <w:color w:val="auto"/>
              </w:rPr>
              <w:t>45</w:t>
            </w:r>
          </w:p>
        </w:tc>
        <w:tc>
          <w:tcPr>
            <w:tcW w:w="1170" w:type="dxa"/>
            <w:tcBorders>
              <w:top w:val="single" w:sz="4" w:space="0" w:color="auto"/>
              <w:bottom w:val="nil"/>
            </w:tcBorders>
            <w:vAlign w:val="center"/>
            <w:hideMark/>
          </w:tcPr>
          <w:p w:rsidR="00B6010C" w:rsidRPr="005E64D1" w:rsidRDefault="00B6010C" w:rsidP="005E64D1">
            <w:pPr>
              <w:spacing w:line="240" w:lineRule="auto"/>
              <w:ind w:firstLine="0"/>
              <w:rPr>
                <w:bCs/>
                <w:color w:val="auto"/>
              </w:rPr>
            </w:pPr>
            <w:r w:rsidRPr="005E64D1">
              <w:rPr>
                <w:bCs/>
                <w:color w:val="auto"/>
              </w:rPr>
              <w:t>Parent</w:t>
            </w:r>
          </w:p>
        </w:tc>
        <w:tc>
          <w:tcPr>
            <w:tcW w:w="1980" w:type="dxa"/>
            <w:tcBorders>
              <w:top w:val="single" w:sz="4" w:space="0" w:color="auto"/>
              <w:bottom w:val="nil"/>
            </w:tcBorders>
            <w:vAlign w:val="center"/>
            <w:hideMark/>
          </w:tcPr>
          <w:p w:rsidR="00B6010C" w:rsidRPr="005E64D1" w:rsidRDefault="00B6010C" w:rsidP="005E64D1">
            <w:pPr>
              <w:spacing w:line="240" w:lineRule="auto"/>
              <w:ind w:firstLine="0"/>
              <w:rPr>
                <w:bCs/>
                <w:color w:val="auto"/>
              </w:rPr>
            </w:pPr>
            <w:r w:rsidRPr="005E64D1">
              <w:rPr>
                <w:bCs/>
                <w:color w:val="auto"/>
              </w:rPr>
              <w:t>Basal (+ Twin)</w:t>
            </w:r>
          </w:p>
        </w:tc>
        <w:tc>
          <w:tcPr>
            <w:tcW w:w="3420" w:type="dxa"/>
            <w:tcBorders>
              <w:top w:val="single" w:sz="4" w:space="0" w:color="auto"/>
              <w:bottom w:val="nil"/>
            </w:tcBorders>
            <w:vAlign w:val="center"/>
            <w:hideMark/>
          </w:tcPr>
          <w:p w:rsidR="00B6010C" w:rsidRPr="005E64D1" w:rsidRDefault="00B6010C" w:rsidP="005E64D1">
            <w:pPr>
              <w:spacing w:line="240" w:lineRule="auto"/>
              <w:ind w:firstLine="0"/>
              <w:rPr>
                <w:bCs/>
                <w:color w:val="auto"/>
              </w:rPr>
            </w:pPr>
          </w:p>
        </w:tc>
      </w:tr>
      <w:tr w:rsidR="00B6010C" w:rsidRPr="005E64D1" w:rsidTr="00B6010C">
        <w:trPr>
          <w:trHeight w:val="20"/>
        </w:trPr>
        <w:tc>
          <w:tcPr>
            <w:tcW w:w="154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color w:val="auto"/>
              </w:rPr>
            </w:pPr>
          </w:p>
        </w:tc>
        <w:tc>
          <w:tcPr>
            <w:tcW w:w="1080" w:type="dxa"/>
            <w:vMerge/>
            <w:tcBorders>
              <w:top w:val="nil"/>
              <w:bottom w:val="single" w:sz="4" w:space="0" w:color="auto"/>
            </w:tcBorders>
            <w:vAlign w:val="center"/>
            <w:hideMark/>
          </w:tcPr>
          <w:p w:rsidR="00B6010C" w:rsidRPr="005E64D1" w:rsidRDefault="00B6010C" w:rsidP="005E64D1">
            <w:pPr>
              <w:spacing w:line="240" w:lineRule="auto"/>
              <w:ind w:firstLine="0"/>
              <w:rPr>
                <w:bCs/>
                <w:color w:val="auto"/>
              </w:rPr>
            </w:pPr>
          </w:p>
        </w:tc>
        <w:tc>
          <w:tcPr>
            <w:tcW w:w="1170" w:type="dxa"/>
            <w:tcBorders>
              <w:top w:val="nil"/>
              <w:bottom w:val="single" w:sz="4"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Daughter</w:t>
            </w:r>
          </w:p>
        </w:tc>
        <w:tc>
          <w:tcPr>
            <w:tcW w:w="1980" w:type="dxa"/>
            <w:tcBorders>
              <w:top w:val="nil"/>
              <w:bottom w:val="single" w:sz="4"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w:t>
            </w:r>
          </w:p>
        </w:tc>
        <w:tc>
          <w:tcPr>
            <w:tcW w:w="3420" w:type="dxa"/>
            <w:tcBorders>
              <w:top w:val="nil"/>
              <w:bottom w:val="single" w:sz="4" w:space="0" w:color="auto"/>
            </w:tcBorders>
            <w:vAlign w:val="center"/>
            <w:hideMark/>
          </w:tcPr>
          <w:p w:rsidR="00B6010C" w:rsidRPr="005E64D1" w:rsidRDefault="00B6010C" w:rsidP="005E64D1">
            <w:pPr>
              <w:spacing w:line="240" w:lineRule="auto"/>
              <w:ind w:firstLine="0"/>
              <w:rPr>
                <w:bCs/>
                <w:color w:val="auto"/>
              </w:rPr>
            </w:pPr>
            <w:r w:rsidRPr="005E64D1">
              <w:rPr>
                <w:bCs/>
                <w:noProof/>
              </w:rPr>
              <mc:AlternateContent>
                <mc:Choice Requires="wps">
                  <w:drawing>
                    <wp:anchor distT="0" distB="0" distL="114300" distR="114300" simplePos="0" relativeHeight="251676672" behindDoc="0" locked="0" layoutInCell="1" allowOverlap="1" wp14:anchorId="04A10F16" wp14:editId="31CC6E59">
                      <wp:simplePos x="0" y="0"/>
                      <wp:positionH relativeFrom="column">
                        <wp:posOffset>1168400</wp:posOffset>
                      </wp:positionH>
                      <wp:positionV relativeFrom="paragraph">
                        <wp:posOffset>71120</wp:posOffset>
                      </wp:positionV>
                      <wp:extent cx="127000" cy="0"/>
                      <wp:effectExtent l="0" t="76200" r="25400" b="95250"/>
                      <wp:wrapNone/>
                      <wp:docPr id="63" name="Straight Arrow Connector 63"/>
                      <wp:cNvGraphicFramePr/>
                      <a:graphic xmlns:a="http://schemas.openxmlformats.org/drawingml/2006/main">
                        <a:graphicData uri="http://schemas.microsoft.com/office/word/2010/wordprocessingShape">
                          <wps:wsp>
                            <wps:cNvCnPr/>
                            <wps:spPr>
                              <a:xfrm>
                                <a:off x="0" y="0"/>
                                <a:ext cx="127000" cy="0"/>
                              </a:xfrm>
                              <a:prstGeom prst="straightConnector1">
                                <a:avLst/>
                              </a:prstGeom>
                              <a:ln>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3" o:spid="_x0000_s1026" type="#_x0000_t32" style="position:absolute;margin-left:92pt;margin-top:5.6pt;width:10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" strokecolor="black [3213]">
                      <v:stroke endarrow="open" endarrowwidth="narrow" endarrowlength="short"/>
                    </v:shape>
                  </w:pict>
                </mc:Fallback>
              </mc:AlternateContent>
            </w:r>
            <w:r w:rsidRPr="005E64D1">
              <w:rPr>
                <w:bCs/>
                <w:noProof/>
              </w:rPr>
              <mc:AlternateContent>
                <mc:Choice Requires="wps">
                  <w:drawing>
                    <wp:anchor distT="0" distB="0" distL="114300" distR="114300" simplePos="0" relativeHeight="251675648" behindDoc="0" locked="0" layoutInCell="1" allowOverlap="1" wp14:anchorId="0AB21E62" wp14:editId="6E44451B">
                      <wp:simplePos x="0" y="0"/>
                      <wp:positionH relativeFrom="column">
                        <wp:posOffset>422910</wp:posOffset>
                      </wp:positionH>
                      <wp:positionV relativeFrom="paragraph">
                        <wp:posOffset>80010</wp:posOffset>
                      </wp:positionV>
                      <wp:extent cx="127000" cy="0"/>
                      <wp:effectExtent l="0" t="76200" r="25400" b="95250"/>
                      <wp:wrapNone/>
                      <wp:docPr id="64" name="Straight Arrow Connector 64"/>
                      <wp:cNvGraphicFramePr/>
                      <a:graphic xmlns:a="http://schemas.openxmlformats.org/drawingml/2006/main">
                        <a:graphicData uri="http://schemas.microsoft.com/office/word/2010/wordprocessingShape">
                          <wps:wsp>
                            <wps:cNvCnPr/>
                            <wps:spPr>
                              <a:xfrm>
                                <a:off x="0" y="0"/>
                                <a:ext cx="127000" cy="0"/>
                              </a:xfrm>
                              <a:prstGeom prst="straightConnector1">
                                <a:avLst/>
                              </a:prstGeom>
                              <a:ln>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4" o:spid="_x0000_s1026" type="#_x0000_t32" style="position:absolute;margin-left:33.3pt;margin-top:6.3pt;width:10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" strokecolor="black [3213]">
                      <v:stroke endarrow="open" endarrowwidth="narrow" endarrowlength="short"/>
                    </v:shape>
                  </w:pict>
                </mc:Fallback>
              </mc:AlternateContent>
            </w:r>
            <w:r w:rsidRPr="005E64D1">
              <w:rPr>
                <w:bCs/>
                <w:color w:val="auto"/>
              </w:rPr>
              <w:t>Basal     Prismatic      Pyramidal</w:t>
            </w:r>
          </w:p>
        </w:tc>
      </w:tr>
      <w:tr w:rsidR="00B6010C" w:rsidRPr="005E64D1" w:rsidTr="00B6010C">
        <w:trPr>
          <w:trHeight w:val="20"/>
        </w:trPr>
        <w:tc>
          <w:tcPr>
            <w:tcW w:w="154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color w:val="auto"/>
              </w:rPr>
            </w:pPr>
          </w:p>
        </w:tc>
        <w:tc>
          <w:tcPr>
            <w:tcW w:w="1080" w:type="dxa"/>
            <w:tcBorders>
              <w:top w:val="single" w:sz="4" w:space="0" w:color="auto"/>
              <w:bottom w:val="single" w:sz="4"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67.5</w:t>
            </w:r>
          </w:p>
        </w:tc>
        <w:tc>
          <w:tcPr>
            <w:tcW w:w="1170" w:type="dxa"/>
            <w:tcBorders>
              <w:top w:val="single" w:sz="4" w:space="0" w:color="auto"/>
              <w:bottom w:val="single" w:sz="4"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Parent</w:t>
            </w:r>
          </w:p>
        </w:tc>
        <w:tc>
          <w:tcPr>
            <w:tcW w:w="1980" w:type="dxa"/>
            <w:tcBorders>
              <w:top w:val="single" w:sz="4" w:space="0" w:color="auto"/>
              <w:bottom w:val="single" w:sz="4"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Basal (+ Prismatic)</w:t>
            </w:r>
          </w:p>
        </w:tc>
        <w:tc>
          <w:tcPr>
            <w:tcW w:w="3420" w:type="dxa"/>
            <w:tcBorders>
              <w:top w:val="single" w:sz="4" w:space="0" w:color="auto"/>
              <w:bottom w:val="single" w:sz="4" w:space="0" w:color="auto"/>
            </w:tcBorders>
            <w:vAlign w:val="center"/>
            <w:hideMark/>
          </w:tcPr>
          <w:p w:rsidR="00B6010C" w:rsidRPr="005E64D1" w:rsidRDefault="00B6010C" w:rsidP="005E64D1">
            <w:pPr>
              <w:spacing w:line="240" w:lineRule="auto"/>
              <w:ind w:firstLine="0"/>
              <w:rPr>
                <w:bCs/>
                <w:color w:val="auto"/>
              </w:rPr>
            </w:pPr>
            <w:r w:rsidRPr="005E64D1">
              <w:rPr>
                <w:bCs/>
                <w:noProof/>
              </w:rPr>
              <mc:AlternateContent>
                <mc:Choice Requires="wps">
                  <w:drawing>
                    <wp:anchor distT="0" distB="0" distL="114300" distR="114300" simplePos="0" relativeHeight="251677696" behindDoc="0" locked="0" layoutInCell="1" allowOverlap="1" wp14:anchorId="743ECE07" wp14:editId="2872C6E0">
                      <wp:simplePos x="0" y="0"/>
                      <wp:positionH relativeFrom="column">
                        <wp:posOffset>945515</wp:posOffset>
                      </wp:positionH>
                      <wp:positionV relativeFrom="paragraph">
                        <wp:posOffset>71120</wp:posOffset>
                      </wp:positionV>
                      <wp:extent cx="127000" cy="0"/>
                      <wp:effectExtent l="0" t="76200" r="25400" b="95250"/>
                      <wp:wrapNone/>
                      <wp:docPr id="66" name="Straight Arrow Connector 66"/>
                      <wp:cNvGraphicFramePr/>
                      <a:graphic xmlns:a="http://schemas.openxmlformats.org/drawingml/2006/main">
                        <a:graphicData uri="http://schemas.microsoft.com/office/word/2010/wordprocessingShape">
                          <wps:wsp>
                            <wps:cNvCnPr/>
                            <wps:spPr>
                              <a:xfrm>
                                <a:off x="0" y="0"/>
                                <a:ext cx="127000" cy="0"/>
                              </a:xfrm>
                              <a:prstGeom prst="straightConnector1">
                                <a:avLst/>
                              </a:prstGeom>
                              <a:ln>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6" o:spid="_x0000_s1026" type="#_x0000_t32" style="position:absolute;margin-left:74.45pt;margin-top:5.6pt;width:10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" strokecolor="black [3213]">
                      <v:stroke endarrow="open" endarrowwidth="narrow" endarrowlength="short"/>
                    </v:shape>
                  </w:pict>
                </mc:Fallback>
              </mc:AlternateContent>
            </w:r>
            <w:r w:rsidRPr="005E64D1">
              <w:rPr>
                <w:bCs/>
                <w:color w:val="auto"/>
              </w:rPr>
              <w:t>Prismatic       Pyramidal</w:t>
            </w:r>
          </w:p>
        </w:tc>
      </w:tr>
      <w:tr w:rsidR="00B6010C" w:rsidRPr="005E64D1" w:rsidTr="00B6010C">
        <w:trPr>
          <w:trHeight w:val="20"/>
        </w:trPr>
        <w:tc>
          <w:tcPr>
            <w:tcW w:w="154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color w:val="auto"/>
              </w:rPr>
            </w:pPr>
          </w:p>
        </w:tc>
        <w:tc>
          <w:tcPr>
            <w:tcW w:w="1080" w:type="dxa"/>
            <w:tcBorders>
              <w:top w:val="single" w:sz="4" w:space="0" w:color="auto"/>
              <w:bottom w:val="single" w:sz="12"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90 (TD)</w:t>
            </w:r>
          </w:p>
        </w:tc>
        <w:tc>
          <w:tcPr>
            <w:tcW w:w="1170" w:type="dxa"/>
            <w:tcBorders>
              <w:top w:val="single" w:sz="4" w:space="0" w:color="auto"/>
              <w:bottom w:val="single" w:sz="12"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Parent</w:t>
            </w:r>
          </w:p>
        </w:tc>
        <w:tc>
          <w:tcPr>
            <w:tcW w:w="1980" w:type="dxa"/>
            <w:tcBorders>
              <w:top w:val="single" w:sz="4" w:space="0" w:color="auto"/>
              <w:bottom w:val="single" w:sz="12"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Prismatic (+ Basal)</w:t>
            </w:r>
          </w:p>
        </w:tc>
        <w:tc>
          <w:tcPr>
            <w:tcW w:w="3420" w:type="dxa"/>
            <w:tcBorders>
              <w:top w:val="single" w:sz="4" w:space="0" w:color="auto"/>
              <w:bottom w:val="single" w:sz="12" w:space="0" w:color="auto"/>
            </w:tcBorders>
            <w:vAlign w:val="center"/>
            <w:hideMark/>
          </w:tcPr>
          <w:p w:rsidR="00B6010C" w:rsidRPr="005E64D1" w:rsidRDefault="00B6010C" w:rsidP="005E64D1">
            <w:pPr>
              <w:spacing w:line="240" w:lineRule="auto"/>
              <w:ind w:firstLine="0"/>
              <w:rPr>
                <w:bCs/>
                <w:color w:val="auto"/>
              </w:rPr>
            </w:pPr>
            <w:r w:rsidRPr="005E64D1">
              <w:rPr>
                <w:bCs/>
                <w:color w:val="auto"/>
              </w:rPr>
              <w:t>Pyramidal</w:t>
            </w:r>
          </w:p>
        </w:tc>
      </w:tr>
      <w:tr w:rsidR="00B6010C" w:rsidRPr="005E64D1" w:rsidTr="00B6010C">
        <w:tblPrEx>
          <w:tblLook w:val="04A0" w:firstRow="1" w:lastRow="0" w:firstColumn="1" w:lastColumn="0" w:noHBand="0" w:noVBand="1"/>
        </w:tblPrEx>
        <w:trPr>
          <w:trHeight w:val="20"/>
        </w:trPr>
        <w:tc>
          <w:tcPr>
            <w:cnfStyle w:val="001000000000" w:firstRow="0" w:lastRow="0" w:firstColumn="1" w:lastColumn="0" w:oddVBand="0" w:evenVBand="0" w:oddHBand="0" w:evenHBand="0" w:firstRowFirstColumn="0" w:firstRowLastColumn="0" w:lastRowFirstColumn="0" w:lastRowLastColumn="0"/>
            <w:tcW w:w="1548" w:type="dxa"/>
            <w:vMerge w:val="restart"/>
            <w:tcBorders>
              <w:top w:val="single" w:sz="12" w:space="0" w:color="auto"/>
              <w:bottom w:val="single" w:sz="12" w:space="0" w:color="auto"/>
            </w:tcBorders>
            <w:vAlign w:val="center"/>
          </w:tcPr>
          <w:p w:rsidR="00B6010C" w:rsidRPr="005E64D1" w:rsidRDefault="00B6010C" w:rsidP="005E64D1">
            <w:pPr>
              <w:spacing w:line="240" w:lineRule="auto"/>
              <w:ind w:firstLine="0"/>
              <w:rPr>
                <w:b w:val="0"/>
                <w:bCs w:val="0"/>
                <w:color w:val="auto"/>
              </w:rPr>
            </w:pPr>
            <w:r w:rsidRPr="005E64D1">
              <w:rPr>
                <w:b w:val="0"/>
                <w:bCs w:val="0"/>
                <w:color w:val="auto"/>
              </w:rPr>
              <w:t>Compression</w:t>
            </w:r>
          </w:p>
        </w:tc>
        <w:tc>
          <w:tcPr>
            <w:tcW w:w="1080" w:type="dxa"/>
            <w:tcBorders>
              <w:top w:val="single" w:sz="12"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color w:val="auto"/>
              </w:rPr>
            </w:pPr>
            <w:r w:rsidRPr="005E64D1">
              <w:rPr>
                <w:bCs/>
                <w:color w:val="auto"/>
              </w:rPr>
              <w:t>0 (ND)</w:t>
            </w:r>
          </w:p>
        </w:tc>
        <w:tc>
          <w:tcPr>
            <w:tcW w:w="1170" w:type="dxa"/>
            <w:tcBorders>
              <w:top w:val="single" w:sz="12"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color w:val="auto"/>
              </w:rPr>
            </w:pPr>
            <w:r w:rsidRPr="005E64D1">
              <w:rPr>
                <w:bCs/>
                <w:color w:val="auto"/>
              </w:rPr>
              <w:t>Parent</w:t>
            </w:r>
          </w:p>
        </w:tc>
        <w:tc>
          <w:tcPr>
            <w:tcW w:w="1980" w:type="dxa"/>
            <w:tcBorders>
              <w:top w:val="single" w:sz="12"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color w:val="auto"/>
              </w:rPr>
            </w:pPr>
            <w:r w:rsidRPr="005E64D1">
              <w:rPr>
                <w:bCs/>
                <w:color w:val="auto"/>
              </w:rPr>
              <w:t>Basal</w:t>
            </w:r>
          </w:p>
        </w:tc>
        <w:tc>
          <w:tcPr>
            <w:tcW w:w="3420" w:type="dxa"/>
            <w:tcBorders>
              <w:top w:val="single" w:sz="12"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color w:val="auto"/>
              </w:rPr>
            </w:pPr>
            <w:r w:rsidRPr="005E64D1">
              <w:rPr>
                <w:bCs/>
                <w:color w:val="auto"/>
              </w:rPr>
              <w:t>Pyramidal</w:t>
            </w:r>
          </w:p>
        </w:tc>
      </w:tr>
      <w:tr w:rsidR="00B6010C" w:rsidRPr="005E64D1" w:rsidTr="00B6010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4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val="0"/>
                <w:color w:val="auto"/>
              </w:rPr>
            </w:pPr>
          </w:p>
        </w:tc>
        <w:tc>
          <w:tcPr>
            <w:tcW w:w="1080" w:type="dxa"/>
            <w:tcBorders>
              <w:top w:val="single" w:sz="4"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45</w:t>
            </w:r>
          </w:p>
        </w:tc>
        <w:tc>
          <w:tcPr>
            <w:tcW w:w="1170" w:type="dxa"/>
            <w:tcBorders>
              <w:top w:val="single" w:sz="4"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Parent</w:t>
            </w:r>
          </w:p>
        </w:tc>
        <w:tc>
          <w:tcPr>
            <w:tcW w:w="1980" w:type="dxa"/>
            <w:tcBorders>
              <w:top w:val="single" w:sz="4"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Basal</w:t>
            </w:r>
          </w:p>
        </w:tc>
        <w:tc>
          <w:tcPr>
            <w:tcW w:w="3420" w:type="dxa"/>
            <w:tcBorders>
              <w:top w:val="single" w:sz="4" w:space="0" w:color="auto"/>
              <w:bottom w:val="single" w:sz="4"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Pyramidal</w:t>
            </w:r>
          </w:p>
        </w:tc>
      </w:tr>
      <w:tr w:rsidR="00B6010C" w:rsidRPr="005E64D1" w:rsidTr="00B6010C">
        <w:tblPrEx>
          <w:tblLook w:val="04A0" w:firstRow="1" w:lastRow="0" w:firstColumn="1" w:lastColumn="0" w:noHBand="0" w:noVBand="1"/>
        </w:tblPrEx>
        <w:trPr>
          <w:trHeight w:val="20"/>
        </w:trPr>
        <w:tc>
          <w:tcPr>
            <w:cnfStyle w:val="001000000000" w:firstRow="0" w:lastRow="0" w:firstColumn="1" w:lastColumn="0" w:oddVBand="0" w:evenVBand="0" w:oddHBand="0" w:evenHBand="0" w:firstRowFirstColumn="0" w:firstRowLastColumn="0" w:lastRowFirstColumn="0" w:lastRowLastColumn="0"/>
            <w:tcW w:w="154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val="0"/>
                <w:color w:val="auto"/>
              </w:rPr>
            </w:pPr>
          </w:p>
        </w:tc>
        <w:tc>
          <w:tcPr>
            <w:tcW w:w="1080" w:type="dxa"/>
            <w:vMerge w:val="restart"/>
            <w:tcBorders>
              <w:top w:val="single" w:sz="4" w:space="0" w:color="auto"/>
              <w:bottom w:val="single" w:sz="12" w:space="0" w:color="auto"/>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color w:val="auto"/>
              </w:rPr>
            </w:pPr>
            <w:r w:rsidRPr="005E64D1">
              <w:rPr>
                <w:bCs/>
                <w:color w:val="auto"/>
              </w:rPr>
              <w:t>90 (TD)</w:t>
            </w:r>
          </w:p>
        </w:tc>
        <w:tc>
          <w:tcPr>
            <w:tcW w:w="1170" w:type="dxa"/>
            <w:tcBorders>
              <w:top w:val="single" w:sz="4" w:space="0" w:color="auto"/>
              <w:bottom w:val="nil"/>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color w:val="auto"/>
              </w:rPr>
            </w:pPr>
            <w:r w:rsidRPr="005E64D1">
              <w:rPr>
                <w:bCs/>
                <w:color w:val="auto"/>
              </w:rPr>
              <w:t>Parent</w:t>
            </w:r>
          </w:p>
        </w:tc>
        <w:tc>
          <w:tcPr>
            <w:tcW w:w="1980" w:type="dxa"/>
            <w:tcBorders>
              <w:top w:val="single" w:sz="4" w:space="0" w:color="auto"/>
              <w:bottom w:val="nil"/>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color w:val="auto"/>
              </w:rPr>
            </w:pPr>
            <w:r w:rsidRPr="005E64D1">
              <w:rPr>
                <w:bCs/>
                <w:color w:val="auto"/>
              </w:rPr>
              <w:t>Prismatic (+Basal)</w:t>
            </w:r>
          </w:p>
        </w:tc>
        <w:tc>
          <w:tcPr>
            <w:tcW w:w="3420" w:type="dxa"/>
            <w:tcBorders>
              <w:top w:val="single" w:sz="4" w:space="0" w:color="auto"/>
              <w:bottom w:val="nil"/>
            </w:tcBorders>
            <w:shd w:val="clear" w:color="auto" w:fill="auto"/>
            <w:vAlign w:val="center"/>
          </w:tcPr>
          <w:p w:rsidR="00B6010C" w:rsidRPr="005E64D1" w:rsidRDefault="00B6010C" w:rsidP="005E64D1">
            <w:pPr>
              <w:spacing w:line="240" w:lineRule="auto"/>
              <w:ind w:firstLine="0"/>
              <w:cnfStyle w:val="000000000000" w:firstRow="0" w:lastRow="0" w:firstColumn="0" w:lastColumn="0" w:oddVBand="0" w:evenVBand="0" w:oddHBand="0" w:evenHBand="0" w:firstRowFirstColumn="0" w:firstRowLastColumn="0" w:lastRowFirstColumn="0" w:lastRowLastColumn="0"/>
              <w:rPr>
                <w:bCs/>
                <w:color w:val="auto"/>
              </w:rPr>
            </w:pPr>
            <w:r w:rsidRPr="005E64D1">
              <w:rPr>
                <w:bCs/>
                <w:color w:val="auto"/>
              </w:rPr>
              <w:t>Twin</w:t>
            </w:r>
          </w:p>
        </w:tc>
      </w:tr>
      <w:tr w:rsidR="00B6010C" w:rsidRPr="005E64D1" w:rsidTr="00B6010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48" w:type="dxa"/>
            <w:vMerge/>
            <w:tcBorders>
              <w:top w:val="single" w:sz="4" w:space="0" w:color="auto"/>
              <w:bottom w:val="single" w:sz="12" w:space="0" w:color="auto"/>
            </w:tcBorders>
            <w:vAlign w:val="center"/>
          </w:tcPr>
          <w:p w:rsidR="00B6010C" w:rsidRPr="005E64D1" w:rsidRDefault="00B6010C" w:rsidP="005E64D1">
            <w:pPr>
              <w:spacing w:line="240" w:lineRule="auto"/>
              <w:ind w:firstLine="0"/>
              <w:rPr>
                <w:bCs w:val="0"/>
                <w:color w:val="auto"/>
              </w:rPr>
            </w:pPr>
          </w:p>
        </w:tc>
        <w:tc>
          <w:tcPr>
            <w:tcW w:w="1080" w:type="dxa"/>
            <w:vMerge/>
            <w:tcBorders>
              <w:top w:val="single" w:sz="4" w:space="0" w:color="auto"/>
              <w:bottom w:val="single" w:sz="12"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p>
        </w:tc>
        <w:tc>
          <w:tcPr>
            <w:tcW w:w="1170" w:type="dxa"/>
            <w:tcBorders>
              <w:top w:val="nil"/>
              <w:bottom w:val="single" w:sz="12"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Daughter</w:t>
            </w:r>
          </w:p>
        </w:tc>
        <w:tc>
          <w:tcPr>
            <w:tcW w:w="1980" w:type="dxa"/>
            <w:tcBorders>
              <w:top w:val="nil"/>
              <w:bottom w:val="single" w:sz="12"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color w:val="auto"/>
              </w:rPr>
              <w:t>-</w:t>
            </w:r>
          </w:p>
        </w:tc>
        <w:tc>
          <w:tcPr>
            <w:tcW w:w="3420" w:type="dxa"/>
            <w:tcBorders>
              <w:top w:val="nil"/>
              <w:bottom w:val="single" w:sz="12" w:space="0" w:color="auto"/>
            </w:tcBorders>
            <w:shd w:val="clear" w:color="auto" w:fill="auto"/>
            <w:vAlign w:val="center"/>
          </w:tcPr>
          <w:p w:rsidR="00B6010C" w:rsidRPr="005E64D1" w:rsidRDefault="00B6010C" w:rsidP="005E64D1">
            <w:pPr>
              <w:spacing w:line="240" w:lineRule="auto"/>
              <w:ind w:firstLine="0"/>
              <w:cnfStyle w:val="000000100000" w:firstRow="0" w:lastRow="0" w:firstColumn="0" w:lastColumn="0" w:oddVBand="0" w:evenVBand="0" w:oddHBand="1" w:evenHBand="0" w:firstRowFirstColumn="0" w:firstRowLastColumn="0" w:lastRowFirstColumn="0" w:lastRowLastColumn="0"/>
              <w:rPr>
                <w:bCs/>
                <w:color w:val="auto"/>
              </w:rPr>
            </w:pPr>
            <w:r w:rsidRPr="005E64D1">
              <w:rPr>
                <w:bCs/>
                <w:noProof/>
              </w:rPr>
              <mc:AlternateContent>
                <mc:Choice Requires="wps">
                  <w:drawing>
                    <wp:anchor distT="0" distB="0" distL="114300" distR="114300" simplePos="0" relativeHeight="251678720" behindDoc="0" locked="0" layoutInCell="1" allowOverlap="1" wp14:anchorId="1C529A70" wp14:editId="27FB8BB0">
                      <wp:simplePos x="0" y="0"/>
                      <wp:positionH relativeFrom="column">
                        <wp:posOffset>818515</wp:posOffset>
                      </wp:positionH>
                      <wp:positionV relativeFrom="paragraph">
                        <wp:posOffset>62865</wp:posOffset>
                      </wp:positionV>
                      <wp:extent cx="127000" cy="0"/>
                      <wp:effectExtent l="0" t="76200" r="25400" b="95250"/>
                      <wp:wrapNone/>
                      <wp:docPr id="67" name="Straight Arrow Connector 67"/>
                      <wp:cNvGraphicFramePr/>
                      <a:graphic xmlns:a="http://schemas.openxmlformats.org/drawingml/2006/main">
                        <a:graphicData uri="http://schemas.microsoft.com/office/word/2010/wordprocessingShape">
                          <wps:wsp>
                            <wps:cNvCnPr/>
                            <wps:spPr>
                              <a:xfrm>
                                <a:off x="0" y="0"/>
                                <a:ext cx="127000" cy="0"/>
                              </a:xfrm>
                              <a:prstGeom prst="straightConnector1">
                                <a:avLst/>
                              </a:prstGeom>
                              <a:ln>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7" o:spid="_x0000_s1026" type="#_x0000_t32" style="position:absolute;margin-left:64.45pt;margin-top:4.95pt;width:10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" strokecolor="black [3213]">
                      <v:stroke endarrow="open" endarrowwidth="narrow" endarrowlength="short"/>
                    </v:shape>
                  </w:pict>
                </mc:Fallback>
              </mc:AlternateContent>
            </w:r>
            <w:r w:rsidRPr="005E64D1">
              <w:rPr>
                <w:bCs/>
                <w:color w:val="auto"/>
              </w:rPr>
              <w:t>Basal      Pyramidal</w:t>
            </w:r>
          </w:p>
        </w:tc>
      </w:tr>
    </w:tbl>
    <w:p w:rsidR="00B6010C" w:rsidRDefault="00B6010C" w:rsidP="00B6010C">
      <w:pPr>
        <w:textAlignment w:val="center"/>
        <w:rPr>
          <w:rFonts w:eastAsia="Times New Roman"/>
          <w:color w:val="000000" w:themeColor="dark1"/>
          <w:kern w:val="24"/>
        </w:rPr>
      </w:pPr>
    </w:p>
    <w:p w:rsidR="00B6010C" w:rsidRPr="007B4000" w:rsidRDefault="00B6010C" w:rsidP="005E64D1">
      <w:pPr>
        <w:spacing w:line="240" w:lineRule="auto"/>
        <w:ind w:firstLine="0"/>
        <w:rPr>
          <w:rFonts w:eastAsia="Times New Roman"/>
          <w:color w:val="000000" w:themeColor="dark1"/>
          <w:kern w:val="24"/>
        </w:rPr>
      </w:pPr>
    </w:p>
    <w:p w:rsidR="00B6010C" w:rsidRDefault="00B6010C" w:rsidP="00B6010C">
      <w:pPr>
        <w:rPr>
          <w:b/>
        </w:rPr>
      </w:pPr>
      <w:r>
        <w:rPr>
          <w:b/>
        </w:rPr>
        <w:br w:type="page"/>
      </w:r>
    </w:p>
    <w:p w:rsidR="00B6010C" w:rsidRDefault="00B6010C" w:rsidP="005E64D1">
      <w:pPr>
        <w:ind w:firstLine="0"/>
      </w:pPr>
      <w:r w:rsidRPr="00D1456C">
        <w:rPr>
          <w:noProof/>
        </w:rPr>
        <w:lastRenderedPageBreak/>
        <w:drawing>
          <wp:inline distT="0" distB="0" distL="0" distR="0" wp14:anchorId="4AABF861" wp14:editId="4264826C">
            <wp:extent cx="5497990" cy="2495550"/>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502555" cy="2497622"/>
                    </a:xfrm>
                    <a:prstGeom prst="rect">
                      <a:avLst/>
                    </a:prstGeom>
                    <a:noFill/>
                    <a:ln>
                      <a:noFill/>
                    </a:ln>
                  </pic:spPr>
                </pic:pic>
              </a:graphicData>
            </a:graphic>
          </wp:inline>
        </w:drawing>
      </w:r>
    </w:p>
    <w:p w:rsidR="00B6010C" w:rsidRDefault="00B6010C" w:rsidP="00B6010C"/>
    <w:p w:rsidR="00B6010C" w:rsidRPr="009901D6" w:rsidRDefault="00B6010C" w:rsidP="00B6010C">
      <w:pPr>
        <w:pStyle w:val="Caption"/>
      </w:pPr>
      <w:bookmarkStart w:id="295" w:name="_Ref397687277"/>
      <w:bookmarkStart w:id="296" w:name="_Toc398039474"/>
      <w:proofErr w:type="gramStart"/>
      <w:r w:rsidRPr="009901D6">
        <w:t xml:space="preserve">Figure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1</w:t>
      </w:r>
      <w:r w:rsidR="00F97FDE">
        <w:rPr>
          <w:noProof/>
        </w:rPr>
        <w:fldChar w:fldCharType="end"/>
      </w:r>
      <w:bookmarkEnd w:id="295"/>
      <w:r w:rsidRPr="009901D6">
        <w:t>.</w:t>
      </w:r>
      <w:proofErr w:type="gramEnd"/>
      <w:r w:rsidRPr="009901D6">
        <w:t xml:space="preserve"> Microstructure of as-received AZ31B Mg alloy rolled plate and a schematic illustrating the preparation of tensile and compressive specimens: (a) optical micrograph showing initial grain size (26μm</w:t>
      </w:r>
      <m:oMath>
        <m:r>
          <m:rPr>
            <m:sty m:val="p"/>
          </m:rPr>
          <w:rPr>
            <w:rFonts w:ascii="Cambria Math" w:hAnsi="Cambria Math"/>
          </w:rPr>
          <m:t>±</m:t>
        </m:r>
      </m:oMath>
      <w:r w:rsidRPr="009901D6">
        <w:t xml:space="preserve">3.5) measured from an ND surface, (b)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m:t>
            </m:r>
          </m:e>
        </m:d>
      </m:oMath>
      <w:r w:rsidRPr="009901D6">
        <w:t xml:space="preserve"> and </w:t>
      </w:r>
      <m:oMath>
        <m:d>
          <m:dPr>
            <m:begChr m:val="{"/>
            <m:endChr m:val="}"/>
            <m:ctrlPr>
              <w:rPr>
                <w:rFonts w:ascii="Cambria Math" w:hAnsi="Cambria Math"/>
              </w:rPr>
            </m:ctrlPr>
          </m:dPr>
          <m:e>
            <m:r>
              <m:rPr>
                <m:sty m:val="p"/>
              </m:rPr>
              <w:rPr>
                <w:rFonts w:ascii="Cambria Math" w:hAnsi="Cambria Math"/>
              </w:rPr>
              <m:t>0001</m:t>
            </m:r>
          </m:e>
        </m:d>
      </m:oMath>
      <w:r w:rsidRPr="009901D6">
        <w:t xml:space="preserve"> pole f</w:t>
      </w:r>
      <w:proofErr w:type="spellStart"/>
      <w:r w:rsidRPr="009901D6">
        <w:t>igures</w:t>
      </w:r>
      <w:proofErr w:type="spellEnd"/>
      <w:r w:rsidRPr="009901D6">
        <w:t xml:space="preserve"> (PFs) measured using S-XRD,, and (c) a total of five different orientations were prepared for tensile test with the angle, </w:t>
      </w:r>
      <m:oMath>
        <m:sSub>
          <m:sSubPr>
            <m:ctrlPr>
              <w:rPr>
                <w:rFonts w:ascii="Cambria Math" w:hAnsi="Cambria Math"/>
              </w:rPr>
            </m:ctrlPr>
          </m:sSubPr>
          <m:e>
            <m:r>
              <w:rPr>
                <w:rFonts w:ascii="Cambria Math" w:hAnsi="Cambria Math"/>
              </w:rPr>
              <m:t>θ</m:t>
            </m:r>
          </m:e>
          <m:sub>
            <m:r>
              <w:rPr>
                <w:rFonts w:ascii="Cambria Math" w:hAnsi="Cambria Math"/>
              </w:rPr>
              <m:t>T</m:t>
            </m:r>
          </m:sub>
        </m:sSub>
      </m:oMath>
      <w:r w:rsidRPr="009901D6">
        <w:t xml:space="preserve">, between the LD and ND ranging from 0º, 22.5º, 45º, 67.5º, to 90º; and three different orientations were prepared for the compression test with the angle, </w:t>
      </w:r>
      <m:oMath>
        <m:sSub>
          <m:sSubPr>
            <m:ctrlPr>
              <w:rPr>
                <w:rFonts w:ascii="Cambria Math" w:hAnsi="Cambria Math"/>
              </w:rPr>
            </m:ctrlPr>
          </m:sSubPr>
          <m:e>
            <m:r>
              <w:rPr>
                <w:rFonts w:ascii="Cambria Math" w:hAnsi="Cambria Math"/>
              </w:rPr>
              <m:t>θ</m:t>
            </m:r>
          </m:e>
          <m:sub>
            <m:r>
              <w:rPr>
                <w:rFonts w:ascii="Cambria Math" w:hAnsi="Cambria Math"/>
              </w:rPr>
              <m:t>c</m:t>
            </m:r>
          </m:sub>
        </m:sSub>
      </m:oMath>
      <w:r w:rsidRPr="009901D6">
        <w:t>, from 0º, 45º, to 90º. ND, TD, RD, and LD refer to normal, transverse, rolling, and loading direction (tensile or compressive), respectively.</w:t>
      </w:r>
      <w:bookmarkEnd w:id="296"/>
    </w:p>
    <w:p w:rsidR="00B6010C" w:rsidRDefault="00B6010C" w:rsidP="00B6010C">
      <w:r>
        <w:br w:type="page"/>
      </w:r>
    </w:p>
    <w:p w:rsidR="00B6010C" w:rsidRDefault="00B6010C" w:rsidP="005E64D1">
      <w:pPr>
        <w:ind w:firstLine="0"/>
      </w:pPr>
      <w:r w:rsidRPr="00AB4896">
        <w:rPr>
          <w:noProof/>
        </w:rPr>
        <w:lastRenderedPageBreak/>
        <w:drawing>
          <wp:inline distT="0" distB="0" distL="0" distR="0" wp14:anchorId="4829A483" wp14:editId="00990432">
            <wp:extent cx="5124666" cy="578167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124666" cy="5781675"/>
                    </a:xfrm>
                    <a:prstGeom prst="rect">
                      <a:avLst/>
                    </a:prstGeom>
                    <a:noFill/>
                    <a:ln>
                      <a:noFill/>
                    </a:ln>
                  </pic:spPr>
                </pic:pic>
              </a:graphicData>
            </a:graphic>
          </wp:inline>
        </w:drawing>
      </w:r>
    </w:p>
    <w:p w:rsidR="00B6010C" w:rsidRDefault="00B6010C" w:rsidP="00B6010C">
      <w:pPr>
        <w:pStyle w:val="Caption"/>
      </w:pPr>
      <w:bookmarkStart w:id="297" w:name="_Ref397687347"/>
      <w:bookmarkStart w:id="298" w:name="_Toc398039475"/>
      <w:proofErr w:type="gramStart"/>
      <w:r>
        <w:t xml:space="preserve">Figure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2</w:t>
      </w:r>
      <w:r w:rsidR="00F97FDE">
        <w:rPr>
          <w:noProof/>
        </w:rPr>
        <w:fldChar w:fldCharType="end"/>
      </w:r>
      <w:bookmarkEnd w:id="297"/>
      <w:r w:rsidRPr="00732DFF">
        <w:t>.</w:t>
      </w:r>
      <w:proofErr w:type="gramEnd"/>
      <w:r w:rsidRPr="00732DFF">
        <w:t xml:space="preserve"> </w:t>
      </w:r>
      <w:r>
        <w:t>Tensile s</w:t>
      </w:r>
      <w:r w:rsidRPr="00732DFF">
        <w:t xml:space="preserve">tress-strain </w:t>
      </w:r>
      <w:r>
        <w:t>curve</w:t>
      </w:r>
      <w:r w:rsidRPr="00732DFF">
        <w:t xml:space="preserve">s at </w:t>
      </w:r>
      <w:r>
        <w:t>five different</w:t>
      </w:r>
      <w:r w:rsidRPr="00732DFF">
        <w:t xml:space="preserve"> loading orientations, </w:t>
      </w:r>
      <w:proofErr w:type="spellStart"/>
      <w:r w:rsidRPr="00732DFF">
        <w:t>θ</w:t>
      </w:r>
      <w:r w:rsidRPr="00DC278F">
        <w:rPr>
          <w:vertAlign w:val="subscript"/>
        </w:rPr>
        <w:t>T</w:t>
      </w:r>
      <w:proofErr w:type="spellEnd"/>
      <w:r w:rsidRPr="00732DFF">
        <w:t>, with respect to the ND of the rolled Mg plate</w:t>
      </w:r>
      <w:r w:rsidRPr="00DC278F">
        <w:t xml:space="preserve"> </w:t>
      </w:r>
      <w:r w:rsidRPr="00732DFF">
        <w:t xml:space="preserve">ranging from 0˚ to 90˚: (a) </w:t>
      </w:r>
      <w:r>
        <w:t xml:space="preserve">all five tensile stress-strain curves obtained from experiments, </w:t>
      </w:r>
      <w:r w:rsidRPr="00732DFF">
        <w:t xml:space="preserve">(b) </w:t>
      </w:r>
      <w:proofErr w:type="spellStart"/>
      <w:r w:rsidRPr="00732DFF">
        <w:t>θ</w:t>
      </w:r>
      <w:r w:rsidRPr="00DC278F">
        <w:rPr>
          <w:vertAlign w:val="subscript"/>
        </w:rPr>
        <w:t>T</w:t>
      </w:r>
      <w:proofErr w:type="spellEnd"/>
      <w:r>
        <w:t>=0º, (c</w:t>
      </w:r>
      <w:r w:rsidRPr="00732DFF">
        <w:t xml:space="preserve">) </w:t>
      </w:r>
      <w:proofErr w:type="spellStart"/>
      <w:r w:rsidRPr="00732DFF">
        <w:t>θ</w:t>
      </w:r>
      <w:r w:rsidRPr="00DC278F">
        <w:rPr>
          <w:vertAlign w:val="subscript"/>
        </w:rPr>
        <w:t>T</w:t>
      </w:r>
      <w:proofErr w:type="spellEnd"/>
      <w:r>
        <w:t>=22.5º,</w:t>
      </w:r>
      <w:r w:rsidRPr="00732DFF">
        <w:t xml:space="preserve"> </w:t>
      </w:r>
      <w:r>
        <w:t>(d</w:t>
      </w:r>
      <w:r w:rsidRPr="00732DFF">
        <w:t xml:space="preserve">) </w:t>
      </w:r>
      <w:proofErr w:type="spellStart"/>
      <w:r w:rsidRPr="00732DFF">
        <w:t>θ</w:t>
      </w:r>
      <w:r w:rsidRPr="00DC278F">
        <w:rPr>
          <w:vertAlign w:val="subscript"/>
        </w:rPr>
        <w:t>T</w:t>
      </w:r>
      <w:proofErr w:type="spellEnd"/>
      <w:r>
        <w:t>=45º, (e</w:t>
      </w:r>
      <w:r w:rsidRPr="00732DFF">
        <w:t xml:space="preserve">) </w:t>
      </w:r>
      <w:proofErr w:type="spellStart"/>
      <w:r w:rsidRPr="00732DFF">
        <w:t>θ</w:t>
      </w:r>
      <w:r w:rsidRPr="00DC278F">
        <w:rPr>
          <w:vertAlign w:val="subscript"/>
        </w:rPr>
        <w:t>T</w:t>
      </w:r>
      <w:proofErr w:type="spellEnd"/>
      <w:r>
        <w:t>=67.5º, and (f</w:t>
      </w:r>
      <w:r w:rsidRPr="00732DFF">
        <w:t xml:space="preserve">) </w:t>
      </w:r>
      <w:proofErr w:type="spellStart"/>
      <w:r w:rsidRPr="00732DFF">
        <w:t>θ</w:t>
      </w:r>
      <w:r w:rsidRPr="00DC278F">
        <w:rPr>
          <w:vertAlign w:val="subscript"/>
        </w:rPr>
        <w:t>T</w:t>
      </w:r>
      <w:proofErr w:type="spellEnd"/>
      <w:r>
        <w:t xml:space="preserve">=90º. </w:t>
      </w:r>
      <w:r w:rsidRPr="00732DFF">
        <w:t xml:space="preserve">The solid lines are measured </w:t>
      </w:r>
      <w:r>
        <w:t xml:space="preserve">macroscopic </w:t>
      </w:r>
      <w:r w:rsidRPr="00732DFF">
        <w:t>stress-strain curves and the symbols are simulated using the VPSC model</w:t>
      </w:r>
      <w:r>
        <w:t>.</w:t>
      </w:r>
      <w:bookmarkEnd w:id="298"/>
    </w:p>
    <w:p w:rsidR="00B6010C" w:rsidRDefault="00B6010C" w:rsidP="005E64D1">
      <w:pPr>
        <w:ind w:firstLine="0"/>
      </w:pPr>
      <w:r w:rsidRPr="00AB4896">
        <w:rPr>
          <w:noProof/>
        </w:rPr>
        <w:lastRenderedPageBreak/>
        <w:drawing>
          <wp:inline distT="0" distB="0" distL="0" distR="0" wp14:anchorId="46BA3457" wp14:editId="7076C006">
            <wp:extent cx="5495925" cy="4296158"/>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495925" cy="4296158"/>
                    </a:xfrm>
                    <a:prstGeom prst="rect">
                      <a:avLst/>
                    </a:prstGeom>
                    <a:noFill/>
                    <a:ln>
                      <a:noFill/>
                    </a:ln>
                  </pic:spPr>
                </pic:pic>
              </a:graphicData>
            </a:graphic>
          </wp:inline>
        </w:drawing>
      </w:r>
    </w:p>
    <w:p w:rsidR="00B6010C" w:rsidRDefault="00B6010C" w:rsidP="00B6010C">
      <w:pPr>
        <w:pStyle w:val="Caption"/>
      </w:pPr>
      <w:bookmarkStart w:id="299" w:name="_Ref397687442"/>
      <w:bookmarkStart w:id="300" w:name="_Toc398039476"/>
      <w:proofErr w:type="gramStart"/>
      <w:r>
        <w:t xml:space="preserve">Figure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3</w:t>
      </w:r>
      <w:r w:rsidR="00F97FDE">
        <w:rPr>
          <w:noProof/>
        </w:rPr>
        <w:fldChar w:fldCharType="end"/>
      </w:r>
      <w:bookmarkEnd w:id="299"/>
      <w:r w:rsidRPr="00732DFF">
        <w:t>.</w:t>
      </w:r>
      <w:proofErr w:type="gramEnd"/>
      <w:r w:rsidRPr="00732DFF">
        <w:t xml:space="preserve"> </w:t>
      </w:r>
      <w:r>
        <w:t>Compressive s</w:t>
      </w:r>
      <w:r w:rsidRPr="00732DFF">
        <w:t xml:space="preserve">tress-strain </w:t>
      </w:r>
      <w:r>
        <w:t>curve</w:t>
      </w:r>
      <w:r w:rsidRPr="00732DFF">
        <w:t xml:space="preserve">s at </w:t>
      </w:r>
      <w:r>
        <w:t>three different</w:t>
      </w:r>
      <w:r w:rsidRPr="00732DFF">
        <w:t xml:space="preserve"> loading orientations, </w:t>
      </w:r>
      <w:proofErr w:type="spellStart"/>
      <w:r w:rsidRPr="00732DFF">
        <w:t>θ</w:t>
      </w:r>
      <w:r>
        <w:rPr>
          <w:vertAlign w:val="subscript"/>
        </w:rPr>
        <w:t>C</w:t>
      </w:r>
      <w:proofErr w:type="spellEnd"/>
      <w:r w:rsidRPr="00732DFF">
        <w:t>, with respect to the ND of the rolled Mg plate</w:t>
      </w:r>
      <w:r w:rsidRPr="00DC278F">
        <w:t xml:space="preserve"> </w:t>
      </w:r>
      <w:r w:rsidRPr="00732DFF">
        <w:t xml:space="preserve">ranging from 0˚ to 90˚: (a) </w:t>
      </w:r>
      <w:r>
        <w:t xml:space="preserve">all three compressive stress-strain curves obtained from experiments, </w:t>
      </w:r>
      <w:r w:rsidRPr="00732DFF">
        <w:t xml:space="preserve">(b) </w:t>
      </w:r>
      <w:proofErr w:type="spellStart"/>
      <w:r w:rsidRPr="00732DFF">
        <w:t>θ</w:t>
      </w:r>
      <w:r>
        <w:rPr>
          <w:vertAlign w:val="subscript"/>
        </w:rPr>
        <w:t>C</w:t>
      </w:r>
      <w:proofErr w:type="spellEnd"/>
      <w:r>
        <w:t>=0º, (c</w:t>
      </w:r>
      <w:r w:rsidRPr="00732DFF">
        <w:t xml:space="preserve">) </w:t>
      </w:r>
      <w:proofErr w:type="spellStart"/>
      <w:r w:rsidRPr="00732DFF">
        <w:t>θ</w:t>
      </w:r>
      <w:r>
        <w:rPr>
          <w:vertAlign w:val="subscript"/>
        </w:rPr>
        <w:t>C</w:t>
      </w:r>
      <w:proofErr w:type="spellEnd"/>
      <w:r>
        <w:t>=45º, and (d</w:t>
      </w:r>
      <w:r w:rsidRPr="00732DFF">
        <w:t xml:space="preserve">) </w:t>
      </w:r>
      <w:proofErr w:type="spellStart"/>
      <w:r w:rsidRPr="00732DFF">
        <w:t>θ</w:t>
      </w:r>
      <w:r>
        <w:rPr>
          <w:vertAlign w:val="subscript"/>
        </w:rPr>
        <w:t>C</w:t>
      </w:r>
      <w:proofErr w:type="spellEnd"/>
      <w:r>
        <w:t xml:space="preserve">=90º. </w:t>
      </w:r>
      <w:r w:rsidRPr="00732DFF">
        <w:t xml:space="preserve">The solid lines are measured </w:t>
      </w:r>
      <w:r>
        <w:t xml:space="preserve">macroscopic </w:t>
      </w:r>
      <w:r w:rsidRPr="00732DFF">
        <w:t>stress-strain curves and the symbols are simulated using the VPSC model</w:t>
      </w:r>
      <w:r>
        <w:t>.</w:t>
      </w:r>
      <w:bookmarkEnd w:id="300"/>
    </w:p>
    <w:p w:rsidR="00B6010C" w:rsidRDefault="00B6010C" w:rsidP="00B6010C">
      <w:r>
        <w:br w:type="page"/>
      </w:r>
    </w:p>
    <w:p w:rsidR="00B6010C" w:rsidRDefault="00B6010C" w:rsidP="005E64D1">
      <w:pPr>
        <w:ind w:firstLine="0"/>
      </w:pPr>
      <w:r w:rsidRPr="00BC18C6">
        <w:rPr>
          <w:noProof/>
        </w:rPr>
        <w:lastRenderedPageBreak/>
        <w:drawing>
          <wp:inline distT="0" distB="0" distL="0" distR="0" wp14:anchorId="3B06C202" wp14:editId="0D4DAA76">
            <wp:extent cx="5271196" cy="5581650"/>
            <wp:effectExtent l="0" t="0" r="571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71341" cy="5581803"/>
                    </a:xfrm>
                    <a:prstGeom prst="rect">
                      <a:avLst/>
                    </a:prstGeom>
                    <a:noFill/>
                    <a:ln>
                      <a:noFill/>
                    </a:ln>
                  </pic:spPr>
                </pic:pic>
              </a:graphicData>
            </a:graphic>
          </wp:inline>
        </w:drawing>
      </w:r>
    </w:p>
    <w:p w:rsidR="00B6010C" w:rsidRPr="0091202A" w:rsidRDefault="00B6010C" w:rsidP="00B6010C">
      <w:pPr>
        <w:pStyle w:val="Caption"/>
      </w:pPr>
      <w:bookmarkStart w:id="301" w:name="_Ref397687454"/>
      <w:bookmarkStart w:id="302" w:name="_Toc398039477"/>
      <w:proofErr w:type="gramStart"/>
      <w:r>
        <w:t xml:space="preserve">Figure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4</w:t>
      </w:r>
      <w:r w:rsidR="00F97FDE">
        <w:rPr>
          <w:noProof/>
        </w:rPr>
        <w:fldChar w:fldCharType="end"/>
      </w:r>
      <w:bookmarkEnd w:id="301"/>
      <w:r>
        <w:t>.</w:t>
      </w:r>
      <w:proofErr w:type="gramEnd"/>
      <w:r>
        <w:t xml:space="preserve"> R</w:t>
      </w:r>
      <w:r w:rsidRPr="0091202A">
        <w:t>elative activi</w:t>
      </w:r>
      <w:r>
        <w:t>ties of various deformation mechanism</w:t>
      </w:r>
      <w:r w:rsidRPr="0091202A">
        <w:t>s and t</w:t>
      </w:r>
      <w:r>
        <w:t xml:space="preserve">he twin volume fraction </w:t>
      </w:r>
      <w:r w:rsidRPr="0091202A">
        <w:t xml:space="preserve">as a function of </w:t>
      </w:r>
      <w:r>
        <w:t>applied tensile strain at</w:t>
      </w:r>
      <w:r w:rsidRPr="0091202A">
        <w:t xml:space="preserve"> different loading angle</w:t>
      </w:r>
      <w:r>
        <w:t xml:space="preserve">s, </w:t>
      </w:r>
      <w:proofErr w:type="spellStart"/>
      <w:r w:rsidRPr="00AB4896">
        <w:t>θ</w:t>
      </w:r>
      <w:r w:rsidRPr="00AB4896">
        <w:rPr>
          <w:vertAlign w:val="subscript"/>
        </w:rPr>
        <w:t>T</w:t>
      </w:r>
      <w:proofErr w:type="spellEnd"/>
      <w:r>
        <w:t xml:space="preserve">, </w:t>
      </w:r>
      <w:r w:rsidRPr="00AB4896">
        <w:t>between</w:t>
      </w:r>
      <w:r>
        <w:t xml:space="preserve"> the LD and ND: (a) </w:t>
      </w:r>
      <w:proofErr w:type="spellStart"/>
      <w:r w:rsidRPr="00732DFF">
        <w:t>θ</w:t>
      </w:r>
      <w:r>
        <w:rPr>
          <w:vertAlign w:val="subscript"/>
        </w:rPr>
        <w:t>T</w:t>
      </w:r>
      <w:proofErr w:type="spellEnd"/>
      <w:r>
        <w:t>=0º loading case, (b) 22.5º, (c) 45º, (d) 67.5º, and (e) 90º, and (f) comparison of twin volume fraction evolution for all five tensile orientations. The solid line and dashed line represent activities with the parent and twinned daughters, respectively.</w:t>
      </w:r>
      <w:bookmarkEnd w:id="302"/>
      <w:r>
        <w:t xml:space="preserve"> </w:t>
      </w:r>
    </w:p>
    <w:p w:rsidR="00B6010C" w:rsidRDefault="00B6010C" w:rsidP="005E64D1">
      <w:pPr>
        <w:ind w:firstLine="0"/>
      </w:pPr>
      <w:r w:rsidRPr="00BC18C6">
        <w:rPr>
          <w:noProof/>
        </w:rPr>
        <w:lastRenderedPageBreak/>
        <w:drawing>
          <wp:inline distT="0" distB="0" distL="0" distR="0" wp14:anchorId="66B300C8" wp14:editId="7C31EAFE">
            <wp:extent cx="5467350" cy="4005088"/>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468655" cy="4006044"/>
                    </a:xfrm>
                    <a:prstGeom prst="rect">
                      <a:avLst/>
                    </a:prstGeom>
                    <a:noFill/>
                    <a:ln>
                      <a:noFill/>
                    </a:ln>
                  </pic:spPr>
                </pic:pic>
              </a:graphicData>
            </a:graphic>
          </wp:inline>
        </w:drawing>
      </w:r>
    </w:p>
    <w:p w:rsidR="00B6010C" w:rsidRPr="0091202A" w:rsidRDefault="00B6010C" w:rsidP="00B6010C">
      <w:pPr>
        <w:pStyle w:val="Caption"/>
      </w:pPr>
      <w:bookmarkStart w:id="303" w:name="_Ref397687537"/>
      <w:bookmarkStart w:id="304" w:name="_Toc398039478"/>
      <w:proofErr w:type="gramStart"/>
      <w:r>
        <w:t xml:space="preserve">Figure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5</w:t>
      </w:r>
      <w:r w:rsidR="00F97FDE">
        <w:rPr>
          <w:noProof/>
        </w:rPr>
        <w:fldChar w:fldCharType="end"/>
      </w:r>
      <w:bookmarkEnd w:id="303"/>
      <w:r>
        <w:t>.</w:t>
      </w:r>
      <w:proofErr w:type="gramEnd"/>
      <w:r>
        <w:t xml:space="preserve"> R</w:t>
      </w:r>
      <w:r w:rsidRPr="0091202A">
        <w:t>elative activi</w:t>
      </w:r>
      <w:r>
        <w:t>ties of various deformation mechanism</w:t>
      </w:r>
      <w:r w:rsidRPr="0091202A">
        <w:t xml:space="preserve">s and the twin </w:t>
      </w:r>
      <w:r>
        <w:t xml:space="preserve">volume fraction </w:t>
      </w:r>
      <w:r w:rsidRPr="0091202A">
        <w:t xml:space="preserve">as a function of </w:t>
      </w:r>
      <w:r>
        <w:t xml:space="preserve">applied compressive at different loading angles, </w:t>
      </w:r>
      <w:proofErr w:type="spellStart"/>
      <w:r w:rsidRPr="00732DFF">
        <w:t>θ</w:t>
      </w:r>
      <w:r>
        <w:rPr>
          <w:vertAlign w:val="subscript"/>
        </w:rPr>
        <w:t>C</w:t>
      </w:r>
      <w:proofErr w:type="spellEnd"/>
      <w:r>
        <w:t xml:space="preserve">, </w:t>
      </w:r>
      <w:r w:rsidRPr="0091202A">
        <w:t>between the L</w:t>
      </w:r>
      <w:r>
        <w:t xml:space="preserve">D and ND: (a) </w:t>
      </w:r>
      <w:proofErr w:type="spellStart"/>
      <w:r w:rsidRPr="00732DFF">
        <w:t>θ</w:t>
      </w:r>
      <w:r>
        <w:rPr>
          <w:vertAlign w:val="subscript"/>
        </w:rPr>
        <w:t>C</w:t>
      </w:r>
      <w:proofErr w:type="spellEnd"/>
      <w:r>
        <w:t xml:space="preserve"> =0º loading case, (b) 45º, (c) 90º, and</w:t>
      </w:r>
      <w:r w:rsidRPr="0091202A">
        <w:t xml:space="preserve"> </w:t>
      </w:r>
      <w:r>
        <w:t>(d) comparison of twin volume fraction evolution for all three compressive orientations.</w:t>
      </w:r>
      <w:r w:rsidRPr="00FA3631">
        <w:t xml:space="preserve"> </w:t>
      </w:r>
      <w:r>
        <w:t>The solid line and dashed line represent activities with the parent and twinned daughters, respectively.</w:t>
      </w:r>
      <w:bookmarkEnd w:id="304"/>
    </w:p>
    <w:p w:rsidR="00B6010C" w:rsidRDefault="00B6010C" w:rsidP="00B6010C">
      <w:r>
        <w:br w:type="page"/>
      </w:r>
    </w:p>
    <w:p w:rsidR="00B6010C" w:rsidRDefault="00B6010C" w:rsidP="00B6010C"/>
    <w:p w:rsidR="00B6010C" w:rsidRDefault="00B6010C" w:rsidP="00B6010C">
      <w:pPr>
        <w:pStyle w:val="Caption"/>
      </w:pPr>
      <w:bookmarkStart w:id="305" w:name="_Ref397687586"/>
      <w:bookmarkStart w:id="306" w:name="_Toc398039479"/>
      <w:proofErr w:type="gramStart"/>
      <w:r>
        <w:t xml:space="preserve">Figure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6</w:t>
      </w:r>
      <w:r w:rsidR="00F97FDE">
        <w:rPr>
          <w:noProof/>
        </w:rPr>
        <w:fldChar w:fldCharType="end"/>
      </w:r>
      <w:bookmarkEnd w:id="305"/>
      <w:r w:rsidRPr="00887E09">
        <w:t>.</w:t>
      </w:r>
      <w:proofErr w:type="gramEnd"/>
      <w:r w:rsidRPr="00887E09">
        <w:t xml:space="preserve">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m:t>
            </m:r>
          </m:e>
        </m:d>
      </m:oMath>
      <w:r w:rsidRPr="00887E09">
        <w:t xml:space="preserve">, and </w:t>
      </w:r>
      <m:oMath>
        <m:d>
          <m:dPr>
            <m:begChr m:val="{"/>
            <m:endChr m:val="}"/>
            <m:ctrlPr>
              <w:rPr>
                <w:rFonts w:ascii="Cambria Math" w:hAnsi="Cambria Math"/>
              </w:rPr>
            </m:ctrlPr>
          </m:dPr>
          <m:e>
            <m:r>
              <m:rPr>
                <m:sty m:val="p"/>
              </m:rPr>
              <w:rPr>
                <w:rFonts w:ascii="Cambria Math" w:hAnsi="Cambria Math"/>
              </w:rPr>
              <m:t>0002</m:t>
            </m:r>
          </m:e>
        </m:d>
      </m:oMath>
      <w:r w:rsidRPr="00887E09">
        <w:t xml:space="preserve"> pole figures (PFs) of specimens with various strain under the tension along different loading orientation respects to normal direction (ND) of the M</w:t>
      </w:r>
      <w:r>
        <w:t xml:space="preserve">g plate, </w:t>
      </w:r>
      <w:proofErr w:type="spellStart"/>
      <w:r>
        <w:t>θ</w:t>
      </w:r>
      <w:r w:rsidRPr="003804FD">
        <w:rPr>
          <w:vertAlign w:val="subscript"/>
        </w:rPr>
        <w:t>T</w:t>
      </w:r>
      <w:proofErr w:type="spellEnd"/>
      <w:r>
        <w:t xml:space="preserve"> ( </w:t>
      </w:r>
      <w:r w:rsidRPr="00887E09">
        <w:t>0º</w:t>
      </w:r>
      <w:r>
        <w:t xml:space="preserve">, 22.5º, 45º, 67.5º, </w:t>
      </w:r>
      <w:r w:rsidRPr="00887E09">
        <w:t>90º</w:t>
      </w:r>
      <w:r>
        <w:t xml:space="preserve">) measured through S-XRD: (a)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m:t>
            </m:r>
          </m:e>
        </m:d>
      </m:oMath>
      <w:r>
        <w:t xml:space="preserve"> PF, and (b) </w:t>
      </w:r>
      <m:oMath>
        <m:d>
          <m:dPr>
            <m:begChr m:val="{"/>
            <m:endChr m:val="}"/>
            <m:ctrlPr>
              <w:rPr>
                <w:rFonts w:ascii="Cambria Math" w:hAnsi="Cambria Math"/>
              </w:rPr>
            </m:ctrlPr>
          </m:dPr>
          <m:e>
            <m:r>
              <m:rPr>
                <m:sty m:val="p"/>
              </m:rPr>
              <w:rPr>
                <w:rFonts w:ascii="Cambria Math" w:hAnsi="Cambria Math"/>
              </w:rPr>
              <m:t>0001</m:t>
            </m:r>
          </m:e>
        </m:d>
      </m:oMath>
      <w:r>
        <w:t xml:space="preserve"> PF.</w:t>
      </w:r>
      <w:bookmarkEnd w:id="306"/>
    </w:p>
    <w:p w:rsidR="00B6010C" w:rsidRDefault="00B6010C" w:rsidP="00B6010C"/>
    <w:p w:rsidR="00B6010C" w:rsidRDefault="00B6010C" w:rsidP="00B6010C">
      <w:r>
        <w:br w:type="page"/>
      </w:r>
    </w:p>
    <w:p w:rsidR="00B6010C" w:rsidRDefault="00B6010C" w:rsidP="005E64D1">
      <w:pPr>
        <w:ind w:firstLine="0"/>
      </w:pPr>
      <w:r w:rsidRPr="00FD50F8">
        <w:rPr>
          <w:noProof/>
        </w:rPr>
        <w:lastRenderedPageBreak/>
        <w:drawing>
          <wp:inline distT="0" distB="0" distL="0" distR="0" wp14:anchorId="073CC4BC" wp14:editId="415427EE">
            <wp:extent cx="5505450" cy="4024869"/>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521893" cy="4036890"/>
                    </a:xfrm>
                    <a:prstGeom prst="rect">
                      <a:avLst/>
                    </a:prstGeom>
                    <a:noFill/>
                    <a:ln>
                      <a:noFill/>
                    </a:ln>
                  </pic:spPr>
                </pic:pic>
              </a:graphicData>
            </a:graphic>
          </wp:inline>
        </w:drawing>
      </w:r>
    </w:p>
    <w:p w:rsidR="00B6010C" w:rsidRDefault="00B6010C" w:rsidP="00B6010C">
      <w:pPr>
        <w:pStyle w:val="Caption"/>
      </w:pPr>
      <w:bookmarkStart w:id="307" w:name="_Ref397687645"/>
      <w:bookmarkStart w:id="308" w:name="_Toc398039480"/>
      <w:proofErr w:type="gramStart"/>
      <w:r>
        <w:t xml:space="preserve">Figure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7</w:t>
      </w:r>
      <w:r w:rsidR="00F97FDE">
        <w:rPr>
          <w:noProof/>
        </w:rPr>
        <w:fldChar w:fldCharType="end"/>
      </w:r>
      <w:bookmarkEnd w:id="307"/>
      <w:r w:rsidRPr="00887E09">
        <w:t>.</w:t>
      </w:r>
      <w:proofErr w:type="gramEnd"/>
      <w:r w:rsidRPr="00887E09">
        <w:t xml:space="preserve">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m:t>
            </m:r>
          </m:e>
        </m:d>
      </m:oMath>
      <w:r w:rsidRPr="00887E09">
        <w:t xml:space="preserve">, and </w:t>
      </w:r>
      <m:oMath>
        <m:d>
          <m:dPr>
            <m:begChr m:val="{"/>
            <m:endChr m:val="}"/>
            <m:ctrlPr>
              <w:rPr>
                <w:rFonts w:ascii="Cambria Math" w:hAnsi="Cambria Math"/>
              </w:rPr>
            </m:ctrlPr>
          </m:dPr>
          <m:e>
            <m:r>
              <m:rPr>
                <m:sty m:val="p"/>
              </m:rPr>
              <w:rPr>
                <w:rFonts w:ascii="Cambria Math" w:hAnsi="Cambria Math"/>
              </w:rPr>
              <m:t>0002</m:t>
            </m:r>
          </m:e>
        </m:d>
      </m:oMath>
      <w:r w:rsidRPr="00887E09">
        <w:t xml:space="preserve"> pole figures (PFs) of specimens with various strain under the tension along different loading orientation respects to normal direction (ND) of the Mg plate, θ</w:t>
      </w:r>
      <w:r>
        <w:rPr>
          <w:vertAlign w:val="subscript"/>
        </w:rPr>
        <w:t>T</w:t>
      </w:r>
      <w:r>
        <w:t xml:space="preserve"> ( </w:t>
      </w:r>
      <w:r w:rsidRPr="00887E09">
        <w:t>0º</w:t>
      </w:r>
      <w:r>
        <w:t xml:space="preserve">, 22.5º, 45º, 67.5º, </w:t>
      </w:r>
      <w:r w:rsidRPr="00887E09">
        <w:t>90º</w:t>
      </w:r>
      <w:r>
        <w:t xml:space="preserve">) </w:t>
      </w:r>
      <w:r w:rsidRPr="00887E09">
        <w:t>si</w:t>
      </w:r>
      <w:r>
        <w:t xml:space="preserve">mulated through VPSC modeling. </w:t>
      </w:r>
      <w:proofErr w:type="gramStart"/>
      <w:r>
        <w:t xml:space="preserve">(a)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m:t>
            </m:r>
          </m:e>
        </m:d>
      </m:oMath>
      <w:r>
        <w:t xml:space="preserve"> PF, and (b) </w:t>
      </w:r>
      <m:oMath>
        <m:d>
          <m:dPr>
            <m:begChr m:val="{"/>
            <m:endChr m:val="}"/>
            <m:ctrlPr>
              <w:rPr>
                <w:rFonts w:ascii="Cambria Math" w:hAnsi="Cambria Math"/>
              </w:rPr>
            </m:ctrlPr>
          </m:dPr>
          <m:e>
            <m:r>
              <m:rPr>
                <m:sty m:val="p"/>
              </m:rPr>
              <w:rPr>
                <w:rFonts w:ascii="Cambria Math" w:hAnsi="Cambria Math"/>
              </w:rPr>
              <m:t>0001</m:t>
            </m:r>
          </m:e>
        </m:d>
      </m:oMath>
      <w:r>
        <w:t xml:space="preserve"> PF.</w:t>
      </w:r>
      <w:bookmarkEnd w:id="308"/>
      <w:proofErr w:type="gramEnd"/>
    </w:p>
    <w:p w:rsidR="00B6010C" w:rsidRDefault="00B6010C" w:rsidP="00B6010C">
      <w:r>
        <w:br w:type="page"/>
      </w:r>
    </w:p>
    <w:p w:rsidR="00B6010C" w:rsidRDefault="00B6010C" w:rsidP="005E64D1">
      <w:pPr>
        <w:ind w:firstLine="0"/>
      </w:pPr>
      <w:r w:rsidRPr="00FD50F8">
        <w:rPr>
          <w:noProof/>
        </w:rPr>
        <w:lastRenderedPageBreak/>
        <w:drawing>
          <wp:inline distT="0" distB="0" distL="0" distR="0" wp14:anchorId="60BFF924" wp14:editId="3FC5C021">
            <wp:extent cx="5381625" cy="3194548"/>
            <wp:effectExtent l="0" t="0" r="0" b="635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90587" cy="3199868"/>
                    </a:xfrm>
                    <a:prstGeom prst="rect">
                      <a:avLst/>
                    </a:prstGeom>
                    <a:noFill/>
                    <a:ln>
                      <a:noFill/>
                    </a:ln>
                  </pic:spPr>
                </pic:pic>
              </a:graphicData>
            </a:graphic>
          </wp:inline>
        </w:drawing>
      </w:r>
    </w:p>
    <w:p w:rsidR="00B6010C" w:rsidRDefault="00B6010C" w:rsidP="00B6010C">
      <w:pPr>
        <w:pStyle w:val="Caption"/>
      </w:pPr>
      <w:bookmarkStart w:id="309" w:name="_Ref397687684"/>
      <w:bookmarkStart w:id="310" w:name="_Toc398039481"/>
      <w:proofErr w:type="gramStart"/>
      <w:r>
        <w:t xml:space="preserve">Figure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8</w:t>
      </w:r>
      <w:r w:rsidR="00F97FDE">
        <w:rPr>
          <w:noProof/>
        </w:rPr>
        <w:fldChar w:fldCharType="end"/>
      </w:r>
      <w:bookmarkEnd w:id="309"/>
      <w:r w:rsidRPr="00887E09">
        <w:t>.</w:t>
      </w:r>
      <w:proofErr w:type="gramEnd"/>
      <w:r w:rsidRPr="00887E09">
        <w:t xml:space="preserve">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m:t>
            </m:r>
          </m:e>
        </m:d>
      </m:oMath>
      <w:r w:rsidRPr="00887E09">
        <w:t xml:space="preserve">, and </w:t>
      </w:r>
      <m:oMath>
        <m:d>
          <m:dPr>
            <m:begChr m:val="{"/>
            <m:endChr m:val="}"/>
            <m:ctrlPr>
              <w:rPr>
                <w:rFonts w:ascii="Cambria Math" w:hAnsi="Cambria Math"/>
              </w:rPr>
            </m:ctrlPr>
          </m:dPr>
          <m:e>
            <m:r>
              <m:rPr>
                <m:sty m:val="p"/>
              </m:rPr>
              <w:rPr>
                <w:rFonts w:ascii="Cambria Math" w:hAnsi="Cambria Math"/>
              </w:rPr>
              <m:t>0002</m:t>
            </m:r>
          </m:e>
        </m:d>
      </m:oMath>
      <w:r w:rsidRPr="00887E09">
        <w:t xml:space="preserve"> pole figures (PFs) of specimens with various strain under the </w:t>
      </w:r>
      <w:r>
        <w:t>compression</w:t>
      </w:r>
      <w:r w:rsidRPr="00887E09">
        <w:t xml:space="preserve"> along different loading orientation respects to normal direction (ND) of the Mg plate, </w:t>
      </w:r>
      <w:proofErr w:type="spellStart"/>
      <w:r w:rsidRPr="00887E09">
        <w:t>θ</w:t>
      </w:r>
      <w:r w:rsidRPr="003804FD">
        <w:rPr>
          <w:vertAlign w:val="subscript"/>
        </w:rPr>
        <w:t>C</w:t>
      </w:r>
      <w:proofErr w:type="spellEnd"/>
      <w:r>
        <w:t xml:space="preserve"> (</w:t>
      </w:r>
      <w:r w:rsidRPr="00887E09">
        <w:t>0º</w:t>
      </w:r>
      <w:r>
        <w:t xml:space="preserve">, 45º, 67.5º, </w:t>
      </w:r>
      <w:r w:rsidRPr="00887E09">
        <w:t>90º</w:t>
      </w:r>
      <w:r>
        <w:t xml:space="preserve">) </w:t>
      </w:r>
      <w:r w:rsidRPr="00887E09">
        <w:t xml:space="preserve"> </w:t>
      </w:r>
      <w:r>
        <w:t xml:space="preserve">obtained through </w:t>
      </w:r>
      <w:r w:rsidRPr="00887E09">
        <w:t>VPSC modeling</w:t>
      </w:r>
      <w:r>
        <w:t xml:space="preserve"> or S-XRD: (a)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m:t>
            </m:r>
          </m:e>
        </m:d>
      </m:oMath>
      <w:r>
        <w:t xml:space="preserve"> PF, and (b) </w:t>
      </w:r>
      <m:oMath>
        <m:d>
          <m:dPr>
            <m:begChr m:val="{"/>
            <m:endChr m:val="}"/>
            <m:ctrlPr>
              <w:rPr>
                <w:rFonts w:ascii="Cambria Math" w:hAnsi="Cambria Math"/>
              </w:rPr>
            </m:ctrlPr>
          </m:dPr>
          <m:e>
            <m:r>
              <m:rPr>
                <m:sty m:val="p"/>
              </m:rPr>
              <w:rPr>
                <w:rFonts w:ascii="Cambria Math" w:hAnsi="Cambria Math"/>
              </w:rPr>
              <m:t>0001</m:t>
            </m:r>
          </m:e>
        </m:d>
      </m:oMath>
      <w:r>
        <w:t xml:space="preserve"> PF.</w:t>
      </w:r>
      <w:bookmarkEnd w:id="310"/>
    </w:p>
    <w:p w:rsidR="00B6010C" w:rsidRDefault="00B6010C" w:rsidP="00B6010C">
      <w:r>
        <w:br w:type="page"/>
      </w:r>
    </w:p>
    <w:p w:rsidR="00B6010C" w:rsidRDefault="00B6010C" w:rsidP="005E64D1">
      <w:pPr>
        <w:ind w:firstLine="0"/>
      </w:pPr>
      <w:r w:rsidRPr="009721A5">
        <w:rPr>
          <w:noProof/>
        </w:rPr>
        <w:lastRenderedPageBreak/>
        <w:drawing>
          <wp:inline distT="0" distB="0" distL="0" distR="0" wp14:anchorId="255AB351" wp14:editId="239DE373">
            <wp:extent cx="5500114" cy="42862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503334" cy="4288759"/>
                    </a:xfrm>
                    <a:prstGeom prst="rect">
                      <a:avLst/>
                    </a:prstGeom>
                    <a:noFill/>
                    <a:ln>
                      <a:noFill/>
                    </a:ln>
                  </pic:spPr>
                </pic:pic>
              </a:graphicData>
            </a:graphic>
          </wp:inline>
        </w:drawing>
      </w:r>
    </w:p>
    <w:p w:rsidR="00B6010C" w:rsidRDefault="00B6010C" w:rsidP="00B6010C">
      <w:pPr>
        <w:pStyle w:val="Caption"/>
      </w:pPr>
      <w:bookmarkStart w:id="311" w:name="_Ref397688701"/>
      <w:bookmarkStart w:id="312" w:name="_Toc398039482"/>
      <w:proofErr w:type="gramStart"/>
      <w:r>
        <w:t xml:space="preserve">Figure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9</w:t>
      </w:r>
      <w:r w:rsidR="00F97FDE">
        <w:rPr>
          <w:noProof/>
        </w:rPr>
        <w:fldChar w:fldCharType="end"/>
      </w:r>
      <w:bookmarkEnd w:id="311"/>
      <w:r>
        <w:t>.</w:t>
      </w:r>
      <w:proofErr w:type="gramEnd"/>
      <w:r>
        <w:t xml:space="preserve"> The illustration of the grain orientation deviation and the tilting of the loading orientation in the </w:t>
      </w:r>
      <m:oMath>
        <m:d>
          <m:dPr>
            <m:begChr m:val="{"/>
            <m:endChr m:val="}"/>
            <m:ctrlPr>
              <w:rPr>
                <w:rFonts w:ascii="Cambria Math" w:hAnsi="Cambria Math"/>
              </w:rPr>
            </m:ctrlPr>
          </m:dPr>
          <m:e>
            <m:r>
              <m:rPr>
                <m:sty m:val="p"/>
              </m:rPr>
              <w:rPr>
                <w:rFonts w:ascii="Cambria Math" w:hAnsi="Cambria Math"/>
              </w:rPr>
              <m:t>0002</m:t>
            </m:r>
          </m:e>
        </m:d>
      </m:oMath>
      <w:r w:rsidRPr="00887E09">
        <w:t xml:space="preserve"> pole</w:t>
      </w:r>
      <w:r>
        <w:t xml:space="preserve"> figures and the Schmid factor changes with the changes of the tilting angle, χ, between the </w:t>
      </w:r>
      <m:oMath>
        <m:d>
          <m:dPr>
            <m:begChr m:val="{"/>
            <m:endChr m:val="}"/>
            <m:ctrlPr>
              <w:rPr>
                <w:rFonts w:ascii="Cambria Math" w:hAnsi="Cambria Math"/>
              </w:rPr>
            </m:ctrlPr>
          </m:dPr>
          <m:e>
            <m:r>
              <m:rPr>
                <m:sty m:val="p"/>
              </m:rPr>
              <w:rPr>
                <w:rFonts w:ascii="Cambria Math" w:hAnsi="Cambria Math"/>
              </w:rPr>
              <m:t>0002</m:t>
            </m:r>
          </m:e>
        </m:d>
      </m:oMath>
      <w:r w:rsidRPr="00887E09">
        <w:t xml:space="preserve"> pole</w:t>
      </w:r>
      <w:r>
        <w:t xml:space="preserve"> and loading orientation LD. </w:t>
      </w:r>
      <m:oMath>
        <m:r>
          <w:rPr>
            <w:rFonts w:ascii="Cambria Math" w:hAnsi="Cambria Math"/>
          </w:rPr>
          <m:t>×</m:t>
        </m:r>
      </m:oMath>
      <w:r>
        <w:t xml:space="preserve"> in the </w:t>
      </w:r>
      <w:r>
        <w:fldChar w:fldCharType="begin"/>
      </w:r>
      <w:r>
        <w:instrText xml:space="preserve"> REF _Ref397688701 \h </w:instrText>
      </w:r>
      <w:r>
        <w:fldChar w:fldCharType="separate"/>
      </w:r>
      <w:r w:rsidR="001A11DE">
        <w:t xml:space="preserve">Figure </w:t>
      </w:r>
      <w:r w:rsidR="001A11DE">
        <w:rPr>
          <w:noProof/>
        </w:rPr>
        <w:t>4</w:t>
      </w:r>
      <w:r w:rsidR="001A11DE">
        <w:noBreakHyphen/>
      </w:r>
      <w:r w:rsidR="001A11DE">
        <w:rPr>
          <w:noProof/>
        </w:rPr>
        <w:t>9</w:t>
      </w:r>
      <w:r>
        <w:fldChar w:fldCharType="end"/>
      </w:r>
      <w:r>
        <w:t>a represents the loading orientation. (a)</w:t>
      </w:r>
      <w:r w:rsidRPr="009721A5">
        <w:t xml:space="preserve"> </w:t>
      </w:r>
      <w:r>
        <w:t>illustration of the grain orientation deviation and the tilting of the loading orientation, (b) the Schmid factor of multiple twin variants as a function of χ tilted along b, (c) the Schmid factor of multiple twin variants as a function of χ tilted along c, (d) the Schmid factor of multiple twin variants as a function of χ tilted along d.</w:t>
      </w:r>
      <w:bookmarkEnd w:id="312"/>
    </w:p>
    <w:p w:rsidR="00B6010C" w:rsidRDefault="00B6010C" w:rsidP="00B6010C">
      <w:r>
        <w:br w:type="page"/>
      </w:r>
    </w:p>
    <w:p w:rsidR="00B6010C" w:rsidRDefault="00B6010C" w:rsidP="00B6010C">
      <w:r w:rsidRPr="009721A5">
        <w:rPr>
          <w:noProof/>
        </w:rPr>
        <w:lastRenderedPageBreak/>
        <w:drawing>
          <wp:anchor distT="0" distB="0" distL="114300" distR="114300" simplePos="0" relativeHeight="251679744" behindDoc="0" locked="0" layoutInCell="1" allowOverlap="1" wp14:anchorId="1B4FC8D4" wp14:editId="5ED83F83">
            <wp:simplePos x="0" y="0"/>
            <wp:positionH relativeFrom="column">
              <wp:posOffset>152400</wp:posOffset>
            </wp:positionH>
            <wp:positionV relativeFrom="paragraph">
              <wp:posOffset>152400</wp:posOffset>
            </wp:positionV>
            <wp:extent cx="3911600" cy="5398770"/>
            <wp:effectExtent l="0" t="0" r="0" b="0"/>
            <wp:wrapTopAndBottom/>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911600" cy="5398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010C" w:rsidRDefault="00B6010C" w:rsidP="00B6010C">
      <w:pPr>
        <w:pStyle w:val="Caption"/>
      </w:pPr>
      <w:bookmarkStart w:id="313" w:name="_Ref397688726"/>
      <w:bookmarkStart w:id="314" w:name="_Toc398039483"/>
      <w:proofErr w:type="gramStart"/>
      <w:r>
        <w:t xml:space="preserve">Figure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10</w:t>
      </w:r>
      <w:r w:rsidR="00F97FDE">
        <w:rPr>
          <w:noProof/>
        </w:rPr>
        <w:fldChar w:fldCharType="end"/>
      </w:r>
      <w:bookmarkEnd w:id="313"/>
      <w:r>
        <w:t>.</w:t>
      </w:r>
      <w:proofErr w:type="gramEnd"/>
      <w:r w:rsidRPr="000024CB">
        <w:t xml:space="preserve"> </w:t>
      </w:r>
      <w:r>
        <w:t xml:space="preserve">Integrated intensity of the orientation distribution of  </w:t>
      </w:r>
      <m:oMath>
        <m:r>
          <m:rPr>
            <m:sty m:val="p"/>
          </m:rPr>
          <w:rPr>
            <w:rFonts w:ascii="Cambria Math" w:hAnsi="Cambria Math"/>
          </w:rPr>
          <m:t>{0002}</m:t>
        </m:r>
      </m:oMath>
      <w:r w:rsidRPr="00497214">
        <w:t xml:space="preserve"> </w:t>
      </w:r>
      <w:r>
        <w:t xml:space="preserve"> pole along for the χ ranging from 75º to 90º (as the rim region shown in Fig. 7-8) as a function of the ω from 0-360º (shown in </w:t>
      </w:r>
      <w:r>
        <w:fldChar w:fldCharType="begin"/>
      </w:r>
      <w:r>
        <w:instrText xml:space="preserve"> REF _Ref397688701 \h </w:instrText>
      </w:r>
      <w:r>
        <w:fldChar w:fldCharType="separate"/>
      </w:r>
      <w:r w:rsidR="001A11DE">
        <w:t xml:space="preserve">Figure </w:t>
      </w:r>
      <w:r w:rsidR="001A11DE">
        <w:rPr>
          <w:noProof/>
        </w:rPr>
        <w:t>4</w:t>
      </w:r>
      <w:r w:rsidR="001A11DE">
        <w:noBreakHyphen/>
      </w:r>
      <w:r w:rsidR="001A11DE">
        <w:rPr>
          <w:noProof/>
        </w:rPr>
        <w:t>9</w:t>
      </w:r>
      <w:r>
        <w:fldChar w:fldCharType="end"/>
      </w:r>
      <w:r>
        <w:t>a) as the increase in the applied strain based on the texture measured from S-XRD and VPSC simulation: (a)</w:t>
      </w:r>
      <w:r w:rsidRPr="000024CB">
        <w:t xml:space="preserve"> </w:t>
      </w:r>
      <w:r>
        <w:t>S-XRD, and (b) VPSC simulation</w:t>
      </w:r>
      <w:bookmarkEnd w:id="314"/>
    </w:p>
    <w:p w:rsidR="00B6010C" w:rsidRDefault="00B6010C" w:rsidP="00B6010C">
      <w:r>
        <w:lastRenderedPageBreak/>
        <w:br w:type="page"/>
      </w:r>
    </w:p>
    <w:p w:rsidR="00B6010C" w:rsidRDefault="00B6010C" w:rsidP="00B6010C"/>
    <w:p w:rsidR="00B6010C" w:rsidRDefault="00B6010C" w:rsidP="005E64D1">
      <w:pPr>
        <w:ind w:firstLine="0"/>
      </w:pPr>
      <w:r w:rsidRPr="00DD0FCF">
        <w:rPr>
          <w:noProof/>
        </w:rPr>
        <w:drawing>
          <wp:inline distT="0" distB="0" distL="0" distR="0" wp14:anchorId="5E59547E" wp14:editId="240B5FE9">
            <wp:extent cx="5514975" cy="2270066"/>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521572" cy="2272782"/>
                    </a:xfrm>
                    <a:prstGeom prst="rect">
                      <a:avLst/>
                    </a:prstGeom>
                    <a:noFill/>
                    <a:ln>
                      <a:noFill/>
                    </a:ln>
                  </pic:spPr>
                </pic:pic>
              </a:graphicData>
            </a:graphic>
          </wp:inline>
        </w:drawing>
      </w:r>
    </w:p>
    <w:p w:rsidR="00B6010C" w:rsidRDefault="00B6010C" w:rsidP="00B6010C">
      <w:pPr>
        <w:pStyle w:val="Caption"/>
      </w:pPr>
      <w:bookmarkStart w:id="315" w:name="_Ref397688830"/>
      <w:bookmarkStart w:id="316" w:name="_Toc398039484"/>
      <w:proofErr w:type="gramStart"/>
      <w:r>
        <w:t xml:space="preserve">Figure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11</w:t>
      </w:r>
      <w:r w:rsidR="00F97FDE">
        <w:rPr>
          <w:noProof/>
        </w:rPr>
        <w:fldChar w:fldCharType="end"/>
      </w:r>
      <w:bookmarkEnd w:id="315"/>
      <w:r>
        <w:t>.</w:t>
      </w:r>
      <w:proofErr w:type="gramEnd"/>
      <w:r>
        <w:t xml:space="preserve"> V</w:t>
      </w:r>
      <w:r w:rsidRPr="00887E09">
        <w:t>olume fraction</w:t>
      </w:r>
      <w:r>
        <w:t xml:space="preserve"> of extension twin evolution as a function of strain under uniaxial tension and compression with different loading orientation, θ, respect to the ND of the rolled plate. The symbol represents the data</w:t>
      </w:r>
      <w:r w:rsidRPr="00887E09">
        <w:t xml:space="preserve"> obtained by the integration of </w:t>
      </w:r>
      <m:oMath>
        <m:r>
          <m:rPr>
            <m:sty m:val="p"/>
          </m:rPr>
          <w:rPr>
            <w:rFonts w:ascii="Cambria Math" w:hAnsi="Cambria Math"/>
          </w:rPr>
          <m:t>{0002}</m:t>
        </m:r>
      </m:oMath>
      <w:r w:rsidRPr="00887E09">
        <w:t xml:space="preserve"> pole intensity of the area where the angle</w:t>
      </w:r>
      <w:r>
        <w:t xml:space="preserve"> towards to the ND is between 45</w:t>
      </w:r>
      <w:r w:rsidRPr="00887E09">
        <w:t>º-90º based on the PFs measured through S-XRD</w:t>
      </w:r>
      <w:r>
        <w:t xml:space="preserve"> and the solid lines represents the data obtained through the VPSC simulation, (a) uniaxial tension and (b) uniaxial compression.</w:t>
      </w:r>
      <w:bookmarkEnd w:id="316"/>
      <w:r>
        <w:t xml:space="preserve"> </w:t>
      </w:r>
      <w:r w:rsidRPr="00887E09">
        <w:t xml:space="preserve"> </w:t>
      </w:r>
    </w:p>
    <w:p w:rsidR="00B6010C" w:rsidRDefault="00B6010C" w:rsidP="00B6010C"/>
    <w:p w:rsidR="00B6010C" w:rsidRDefault="00B6010C" w:rsidP="00B6010C">
      <w:r>
        <w:br w:type="page"/>
      </w:r>
    </w:p>
    <w:p w:rsidR="00B6010C" w:rsidRPr="00887E09" w:rsidRDefault="00B6010C" w:rsidP="005E64D1">
      <w:pPr>
        <w:ind w:firstLine="0"/>
      </w:pPr>
      <w:r w:rsidRPr="000024CB">
        <w:rPr>
          <w:noProof/>
        </w:rPr>
        <w:lastRenderedPageBreak/>
        <w:drawing>
          <wp:inline distT="0" distB="0" distL="0" distR="0" wp14:anchorId="351C5126" wp14:editId="1A61FA25">
            <wp:extent cx="5455355" cy="57721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457305" cy="5774213"/>
                    </a:xfrm>
                    <a:prstGeom prst="rect">
                      <a:avLst/>
                    </a:prstGeom>
                    <a:noFill/>
                    <a:ln>
                      <a:noFill/>
                    </a:ln>
                  </pic:spPr>
                </pic:pic>
              </a:graphicData>
            </a:graphic>
          </wp:inline>
        </w:drawing>
      </w:r>
    </w:p>
    <w:p w:rsidR="00B6010C" w:rsidRPr="00887E09" w:rsidRDefault="00B6010C" w:rsidP="00B6010C">
      <w:pPr>
        <w:pStyle w:val="Caption"/>
      </w:pPr>
      <w:bookmarkStart w:id="317" w:name="_Ref397688867"/>
      <w:bookmarkStart w:id="318" w:name="_Toc398039485"/>
      <w:proofErr w:type="gramStart"/>
      <w:r>
        <w:t xml:space="preserve">Figure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12</w:t>
      </w:r>
      <w:r w:rsidR="00F97FDE">
        <w:rPr>
          <w:noProof/>
        </w:rPr>
        <w:fldChar w:fldCharType="end"/>
      </w:r>
      <w:bookmarkEnd w:id="317"/>
      <w:r w:rsidRPr="00887E09">
        <w:t>.</w:t>
      </w:r>
      <w:proofErr w:type="gramEnd"/>
      <w:r w:rsidRPr="00887E09">
        <w:t xml:space="preserve"> Hardening rate </w:t>
      </w:r>
      <m:oMath>
        <m:r>
          <m:rPr>
            <m:sty m:val="p"/>
          </m:rPr>
          <w:rPr>
            <w:rFonts w:ascii="Cambria Math" w:hAnsi="Cambria Math"/>
          </w:rPr>
          <m:t>Δσ/Δε</m:t>
        </m:r>
      </m:oMath>
      <w:r w:rsidRPr="00887E09">
        <w:t xml:space="preserve"> as a function of flow stress obtained from the experimental stress-strain curves (open symbol) and VPSC simulated curves (solid lines) under the tension along different loading orient</w:t>
      </w:r>
      <w:proofErr w:type="spellStart"/>
      <w:r w:rsidRPr="00887E09">
        <w:t>ation</w:t>
      </w:r>
      <w:proofErr w:type="spellEnd"/>
      <w:r w:rsidRPr="00887E09">
        <w:t xml:space="preserve"> respects to normal direction (ND) of the Mg plate, </w:t>
      </w:r>
      <m:oMath>
        <m:sSub>
          <m:sSubPr>
            <m:ctrlPr>
              <w:rPr>
                <w:rFonts w:ascii="Cambria Math" w:hAnsi="Cambria Math"/>
                <w:i/>
              </w:rPr>
            </m:ctrlPr>
          </m:sSubPr>
          <m:e>
            <m:r>
              <w:rPr>
                <w:rFonts w:ascii="Cambria Math" w:hAnsi="Cambria Math"/>
              </w:rPr>
              <m:t>θ</m:t>
            </m:r>
          </m:e>
          <m:sub>
            <m:r>
              <w:rPr>
                <w:rFonts w:ascii="Cambria Math" w:hAnsi="Cambria Math"/>
              </w:rPr>
              <m:t>T</m:t>
            </m:r>
          </m:sub>
        </m:sSub>
      </m:oMath>
      <w:r>
        <w:t xml:space="preserve">, (as shown in </w:t>
      </w:r>
      <w:r>
        <w:fldChar w:fldCharType="begin"/>
      </w:r>
      <w:r>
        <w:instrText xml:space="preserve"> REF _Ref397687277 \h </w:instrText>
      </w:r>
      <w:r>
        <w:fldChar w:fldCharType="separate"/>
      </w:r>
      <w:r w:rsidR="001A11DE" w:rsidRPr="009901D6">
        <w:t xml:space="preserve">Figure </w:t>
      </w:r>
      <w:r w:rsidR="001A11DE">
        <w:rPr>
          <w:noProof/>
        </w:rPr>
        <w:t>4</w:t>
      </w:r>
      <w:r w:rsidR="001A11DE">
        <w:noBreakHyphen/>
      </w:r>
      <w:r w:rsidR="001A11DE">
        <w:rPr>
          <w:noProof/>
        </w:rPr>
        <w:t>1</w:t>
      </w:r>
      <w:r>
        <w:fldChar w:fldCharType="end"/>
      </w:r>
      <w:r>
        <w:t>c</w:t>
      </w:r>
      <w:r w:rsidRPr="00887E09">
        <w:t>) simula</w:t>
      </w:r>
      <w:r>
        <w:t xml:space="preserve">ted through VPSC modeling. (a) </w:t>
      </w:r>
      <m:oMath>
        <m:sSub>
          <m:sSubPr>
            <m:ctrlPr>
              <w:rPr>
                <w:rFonts w:ascii="Cambria Math" w:hAnsi="Cambria Math"/>
                <w:i/>
              </w:rPr>
            </m:ctrlPr>
          </m:sSubPr>
          <m:e>
            <m:r>
              <w:rPr>
                <w:rFonts w:ascii="Cambria Math" w:hAnsi="Cambria Math"/>
              </w:rPr>
              <m:t>θ</m:t>
            </m:r>
          </m:e>
          <m:sub>
            <m:r>
              <w:rPr>
                <w:rFonts w:ascii="Cambria Math" w:hAnsi="Cambria Math"/>
              </w:rPr>
              <m:t>T</m:t>
            </m:r>
          </m:sub>
        </m:sSub>
      </m:oMath>
      <w:r>
        <w:t xml:space="preserve">=0º, (b) 22.5º, (c) 45º, (d) 67.5º, and </w:t>
      </w:r>
      <w:r w:rsidRPr="00887E09">
        <w:t>(e) θ=90º.</w:t>
      </w:r>
      <w:bookmarkEnd w:id="318"/>
      <w:r>
        <w:t xml:space="preserve"> </w:t>
      </w:r>
    </w:p>
    <w:p w:rsidR="00B6010C" w:rsidRDefault="00B6010C" w:rsidP="005E64D1">
      <w:pPr>
        <w:ind w:firstLine="0"/>
      </w:pPr>
      <w:r w:rsidRPr="000024CB">
        <w:rPr>
          <w:noProof/>
        </w:rPr>
        <w:lastRenderedPageBreak/>
        <w:drawing>
          <wp:inline distT="0" distB="0" distL="0" distR="0" wp14:anchorId="49CB8BE3" wp14:editId="20C26373">
            <wp:extent cx="5486400" cy="4006459"/>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86400" cy="4006459"/>
                    </a:xfrm>
                    <a:prstGeom prst="rect">
                      <a:avLst/>
                    </a:prstGeom>
                    <a:noFill/>
                    <a:ln>
                      <a:noFill/>
                    </a:ln>
                  </pic:spPr>
                </pic:pic>
              </a:graphicData>
            </a:graphic>
          </wp:inline>
        </w:drawing>
      </w:r>
    </w:p>
    <w:p w:rsidR="00B6010C" w:rsidRPr="00887E09" w:rsidRDefault="00B6010C" w:rsidP="00B6010C">
      <w:pPr>
        <w:pStyle w:val="Caption"/>
      </w:pPr>
      <w:bookmarkStart w:id="319" w:name="_Ref397689031"/>
      <w:bookmarkStart w:id="320" w:name="_Toc398039486"/>
      <w:proofErr w:type="gramStart"/>
      <w:r>
        <w:t xml:space="preserve">Figure </w:t>
      </w:r>
      <w:r w:rsidR="00F97FDE">
        <w:fldChar w:fldCharType="begin"/>
      </w:r>
      <w:r w:rsidR="00F97FDE">
        <w:instrText xml:space="preserve"> STYLEREF 1 \s </w:instrText>
      </w:r>
      <w:r w:rsidR="00F97FDE">
        <w:fldChar w:fldCharType="separate"/>
      </w:r>
      <w:r w:rsidR="001A11DE">
        <w:rPr>
          <w:noProof/>
        </w:rPr>
        <w:t>4</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13</w:t>
      </w:r>
      <w:r w:rsidR="00F97FDE">
        <w:rPr>
          <w:noProof/>
        </w:rPr>
        <w:fldChar w:fldCharType="end"/>
      </w:r>
      <w:bookmarkEnd w:id="319"/>
      <w:r w:rsidRPr="00887E09">
        <w:t>.</w:t>
      </w:r>
      <w:proofErr w:type="gramEnd"/>
      <w:r w:rsidRPr="00887E09">
        <w:t xml:space="preserve"> Hardening rate </w:t>
      </w:r>
      <m:oMath>
        <m:r>
          <m:rPr>
            <m:sty m:val="p"/>
          </m:rPr>
          <w:rPr>
            <w:rFonts w:ascii="Cambria Math" w:hAnsi="Cambria Math"/>
          </w:rPr>
          <m:t>Δσ/Δε</m:t>
        </m:r>
      </m:oMath>
      <w:r w:rsidRPr="00887E09">
        <w:t xml:space="preserve"> as a function of flow stress obtained from the experimental stress-strain curves (open symbol) and VPSC simulated curves (solid lines) under the </w:t>
      </w:r>
      <w:r>
        <w:t>compression</w:t>
      </w:r>
      <w:r w:rsidRPr="00887E09">
        <w:t xml:space="preserve"> along different loading orientation respects to normal direction (ND) of the Mg plate, </w:t>
      </w:r>
      <m:oMath>
        <m:sSub>
          <m:sSubPr>
            <m:ctrlPr>
              <w:rPr>
                <w:rFonts w:ascii="Cambria Math" w:hAnsi="Cambria Math"/>
                <w:i/>
              </w:rPr>
            </m:ctrlPr>
          </m:sSubPr>
          <m:e>
            <m:r>
              <w:rPr>
                <w:rFonts w:ascii="Cambria Math" w:hAnsi="Cambria Math"/>
              </w:rPr>
              <m:t>θ</m:t>
            </m:r>
          </m:e>
          <m:sub>
            <m:r>
              <w:rPr>
                <w:rFonts w:ascii="Cambria Math" w:hAnsi="Cambria Math"/>
              </w:rPr>
              <m:t>C</m:t>
            </m:r>
          </m:sub>
        </m:sSub>
      </m:oMath>
      <w:r>
        <w:t xml:space="preserve">, (as shown in </w:t>
      </w:r>
      <w:r>
        <w:fldChar w:fldCharType="begin"/>
      </w:r>
      <w:r>
        <w:instrText xml:space="preserve"> REF _Ref397687277 \h </w:instrText>
      </w:r>
      <w:r>
        <w:fldChar w:fldCharType="separate"/>
      </w:r>
      <w:r w:rsidR="001A11DE" w:rsidRPr="009901D6">
        <w:t xml:space="preserve">Figure </w:t>
      </w:r>
      <w:r w:rsidR="001A11DE">
        <w:rPr>
          <w:noProof/>
        </w:rPr>
        <w:t>4</w:t>
      </w:r>
      <w:r w:rsidR="001A11DE">
        <w:noBreakHyphen/>
      </w:r>
      <w:r w:rsidR="001A11DE">
        <w:rPr>
          <w:noProof/>
        </w:rPr>
        <w:t>1</w:t>
      </w:r>
      <w:r>
        <w:fldChar w:fldCharType="end"/>
      </w:r>
      <w:r>
        <w:t>c</w:t>
      </w:r>
      <w:r w:rsidRPr="00887E09">
        <w:t>) simula</w:t>
      </w:r>
      <w:r>
        <w:t xml:space="preserve">ted through VPSC modeling. (a) </w:t>
      </w:r>
      <m:oMath>
        <m:sSub>
          <m:sSubPr>
            <m:ctrlPr>
              <w:rPr>
                <w:rFonts w:ascii="Cambria Math" w:hAnsi="Cambria Math"/>
                <w:i/>
              </w:rPr>
            </m:ctrlPr>
          </m:sSubPr>
          <m:e>
            <m:r>
              <w:rPr>
                <w:rFonts w:ascii="Cambria Math" w:hAnsi="Cambria Math"/>
              </w:rPr>
              <m:t>θ</m:t>
            </m:r>
          </m:e>
          <m:sub>
            <m:r>
              <w:rPr>
                <w:rFonts w:ascii="Cambria Math" w:hAnsi="Cambria Math"/>
              </w:rPr>
              <m:t>C</m:t>
            </m:r>
          </m:sub>
        </m:sSub>
      </m:oMath>
      <w:r>
        <w:t>=0º, (b) 45º, and (c) 90º.</w:t>
      </w:r>
      <w:bookmarkEnd w:id="320"/>
    </w:p>
    <w:p w:rsidR="00B6010C" w:rsidRPr="008A1D3D" w:rsidRDefault="00B6010C" w:rsidP="00B6010C">
      <w:pPr>
        <w:tabs>
          <w:tab w:val="left" w:pos="1448"/>
        </w:tabs>
      </w:pPr>
    </w:p>
    <w:p w:rsidR="00B6010C" w:rsidRDefault="00B6010C" w:rsidP="00B6010C">
      <w:pPr>
        <w:rPr>
          <w:b/>
        </w:rPr>
      </w:pPr>
    </w:p>
    <w:p w:rsidR="00CF35FE" w:rsidRPr="00CF35FE" w:rsidRDefault="00CF35FE" w:rsidP="00CF35FE"/>
    <w:p w:rsidR="00521284" w:rsidRPr="00221CCF" w:rsidRDefault="00521284" w:rsidP="00521284">
      <w:pPr>
        <w:adjustRightInd/>
        <w:snapToGrid/>
        <w:spacing w:after="200" w:line="276" w:lineRule="auto"/>
        <w:ind w:firstLine="0"/>
        <w:jc w:val="left"/>
      </w:pPr>
    </w:p>
    <w:p w:rsidR="00521284" w:rsidRPr="00221CCF" w:rsidRDefault="00521284" w:rsidP="00521284">
      <w:pPr>
        <w:adjustRightInd/>
        <w:snapToGrid/>
        <w:spacing w:after="200" w:line="276" w:lineRule="auto"/>
        <w:ind w:firstLine="0"/>
        <w:jc w:val="left"/>
      </w:pPr>
    </w:p>
    <w:p w:rsidR="004B10A2" w:rsidRPr="00B5536D" w:rsidRDefault="004B10A2" w:rsidP="004B10A2">
      <w:pPr>
        <w:pStyle w:val="Heading1"/>
      </w:pPr>
      <w:bookmarkStart w:id="321" w:name="_Toc398039350"/>
      <w:r w:rsidRPr="00B5536D">
        <w:rPr>
          <w:szCs w:val="20"/>
          <w:lang w:eastAsia="en-US"/>
        </w:rPr>
        <w:lastRenderedPageBreak/>
        <w:t xml:space="preserve">Visco-Plastic Self-Consistent Modeling of the </w:t>
      </w:r>
      <w:r w:rsidRPr="00B5536D">
        <w:t>Hall-</w:t>
      </w:r>
      <w:proofErr w:type="spellStart"/>
      <w:r w:rsidRPr="00B5536D">
        <w:t>Petch</w:t>
      </w:r>
      <w:proofErr w:type="spellEnd"/>
      <w:r w:rsidRPr="00B5536D">
        <w:t xml:space="preserve"> Relationships for Various Deformation Mechanisms in a Mg Alloy</w:t>
      </w:r>
      <w:bookmarkEnd w:id="321"/>
    </w:p>
    <w:p w:rsidR="004B10A2" w:rsidRDefault="004B10A2" w:rsidP="004B10A2">
      <w:pPr>
        <w:pStyle w:val="text"/>
      </w:pPr>
      <w:r>
        <w:t xml:space="preserve">A commercial hot-rolled AZ31B Mg alloy plate with a strong </w:t>
      </w:r>
      <m:oMath>
        <m:d>
          <m:dPr>
            <m:begChr m:val="{"/>
            <m:endChr m:val="}"/>
            <m:ctrlPr>
              <w:rPr>
                <w:rFonts w:ascii="Cambria Math" w:hAnsi="Cambria Math"/>
              </w:rPr>
            </m:ctrlPr>
          </m:dPr>
          <m:e>
            <m:r>
              <m:rPr>
                <m:sty m:val="p"/>
              </m:rPr>
              <w:rPr>
                <w:rFonts w:ascii="Cambria Math" w:hAnsi="Cambria Math"/>
              </w:rPr>
              <m:t>0001</m:t>
            </m:r>
          </m:e>
        </m:d>
        <m:r>
          <m:rPr>
            <m:sty m:val="p"/>
          </m:rPr>
          <w:rPr>
            <w:rFonts w:ascii="Cambria Math" w:hAnsi="Cambria Math"/>
          </w:rPr>
          <m:t>&lt;10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0&gt;</m:t>
        </m:r>
      </m:oMath>
      <w:r w:rsidRPr="00DB7525">
        <w:t xml:space="preserve"> plane texture</w:t>
      </w:r>
      <w:r>
        <w:t xml:space="preserve"> is used and the texture is manipulated by changing the angle</w:t>
      </w:r>
      <w:r w:rsidRPr="00BC5D92">
        <w:rPr>
          <w:i/>
        </w:rPr>
        <w:t xml:space="preserve"> </w:t>
      </w:r>
      <w:r w:rsidRPr="001A54CE">
        <w:rPr>
          <w:i/>
        </w:rPr>
        <w:t>θ</w:t>
      </w:r>
      <w:r w:rsidRPr="00DB7525">
        <w:t>,</w:t>
      </w:r>
      <w:r>
        <w:t xml:space="preserve"> between the </w:t>
      </w:r>
      <w:r w:rsidRPr="00DB7525">
        <w:t xml:space="preserve">uniaxial tensile loading direction (LD) </w:t>
      </w:r>
      <w:r>
        <w:t>and</w:t>
      </w:r>
      <w:r w:rsidRPr="00DB7525">
        <w:t xml:space="preserve"> the normal direction (ND)</w:t>
      </w:r>
      <w:r>
        <w:t xml:space="preserve"> </w:t>
      </w:r>
      <w:r w:rsidRPr="00DB7525">
        <w:t>of the plate</w:t>
      </w:r>
      <w:r>
        <w:t xml:space="preserve"> to generate the activation of various deformation modes</w:t>
      </w:r>
      <w:r w:rsidRPr="00DB7525">
        <w:t>.</w:t>
      </w:r>
      <w:r>
        <w:t xml:space="preserve"> The influence of the grain size on the tensile flow stress of the specimens with different initial texture, in terms of the effect on the activation of various deformation modes are studied through the visco-plastic self-consistent (VPSC) simulation with the incorporation of Hall-</w:t>
      </w:r>
      <w:proofErr w:type="spellStart"/>
      <w:r>
        <w:t>Petch</w:t>
      </w:r>
      <w:proofErr w:type="spellEnd"/>
      <w:r>
        <w:t xml:space="preserve"> (H-P) relationship by fitting the stress-strain behaviors and texture evolutions of the experiments results for the specimens with different LDs, θ, and grain sizes, which is represented in the current work. The activities of various deformation modes as a function of grain size and LD are represented as well. Moreover, the grain size effect on the flow stresses are discussed in terms of the activation of various deformation modes. Finally, the input parameters for VPSC simulation with the incorporation of grain size sensitivities for various deformation modes are represented, which can be used to model the texture and grain size effect on the mechanical behaviors.</w:t>
      </w:r>
    </w:p>
    <w:p w:rsidR="004B10A2" w:rsidRDefault="004B10A2" w:rsidP="004B10A2">
      <w:r>
        <w:t xml:space="preserve"> </w:t>
      </w:r>
    </w:p>
    <w:p w:rsidR="004B10A2" w:rsidRPr="00D80483" w:rsidRDefault="004B10A2" w:rsidP="004B10A2">
      <w:pPr>
        <w:pStyle w:val="Heading2"/>
      </w:pPr>
      <w:bookmarkStart w:id="322" w:name="_Toc398039351"/>
      <w:r w:rsidRPr="00D80483">
        <w:t>Introduction</w:t>
      </w:r>
      <w:bookmarkEnd w:id="322"/>
    </w:p>
    <w:p w:rsidR="004B10A2" w:rsidRPr="004B10A2" w:rsidRDefault="004B10A2" w:rsidP="004B10A2">
      <w:pPr>
        <w:pStyle w:val="text"/>
      </w:pPr>
      <w:r w:rsidRPr="004B10A2">
        <w:rPr>
          <w:rStyle w:val="Hyperlink"/>
          <w:color w:val="auto"/>
          <w:sz w:val="22"/>
          <w:u w:val="none"/>
        </w:rPr>
        <w:t xml:space="preserve">Magnesium alloys has attracted significant interesting in the application of the automobile component and electronic frame as a light weight structure alloy. However, the poor </w:t>
      </w:r>
      <w:r w:rsidRPr="004B10A2">
        <w:rPr>
          <w:rStyle w:val="Hyperlink"/>
          <w:color w:val="auto"/>
          <w:sz w:val="22"/>
          <w:u w:val="none"/>
        </w:rPr>
        <w:lastRenderedPageBreak/>
        <w:t xml:space="preserve">ductility and serious anisotropy during the deformation due to the limited deformation mechanisms at room temperature is the key drawback, which inhibit the growing rate of the wrought Mg alloy application as a result of the low symmetric crystal structure it has. Therefore, the deep understanding of manipulating microstructure including the grain size and texture to improve the mechanical properties would increase the application of wrought Mg alloys. </w:t>
      </w:r>
      <w:r w:rsidRPr="004B10A2">
        <w:t xml:space="preserve">Some reports </w:t>
      </w:r>
      <w:r w:rsidRPr="004B10A2">
        <w:fldChar w:fldCharType="begin">
          <w:fldData xml:space="preserve">PEVuZE5vdGU+PENpdGU+PEF1dGhvcj5HZWhybWFubjwvQXV0aG9yPjxZZWFyPjIwMDU8L1llYXI+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</w:fldData>
        </w:fldChar>
      </w:r>
      <w:r w:rsidR="00FE3B62">
        <w:instrText xml:space="preserve"> ADDIN EN.CITE </w:instrText>
      </w:r>
      <w:r w:rsidR="00FE3B62">
        <w:fldChar w:fldCharType="begin">
          <w:fldData xml:space="preserve">PEVuZE5vdGU+PENpdGU+PEF1dGhvcj5HZWhybWFubjwvQXV0aG9yPjxZZWFyPjIwMDU8L1llYXI+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</w:fldData>
        </w:fldChar>
      </w:r>
      <w:r w:rsidR="00FE3B62">
        <w:instrText xml:space="preserve"> ADDIN EN.CITE.DATA </w:instrText>
      </w:r>
      <w:r w:rsidR="00FE3B62">
        <w:fldChar w:fldCharType="end"/>
      </w:r>
      <w:r w:rsidRPr="004B10A2">
        <w:fldChar w:fldCharType="separate"/>
      </w:r>
      <w:r w:rsidR="00FE3B62">
        <w:rPr>
          <w:noProof/>
        </w:rPr>
        <w:t>[</w:t>
      </w:r>
      <w:hyperlink w:anchor="_ENREF_98" w:tooltip="Gehrmann, 2005 #252" w:history="1">
        <w:r w:rsidR="00FE3B62">
          <w:rPr>
            <w:noProof/>
          </w:rPr>
          <w:t>98</w:t>
        </w:r>
      </w:hyperlink>
      <w:r w:rsidR="00FE3B62">
        <w:rPr>
          <w:noProof/>
        </w:rPr>
        <w:t>]</w:t>
      </w:r>
      <w:r w:rsidRPr="004B10A2">
        <w:fldChar w:fldCharType="end"/>
      </w:r>
      <w:r w:rsidRPr="004B10A2">
        <w:t xml:space="preserve"> demonstrated that various deformation mechanisms can be obtained with the changes in the initial textures of pure magnesium or Mg alloys and therefore, the materials show distinct plastic deformation behavior and texture developments. For magnesium and magnesium alloys </w:t>
      </w:r>
      <w:r w:rsidRPr="004B10A2">
        <w:fldChar w:fldCharType="begin">
          <w:fldData xml:space="preserve">PEVuZE5vdGU+PENpdGU+PEF1dGhvcj5Xb288L0F1dGhvcj48WWVhcj4yMDA2PC9ZZWFyPjxSZWNO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ZXJpb2RpY2FsPjxwYWdlcz4xODU5LTE4NjQ8L3BhZ2VzPjx2b2x1bWU+NTQ8L3ZvbHVtZT48bnVt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bGU+PGFiYnItMT5BY3RhIE1hdGVyLjwvYWJici0xPjwvYWx0LXBlcmlvZGljYWw+PHBhZ2VzPjYy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</w:fldData>
        </w:fldChar>
      </w:r>
      <w:r w:rsidR="00FE3B62">
        <w:instrText xml:space="preserve"> ADDIN EN.CITE </w:instrText>
      </w:r>
      <w:r w:rsidR="00FE3B62">
        <w:fldChar w:fldCharType="begin">
          <w:fldData xml:space="preserve">PEVuZE5vdGU+PENpdGU+PEF1dGhvcj5Xb288L0F1dGhvcj48WWVhcj4yMDA2PC9ZZWFyPjxSZWNO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ZXJpb2RpY2FsPjxwYWdlcz4xODU5LTE4NjQ8L3BhZ2VzPjx2b2x1bWU+NTQ8L3ZvbHVtZT48bnVt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bGU+PGFiYnItMT5BY3RhIE1hdGVyLjwvYWJici0xPjwvYWx0LXBlcmlvZGljYWw+PHBhZ2VzPjYy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</w:fldData>
        </w:fldChar>
      </w:r>
      <w:r w:rsidR="00FE3B62">
        <w:instrText xml:space="preserve"> ADDIN EN.CITE.DATA </w:instrText>
      </w:r>
      <w:r w:rsidR="00FE3B62">
        <w:fldChar w:fldCharType="end"/>
      </w:r>
      <w:r w:rsidRPr="004B10A2">
        <w:fldChar w:fldCharType="separate"/>
      </w:r>
      <w:r w:rsidR="00FE3B62">
        <w:rPr>
          <w:noProof/>
        </w:rPr>
        <w:t>[</w:t>
      </w:r>
      <w:hyperlink w:anchor="_ENREF_22" w:tooltip="Agnew, 2003 #182" w:history="1">
        <w:r w:rsidR="00FE3B62">
          <w:rPr>
            <w:noProof/>
          </w:rPr>
          <w:t>22</w:t>
        </w:r>
      </w:hyperlink>
      <w:r w:rsidR="00FE3B62">
        <w:rPr>
          <w:noProof/>
        </w:rPr>
        <w:t xml:space="preserve">, </w:t>
      </w:r>
      <w:hyperlink w:anchor="_ENREF_42" w:tooltip="Knezevic, 2010 #43" w:history="1">
        <w:r w:rsidR="00FE3B62">
          <w:rPr>
            <w:noProof/>
          </w:rPr>
          <w:t>42</w:t>
        </w:r>
      </w:hyperlink>
      <w:r w:rsidR="00FE3B62">
        <w:rPr>
          <w:noProof/>
        </w:rPr>
        <w:t xml:space="preserve">, </w:t>
      </w:r>
      <w:hyperlink w:anchor="_ENREF_43" w:tooltip="Liu, 2011 #85" w:history="1">
        <w:r w:rsidR="00FE3B62">
          <w:rPr>
            <w:noProof/>
          </w:rPr>
          <w:t>43</w:t>
        </w:r>
      </w:hyperlink>
      <w:r w:rsidR="00FE3B62">
        <w:rPr>
          <w:noProof/>
        </w:rPr>
        <w:t xml:space="preserve">, </w:t>
      </w:r>
      <w:hyperlink w:anchor="_ENREF_46" w:tooltip="Wu, 2010 #227" w:history="1">
        <w:r w:rsidR="00FE3B62">
          <w:rPr>
            <w:noProof/>
          </w:rPr>
          <w:t>46</w:t>
        </w:r>
      </w:hyperlink>
      <w:r w:rsidR="00FE3B62">
        <w:rPr>
          <w:noProof/>
        </w:rPr>
        <w:t xml:space="preserve">, </w:t>
      </w:r>
      <w:hyperlink w:anchor="_ENREF_48" w:tooltip="Jiang, 2008 #134" w:history="1">
        <w:r w:rsidR="00FE3B62">
          <w:rPr>
            <w:noProof/>
          </w:rPr>
          <w:t>48</w:t>
        </w:r>
      </w:hyperlink>
      <w:r w:rsidR="00FE3B62">
        <w:rPr>
          <w:noProof/>
        </w:rPr>
        <w:t xml:space="preserve">, </w:t>
      </w:r>
      <w:hyperlink w:anchor="_ENREF_86" w:tooltip="Neil, 2009 #115" w:history="1">
        <w:r w:rsidR="00FE3B62">
          <w:rPr>
            <w:noProof/>
          </w:rPr>
          <w:t>86</w:t>
        </w:r>
      </w:hyperlink>
      <w:r w:rsidR="00FE3B62">
        <w:rPr>
          <w:noProof/>
        </w:rPr>
        <w:t xml:space="preserve">, </w:t>
      </w:r>
      <w:hyperlink w:anchor="_ENREF_91" w:tooltip="Woo, 2006 #36" w:history="1">
        <w:r w:rsidR="00FE3B62">
          <w:rPr>
            <w:noProof/>
          </w:rPr>
          <w:t>91-97</w:t>
        </w:r>
      </w:hyperlink>
      <w:r w:rsidR="00FE3B62">
        <w:rPr>
          <w:noProof/>
        </w:rPr>
        <w:t>]</w:t>
      </w:r>
      <w:r w:rsidRPr="004B10A2">
        <w:fldChar w:fldCharType="end"/>
      </w:r>
      <w:r w:rsidRPr="004B10A2">
        <w:t xml:space="preserve"> different deformation mechanisms were extensively investigated and all studies consider texture to some extent for discussion of special deformation mechanisms in </w:t>
      </w:r>
      <w:proofErr w:type="spellStart"/>
      <w:r w:rsidRPr="004B10A2">
        <w:t>polycrystals</w:t>
      </w:r>
      <w:proofErr w:type="spellEnd"/>
      <w:r w:rsidRPr="004B10A2">
        <w:t xml:space="preserve">. Moreover, simulation of mechanical properties and texture in hexagonal metals taking different slip systems and twinning systems into account has attracted increasing attention </w:t>
      </w:r>
      <w:r w:rsidRPr="004B10A2">
        <w:fldChar w:fldCharType="begin">
          <w:fldData xml:space="preserve">PEVuZE5vdGU+PENpdGU+PEF1dGhvcj5CZWF1c2lyPC9BdXRob3I+PFllYXI+MjAwODwvWWVhcj48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==
</w:fldData>
        </w:fldChar>
      </w:r>
      <w:r w:rsidR="00FE3B62">
        <w:instrText xml:space="preserve"> ADDIN EN.CITE </w:instrText>
      </w:r>
      <w:r w:rsidR="00FE3B62">
        <w:fldChar w:fldCharType="begin">
          <w:fldData xml:space="preserve">PEVuZE5vdGU+PENpdGU+PEF1dGhvcj5CZWF1c2lyPC9BdXRob3I+PFllYXI+MjAwODwvWWVhcj48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==
</w:fldData>
        </w:fldChar>
      </w:r>
      <w:r w:rsidR="00FE3B62">
        <w:instrText xml:space="preserve"> ADDIN EN.CITE.DATA </w:instrText>
      </w:r>
      <w:r w:rsidR="00FE3B62">
        <w:fldChar w:fldCharType="end"/>
      </w:r>
      <w:r w:rsidRPr="004B10A2">
        <w:fldChar w:fldCharType="separate"/>
      </w:r>
      <w:r w:rsidR="00FE3B62">
        <w:rPr>
          <w:noProof/>
        </w:rPr>
        <w:t>[</w:t>
      </w:r>
      <w:hyperlink w:anchor="_ENREF_29" w:tooltip="Yoo, 2002 #127" w:history="1">
        <w:r w:rsidR="00FE3B62">
          <w:rPr>
            <w:noProof/>
          </w:rPr>
          <w:t>29</w:t>
        </w:r>
      </w:hyperlink>
      <w:r w:rsidR="00FE3B62">
        <w:rPr>
          <w:noProof/>
        </w:rPr>
        <w:t xml:space="preserve">, </w:t>
      </w:r>
      <w:hyperlink w:anchor="_ENREF_53" w:tooltip="Brown, 2005 #123" w:history="1">
        <w:r w:rsidR="00FE3B62">
          <w:rPr>
            <w:noProof/>
          </w:rPr>
          <w:t>53</w:t>
        </w:r>
      </w:hyperlink>
      <w:r w:rsidR="00FE3B62">
        <w:rPr>
          <w:noProof/>
        </w:rPr>
        <w:t xml:space="preserve">, </w:t>
      </w:r>
      <w:hyperlink w:anchor="_ENREF_71" w:tooltip="Beausir, 2008 #181" w:history="1">
        <w:r w:rsidR="00FE3B62">
          <w:rPr>
            <w:noProof/>
          </w:rPr>
          <w:t>71</w:t>
        </w:r>
      </w:hyperlink>
      <w:r w:rsidR="00FE3B62">
        <w:rPr>
          <w:noProof/>
        </w:rPr>
        <w:t xml:space="preserve">, </w:t>
      </w:r>
      <w:hyperlink w:anchor="_ENREF_82" w:tooltip="Kalidindi, 2001 #214" w:history="1">
        <w:r w:rsidR="00FE3B62">
          <w:rPr>
            <w:noProof/>
          </w:rPr>
          <w:t>82</w:t>
        </w:r>
      </w:hyperlink>
      <w:r w:rsidR="00FE3B62">
        <w:rPr>
          <w:noProof/>
        </w:rPr>
        <w:t xml:space="preserve">, </w:t>
      </w:r>
      <w:hyperlink w:anchor="_ENREF_89" w:tooltip="Jain, 2008 #106" w:history="1">
        <w:r w:rsidR="00FE3B62">
          <w:rPr>
            <w:noProof/>
          </w:rPr>
          <w:t>89</w:t>
        </w:r>
      </w:hyperlink>
      <w:r w:rsidR="00FE3B62">
        <w:rPr>
          <w:noProof/>
        </w:rPr>
        <w:t xml:space="preserve">, </w:t>
      </w:r>
      <w:hyperlink w:anchor="_ENREF_90" w:tooltip="Karaman, 2000 #52" w:history="1">
        <w:r w:rsidR="00FE3B62">
          <w:rPr>
            <w:noProof/>
          </w:rPr>
          <w:t>90</w:t>
        </w:r>
      </w:hyperlink>
      <w:r w:rsidR="00FE3B62">
        <w:rPr>
          <w:noProof/>
        </w:rPr>
        <w:t>]</w:t>
      </w:r>
      <w:r w:rsidRPr="004B10A2">
        <w:fldChar w:fldCharType="end"/>
      </w:r>
      <w:r w:rsidRPr="004B10A2">
        <w:t xml:space="preserve">. </w:t>
      </w:r>
      <w:r w:rsidRPr="004B10A2">
        <w:rPr>
          <w:rStyle w:val="Hyperlink"/>
          <w:color w:val="auto"/>
          <w:sz w:val="22"/>
          <w:u w:val="none"/>
        </w:rPr>
        <w:t xml:space="preserve">The effects of texture on the deformation behaviors by changing the activation of different deformation modes for </w:t>
      </w:r>
      <w:proofErr w:type="spellStart"/>
      <w:r w:rsidRPr="004B10A2">
        <w:rPr>
          <w:rStyle w:val="Hyperlink"/>
          <w:color w:val="auto"/>
          <w:sz w:val="22"/>
          <w:u w:val="none"/>
        </w:rPr>
        <w:t>polycrystals</w:t>
      </w:r>
      <w:proofErr w:type="spellEnd"/>
      <w:r w:rsidRPr="004B10A2">
        <w:rPr>
          <w:rStyle w:val="Hyperlink"/>
          <w:color w:val="auto"/>
          <w:sz w:val="22"/>
          <w:u w:val="none"/>
        </w:rPr>
        <w:t xml:space="preserve"> have been studies by self-consistent model, which was demonstrated as a better model to simulate the low crystal symmetry hcp structure than Sachs or Taylor model due to the anisotropic behaviors. Visco-plastic self-consistent (VPSC) model is the branch commonly used to simulate the large strain behavior, especially the hardening behavior and texture evolution of Mg. Tome and Agnew </w:t>
      </w:r>
      <w:r w:rsidRPr="004B10A2">
        <w:rPr>
          <w:rStyle w:val="Hyperlink"/>
          <w:color w:val="auto"/>
          <w:sz w:val="22"/>
          <w:u w:val="none"/>
        </w:rPr>
        <w:fldChar w:fldCharType="begin">
          <w:fldData xml:space="preserve">PEVuZE5vdGU+PENpdGU+PEF1dGhvcj5Ub21lPC9BdXRob3I+PFllYXI+MjAwMjwvWWVhcj48UmVj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</w:fldData>
        </w:fldChar>
      </w:r>
      <w:r w:rsidR="00FE3B62">
        <w:rPr>
          <w:rStyle w:val="Hyperlink"/>
          <w:color w:val="auto"/>
          <w:sz w:val="22"/>
          <w:u w:val="none"/>
        </w:rPr>
        <w:instrText xml:space="preserve"> ADDIN EN.CITE </w:instrText>
      </w:r>
      <w:r w:rsidR="00FE3B62">
        <w:rPr>
          <w:rStyle w:val="Hyperlink"/>
          <w:color w:val="auto"/>
          <w:sz w:val="22"/>
          <w:u w:val="none"/>
        </w:rPr>
        <w:fldChar w:fldCharType="begin">
          <w:fldData xml:space="preserve">PEVuZE5vdGU+PENpdGU+PEF1dGhvcj5Ub21lPC9BdXRob3I+PFllYXI+MjAwMjwvWWVhcj48UmVj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</w:fldData>
        </w:fldChar>
      </w:r>
      <w:r w:rsidR="00FE3B62">
        <w:rPr>
          <w:rStyle w:val="Hyperlink"/>
          <w:color w:val="auto"/>
          <w:sz w:val="22"/>
          <w:u w:val="none"/>
        </w:rPr>
        <w:instrText xml:space="preserve"> ADDIN EN.CITE.DATA </w:instrText>
      </w:r>
      <w:r w:rsidR="00FE3B62">
        <w:rPr>
          <w:rStyle w:val="Hyperlink"/>
          <w:color w:val="auto"/>
          <w:sz w:val="22"/>
          <w:u w:val="none"/>
        </w:rPr>
      </w:r>
      <w:r w:rsidR="00FE3B62">
        <w:rPr>
          <w:rStyle w:val="Hyperlink"/>
          <w:color w:val="auto"/>
          <w:sz w:val="22"/>
          <w:u w:val="none"/>
        </w:rPr>
        <w:fldChar w:fldCharType="end"/>
      </w:r>
      <w:r w:rsidRPr="004B10A2">
        <w:rPr>
          <w:rStyle w:val="Hyperlink"/>
          <w:color w:val="auto"/>
          <w:sz w:val="22"/>
          <w:u w:val="none"/>
        </w:rPr>
      </w:r>
      <w:r w:rsidRPr="004B10A2">
        <w:rPr>
          <w:rStyle w:val="Hyperlink"/>
          <w:color w:val="auto"/>
          <w:sz w:val="22"/>
          <w:u w:val="none"/>
        </w:rPr>
        <w:fldChar w:fldCharType="separate"/>
      </w:r>
      <w:r w:rsidR="00FE3B62">
        <w:rPr>
          <w:rStyle w:val="Hyperlink"/>
          <w:noProof/>
          <w:color w:val="auto"/>
          <w:sz w:val="22"/>
          <w:u w:val="none"/>
        </w:rPr>
        <w:t>[</w:t>
      </w:r>
      <w:hyperlink w:anchor="_ENREF_64" w:tooltip="Agnew, 2003 #126" w:history="1">
        <w:r w:rsidR="00FE3B62">
          <w:rPr>
            <w:rStyle w:val="Hyperlink"/>
            <w:noProof/>
            <w:color w:val="auto"/>
            <w:sz w:val="22"/>
            <w:u w:val="none"/>
          </w:rPr>
          <w:t>64</w:t>
        </w:r>
      </w:hyperlink>
      <w:r w:rsidR="00FE3B62">
        <w:rPr>
          <w:rStyle w:val="Hyperlink"/>
          <w:noProof/>
          <w:color w:val="auto"/>
          <w:sz w:val="22"/>
          <w:u w:val="none"/>
        </w:rPr>
        <w:t xml:space="preserve">, </w:t>
      </w:r>
      <w:hyperlink w:anchor="_ENREF_190" w:tooltip="Tome, 2002 #413" w:history="1">
        <w:r w:rsidR="00FE3B62">
          <w:rPr>
            <w:rStyle w:val="Hyperlink"/>
            <w:noProof/>
            <w:color w:val="auto"/>
            <w:sz w:val="22"/>
            <w:u w:val="none"/>
          </w:rPr>
          <w:t>190</w:t>
        </w:r>
      </w:hyperlink>
      <w:r w:rsidR="00FE3B62">
        <w:rPr>
          <w:rStyle w:val="Hyperlink"/>
          <w:noProof/>
          <w:color w:val="auto"/>
          <w:sz w:val="22"/>
          <w:u w:val="none"/>
        </w:rPr>
        <w:t>]</w:t>
      </w:r>
      <w:r w:rsidRPr="004B10A2">
        <w:rPr>
          <w:rStyle w:val="Hyperlink"/>
          <w:color w:val="auto"/>
          <w:sz w:val="22"/>
          <w:u w:val="none"/>
        </w:rPr>
        <w:fldChar w:fldCharType="end"/>
      </w:r>
      <w:r w:rsidRPr="004B10A2">
        <w:rPr>
          <w:rStyle w:val="Hyperlink"/>
          <w:color w:val="auto"/>
          <w:sz w:val="22"/>
          <w:u w:val="none"/>
        </w:rPr>
        <w:t xml:space="preserve"> reported that the deformation mechanisms and mechanical behaviors are different for through-thickness compression, in-plane tension and in-plane compression test of a hot-rolled AZ31B Mg plate, which has a strong basal texture. Yi </w:t>
      </w:r>
      <w:r w:rsidRPr="004B10A2">
        <w:rPr>
          <w:rStyle w:val="Hyperlink"/>
          <w:color w:val="auto"/>
          <w:sz w:val="22"/>
          <w:u w:val="none"/>
        </w:rPr>
        <w:fldChar w:fldCharType="begin">
          <w:fldData xml:space="preserve">PEVuZE5vdGU+PENpdGU+PEF1dGhvcj5ZaTwvQXV0aG9yPjxZZWFyPjIwMDY8L1llYXI+PFJlY051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bGU+PGFiYnItMT5BY3RhIE1hdGVyLjwvYWJici0xPjwvYWx0LXBlcmlvZGljYWw+PHBhZ2VzPjU0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</w:fldData>
        </w:fldChar>
      </w:r>
      <w:r w:rsidR="00FE3B62">
        <w:rPr>
          <w:rStyle w:val="Hyperlink"/>
          <w:color w:val="auto"/>
          <w:sz w:val="22"/>
          <w:u w:val="none"/>
        </w:rPr>
        <w:instrText xml:space="preserve"> ADDIN EN.CITE </w:instrText>
      </w:r>
      <w:r w:rsidR="00FE3B62">
        <w:rPr>
          <w:rStyle w:val="Hyperlink"/>
          <w:color w:val="auto"/>
          <w:sz w:val="22"/>
          <w:u w:val="none"/>
        </w:rPr>
        <w:fldChar w:fldCharType="begin">
          <w:fldData xml:space="preserve">PEVuZE5vdGU+PENpdGU+PEF1dGhvcj5ZaTwvQXV0aG9yPjxZZWFyPjIwMDY8L1llYXI+PFJlY051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bGU+PGFiYnItMT5BY3RhIE1hdGVyLjwvYWJici0xPjwvYWx0LXBlcmlvZGljYWw+PHBhZ2VzPjU0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</w:fldData>
        </w:fldChar>
      </w:r>
      <w:r w:rsidR="00FE3B62">
        <w:rPr>
          <w:rStyle w:val="Hyperlink"/>
          <w:color w:val="auto"/>
          <w:sz w:val="22"/>
          <w:u w:val="none"/>
        </w:rPr>
        <w:instrText xml:space="preserve"> ADDIN EN.CITE.DATA </w:instrText>
      </w:r>
      <w:r w:rsidR="00FE3B62">
        <w:rPr>
          <w:rStyle w:val="Hyperlink"/>
          <w:color w:val="auto"/>
          <w:sz w:val="22"/>
          <w:u w:val="none"/>
        </w:rPr>
      </w:r>
      <w:r w:rsidR="00FE3B62">
        <w:rPr>
          <w:rStyle w:val="Hyperlink"/>
          <w:color w:val="auto"/>
          <w:sz w:val="22"/>
          <w:u w:val="none"/>
        </w:rPr>
        <w:fldChar w:fldCharType="end"/>
      </w:r>
      <w:r w:rsidRPr="004B10A2">
        <w:rPr>
          <w:rStyle w:val="Hyperlink"/>
          <w:color w:val="auto"/>
          <w:sz w:val="22"/>
          <w:u w:val="none"/>
        </w:rPr>
      </w:r>
      <w:r w:rsidRPr="004B10A2">
        <w:rPr>
          <w:rStyle w:val="Hyperlink"/>
          <w:color w:val="auto"/>
          <w:sz w:val="22"/>
          <w:u w:val="none"/>
        </w:rPr>
        <w:fldChar w:fldCharType="separate"/>
      </w:r>
      <w:r w:rsidR="00FE3B62">
        <w:rPr>
          <w:rStyle w:val="Hyperlink"/>
          <w:noProof/>
          <w:color w:val="auto"/>
          <w:sz w:val="22"/>
          <w:u w:val="none"/>
        </w:rPr>
        <w:t>[</w:t>
      </w:r>
      <w:hyperlink w:anchor="_ENREF_93" w:tooltip="Yi, 2006 #90" w:history="1">
        <w:r w:rsidR="00FE3B62">
          <w:rPr>
            <w:rStyle w:val="Hyperlink"/>
            <w:noProof/>
            <w:color w:val="auto"/>
            <w:sz w:val="22"/>
            <w:u w:val="none"/>
          </w:rPr>
          <w:t>93</w:t>
        </w:r>
      </w:hyperlink>
      <w:r w:rsidR="00FE3B62">
        <w:rPr>
          <w:rStyle w:val="Hyperlink"/>
          <w:noProof/>
          <w:color w:val="auto"/>
          <w:sz w:val="22"/>
          <w:u w:val="none"/>
        </w:rPr>
        <w:t>]</w:t>
      </w:r>
      <w:r w:rsidRPr="004B10A2">
        <w:rPr>
          <w:rStyle w:val="Hyperlink"/>
          <w:color w:val="auto"/>
          <w:sz w:val="22"/>
          <w:u w:val="none"/>
        </w:rPr>
        <w:fldChar w:fldCharType="end"/>
      </w:r>
      <w:r w:rsidRPr="004B10A2">
        <w:rPr>
          <w:rStyle w:val="Hyperlink"/>
          <w:color w:val="auto"/>
          <w:sz w:val="22"/>
          <w:u w:val="none"/>
        </w:rPr>
        <w:t xml:space="preserve"> simulated the deformation mechanisms and texture evolution during the compression and tension along 0, 45, and 90 degree to the extrusion direction for hot extrusion </w:t>
      </w:r>
      <w:r w:rsidRPr="004B10A2">
        <w:rPr>
          <w:rStyle w:val="Hyperlink"/>
          <w:color w:val="auto"/>
          <w:sz w:val="22"/>
          <w:u w:val="none"/>
        </w:rPr>
        <w:lastRenderedPageBreak/>
        <w:t xml:space="preserve">AZ31 alloy. It was found that prismatic slip and extension twin played different roles as change in loading paths and directions. </w:t>
      </w:r>
      <w:r w:rsidRPr="004B10A2">
        <w:t xml:space="preserve">Jain </w:t>
      </w:r>
      <w:r w:rsidRPr="004B10A2">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FE3B62">
        <w:instrText xml:space="preserve"> ADDIN EN.CITE </w:instrText>
      </w:r>
      <w:r w:rsidR="00FE3B62">
        <w:fldChar w:fldCharType="begin">
          <w:fldData xml:space="preserve">PEVuZE5vdGU+PENpdGU+PEF1dGhvcj5KYWluPC9BdXRob3I+PFllYXI+MjAwNzwvWWVhcj48UmVj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aWNyb3N0cnVjdC4gUHJvY2Vzcy48L2FiYnItMT48L3BlcmlvZGljYWw+PGFsdC1wZXJpb2RpY2Fs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=
</w:fldData>
        </w:fldChar>
      </w:r>
      <w:r w:rsidR="00FE3B62">
        <w:instrText xml:space="preserve"> ADDIN EN.CITE.DATA </w:instrText>
      </w:r>
      <w:r w:rsidR="00FE3B62">
        <w:fldChar w:fldCharType="end"/>
      </w:r>
      <w:r w:rsidRPr="004B10A2">
        <w:fldChar w:fldCharType="separate"/>
      </w:r>
      <w:r w:rsidR="00FE3B62">
        <w:rPr>
          <w:noProof/>
        </w:rPr>
        <w:t>[</w:t>
      </w:r>
      <w:hyperlink w:anchor="_ENREF_35" w:tooltip="Jain, 2007 #119" w:history="1">
        <w:r w:rsidR="00FE3B62">
          <w:rPr>
            <w:noProof/>
          </w:rPr>
          <w:t>35</w:t>
        </w:r>
      </w:hyperlink>
      <w:r w:rsidR="00FE3B62">
        <w:rPr>
          <w:noProof/>
        </w:rPr>
        <w:t>]</w:t>
      </w:r>
      <w:r w:rsidRPr="004B10A2">
        <w:fldChar w:fldCharType="end"/>
      </w:r>
      <w:r w:rsidRPr="004B10A2">
        <w:t xml:space="preserve"> proved the accurate VPSC modeling of Mg compression deformation behavior from the range of room temperature to 250</w:t>
      </w:r>
      <w:r w:rsidRPr="004B10A2">
        <w:rPr>
          <w:vertAlign w:val="superscript"/>
        </w:rPr>
        <w:t>o</w:t>
      </w:r>
      <w:r w:rsidRPr="004B10A2">
        <w:t>C of a rolled Mg plate. Four different deformation modes are considered in the modeling including basal slip, extension twin, prismatic slip and &lt;</w:t>
      </w:r>
      <w:proofErr w:type="spellStart"/>
      <w:r w:rsidRPr="004B10A2">
        <w:t>c+a</w:t>
      </w:r>
      <w:proofErr w:type="spellEnd"/>
      <w:r w:rsidRPr="004B10A2">
        <w:t xml:space="preserve">&gt; pyramidal slip. It was found that the input parameters, such </w:t>
      </w:r>
      <w:proofErr w:type="gramStart"/>
      <w:r w:rsidRPr="004B10A2">
        <w:t xml:space="preserve">as </w:t>
      </w:r>
      <w:proofErr w:type="gramEnd"/>
      <m:oMath>
        <m:sSubSup>
          <m:sSubSupPr>
            <m:ctrlPr>
              <w:rPr>
                <w:rFonts w:ascii="Cambria Math" w:hAnsi="Cambria Math"/>
                <w:i/>
              </w:rPr>
            </m:ctrlPr>
          </m:sSubSupPr>
          <m:e>
            <m:r>
              <w:rPr>
                <w:rFonts w:ascii="Cambria Math" w:hAnsi="Cambria Math"/>
              </w:rPr>
              <m:t>τ</m:t>
            </m:r>
          </m:e>
          <m:sub>
            <m:r>
              <w:rPr>
                <w:rFonts w:ascii="Cambria Math" w:hAnsi="Cambria Math"/>
              </w:rPr>
              <m:t xml:space="preserve">0 </m:t>
            </m:r>
          </m:sub>
          <m:sup>
            <m:r>
              <w:rPr>
                <w:rFonts w:ascii="Cambria Math" w:hAnsi="Cambria Math"/>
              </w:rPr>
              <m:t>α</m:t>
            </m:r>
          </m:sup>
        </m:sSubSup>
      </m:oMath>
      <w:r w:rsidRPr="004B10A2">
        <w:t>, called as critical resolved shear stress (CRSS) in the modeling literatures, for various deformation modes shows a large discrepancies to achieve the good predicted stress-strain behaviors and tex</w:t>
      </w:r>
      <w:proofErr w:type="spellStart"/>
      <w:r w:rsidRPr="004B10A2">
        <w:t>ture</w:t>
      </w:r>
      <w:proofErr w:type="spellEnd"/>
      <w:r w:rsidRPr="004B10A2">
        <w:t xml:space="preserve"> evolution case by case. Which is summarized in Hutchinson’s report </w:t>
      </w:r>
      <w:r w:rsidRPr="004B10A2">
        <w:fldChar w:fldCharType="begin"/>
      </w:r>
      <w:r w:rsidR="00FE3B62">
        <w:instrText xml:space="preserve"> ADDIN EN.CITE &lt;EndNote&gt;&lt;Cite&gt;&lt;Author&gt;Hutchinson&lt;/Author&gt;&lt;Year&gt;2010&lt;/Year&gt;&lt;RecNum&gt;86&lt;/RecNum&gt;&lt;DisplayText&gt;[74]&lt;/DisplayText&gt;&lt;record&gt;&lt;rec-number&gt;86&lt;/rec-number&gt;&lt;foreign-keys&gt;&lt;key app="EN" db-id="edfee5zt8w0tr5edawwvr05p29weet9xx09v"&gt;86&lt;/key&gt;&lt;/foreign-keys&gt;&lt;ref-type name="Journal Article"&gt;17&lt;/ref-type&gt;&lt;contributors&gt;&lt;authors&gt;&lt;author&gt;Hutchinson, W. B.&lt;/author&gt;&lt;author&gt;Barnett, M. R.&lt;/author&gt;&lt;/authors&gt;&lt;/contributors&gt;&lt;titles&gt;&lt;title&gt;Effective values of critical resolved shear stress for slip in polycrystalline magnesium and other hcp metals&lt;/title&gt;&lt;secondary-title&gt;Scripta Materialia&lt;/secondary-title&gt;&lt;/titles&gt;&lt;periodical&gt;&lt;full-title&gt;Scripta Materialia&lt;/full-title&gt;&lt;abbr-1&gt;Scr. Mater.&lt;/abbr-1&gt;&lt;/periodical&gt;&lt;pages&gt;737-740&lt;/pages&gt;&lt;volume&gt;63&lt;/volume&gt;&lt;number&gt;7&lt;/number&gt;&lt;dates&gt;&lt;year&gt;2010&lt;/year&gt;&lt;pub-dates&gt;&lt;date&gt;Oct&lt;/date&gt;&lt;/pub-dates&gt;&lt;/dates&gt;&lt;isbn&gt;1359-6462&lt;/isbn&gt;&lt;accession-num&gt;WOS:000280949700013&lt;/accession-num&gt;&lt;urls&gt;&lt;related-urls&gt;&lt;url&gt;&amp;lt;Go to ISI&amp;gt;://WOS:000280949700013&lt;/url&gt;&lt;/related-urls&gt;&lt;/urls&gt;&lt;electronic-resource-num&gt;10.1016/j.scriptamat.2010.05.047&lt;/electronic-resource-num&gt;&lt;/record&gt;&lt;/Cite&gt;&lt;/EndNote&gt;</w:instrText>
      </w:r>
      <w:r w:rsidRPr="004B10A2">
        <w:fldChar w:fldCharType="separate"/>
      </w:r>
      <w:r w:rsidR="00FE3B62">
        <w:rPr>
          <w:noProof/>
        </w:rPr>
        <w:t>[</w:t>
      </w:r>
      <w:hyperlink w:anchor="_ENREF_74" w:tooltip="Hutchinson, 2010 #86" w:history="1">
        <w:r w:rsidR="00FE3B62">
          <w:rPr>
            <w:noProof/>
          </w:rPr>
          <w:t>74</w:t>
        </w:r>
      </w:hyperlink>
      <w:r w:rsidR="00FE3B62">
        <w:rPr>
          <w:noProof/>
        </w:rPr>
        <w:t>]</w:t>
      </w:r>
      <w:r w:rsidRPr="004B10A2">
        <w:fldChar w:fldCharType="end"/>
      </w:r>
      <w:r w:rsidRPr="004B10A2">
        <w:t xml:space="preserve">. Therefore, it was noticed that the ratio of </w:t>
      </w:r>
      <w:proofErr w:type="gramStart"/>
      <w:r w:rsidRPr="004B10A2">
        <w:t xml:space="preserve">the  </w:t>
      </w:r>
      <m:oMath>
        <m:sSubSup>
          <m:sSubSupPr>
            <m:ctrlPr>
              <w:rPr>
                <w:rFonts w:ascii="Cambria Math" w:hAnsi="Cambria Math"/>
                <w:i/>
              </w:rPr>
            </m:ctrlPr>
          </m:sSubSupPr>
          <m:e>
            <m:r>
              <w:rPr>
                <w:rFonts w:ascii="Cambria Math" w:hAnsi="Cambria Math"/>
              </w:rPr>
              <m:t>τ</m:t>
            </m:r>
          </m:e>
          <m:sub>
            <m:r>
              <w:rPr>
                <w:rFonts w:ascii="Cambria Math" w:hAnsi="Cambria Math"/>
              </w:rPr>
              <m:t xml:space="preserve">0 </m:t>
            </m:r>
          </m:sub>
          <m:sup>
            <m:r>
              <w:rPr>
                <w:rFonts w:ascii="Cambria Math" w:hAnsi="Cambria Math"/>
              </w:rPr>
              <m:t>α</m:t>
            </m:r>
          </m:sup>
        </m:sSubSup>
      </m:oMath>
      <w:r w:rsidRPr="004B10A2">
        <w:t xml:space="preserve"> for</w:t>
      </w:r>
      <w:proofErr w:type="gramEnd"/>
      <w:r w:rsidRPr="004B10A2">
        <w:t xml:space="preserve"> various deformation mode is more critical. However, the CRSS ratios changes in the polycrystal modeling. For instance, the non-basal to basal slip ratio are reported to be of order 2:1–5:1 at room temperature. Actually, the author re</w:t>
      </w:r>
      <w:proofErr w:type="spellStart"/>
      <w:r w:rsidRPr="004B10A2">
        <w:t>alized</w:t>
      </w:r>
      <w:proofErr w:type="spellEnd"/>
      <w:r w:rsidRPr="004B10A2">
        <w:t xml:space="preserve"> that the in the VPSC modeling is the resolved shear stress at a given grain size instead of the real CRSS so that it changes with the experiment conditions. Therefore, the real CRSS combined with the grain size sensitivity for each deformation mode would decrease the manually tuning processes of the VPSC model. On the other hand, Proust </w:t>
      </w:r>
      <w:r w:rsidRPr="004B10A2">
        <w:fldChar w:fldCharType="begin"/>
      </w:r>
      <w:r w:rsidR="00FE3B62">
        <w:instrText xml:space="preserve"> ADDIN EN.CITE &lt;EndNote&gt;&lt;Cite&gt;&lt;Author&gt;Proust&lt;/Author&gt;&lt;Year&gt;2007&lt;/Year&gt;&lt;RecNum&gt;452&lt;/RecNum&gt;&lt;DisplayText&gt;[147]&lt;/DisplayText&gt;&lt;record&gt;&lt;rec-number&gt;452&lt;/rec-number&gt;&lt;foreign-keys&gt;&lt;key app="EN" db-id="edfee5zt8w0tr5edawwvr05p29weet9xx09v"&gt;452&lt;/key&gt;&lt;/foreign-keys&gt;&lt;ref-type name="Journal Article"&gt;17&lt;/ref-type&gt;&lt;contributors&gt;&lt;authors&gt;&lt;author&gt;Proust, G.&lt;/author&gt;&lt;author&gt;Tome, C. N.&lt;/author&gt;&lt;author&gt;Kaschner, G. C.&lt;/author&gt;&lt;/authors&gt;&lt;/contributors&gt;&lt;auth-address&gt;Los Alamos Natl Lab, Los Alamos, NM 87545 USA.&amp;#xD;Tome, CN (reprint author), Los Alamos Natl Lab, MST-8,MS G755, Los Alamos, NM 87545 USA.&amp;#xD;tome@lanl.gov&lt;/auth-address&gt;&lt;titles&gt;&lt;title&gt;Modeling texture, twinning and hardening evolution during deformation of hexagonal materials&lt;/title&gt;&lt;secondary-title&gt;Acta Materialia&lt;/secondary-title&gt;&lt;alt-title&gt;Acta Mater.&lt;/alt-title&gt;&lt;/titles&gt;&lt;periodical&gt;&lt;full-title&gt;Acta Materialia&lt;/full-title&gt;&lt;abbr-1&gt;Acta Mater.&lt;/abbr-1&gt;&lt;/periodical&gt;&lt;alt-periodical&gt;&lt;full-title&gt;Acta Materialia&lt;/full-title&gt;&lt;abbr-1&gt;Acta Mater.&lt;/abbr-1&gt;&lt;/alt-periodical&gt;&lt;pages&gt;2137-2148&lt;/pages&gt;&lt;volume&gt;55&lt;/volume&gt;&lt;number&gt;6&lt;/number&gt;&lt;keywords&gt;&lt;keyword&gt;twinning&lt;/keyword&gt;&lt;keyword&gt;polycrystal model&lt;/keyword&gt;&lt;keyword&gt;hardening&lt;/keyword&gt;&lt;keyword&gt;hexagonal materials&lt;/keyword&gt;&lt;keyword&gt;transformation-induced plasticity&lt;/keyword&gt;&lt;keyword&gt;finite-element analysis&lt;/keyword&gt;&lt;keyword&gt;mechanical&lt;/keyword&gt;&lt;keyword&gt;response&lt;/keyword&gt;&lt;keyword&gt;slip dislocations&lt;/keyword&gt;&lt;keyword&gt;moderate strains&lt;/keyword&gt;&lt;keyword&gt;zirconium alloys&lt;/keyword&gt;&lt;keyword&gt;fcc&lt;/keyword&gt;&lt;keyword&gt;metals&lt;/keyword&gt;&lt;keyword&gt;polycrystals&lt;/keyword&gt;&lt;keyword&gt;behavior&lt;/keyword&gt;&lt;keyword&gt;temperature&lt;/keyword&gt;&lt;/keywords&gt;&lt;dates&gt;&lt;year&gt;2007&lt;/year&gt;&lt;pub-dates&gt;&lt;date&gt;Apr&lt;/date&gt;&lt;/pub-dates&gt;&lt;/dates&gt;&lt;isbn&gt;1359-6454&lt;/isbn&gt;&lt;accession-num&gt;WOS:000245533900028&lt;/accession-num&gt;&lt;work-type&gt;Article&lt;/work-type&gt;&lt;urls&gt;&lt;related-urls&gt;&lt;url&gt;&amp;lt;Go to ISI&amp;gt;://WOS:000245533900028&lt;/url&gt;&lt;/related-urls&gt;&lt;/urls&gt;&lt;electronic-resource-num&gt;10.1016/j.actamat.2006.11.017&lt;/electronic-resource-num&gt;&lt;language&gt;English&lt;/language&gt;&lt;/record&gt;&lt;/Cite&gt;&lt;/EndNote&gt;</w:instrText>
      </w:r>
      <w:r w:rsidRPr="004B10A2">
        <w:fldChar w:fldCharType="separate"/>
      </w:r>
      <w:r w:rsidR="00FE3B62">
        <w:rPr>
          <w:noProof/>
        </w:rPr>
        <w:t>[</w:t>
      </w:r>
      <w:hyperlink w:anchor="_ENREF_147" w:tooltip="Proust, 2007 #452" w:history="1">
        <w:r w:rsidR="00FE3B62">
          <w:rPr>
            <w:noProof/>
          </w:rPr>
          <w:t>147</w:t>
        </w:r>
      </w:hyperlink>
      <w:r w:rsidR="00FE3B62">
        <w:rPr>
          <w:noProof/>
        </w:rPr>
        <w:t>]</w:t>
      </w:r>
      <w:r w:rsidRPr="004B10A2">
        <w:fldChar w:fldCharType="end"/>
      </w:r>
      <w:r w:rsidRPr="004B10A2">
        <w:t xml:space="preserve"> proposed a </w:t>
      </w:r>
      <w:proofErr w:type="spellStart"/>
      <w:r w:rsidRPr="004B10A2">
        <w:t>meso</w:t>
      </w:r>
      <w:proofErr w:type="spellEnd"/>
      <w:r w:rsidRPr="004B10A2">
        <w:t xml:space="preserve">-scale composite grain (CG) model, which incorporates microstructure information of twinning into the polycrystal model to replace the predominant (PTR) scheme. The CG model can describe the twinning behaviors under the complex loading condition with both the twinning and </w:t>
      </w:r>
      <w:proofErr w:type="spellStart"/>
      <w:r w:rsidRPr="004B10A2">
        <w:t>detwinning</w:t>
      </w:r>
      <w:proofErr w:type="spellEnd"/>
      <w:r w:rsidRPr="004B10A2">
        <w:t xml:space="preserve"> response. The CG model represents an ellipsoidal inclusion formed by alternating layers of twin and matrix domains. The alternating twin-matrix interfaces provide a barrier of dislocation and </w:t>
      </w:r>
      <w:r w:rsidRPr="004B10A2">
        <w:lastRenderedPageBreak/>
        <w:t>define a directional mean free path changes for the propagation of twinning, which provide the hardening effect caused by the microstructure changes due to the twinning. Therefore, Hall-</w:t>
      </w:r>
      <w:proofErr w:type="spellStart"/>
      <w:r w:rsidRPr="004B10A2">
        <w:t>Petch</w:t>
      </w:r>
      <w:proofErr w:type="spellEnd"/>
      <w:r w:rsidRPr="004B10A2">
        <w:t xml:space="preserve"> parameters of various deformation modes need to be defined in the CG model to catch the Hall-</w:t>
      </w:r>
      <w:proofErr w:type="spellStart"/>
      <w:r w:rsidRPr="004B10A2">
        <w:t>Petch</w:t>
      </w:r>
      <w:proofErr w:type="spellEnd"/>
      <w:r w:rsidRPr="004B10A2">
        <w:t xml:space="preserve"> like hardening behaviors caused by the mean free path changes of the dislocation within the twin band in Equation </w:t>
      </w:r>
      <w:r w:rsidRPr="004B10A2">
        <w:fldChar w:fldCharType="begin"/>
      </w:r>
      <w:r w:rsidRPr="004B10A2">
        <w:instrText xml:space="preserve"> REF _Ref395794010 \h  \* MERGEFORMAT </w:instrText>
      </w:r>
      <w:r w:rsidRPr="004B10A2">
        <w:fldChar w:fldCharType="separate"/>
      </w:r>
      <w:r w:rsidR="001A11DE">
        <w:t>16</w:t>
      </w:r>
      <w:r w:rsidRPr="004B10A2">
        <w:fldChar w:fldCharType="end"/>
      </w:r>
      <w:r w:rsidRPr="004B10A2">
        <w:t>.</w:t>
      </w:r>
    </w:p>
    <w:p w:rsidR="004B10A2" w:rsidRPr="004B10A2" w:rsidRDefault="00F97FDE" w:rsidP="004B10A2">
      <w:pPr>
        <w:pStyle w:val="text"/>
        <w:rPr>
          <w:vanish/>
          <w:specVanish/>
        </w:rPr>
      </w:pPr>
      <m:oMathPara>
        <m:oMathParaPr>
          <m:jc m:val="left"/>
        </m:oMathParaPr>
        <m:oMath>
          <m:sSubSup>
            <m:sSubSupPr>
              <m:ctrlPr>
                <w:rPr>
                  <w:rFonts w:ascii="Cambria Math" w:hAnsi="Cambria Math"/>
                  <w:i/>
                </w:rPr>
              </m:ctrlPr>
            </m:sSubSupPr>
            <m:e>
              <m:r>
                <w:rPr>
                  <w:rFonts w:ascii="Cambria Math" w:hAnsi="Cambria Math"/>
                </w:rPr>
                <m:t>τ</m:t>
              </m:r>
            </m:e>
            <m:sub>
              <m:r>
                <w:rPr>
                  <w:rFonts w:ascii="Cambria Math" w:hAnsi="Cambria Math"/>
                </w:rPr>
                <m:t>HP</m:t>
              </m:r>
            </m:sub>
            <m:sup>
              <m:r>
                <w:rPr>
                  <w:rFonts w:ascii="Cambria Math" w:hAnsi="Cambria Math"/>
                </w:rPr>
                <m:t>s</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H</m:t>
                  </m:r>
                </m:e>
                <m:sub>
                  <m:r>
                    <w:rPr>
                      <w:rFonts w:ascii="Cambria Math" w:hAnsi="Cambria Math"/>
                    </w:rPr>
                    <m:t>HP</m:t>
                  </m:r>
                </m:sub>
                <m:sup>
                  <m:r>
                    <w:rPr>
                      <w:rFonts w:ascii="Cambria Math" w:hAnsi="Cambria Math"/>
                    </w:rPr>
                    <m:t>s</m:t>
                  </m:r>
                </m:sup>
              </m:sSubSup>
            </m:num>
            <m:den>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d</m:t>
                      </m:r>
                    </m:e>
                    <m:sub>
                      <m:r>
                        <w:rPr>
                          <w:rFonts w:ascii="Cambria Math" w:hAnsi="Cambria Math"/>
                        </w:rPr>
                        <m:t>mfp</m:t>
                      </m:r>
                    </m:sub>
                    <m:sup>
                      <m:r>
                        <w:rPr>
                          <w:rFonts w:ascii="Cambria Math" w:hAnsi="Cambria Math"/>
                        </w:rPr>
                        <m:t>s</m:t>
                      </m:r>
                    </m:sup>
                  </m:sSubSup>
                </m:e>
              </m:rad>
            </m:den>
          </m:f>
        </m:oMath>
      </m:oMathPara>
    </w:p>
    <w:p w:rsidR="004B10A2" w:rsidRPr="004B10A2" w:rsidRDefault="004B10A2" w:rsidP="004B10A2">
      <w:pPr>
        <w:pStyle w:val="text"/>
        <w:rPr>
          <w:b/>
        </w:rPr>
      </w:pPr>
      <w:r w:rsidRPr="004B10A2">
        <w:t xml:space="preserve"> </w:t>
      </w:r>
      <w:r w:rsidRPr="004B10A2">
        <w:tab/>
      </w:r>
      <w:r w:rsidRPr="004B10A2">
        <w:tab/>
      </w:r>
      <w:r w:rsidRPr="004B10A2">
        <w:tab/>
      </w:r>
      <w:r w:rsidRPr="004B10A2">
        <w:tab/>
      </w:r>
      <w:r w:rsidRPr="004B10A2">
        <w:tab/>
      </w:r>
      <w:r w:rsidRPr="004B10A2">
        <w:tab/>
      </w:r>
      <w:r>
        <w:tab/>
      </w:r>
      <w:r>
        <w:tab/>
      </w:r>
      <w:r w:rsidRPr="004B10A2">
        <w:tab/>
      </w:r>
      <w:r w:rsidRPr="004B10A2">
        <w:tab/>
      </w:r>
      <w:bookmarkStart w:id="323" w:name="_Ref395794010"/>
      <w:r w:rsidRPr="004B10A2">
        <w:rPr>
          <w:b/>
        </w:rPr>
        <w:fldChar w:fldCharType="begin"/>
      </w:r>
      <w:r w:rsidRPr="004B10A2">
        <w:instrText xml:space="preserve"> SEQ Equation \* ARABIC </w:instrText>
      </w:r>
      <w:r w:rsidRPr="004B10A2">
        <w:rPr>
          <w:b/>
        </w:rPr>
        <w:fldChar w:fldCharType="separate"/>
      </w:r>
      <w:r w:rsidR="001A11DE">
        <w:rPr>
          <w:noProof/>
        </w:rPr>
        <w:t>16</w:t>
      </w:r>
      <w:r w:rsidRPr="004B10A2">
        <w:rPr>
          <w:b/>
        </w:rPr>
        <w:fldChar w:fldCharType="end"/>
      </w:r>
      <w:bookmarkEnd w:id="323"/>
    </w:p>
    <w:p w:rsidR="004B10A2" w:rsidRPr="004B10A2" w:rsidRDefault="004B10A2" w:rsidP="004B10A2">
      <w:pPr>
        <w:pStyle w:val="text"/>
        <w:rPr>
          <w:rStyle w:val="Hyperlink"/>
          <w:color w:val="auto"/>
          <w:u w:val="none"/>
        </w:rPr>
      </w:pPr>
      <w:r w:rsidRPr="004B10A2">
        <w:rPr>
          <w:rStyle w:val="Hyperlink"/>
          <w:color w:val="auto"/>
          <w:u w:val="none"/>
        </w:rPr>
        <w:t>Therefore, the grain size effect study in Mg alloys can provide a way to predict the combination effect of texture and grain size on the yielding and hardening behaviors in Mg alloy. It will also improve the understanding of the effect of twinning on the hardening and anisotropic behaviors through the Hall-</w:t>
      </w:r>
      <w:proofErr w:type="spellStart"/>
      <w:r w:rsidRPr="004B10A2">
        <w:rPr>
          <w:rStyle w:val="Hyperlink"/>
          <w:color w:val="auto"/>
          <w:u w:val="none"/>
        </w:rPr>
        <w:t>Petch</w:t>
      </w:r>
      <w:proofErr w:type="spellEnd"/>
      <w:r w:rsidRPr="004B10A2">
        <w:rPr>
          <w:rStyle w:val="Hyperlink"/>
          <w:color w:val="auto"/>
          <w:u w:val="none"/>
        </w:rPr>
        <w:t xml:space="preserve"> like hardening effect.</w:t>
      </w:r>
    </w:p>
    <w:p w:rsidR="004B10A2" w:rsidRPr="004B10A2" w:rsidRDefault="004B10A2" w:rsidP="004B10A2">
      <w:pPr>
        <w:pStyle w:val="text"/>
        <w:rPr>
          <w:rStyle w:val="Hyperlink"/>
          <w:color w:val="auto"/>
          <w:u w:val="none"/>
        </w:rPr>
      </w:pPr>
      <w:r w:rsidRPr="004B10A2">
        <w:rPr>
          <w:rStyle w:val="Hyperlink"/>
          <w:color w:val="auto"/>
          <w:u w:val="none"/>
        </w:rPr>
        <w:t>Moreover, the grain size effects have been studied for Mg alloy. The Hall-</w:t>
      </w:r>
      <w:proofErr w:type="spellStart"/>
      <w:r w:rsidRPr="004B10A2">
        <w:rPr>
          <w:rStyle w:val="Hyperlink"/>
          <w:color w:val="auto"/>
          <w:u w:val="none"/>
        </w:rPr>
        <w:t>Petch</w:t>
      </w:r>
      <w:proofErr w:type="spellEnd"/>
      <w:r w:rsidRPr="004B10A2">
        <w:rPr>
          <w:rStyle w:val="Hyperlink"/>
          <w:color w:val="auto"/>
          <w:u w:val="none"/>
        </w:rPr>
        <w:t xml:space="preserve"> (H-P) parameters including </w:t>
      </w:r>
      <m:oMath>
        <m:sSub>
          <m:sSubPr>
            <m:ctrlPr>
              <w:rPr>
                <w:rStyle w:val="Hyperlink"/>
                <w:rFonts w:ascii="Cambria Math" w:hAnsi="Cambria Math"/>
                <w:color w:val="auto"/>
                <w:u w:val="none"/>
              </w:rPr>
            </m:ctrlPr>
          </m:sSubPr>
          <m:e>
            <m:r>
              <w:rPr>
                <w:rStyle w:val="Hyperlink"/>
                <w:rFonts w:ascii="Cambria Math" w:hAnsi="Cambria Math"/>
                <w:color w:val="auto"/>
                <w:u w:val="none"/>
              </w:rPr>
              <m:t>σ</m:t>
            </m:r>
          </m:e>
          <m:sub>
            <m:r>
              <m:rPr>
                <m:sty m:val="p"/>
              </m:rPr>
              <w:rPr>
                <w:rStyle w:val="Hyperlink"/>
                <w:rFonts w:ascii="Cambria Math" w:hAnsi="Cambria Math"/>
                <w:color w:val="auto"/>
                <w:u w:val="none"/>
              </w:rPr>
              <m:t>o</m:t>
            </m:r>
          </m:sub>
        </m:sSub>
      </m:oMath>
      <w:r w:rsidRPr="004B10A2">
        <w:rPr>
          <w:rStyle w:val="Hyperlink"/>
          <w:color w:val="auto"/>
          <w:u w:val="none"/>
        </w:rPr>
        <w:t xml:space="preserve"> </w:t>
      </w:r>
      <w:proofErr w:type="gramStart"/>
      <w:r w:rsidRPr="004B10A2">
        <w:rPr>
          <w:rStyle w:val="Hyperlink"/>
          <w:color w:val="auto"/>
          <w:u w:val="none"/>
        </w:rPr>
        <w:t xml:space="preserve">and </w:t>
      </w:r>
      <w:proofErr w:type="gramEnd"/>
      <m:oMath>
        <m:sSub>
          <m:sSubPr>
            <m:ctrlPr>
              <w:rPr>
                <w:rStyle w:val="Hyperlink"/>
                <w:rFonts w:ascii="Cambria Math" w:hAnsi="Cambria Math"/>
                <w:color w:val="auto"/>
                <w:u w:val="none"/>
              </w:rPr>
            </m:ctrlPr>
          </m:sSubPr>
          <m:e>
            <m:r>
              <w:rPr>
                <w:rStyle w:val="Hyperlink"/>
                <w:rFonts w:ascii="Cambria Math" w:hAnsi="Cambria Math"/>
                <w:color w:val="auto"/>
                <w:u w:val="none"/>
              </w:rPr>
              <m:t>k</m:t>
            </m:r>
          </m:e>
          <m:sub>
            <m:r>
              <w:rPr>
                <w:rStyle w:val="Hyperlink"/>
                <w:rFonts w:ascii="Cambria Math" w:hAnsi="Cambria Math"/>
                <w:color w:val="auto"/>
                <w:u w:val="none"/>
              </w:rPr>
              <m:t>y</m:t>
            </m:r>
          </m:sub>
        </m:sSub>
      </m:oMath>
      <w:r w:rsidRPr="004B10A2">
        <w:rPr>
          <w:rStyle w:val="Hyperlink"/>
          <w:color w:val="auto"/>
          <w:u w:val="none"/>
        </w:rPr>
        <w:t xml:space="preserve">, have a very wide range of values from the literatures, which was summarized in our previous paper. </w:t>
      </w:r>
      <w:r w:rsidRPr="004B10A2">
        <w:t xml:space="preserve">The H-P parameter </w:t>
      </w:r>
      <w:r w:rsidRPr="004B10A2">
        <w:rPr>
          <w:rFonts w:eastAsia="Times New Roman"/>
        </w:rPr>
        <w:t xml:space="preserve">are various when materials processing or test condition are different. For instance, the processing methods </w:t>
      </w:r>
      <w:r w:rsidRPr="004B10A2">
        <w:t xml:space="preserve">such as rolling, equal channel angular pressing (ECAP), and friction stir processing (FSP) changes the H-P parameters. </w:t>
      </w:r>
      <w:r w:rsidRPr="004B10A2">
        <w:rPr>
          <w:rFonts w:eastAsia="Times New Roman"/>
        </w:rPr>
        <w:t xml:space="preserve">Moreover, the H-P parameters depend on the processing parameters. For example, for the rolled AZ31 Mg alloy, the H-P parameters change with the changes in reduction ratio presumably due to the changes in intensity of the plane texture </w:t>
      </w:r>
      <w:r w:rsidRPr="004B10A2">
        <w:rPr>
          <w:rFonts w:eastAsia="Times New Roman"/>
        </w:rPr>
        <w:fldChar w:fldCharType="begin">
          <w:fldData xml:space="preserve">PEVuZE5vdGU+PENpdGU+PEF1dGhvcj5DaGlubzwvQXV0aG9yPjxZZWFyPjIwMDI8L1llYXI+PFJl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</w:fldData>
        </w:fldChar>
      </w:r>
      <w:r w:rsidR="00FE3B62">
        <w:rPr>
          <w:rFonts w:eastAsia="Times New Roman"/>
        </w:rPr>
        <w:instrText xml:space="preserve"> ADDIN EN.CITE </w:instrText>
      </w:r>
      <w:r w:rsidR="00FE3B62">
        <w:rPr>
          <w:rFonts w:eastAsia="Times New Roman"/>
        </w:rPr>
        <w:fldChar w:fldCharType="begin">
          <w:fldData xml:space="preserve">PEVuZE5vdGU+PENpdGU+PEF1dGhvcj5DaGlubzwvQXV0aG9yPjxZZWFyPjIwMDI8L1llYXI+PFJl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</w:fldData>
        </w:fldChar>
      </w:r>
      <w:r w:rsidR="00FE3B62">
        <w:rPr>
          <w:rFonts w:eastAsia="Times New Roman"/>
        </w:rPr>
        <w:instrText xml:space="preserve"> ADDIN EN.CITE.DATA </w:instrText>
      </w:r>
      <w:r w:rsidR="00FE3B62">
        <w:rPr>
          <w:rFonts w:eastAsia="Times New Roman"/>
        </w:rPr>
      </w:r>
      <w:r w:rsidR="00FE3B62">
        <w:rPr>
          <w:rFonts w:eastAsia="Times New Roman"/>
        </w:rPr>
        <w:fldChar w:fldCharType="end"/>
      </w:r>
      <w:r w:rsidRPr="004B10A2">
        <w:rPr>
          <w:rFonts w:eastAsia="Times New Roman"/>
        </w:rPr>
      </w:r>
      <w:r w:rsidRPr="004B10A2">
        <w:rPr>
          <w:rFonts w:eastAsia="Times New Roman"/>
        </w:rPr>
        <w:fldChar w:fldCharType="separate"/>
      </w:r>
      <w:r w:rsidR="00FE3B62">
        <w:rPr>
          <w:rFonts w:eastAsia="Times New Roman"/>
          <w:noProof/>
        </w:rPr>
        <w:t>[</w:t>
      </w:r>
      <w:hyperlink w:anchor="_ENREF_119" w:tooltip="Chino, 2002 #262" w:history="1">
        <w:r w:rsidR="00FE3B62">
          <w:rPr>
            <w:rFonts w:eastAsia="Times New Roman"/>
            <w:noProof/>
          </w:rPr>
          <w:t>119</w:t>
        </w:r>
      </w:hyperlink>
      <w:r w:rsidR="00FE3B62">
        <w:rPr>
          <w:rFonts w:eastAsia="Times New Roman"/>
          <w:noProof/>
        </w:rPr>
        <w:t>]</w:t>
      </w:r>
      <w:r w:rsidRPr="004B10A2">
        <w:rPr>
          <w:rFonts w:eastAsia="Times New Roman"/>
        </w:rPr>
        <w:fldChar w:fldCharType="end"/>
      </w:r>
      <w:r w:rsidRPr="004B10A2">
        <w:rPr>
          <w:rFonts w:eastAsia="Times New Roman"/>
        </w:rPr>
        <w:t xml:space="preserve">. The H-P parameters are particularly sensitive to the loading path, which is illustrated by comparing tension </w:t>
      </w:r>
      <w:r w:rsidRPr="004B10A2">
        <w:rPr>
          <w:rFonts w:eastAsia="Times New Roman"/>
        </w:rPr>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FE3B62">
        <w:rPr>
          <w:rFonts w:eastAsia="Times New Roman"/>
        </w:rPr>
        <w:instrText xml:space="preserve"> ADDIN EN.CITE </w:instrText>
      </w:r>
      <w:r w:rsidR="00FE3B62">
        <w:rPr>
          <w:rFonts w:eastAsia="Times New Roman"/>
        </w:rPr>
        <w:fldChar w:fldCharType="begin">
          <w:fldData xml:space="preserve">PEVuZE5vdGU+PENpdGU+PEF1dGhvcj5XYW5nPC9BdXRob3I+PFllYXI+MjAwNjwvWWVhcj48UmVj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</w:fldData>
        </w:fldChar>
      </w:r>
      <w:r w:rsidR="00FE3B62">
        <w:rPr>
          <w:rFonts w:eastAsia="Times New Roman"/>
        </w:rPr>
        <w:instrText xml:space="preserve"> ADDIN EN.CITE.DATA </w:instrText>
      </w:r>
      <w:r w:rsidR="00FE3B62">
        <w:rPr>
          <w:rFonts w:eastAsia="Times New Roman"/>
        </w:rPr>
      </w:r>
      <w:r w:rsidR="00FE3B62">
        <w:rPr>
          <w:rFonts w:eastAsia="Times New Roman"/>
        </w:rPr>
        <w:fldChar w:fldCharType="end"/>
      </w:r>
      <w:r w:rsidRPr="004B10A2">
        <w:rPr>
          <w:rFonts w:eastAsia="Times New Roman"/>
        </w:rPr>
      </w:r>
      <w:r w:rsidRPr="004B10A2">
        <w:rPr>
          <w:rFonts w:eastAsia="Times New Roman"/>
        </w:rPr>
        <w:fldChar w:fldCharType="separate"/>
      </w:r>
      <w:r w:rsidR="00FE3B62">
        <w:rPr>
          <w:rFonts w:eastAsia="Times New Roman"/>
          <w:noProof/>
        </w:rPr>
        <w:t>[</w:t>
      </w:r>
      <w:hyperlink w:anchor="_ENREF_108" w:tooltip="Wang, 2006 #37" w:history="1">
        <w:r w:rsidR="00FE3B62">
          <w:rPr>
            <w:rFonts w:eastAsia="Times New Roman"/>
            <w:noProof/>
          </w:rPr>
          <w:t>108</w:t>
        </w:r>
      </w:hyperlink>
      <w:r w:rsidR="00FE3B62">
        <w:rPr>
          <w:rFonts w:eastAsia="Times New Roman"/>
          <w:noProof/>
        </w:rPr>
        <w:t>]</w:t>
      </w:r>
      <w:r w:rsidRPr="004B10A2">
        <w:rPr>
          <w:rFonts w:eastAsia="Times New Roman"/>
        </w:rPr>
        <w:fldChar w:fldCharType="end"/>
      </w:r>
      <w:r w:rsidRPr="004B10A2">
        <w:rPr>
          <w:rFonts w:eastAsia="Times New Roman"/>
        </w:rPr>
        <w:t xml:space="preserve"> and compression </w:t>
      </w:r>
      <w:r w:rsidRPr="004B10A2">
        <w:rPr>
          <w:rFonts w:eastAsia="Times New Roman"/>
        </w:rPr>
        <w:fldChar w:fldCharType="begin">
          <w:fldData xml:space="preserve">PEVuZE5vdGU+PENpdGU+PEF1dGhvcj5DaGFuZzwvQXV0aG9yPjxZZWFyPjIwMDk8L1llYXI+PFJl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</w:fldData>
        </w:fldChar>
      </w:r>
      <w:r w:rsidR="00FE3B62">
        <w:rPr>
          <w:rFonts w:eastAsia="Times New Roman"/>
        </w:rPr>
        <w:instrText xml:space="preserve"> ADDIN EN.CITE </w:instrText>
      </w:r>
      <w:r w:rsidR="00FE3B62">
        <w:rPr>
          <w:rFonts w:eastAsia="Times New Roman"/>
        </w:rPr>
        <w:fldChar w:fldCharType="begin">
          <w:fldData xml:space="preserve">PEVuZE5vdGU+PENpdGU+PEF1dGhvcj5DaGFuZzwvQXV0aG9yPjxZZWFyPjIwMDk8L1llYXI+PFJl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</w:fldData>
        </w:fldChar>
      </w:r>
      <w:r w:rsidR="00FE3B62">
        <w:rPr>
          <w:rFonts w:eastAsia="Times New Roman"/>
        </w:rPr>
        <w:instrText xml:space="preserve"> ADDIN EN.CITE.DATA </w:instrText>
      </w:r>
      <w:r w:rsidR="00FE3B62">
        <w:rPr>
          <w:rFonts w:eastAsia="Times New Roman"/>
        </w:rPr>
      </w:r>
      <w:r w:rsidR="00FE3B62">
        <w:rPr>
          <w:rFonts w:eastAsia="Times New Roman"/>
        </w:rPr>
        <w:fldChar w:fldCharType="end"/>
      </w:r>
      <w:r w:rsidRPr="004B10A2">
        <w:rPr>
          <w:rFonts w:eastAsia="Times New Roman"/>
        </w:rPr>
      </w:r>
      <w:r w:rsidRPr="004B10A2">
        <w:rPr>
          <w:rFonts w:eastAsia="Times New Roman"/>
        </w:rPr>
        <w:fldChar w:fldCharType="separate"/>
      </w:r>
      <w:r w:rsidR="00FE3B62">
        <w:rPr>
          <w:rFonts w:eastAsia="Times New Roman"/>
          <w:noProof/>
        </w:rPr>
        <w:t>[</w:t>
      </w:r>
      <w:hyperlink w:anchor="_ENREF_113" w:tooltip="Chang, 2009 #49" w:history="1">
        <w:r w:rsidR="00FE3B62">
          <w:rPr>
            <w:rFonts w:eastAsia="Times New Roman"/>
            <w:noProof/>
          </w:rPr>
          <w:t>113</w:t>
        </w:r>
      </w:hyperlink>
      <w:r w:rsidR="00FE3B62">
        <w:rPr>
          <w:rFonts w:eastAsia="Times New Roman"/>
          <w:noProof/>
        </w:rPr>
        <w:t>]</w:t>
      </w:r>
      <w:r w:rsidRPr="004B10A2">
        <w:rPr>
          <w:rFonts w:eastAsia="Times New Roman"/>
        </w:rPr>
        <w:fldChar w:fldCharType="end"/>
      </w:r>
      <w:r w:rsidRPr="004B10A2">
        <w:rPr>
          <w:rFonts w:eastAsia="Times New Roman"/>
        </w:rPr>
        <w:t xml:space="preserve"> along the extrusion direction (ED)</w:t>
      </w:r>
      <w:r w:rsidRPr="004B10A2">
        <w:t>.</w:t>
      </w:r>
      <w:r w:rsidRPr="004B10A2">
        <w:rPr>
          <w:rFonts w:eastAsia="Times New Roman"/>
        </w:rPr>
        <w:t xml:space="preserve"> The strength coefficient</w:t>
      </w:r>
      <w:r w:rsidRPr="004B10A2">
        <w:t xml:space="preserve"> </w:t>
      </w:r>
      <m:oMath>
        <m:sSub>
          <m:sSubPr>
            <m:ctrlPr>
              <w:rPr>
                <w:rFonts w:ascii="Cambria Math" w:hAnsi="Cambria Math"/>
                <w:i/>
              </w:rPr>
            </m:ctrlPr>
          </m:sSubPr>
          <m:e>
            <m:r>
              <w:rPr>
                <w:rFonts w:ascii="Cambria Math" w:hAnsi="Cambria Math"/>
              </w:rPr>
              <m:t>k</m:t>
            </m:r>
          </m:e>
          <m:sub>
            <m:r>
              <w:rPr>
                <w:rFonts w:ascii="Cambria Math" w:hAnsi="Cambria Math"/>
              </w:rPr>
              <m:t>y</m:t>
            </m:r>
          </m:sub>
        </m:sSub>
      </m:oMath>
      <w:r w:rsidRPr="004B10A2">
        <w:rPr>
          <w:rFonts w:eastAsia="Times New Roman"/>
        </w:rPr>
        <w:t xml:space="preserve"> (</w:t>
      </w:r>
      <w:r w:rsidRPr="004B10A2">
        <w:rPr>
          <w:iCs/>
        </w:rPr>
        <w:t>MPa∙mm</w:t>
      </w:r>
      <w:r w:rsidRPr="004B10A2">
        <w:rPr>
          <w:iCs/>
          <w:vertAlign w:val="superscript"/>
        </w:rPr>
        <w:t>1/2</w:t>
      </w:r>
      <w:r w:rsidRPr="004B10A2">
        <w:rPr>
          <w:iCs/>
        </w:rPr>
        <w:t>)</w:t>
      </w:r>
      <w:r w:rsidRPr="004B10A2">
        <w:rPr>
          <w:rFonts w:eastAsia="Times New Roman"/>
        </w:rPr>
        <w:t xml:space="preserve"> varies from </w:t>
      </w:r>
      <w:r w:rsidRPr="004B10A2">
        <w:rPr>
          <w:rFonts w:eastAsia="Times New Roman"/>
        </w:rPr>
        <w:lastRenderedPageBreak/>
        <w:t xml:space="preserve">5.0 to 12, while the </w:t>
      </w:r>
      <w:proofErr w:type="gramStart"/>
      <w:r w:rsidRPr="004B10A2">
        <w:rPr>
          <w:rFonts w:eastAsia="Times New Roman"/>
        </w:rPr>
        <w:t>friction stress</w:t>
      </w:r>
      <w:proofErr w:type="gramEnd"/>
      <w:r w:rsidRPr="004B10A2">
        <w:rPr>
          <w:rFonts w:eastAsia="Times New Roman"/>
        </w:rPr>
        <w:t xml:space="preserve"> </w:t>
      </w: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4B10A2">
        <w:rPr>
          <w:rFonts w:eastAsia="Times New Roman"/>
        </w:rPr>
        <w:t xml:space="preserve"> (MPa) ran</w:t>
      </w:r>
      <w:proofErr w:type="spellStart"/>
      <w:r w:rsidRPr="004B10A2">
        <w:rPr>
          <w:rFonts w:eastAsia="Times New Roman"/>
        </w:rPr>
        <w:t>ges</w:t>
      </w:r>
      <w:proofErr w:type="spellEnd"/>
      <w:r w:rsidRPr="004B10A2">
        <w:rPr>
          <w:rFonts w:eastAsia="Times New Roman"/>
        </w:rPr>
        <w:t xml:space="preserve"> from 10 to 131. </w:t>
      </w:r>
      <w:r w:rsidRPr="004B10A2">
        <w:rPr>
          <w:rStyle w:val="Hyperlink"/>
          <w:color w:val="auto"/>
          <w:u w:val="none"/>
        </w:rPr>
        <w:t xml:space="preserve">Therefore, the wide range of H-P parameters of Mg alloys with various initial textures under different loading paths can be expected and explained. According to dislocation pile up theory </w:t>
      </w:r>
      <w:r w:rsidRPr="004B10A2">
        <w:rPr>
          <w:rStyle w:val="Hyperlink"/>
          <w:color w:val="auto"/>
          <w:u w:val="none"/>
        </w:rPr>
        <w:fldChar w:fldCharType="begin">
          <w:fldData xml:space="preserve">PEVuZE5vdGU+PENpdGU+PEF1dGhvcj5aaHU8L0F1dGhvcj48WWVhcj4yMDA4PC9ZZWFyPjxSZWNO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</w:fldData>
        </w:fldChar>
      </w:r>
      <w:r w:rsidR="00FE3B62">
        <w:rPr>
          <w:rStyle w:val="Hyperlink"/>
          <w:color w:val="auto"/>
          <w:u w:val="none"/>
        </w:rPr>
        <w:instrText xml:space="preserve"> ADDIN EN.CITE </w:instrText>
      </w:r>
      <w:r w:rsidR="00FE3B62">
        <w:rPr>
          <w:rStyle w:val="Hyperlink"/>
          <w:color w:val="auto"/>
          <w:u w:val="none"/>
        </w:rPr>
        <w:fldChar w:fldCharType="begin">
          <w:fldData xml:space="preserve">PEVuZE5vdGU+PENpdGU+PEF1dGhvcj5aaHU8L0F1dGhvcj48WWVhcj4yMDA4PC9ZZWFyPjxSZWNO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</w:fldData>
        </w:fldChar>
      </w:r>
      <w:r w:rsidR="00FE3B62">
        <w:rPr>
          <w:rStyle w:val="Hyperlink"/>
          <w:color w:val="auto"/>
          <w:u w:val="none"/>
        </w:rPr>
        <w:instrText xml:space="preserve"> ADDIN EN.CITE.DATA </w:instrText>
      </w:r>
      <w:r w:rsidR="00FE3B62">
        <w:rPr>
          <w:rStyle w:val="Hyperlink"/>
          <w:color w:val="auto"/>
          <w:u w:val="none"/>
        </w:rPr>
      </w:r>
      <w:r w:rsidR="00FE3B62">
        <w:rPr>
          <w:rStyle w:val="Hyperlink"/>
          <w:color w:val="auto"/>
          <w:u w:val="none"/>
        </w:rPr>
        <w:fldChar w:fldCharType="end"/>
      </w:r>
      <w:r w:rsidRPr="004B10A2">
        <w:rPr>
          <w:rStyle w:val="Hyperlink"/>
          <w:color w:val="auto"/>
          <w:u w:val="none"/>
        </w:rPr>
      </w:r>
      <w:r w:rsidRPr="004B10A2">
        <w:rPr>
          <w:rStyle w:val="Hyperlink"/>
          <w:color w:val="auto"/>
          <w:u w:val="none"/>
        </w:rPr>
        <w:fldChar w:fldCharType="separate"/>
      </w:r>
      <w:r w:rsidR="00FE3B62">
        <w:rPr>
          <w:rStyle w:val="Hyperlink"/>
          <w:noProof/>
          <w:color w:val="auto"/>
          <w:u w:val="none"/>
        </w:rPr>
        <w:t>[</w:t>
      </w:r>
      <w:hyperlink w:anchor="_ENREF_162" w:tooltip="Zhu, 2008 #278" w:history="1">
        <w:r w:rsidR="00FE3B62">
          <w:rPr>
            <w:rStyle w:val="Hyperlink"/>
            <w:noProof/>
            <w:color w:val="auto"/>
            <w:u w:val="none"/>
          </w:rPr>
          <w:t>162</w:t>
        </w:r>
      </w:hyperlink>
      <w:r w:rsidR="00FE3B62">
        <w:rPr>
          <w:rStyle w:val="Hyperlink"/>
          <w:noProof/>
          <w:color w:val="auto"/>
          <w:u w:val="none"/>
        </w:rPr>
        <w:t>]</w:t>
      </w:r>
      <w:r w:rsidRPr="004B10A2">
        <w:rPr>
          <w:rStyle w:val="Hyperlink"/>
          <w:color w:val="auto"/>
          <w:u w:val="none"/>
        </w:rPr>
        <w:fldChar w:fldCharType="end"/>
      </w:r>
      <w:r w:rsidRPr="004B10A2">
        <w:rPr>
          <w:rStyle w:val="Hyperlink"/>
          <w:color w:val="auto"/>
          <w:u w:val="none"/>
        </w:rPr>
        <w:t>, which is commonly cited to explain the H-P relation in Mg alloys, the grain size sensitivity</w:t>
      </w:r>
      <w:proofErr w:type="gramStart"/>
      <w:r w:rsidRPr="004B10A2">
        <w:rPr>
          <w:rStyle w:val="Hyperlink"/>
          <w:color w:val="auto"/>
          <w:u w:val="none"/>
        </w:rPr>
        <w:t xml:space="preserve">, </w:t>
      </w:r>
      <w:proofErr w:type="gramEnd"/>
      <m:oMath>
        <m:sSub>
          <m:sSubPr>
            <m:ctrlPr>
              <w:rPr>
                <w:rStyle w:val="Hyperlink"/>
                <w:rFonts w:ascii="Cambria Math" w:hAnsi="Cambria Math"/>
                <w:color w:val="auto"/>
                <w:u w:val="none"/>
              </w:rPr>
            </m:ctrlPr>
          </m:sSubPr>
          <m:e>
            <m:r>
              <w:rPr>
                <w:rStyle w:val="Hyperlink"/>
                <w:rFonts w:ascii="Cambria Math" w:hAnsi="Cambria Math"/>
                <w:color w:val="auto"/>
                <w:u w:val="none"/>
              </w:rPr>
              <m:t>k</m:t>
            </m:r>
          </m:e>
          <m:sub>
            <m:r>
              <w:rPr>
                <w:rStyle w:val="Hyperlink"/>
                <w:rFonts w:ascii="Cambria Math" w:hAnsi="Cambria Math"/>
                <w:color w:val="auto"/>
                <w:u w:val="none"/>
              </w:rPr>
              <m:t>y</m:t>
            </m:r>
          </m:sub>
        </m:sSub>
      </m:oMath>
      <w:r w:rsidRPr="004B10A2">
        <w:rPr>
          <w:rStyle w:val="Hyperlink"/>
          <w:color w:val="auto"/>
          <w:u w:val="none"/>
        </w:rPr>
        <w:t xml:space="preserve">, as well as the dislocation friction stress </w:t>
      </w:r>
      <m:oMath>
        <m:sSub>
          <m:sSubPr>
            <m:ctrlPr>
              <w:rPr>
                <w:rStyle w:val="Hyperlink"/>
                <w:rFonts w:ascii="Cambria Math" w:hAnsi="Cambria Math"/>
                <w:color w:val="auto"/>
                <w:u w:val="none"/>
              </w:rPr>
            </m:ctrlPr>
          </m:sSubPr>
          <m:e>
            <m:r>
              <w:rPr>
                <w:rStyle w:val="Hyperlink"/>
                <w:rFonts w:ascii="Cambria Math" w:hAnsi="Cambria Math"/>
                <w:color w:val="auto"/>
                <w:u w:val="none"/>
              </w:rPr>
              <m:t>σ</m:t>
            </m:r>
          </m:e>
          <m:sub>
            <m:r>
              <m:rPr>
                <m:sty m:val="p"/>
              </m:rPr>
              <w:rPr>
                <w:rStyle w:val="Hyperlink"/>
                <w:rFonts w:ascii="Cambria Math" w:hAnsi="Cambria Math"/>
                <w:color w:val="auto"/>
                <w:u w:val="none"/>
              </w:rPr>
              <m:t>o</m:t>
            </m:r>
          </m:sub>
        </m:sSub>
      </m:oMath>
      <w:r w:rsidRPr="004B10A2">
        <w:rPr>
          <w:rStyle w:val="Hyperlink"/>
          <w:color w:val="auto"/>
          <w:u w:val="none"/>
        </w:rPr>
        <w:t>, is related to the dislocation characteristics, and crystal orientation. The dislocation characteristics, such as the Burger’s vector are distinct for each deformation mode, and the dominant deformation modes change with the changes in the crystal orientation factors.</w:t>
      </w:r>
      <w:r w:rsidRPr="004B10A2">
        <w:t xml:space="preserve"> </w:t>
      </w:r>
      <w:r w:rsidRPr="004B10A2">
        <w:rPr>
          <w:rStyle w:val="Hyperlink"/>
          <w:color w:val="auto"/>
          <w:u w:val="none"/>
        </w:rPr>
        <w:t>However, there are very limited reports on the H-P parameters of different deformation modes in the Mg alloys, which is the motivation of this study.</w:t>
      </w:r>
    </w:p>
    <w:p w:rsidR="004B10A2" w:rsidRPr="004B10A2" w:rsidRDefault="004B10A2" w:rsidP="004B10A2">
      <w:pPr>
        <w:pStyle w:val="text"/>
      </w:pPr>
      <w:r w:rsidRPr="004B10A2">
        <w:t>Our previous study demonstrated systematically that various deformation mechanisms including: (</w:t>
      </w:r>
      <w:proofErr w:type="spellStart"/>
      <w:r w:rsidRPr="004B10A2">
        <w:t>i</w:t>
      </w:r>
      <w:proofErr w:type="spellEnd"/>
      <w:r w:rsidRPr="004B10A2">
        <w:t xml:space="preserve">) </w:t>
      </w:r>
      <m:oMath>
        <m:d>
          <m:dPr>
            <m:begChr m:val="{"/>
            <m:endChr m:val="}"/>
            <m:ctrlPr>
              <w:rPr>
                <w:rFonts w:ascii="Cambria Math" w:hAnsi="Cambria Math"/>
              </w:rPr>
            </m:ctrlPr>
          </m:dPr>
          <m:e>
            <m:r>
              <m:rPr>
                <m:sty m:val="p"/>
              </m:rPr>
              <w:rPr>
                <w:rFonts w:ascii="Cambria Math" w:hAnsi="Cambria Math"/>
              </w:rPr>
              <m:t>0001</m:t>
            </m:r>
          </m:e>
        </m:d>
        <m:r>
          <m:rPr>
            <m:sty m:val="p"/>
          </m:rPr>
          <w:rPr>
            <w:rFonts w:ascii="Cambria Math" w:hAnsi="Cambria Math"/>
          </w:rPr>
          <m:t>&lt;11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0&gt;</m:t>
        </m:r>
      </m:oMath>
      <w:r w:rsidRPr="004B10A2">
        <w:t xml:space="preserve"> basal slip; (ii)</w:t>
      </w:r>
      <m:oMath>
        <m:r>
          <m:rPr>
            <m:sty m:val="p"/>
          </m:rPr>
          <w:rPr>
            <w:rFonts w:ascii="Cambria Math" w:hAnsi="Cambria Math"/>
          </w:rPr>
          <m:t xml:space="preserve"> </m:t>
        </m:r>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m:t>
            </m:r>
          </m:e>
        </m:d>
        <m:r>
          <m:rPr>
            <m:sty m:val="p"/>
          </m:rPr>
          <w:rPr>
            <w:rFonts w:ascii="Cambria Math" w:hAnsi="Cambria Math"/>
          </w:rPr>
          <m:t>&lt;11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0&gt;</m:t>
        </m:r>
      </m:oMath>
      <w:r w:rsidRPr="004B10A2">
        <w:t xml:space="preserve"> prismatic slip; (iii) </w:t>
      </w:r>
      <m:oMath>
        <m:d>
          <m:dPr>
            <m:begChr m:val="{"/>
            <m:endChr m:val="}"/>
            <m:ctrlPr>
              <w:rPr>
                <w:rFonts w:ascii="Cambria Math" w:hAnsi="Cambria Math"/>
              </w:rPr>
            </m:ctrlPr>
          </m:dPr>
          <m:e>
            <m:r>
              <m:rPr>
                <m:sty m:val="p"/>
              </m:rPr>
              <w:rPr>
                <w:rFonts w:ascii="Cambria Math" w:hAnsi="Cambria Math"/>
              </w:rPr>
              <m: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2</m:t>
            </m:r>
          </m:e>
        </m:d>
        <m:r>
          <m:rPr>
            <m:sty m:val="p"/>
          </m:rPr>
          <w:rPr>
            <w:rFonts w:ascii="Cambria Math" w:hAnsi="Cambria Math"/>
          </w:rPr>
          <m:t>&lt;11</m:t>
        </m:r>
        <m:acc>
          <m:accPr>
            <m:chr m:val="̅"/>
            <m:ctrlPr>
              <w:rPr>
                <w:rFonts w:ascii="Cambria Math" w:hAnsi="Cambria Math"/>
              </w:rPr>
            </m:ctrlPr>
          </m:accPr>
          <m:e>
            <m:r>
              <m:rPr>
                <m:sty m:val="p"/>
              </m:rPr>
              <w:rPr>
                <w:rFonts w:ascii="Cambria Math" w:hAnsi="Cambria Math"/>
              </w:rPr>
              <m:t>2</m:t>
            </m:r>
          </m:e>
        </m:acc>
        <m:acc>
          <m:accPr>
            <m:chr m:val="̅"/>
            <m:ctrlPr>
              <w:rPr>
                <w:rFonts w:ascii="Cambria Math" w:hAnsi="Cambria Math"/>
              </w:rPr>
            </m:ctrlPr>
          </m:accPr>
          <m:e>
            <m:r>
              <m:rPr>
                <m:sty m:val="p"/>
              </m:rPr>
              <w:rPr>
                <w:rFonts w:ascii="Cambria Math" w:hAnsi="Cambria Math"/>
              </w:rPr>
              <m:t>3</m:t>
            </m:r>
          </m:e>
        </m:acc>
        <m:r>
          <m:rPr>
            <m:sty m:val="p"/>
          </m:rPr>
          <w:rPr>
            <w:rFonts w:ascii="Cambria Math" w:hAnsi="Cambria Math"/>
          </w:rPr>
          <m:t>&gt;</m:t>
        </m:r>
      </m:oMath>
      <w:r w:rsidRPr="004B10A2">
        <w:t xml:space="preserve"> pyramidal slip; and </w:t>
      </w:r>
      <w:proofErr w:type="gramStart"/>
      <w:r w:rsidRPr="004B10A2">
        <w:t xml:space="preserve">(iv)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e>
        </m:d>
        <m:r>
          <m:rPr>
            <m:sty m:val="p"/>
          </m:rPr>
          <w:rPr>
            <w:rFonts w:ascii="Cambria Math" w:hAnsi="Cambria Math"/>
          </w:rPr>
          <m:t>&lt;10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1&gt;</m:t>
        </m:r>
      </m:oMath>
      <w:r w:rsidRPr="004B10A2">
        <w:t xml:space="preserve"> extension</w:t>
      </w:r>
      <w:proofErr w:type="gramEnd"/>
      <w:r w:rsidRPr="004B10A2">
        <w:t xml:space="preserve"> twinning, became dominant with the change in the tension orientation to the normal d</w:t>
      </w:r>
      <w:proofErr w:type="spellStart"/>
      <w:r w:rsidRPr="004B10A2">
        <w:t>irection</w:t>
      </w:r>
      <w:proofErr w:type="spellEnd"/>
      <w:r w:rsidRPr="004B10A2">
        <w:t xml:space="preserve"> (ND) of rolled Mg plate. In order to understand the effect of texture on the yielding and hardening behavior of Mg AZ31B alloys, the systematical change in initial textures were obtained through change of loading orientation towards to the normal direction (ND) of an as-received hot-rolled Mg plate (</w:t>
      </w:r>
      <w:r w:rsidRPr="004B10A2">
        <w:fldChar w:fldCharType="begin"/>
      </w:r>
      <w:r w:rsidRPr="004B10A2">
        <w:instrText xml:space="preserve"> REF _Ref397692049 \h  \* MERGEFORMAT </w:instrText>
      </w:r>
      <w:r w:rsidRPr="004B10A2">
        <w:fldChar w:fldCharType="separate"/>
      </w:r>
      <w:r w:rsidR="001A11DE">
        <w:t>Figure 5</w:t>
      </w:r>
      <w:r w:rsidR="001A11DE">
        <w:noBreakHyphen/>
        <w:t>1</w:t>
      </w:r>
      <w:r w:rsidRPr="004B10A2">
        <w:fldChar w:fldCharType="end"/>
      </w:r>
      <w:r w:rsidRPr="004B10A2">
        <w:t xml:space="preserve">a), which has a strong plane texture, as the illustration in </w:t>
      </w:r>
      <w:r w:rsidRPr="004B10A2">
        <w:fldChar w:fldCharType="begin"/>
      </w:r>
      <w:r w:rsidRPr="004B10A2">
        <w:instrText xml:space="preserve"> REF _Ref397692049 \h  \* MERGEFORMAT </w:instrText>
      </w:r>
      <w:r w:rsidRPr="004B10A2">
        <w:fldChar w:fldCharType="separate"/>
      </w:r>
      <w:r w:rsidR="001A11DE">
        <w:t>Figure 5</w:t>
      </w:r>
      <w:r w:rsidR="001A11DE">
        <w:noBreakHyphen/>
        <w:t>1</w:t>
      </w:r>
      <w:r w:rsidRPr="004B10A2">
        <w:fldChar w:fldCharType="end"/>
      </w:r>
      <w:r w:rsidRPr="004B10A2">
        <w:t xml:space="preserve">b. By comparing with the experimental results of texture evolutions and mechanical behaviors with different loading orientations, which produce different initial textures, it was demonstrated that they can be simulated </w:t>
      </w:r>
      <w:r w:rsidRPr="004B10A2">
        <w:lastRenderedPageBreak/>
        <w:t xml:space="preserve">precisely through VPSC modeling with the appropriate set of input crystal hardening parameters of various deformation modes listed in </w:t>
      </w:r>
      <w:r w:rsidRPr="004B10A2">
        <w:fldChar w:fldCharType="begin"/>
      </w:r>
      <w:r w:rsidRPr="004B10A2">
        <w:instrText xml:space="preserve"> REF _Ref397692073 \h  \* MERGEFORMAT </w:instrText>
      </w:r>
      <w:r w:rsidRPr="004B10A2">
        <w:fldChar w:fldCharType="separate"/>
      </w:r>
      <w:r w:rsidR="001A11DE">
        <w:t>Table 5</w:t>
      </w:r>
      <w:r w:rsidR="001A11DE">
        <w:noBreakHyphen/>
        <w:t>1</w:t>
      </w:r>
      <w:r w:rsidRPr="004B10A2">
        <w:fldChar w:fldCharType="end"/>
      </w:r>
      <w:r w:rsidRPr="004B10A2">
        <w:t xml:space="preserve">.  </w:t>
      </w:r>
    </w:p>
    <w:p w:rsidR="004B10A2" w:rsidRPr="004B10A2" w:rsidRDefault="004B10A2" w:rsidP="004B10A2">
      <w:pPr>
        <w:pStyle w:val="text"/>
      </w:pPr>
      <w:r w:rsidRPr="004B10A2">
        <w:t xml:space="preserve">The relative activities of various deformation modes under different loading orientations indicated that the different deformation modes were dominate the deformation with the change of texture. Moreover, the dominant deformation modes were shifted as a function of strain because of the texture evolution during the deformation and increase of the stress due to the hardening. Each deformation system has the distinct hardening behaviors. </w:t>
      </w:r>
    </w:p>
    <w:p w:rsidR="004B10A2" w:rsidRPr="004B10A2" w:rsidRDefault="004B10A2" w:rsidP="004B10A2">
      <w:pPr>
        <w:pStyle w:val="text"/>
      </w:pPr>
      <w:r w:rsidRPr="004B10A2">
        <w:t>The grain size effect on the yielding behaviors of the AZ31B alloys with different initial texture was systematically revealed based on the Hall-</w:t>
      </w:r>
      <w:proofErr w:type="spellStart"/>
      <w:r w:rsidRPr="004B10A2">
        <w:t>Petch</w:t>
      </w:r>
      <w:proofErr w:type="spellEnd"/>
      <w:r w:rsidRPr="004B10A2">
        <w:t xml:space="preserve"> relationship study through the experiments. The </w:t>
      </w:r>
      <w:proofErr w:type="spellStart"/>
      <w:r w:rsidRPr="004B10A2">
        <w:t>equalaxed</w:t>
      </w:r>
      <w:proofErr w:type="spellEnd"/>
      <w:r w:rsidRPr="004B10A2">
        <w:t xml:space="preserve"> grains with the sizes various from 26μm to 85μm (shown in </w:t>
      </w:r>
      <w:r w:rsidRPr="004B10A2">
        <w:fldChar w:fldCharType="begin"/>
      </w:r>
      <w:r w:rsidRPr="004B10A2">
        <w:instrText xml:space="preserve"> REF _Ref397692088 \h  \* MERGEFORMAT </w:instrText>
      </w:r>
      <w:r w:rsidRPr="004B10A2">
        <w:fldChar w:fldCharType="separate"/>
      </w:r>
      <w:r w:rsidR="001A11DE">
        <w:t>Figure 5</w:t>
      </w:r>
      <w:r w:rsidR="001A11DE">
        <w:noBreakHyphen/>
        <w:t>2</w:t>
      </w:r>
      <w:r w:rsidRPr="004B10A2">
        <w:fldChar w:fldCharType="end"/>
      </w:r>
      <w:r w:rsidRPr="004B10A2">
        <w:t xml:space="preserve">) were generated after the chronologically annealing test with various temperatures up to 723K, which kept the texture the same as the as-received samples. In order to understand the H-P relation for various deformation modes, the various textures were generated through the different loading orientations (θ=0, 22.5, 45, 67.5 and 90º) towards to the ND of the hot-rolled Mg plate as I described above. The H-P relationships for each loading orientation, and therefore initial texture, were illustrated in </w:t>
      </w:r>
      <w:r w:rsidRPr="004B10A2">
        <w:fldChar w:fldCharType="begin"/>
      </w:r>
      <w:r w:rsidRPr="004B10A2">
        <w:instrText xml:space="preserve"> REF _Ref397692097 \h  \* MERGEFORMAT </w:instrText>
      </w:r>
      <w:r w:rsidRPr="004B10A2">
        <w:fldChar w:fldCharType="separate"/>
      </w:r>
      <w:r w:rsidR="001A11DE">
        <w:t>Figure 5</w:t>
      </w:r>
      <w:r w:rsidR="001A11DE">
        <w:noBreakHyphen/>
        <w:t>3</w:t>
      </w:r>
      <w:r w:rsidRPr="004B10A2">
        <w:fldChar w:fldCharType="end"/>
      </w:r>
      <w:r w:rsidRPr="004B10A2">
        <w:t xml:space="preserve">, which shows the 0.002 offset yield strength changes as a function </w:t>
      </w:r>
      <w:proofErr w:type="gramStart"/>
      <w:r w:rsidRPr="004B10A2">
        <w:t xml:space="preserve">of </w:t>
      </w:r>
      <w:proofErr w:type="gramEnd"/>
      <m:oMath>
        <m:sSup>
          <m:sSupPr>
            <m:ctrlPr>
              <w:rPr>
                <w:rFonts w:ascii="Cambria Math" w:hAnsi="Cambria Math"/>
                <w:i/>
              </w:rPr>
            </m:ctrlPr>
          </m:sSupPr>
          <m:e>
            <m:r>
              <w:rPr>
                <w:rFonts w:ascii="Cambria Math" w:hAnsi="Cambria Math"/>
              </w:rPr>
              <m:t>D</m:t>
            </m:r>
          </m:e>
          <m:sup>
            <m:r>
              <w:rPr>
                <w:rFonts w:ascii="Cambria Math" w:hAnsi="Cambria Math"/>
              </w:rPr>
              <m:t>-1/2</m:t>
            </m:r>
          </m:sup>
        </m:sSup>
      </m:oMath>
      <w:r w:rsidRPr="004B10A2">
        <w:t xml:space="preserve">, where </w:t>
      </w:r>
      <m:oMath>
        <m:r>
          <w:rPr>
            <w:rFonts w:ascii="Cambria Math" w:hAnsi="Cambria Math"/>
          </w:rPr>
          <m:t>D</m:t>
        </m:r>
      </m:oMath>
      <w:r w:rsidRPr="004B10A2">
        <w:t xml:space="preserve"> is the grain size. Based on the H-P study and crystal orie</w:t>
      </w:r>
      <w:proofErr w:type="spellStart"/>
      <w:r w:rsidRPr="004B10A2">
        <w:t>ntation</w:t>
      </w:r>
      <w:proofErr w:type="spellEnd"/>
      <w:r w:rsidRPr="004B10A2">
        <w:t xml:space="preserve"> factors, the H-P parameters including basal slip, prismatic slip, and extension twinning were revealed and discussed, which were listed in Table 2. However, the grain size sensitivity</w:t>
      </w:r>
      <w:proofErr w:type="gramStart"/>
      <w:r w:rsidRPr="004B10A2">
        <w:t xml:space="preserve">, </w:t>
      </w:r>
      <w:proofErr w:type="gramEnd"/>
      <m:oMath>
        <m:sSub>
          <m:sSubPr>
            <m:ctrlPr>
              <w:rPr>
                <w:rFonts w:ascii="Cambria Math" w:hAnsi="Cambria Math"/>
              </w:rPr>
            </m:ctrlPr>
          </m:sSubPr>
          <m:e>
            <m:r>
              <w:rPr>
                <w:rFonts w:ascii="Cambria Math" w:hAnsi="Cambria Math"/>
              </w:rPr>
              <m:t>k</m:t>
            </m:r>
          </m:e>
          <m:sub>
            <m:r>
              <w:rPr>
                <w:rFonts w:ascii="Cambria Math" w:hAnsi="Cambria Math"/>
              </w:rPr>
              <m:t>y</m:t>
            </m:r>
          </m:sub>
        </m:sSub>
      </m:oMath>
      <w:r w:rsidRPr="004B10A2">
        <w:t xml:space="preserve">, of pyramidal slip could not be directly obtained through the experiment, since it would not </w:t>
      </w:r>
      <w:r w:rsidRPr="004B10A2">
        <w:lastRenderedPageBreak/>
        <w:t xml:space="preserve">be a dominant deformation mechanism at yielding no matter how texture was changed. The grain size sensitivities of basal, prismatic and pyramidal slip were also calculated according to the dislocation pile-up theory, Table 2. The calculated value of </w:t>
      </w:r>
      <m:oMath>
        <m:sSub>
          <m:sSubPr>
            <m:ctrlPr>
              <w:rPr>
                <w:rFonts w:ascii="Cambria Math" w:hAnsi="Cambria Math"/>
              </w:rPr>
            </m:ctrlPr>
          </m:sSubPr>
          <m:e>
            <m:r>
              <w:rPr>
                <w:rFonts w:ascii="Cambria Math" w:hAnsi="Cambria Math"/>
              </w:rPr>
              <m:t>k</m:t>
            </m:r>
          </m:e>
          <m:sub>
            <m:r>
              <w:rPr>
                <w:rFonts w:ascii="Cambria Math" w:hAnsi="Cambria Math"/>
              </w:rPr>
              <m:t>y</m:t>
            </m:r>
          </m:sub>
        </m:sSub>
      </m:oMath>
      <w:r w:rsidRPr="004B10A2">
        <w:t xml:space="preserve"> for basal and prismatic slip showed a good agreement with the experimental data obtained through the H-P study, which indicated that the grain boundary strengthening effect of Mg alloys could be explained through the dislo</w:t>
      </w:r>
      <w:proofErr w:type="spellStart"/>
      <w:r w:rsidRPr="004B10A2">
        <w:t>cation</w:t>
      </w:r>
      <w:proofErr w:type="spellEnd"/>
      <w:r w:rsidRPr="004B10A2">
        <w:t xml:space="preserve"> pile-up theory. </w:t>
      </w:r>
    </w:p>
    <w:p w:rsidR="004B10A2" w:rsidRPr="004B10A2" w:rsidRDefault="004B10A2" w:rsidP="004B10A2">
      <w:pPr>
        <w:pStyle w:val="text"/>
      </w:pPr>
      <w:r w:rsidRPr="004B10A2">
        <w:t xml:space="preserve">Even through the H-P study has combined the effect of texture and grain size on the tensile behaviors together, some issues cannot be solved. First of all, this H-P study can only analyze the combination effects on the yielding behavior. It is not easy to understand the combination effect of grain size and texture on the flow stress neither the hardening behavior directly. Jain </w:t>
      </w:r>
      <w:r w:rsidRPr="004B10A2">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FE3B62">
        <w:instrText xml:space="preserve"> ADDIN EN.CITE </w:instrText>
      </w:r>
      <w:r w:rsidR="00FE3B62">
        <w:fldChar w:fldCharType="begin">
          <w:fldData xml:space="preserve">PEVuZE5vdGU+PENpdGU+PEF1dGhvcj5KYWluPC9BdXRob3I+PFllYXI+MjAwODwvWWVhcj48UmVj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==
</w:fldData>
        </w:fldChar>
      </w:r>
      <w:r w:rsidR="00FE3B62">
        <w:instrText xml:space="preserve"> ADDIN EN.CITE.DATA </w:instrText>
      </w:r>
      <w:r w:rsidR="00FE3B62">
        <w:fldChar w:fldCharType="end"/>
      </w:r>
      <w:r w:rsidRPr="004B10A2">
        <w:fldChar w:fldCharType="separate"/>
      </w:r>
      <w:r w:rsidR="00FE3B62">
        <w:rPr>
          <w:noProof/>
        </w:rPr>
        <w:t>[</w:t>
      </w:r>
      <w:hyperlink w:anchor="_ENREF_89" w:tooltip="Jain, 2008 #106" w:history="1">
        <w:r w:rsidR="00FE3B62">
          <w:rPr>
            <w:noProof/>
          </w:rPr>
          <w:t>89</w:t>
        </w:r>
      </w:hyperlink>
      <w:r w:rsidR="00FE3B62">
        <w:rPr>
          <w:noProof/>
        </w:rPr>
        <w:t>]</w:t>
      </w:r>
      <w:r w:rsidRPr="004B10A2">
        <w:fldChar w:fldCharType="end"/>
      </w:r>
      <w:r w:rsidRPr="004B10A2">
        <w:t xml:space="preserve"> studied the grain size effect on the flow stress (2% offset strain) for the tension along transverse direction (TD) and rolling direction (RD) and found that the H-P parameters of the flow stress at different strain were various. According to our previous VPSC results as I described above, the deformation mechanisms might shift as the increase of the strain. The grain size sensitivity is highly dependent on the deformation modes. Thus, the grain size effect on the flow stress should be different with the change of activation of deformation modes as a function of strain, which has not been systematically studied yet. Moreover, it is not easy to obtain the direct experimental value from the H-P study, since the activation of pyramidal slip was very limited as a result of its much higher critical resolved shear stress than any other possible deformation modes at room temperature. </w:t>
      </w:r>
    </w:p>
    <w:p w:rsidR="004B10A2" w:rsidRPr="004B10A2" w:rsidRDefault="004B10A2" w:rsidP="004B10A2">
      <w:pPr>
        <w:pStyle w:val="text"/>
      </w:pPr>
      <w:r w:rsidRPr="004B10A2">
        <w:lastRenderedPageBreak/>
        <w:t>Therefore, the aim of this study is to systematically analyze the combination effect of grain size and texture on the flow stress on Mg alloy though the VPSC modeling with incorporation of the H-P relationship of various deformation modes. In this paper, we present: (1) Tensile behaviors of samples with different grain size and texture simulated through VPSC modeling; (2) the H-P relationships of various deformation modes including the prismatic slip, basal slip, pyramidal slip, and extension twinning reveled through the VPSC modeling. Most important, we discuss the grain size effect on the flow stress and hardening behavior of Mg alloys. The better understanding of the H-P parameters of various deformation modes in Mg can be used to improve the polycrystal modeling of Mg alloy with various grains size and texture. It is useful to predict the mechanical properties of Mg alloy after thermo-mechanical processing, which change the grain size and texture simultaneously in general.</w:t>
      </w:r>
    </w:p>
    <w:p w:rsidR="004B10A2" w:rsidRPr="004B10A2" w:rsidRDefault="004B10A2" w:rsidP="004B10A2">
      <w:pPr>
        <w:pStyle w:val="text"/>
      </w:pPr>
    </w:p>
    <w:p w:rsidR="004B10A2" w:rsidRPr="004B10A2" w:rsidRDefault="004B10A2" w:rsidP="004B10A2">
      <w:pPr>
        <w:pStyle w:val="Heading2"/>
        <w:rPr>
          <w:rStyle w:val="Hyperlink"/>
          <w:color w:val="auto"/>
          <w:u w:val="none"/>
        </w:rPr>
      </w:pPr>
      <w:bookmarkStart w:id="324" w:name="_Toc398039352"/>
      <w:r w:rsidRPr="004B10A2">
        <w:rPr>
          <w:rStyle w:val="Hyperlink"/>
          <w:color w:val="auto"/>
          <w:u w:val="none"/>
        </w:rPr>
        <w:t>Experimental and Simulation</w:t>
      </w:r>
      <w:bookmarkEnd w:id="324"/>
    </w:p>
    <w:p w:rsidR="004B10A2" w:rsidRPr="004B10A2" w:rsidRDefault="004B10A2" w:rsidP="004B10A2">
      <w:pPr>
        <w:pStyle w:val="Heading3"/>
        <w:rPr>
          <w:rStyle w:val="Hyperlink"/>
          <w:color w:val="auto"/>
          <w:u w:val="none"/>
        </w:rPr>
      </w:pPr>
      <w:bookmarkStart w:id="325" w:name="_Toc398039353"/>
      <w:r w:rsidRPr="004B10A2">
        <w:rPr>
          <w:rStyle w:val="Hyperlink"/>
          <w:color w:val="auto"/>
          <w:u w:val="none"/>
        </w:rPr>
        <w:t>Materials and experiments</w:t>
      </w:r>
      <w:bookmarkEnd w:id="325"/>
    </w:p>
    <w:p w:rsidR="004B10A2" w:rsidRDefault="004B10A2" w:rsidP="004B10A2">
      <w:pPr>
        <w:pStyle w:val="text"/>
      </w:pPr>
      <w:r w:rsidRPr="00D80483">
        <w:t>The material used in the study is a commercial AZ31B Mg alloys which was hot rolled with O-temper annealing condition. The dimension of plate was 400</w:t>
      </w:r>
      <m:oMath>
        <m:r>
          <m:rPr>
            <m:sty m:val="p"/>
          </m:rPr>
          <w:rPr>
            <w:rFonts w:ascii="Cambria Math" w:hAnsi="Cambria Math"/>
          </w:rPr>
          <m:t>×</m:t>
        </m:r>
      </m:oMath>
      <w:r w:rsidRPr="00D80483">
        <w:t>250</w:t>
      </w:r>
      <m:oMath>
        <m:r>
          <m:rPr>
            <m:sty m:val="p"/>
          </m:rPr>
          <w:rPr>
            <w:rFonts w:ascii="Cambria Math" w:hAnsi="Cambria Math"/>
          </w:rPr>
          <m:t>×</m:t>
        </m:r>
      </m:oMath>
      <w:r w:rsidRPr="00D80483">
        <w:t xml:space="preserve">90mm, which provided adequate dimensions for a tension test at various angles between </w:t>
      </w:r>
      <w:r w:rsidRPr="00DB7525">
        <w:t xml:space="preserve">normal and transverse directions of the plate. Throughout the paper, ND, TD, RD, and LD refer to normal, transverse, rolling, and tensile loading direction, respectively. </w:t>
      </w:r>
      <w:r w:rsidRPr="00D80483">
        <w:t xml:space="preserve">Four grain size cases including 25μm as the as-received condition, 43μm, 65μm, and 83μm, were obtained through isochronal annealing for 96 hour at different temperatures range from </w:t>
      </w:r>
      <w:r w:rsidRPr="00D80483">
        <w:lastRenderedPageBreak/>
        <w:t>623K to 803K</w:t>
      </w:r>
      <w:r>
        <w:t xml:space="preserve">, as shown in </w:t>
      </w:r>
      <w:r>
        <w:fldChar w:fldCharType="begin"/>
      </w:r>
      <w:r>
        <w:instrText xml:space="preserve"> REF _Ref397692088 \h  \* MERGEFORMAT </w:instrText>
      </w:r>
      <w:r>
        <w:fldChar w:fldCharType="separate"/>
      </w:r>
      <w:r w:rsidR="001A11DE">
        <w:t xml:space="preserve">Figure </w:t>
      </w:r>
      <w:r w:rsidR="001A11DE">
        <w:rPr>
          <w:noProof/>
        </w:rPr>
        <w:t>5</w:t>
      </w:r>
      <w:r w:rsidR="001A11DE">
        <w:rPr>
          <w:noProof/>
        </w:rPr>
        <w:noBreakHyphen/>
        <w:t>2</w:t>
      </w:r>
      <w:r>
        <w:fldChar w:fldCharType="end"/>
      </w:r>
      <w:r w:rsidRPr="00D80483">
        <w:t xml:space="preserve">. The </w:t>
      </w:r>
      <w:r>
        <w:t xml:space="preserve">textures of </w:t>
      </w:r>
      <w:r w:rsidRPr="00D80483">
        <w:t xml:space="preserve">specimens with various grain </w:t>
      </w:r>
      <w:r>
        <w:t xml:space="preserve">sizes after annealing were the same as that of the as-received hot-rolled plate, which are presented as the pole figures in </w:t>
      </w:r>
      <w:r>
        <w:fldChar w:fldCharType="begin"/>
      </w:r>
      <w:r>
        <w:instrText xml:space="preserve"> REF _Ref397692049 \h  \* MERGEFORMAT </w:instrText>
      </w:r>
      <w:r>
        <w:fldChar w:fldCharType="separate"/>
      </w:r>
      <w:r w:rsidR="001A11DE">
        <w:t xml:space="preserve">Figure </w:t>
      </w:r>
      <w:r w:rsidR="001A11DE">
        <w:rPr>
          <w:noProof/>
        </w:rPr>
        <w:t>5</w:t>
      </w:r>
      <w:r w:rsidR="001A11DE">
        <w:rPr>
          <w:noProof/>
        </w:rPr>
        <w:noBreakHyphen/>
        <w:t>1</w:t>
      </w:r>
      <w:r>
        <w:fldChar w:fldCharType="end"/>
      </w:r>
      <w:r>
        <w:t xml:space="preserve">b </w:t>
      </w:r>
      <w:r w:rsidRPr="00D80483">
        <w:t>measured through synchrotron x-ray diffraction</w:t>
      </w:r>
      <w:r>
        <w:t xml:space="preserve"> (S-XRD). The details of the annealing test, grain size measurement based on the linear intercept method and texture measurement through S-XRD could be found from the author’s previous paper.</w:t>
      </w:r>
    </w:p>
    <w:p w:rsidR="004B10A2" w:rsidRDefault="004B10A2" w:rsidP="004B10A2">
      <w:pPr>
        <w:pStyle w:val="text"/>
      </w:pPr>
      <w:r w:rsidRPr="00DB7525">
        <w:t>A series of dog-bone tensile specimens were prepared by electrical discharge machining (EDM) from the rolled Mg plate, with their tensile LD systematically changing with respect to the ND of the plate. A total of five different orientations were p</w:t>
      </w:r>
      <w:r>
        <w:t xml:space="preserve">repared as illustrated in </w:t>
      </w:r>
      <w:r>
        <w:fldChar w:fldCharType="begin"/>
      </w:r>
      <w:r>
        <w:instrText xml:space="preserve"> REF _Ref397692049 \h  \* MERGEFORMAT </w:instrText>
      </w:r>
      <w:r>
        <w:fldChar w:fldCharType="separate"/>
      </w:r>
      <w:r w:rsidR="001A11DE">
        <w:t xml:space="preserve">Figure </w:t>
      </w:r>
      <w:r w:rsidR="001A11DE">
        <w:rPr>
          <w:noProof/>
        </w:rPr>
        <w:t>5</w:t>
      </w:r>
      <w:r w:rsidR="001A11DE">
        <w:rPr>
          <w:noProof/>
        </w:rPr>
        <w:noBreakHyphen/>
        <w:t>1</w:t>
      </w:r>
      <w:r>
        <w:fldChar w:fldCharType="end"/>
      </w:r>
      <w:r>
        <w:t>b</w:t>
      </w:r>
      <w:r w:rsidRPr="00DB7525">
        <w:t xml:space="preserve">. The angle, </w:t>
      </w:r>
      <w:r w:rsidRPr="007402C1">
        <w:rPr>
          <w:i/>
        </w:rPr>
        <w:t>θ</w:t>
      </w:r>
      <w:r w:rsidRPr="00DB7525">
        <w:t xml:space="preserve">, between LD and ND of the plate varies from 0º to 90º. For example, 0º case is where the </w:t>
      </w:r>
      <w:r>
        <w:t>LD</w:t>
      </w:r>
      <w:r w:rsidRPr="00DB7525">
        <w:t xml:space="preserve"> is along ND of the plate, while </w:t>
      </w:r>
      <w:proofErr w:type="gramStart"/>
      <w:r w:rsidRPr="00DB7525">
        <w:t>90º case</w:t>
      </w:r>
      <w:proofErr w:type="gramEnd"/>
      <w:r w:rsidRPr="00DB7525">
        <w:t xml:space="preserve"> is where the LD is 90º to the ND and along the TD. The gauge dimensions of the tensile specimen are 3.0</w:t>
      </w:r>
      <w:r>
        <w:t xml:space="preserve"> </w:t>
      </w:r>
      <w:r w:rsidRPr="00DB7525">
        <w:t xml:space="preserve">mm </w:t>
      </w:r>
      <w:r>
        <w:t>wide</w:t>
      </w:r>
      <w:r w:rsidRPr="00DB7525">
        <w:t>, 1.6</w:t>
      </w:r>
      <w:r>
        <w:t xml:space="preserve"> </w:t>
      </w:r>
      <w:r w:rsidRPr="00DB7525">
        <w:t xml:space="preserve">mm </w:t>
      </w:r>
      <w:r>
        <w:t>thick</w:t>
      </w:r>
      <w:r w:rsidRPr="00DB7525">
        <w:t>, and 16.5</w:t>
      </w:r>
      <w:r>
        <w:t xml:space="preserve"> </w:t>
      </w:r>
      <w:r w:rsidRPr="00DB7525">
        <w:t xml:space="preserve">mm </w:t>
      </w:r>
      <w:r>
        <w:t>long</w:t>
      </w:r>
      <w:r w:rsidRPr="00DB7525">
        <w:t xml:space="preserve">. All tests were performed using a 1-kN </w:t>
      </w:r>
      <w:proofErr w:type="spellStart"/>
      <w:r w:rsidRPr="00DB7525">
        <w:t>Instron</w:t>
      </w:r>
      <w:proofErr w:type="spellEnd"/>
      <w:r w:rsidRPr="00DB7525">
        <w:t xml:space="preserve"> E-1000 high-resolution load frame to accurately measure the yield strengths as low</w:t>
      </w:r>
      <w:r>
        <w:t xml:space="preserve"> as 4</w:t>
      </w:r>
      <w:r w:rsidRPr="00DB7525">
        <w:t xml:space="preserve">0MPa. An extensometer was also used to record the strain.  The initial strain rate used for the test </w:t>
      </w:r>
      <w:proofErr w:type="gramStart"/>
      <w:r w:rsidRPr="00DB7525">
        <w:t xml:space="preserve">was </w:t>
      </w:r>
      <w:proofErr w:type="gramEnd"/>
      <m:oMath>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oMath>
      <w:r w:rsidRPr="00DB7525">
        <w:t xml:space="preserve">. The tests were stopped when either fracture occurred or a maximum force (1kN) was reached. Several repeat measurements were performed for all five different loading orientations and showed an excellent reproducibility with a variation in the flow stress within </w:t>
      </w:r>
      <m:oMath>
        <m:r>
          <m:rPr>
            <m:sty m:val="p"/>
          </m:rPr>
          <w:rPr>
            <w:rFonts w:ascii="Cambria Math" w:hAnsi="Cambria Math"/>
          </w:rPr>
          <m:t>±</m:t>
        </m:r>
      </m:oMath>
      <w:r w:rsidRPr="00DB7525">
        <w:t xml:space="preserve"> 0.5%.  </w:t>
      </w:r>
      <w:r w:rsidRPr="00DB7525">
        <w:rPr>
          <w:rFonts w:ascii="TimesNewRomanPSMT" w:hAnsi="TimesNewRomanPSMT" w:cs="TimesNewRomanPSMT"/>
        </w:rPr>
        <w:t xml:space="preserve"> </w:t>
      </w:r>
    </w:p>
    <w:p w:rsidR="004B10A2" w:rsidRPr="00D80483" w:rsidRDefault="004B10A2" w:rsidP="004B10A2">
      <w:pPr>
        <w:pStyle w:val="text"/>
      </w:pPr>
    </w:p>
    <w:p w:rsidR="004B10A2" w:rsidRPr="004B10A2" w:rsidRDefault="004B10A2" w:rsidP="004B10A2">
      <w:pPr>
        <w:pStyle w:val="Heading3"/>
      </w:pPr>
      <w:bookmarkStart w:id="326" w:name="_Toc398039354"/>
      <w:r w:rsidRPr="004B10A2">
        <w:lastRenderedPageBreak/>
        <w:t>Polycrystal model with the cooperation of H-P relationship</w:t>
      </w:r>
      <w:bookmarkEnd w:id="326"/>
      <w:r w:rsidRPr="004B10A2">
        <w:t xml:space="preserve"> </w:t>
      </w:r>
    </w:p>
    <w:p w:rsidR="004B10A2" w:rsidRPr="00D80483" w:rsidRDefault="004B10A2" w:rsidP="004B10A2">
      <w:pPr>
        <w:pStyle w:val="text"/>
      </w:pPr>
      <w:r w:rsidRPr="00D80483">
        <w:t xml:space="preserve">In the VPSC model, it is assumed that each grain with the distinct orientation can be described as an ellipsoidal inclusion embedded in a homogeneous effective medium (HEM) </w:t>
      </w:r>
      <w:r w:rsidRPr="00D80483">
        <w:fldChar w:fldCharType="begin"/>
      </w:r>
      <w:r w:rsidR="00FE3B62">
        <w:instrText xml:space="preserve"> ADDIN EN.CITE &lt;EndNote&gt;&lt;Cite&gt;&lt;Author&gt;Kroner&lt;/Author&gt;&lt;Year&gt;1961&lt;/Year&gt;&lt;RecNum&gt;270&lt;/RecNum&gt;&lt;DisplayText&gt;[185, 186]&lt;/DisplayText&gt;&lt;record&gt;&lt;rec-number&gt;270&lt;/rec-number&gt;&lt;foreign-keys&gt;&lt;key app="EN" db-id="edfee5zt8w0tr5edawwvr05p29weet9xx09v"&gt;270&lt;/key&gt;&lt;/foreign-keys&gt;&lt;ref-type name="Journal Article"&gt;17&lt;/ref-type&gt;&lt;contributors&gt;&lt;authors&gt;&lt;author&gt;Kroner, E.&lt;/author&gt;&lt;/authors&gt;&lt;/contributors&gt;&lt;titles&gt;&lt;title&gt;ON THE PLASTIC DEFORMATION OF POLYCRYSTALS&lt;/title&gt;&lt;secondary-title&gt;Acta Metallurgica&lt;/secondary-title&gt;&lt;/titles&gt;&lt;periodical&gt;&lt;full-title&gt;Acta Metallurgica&lt;/full-title&gt;&lt;/periodical&gt;&lt;pages&gt;155-161&lt;/pages&gt;&lt;volume&gt;9&lt;/volume&gt;&lt;number&gt;2&lt;/number&gt;&lt;dates&gt;&lt;year&gt;1961&lt;/year&gt;&lt;pub-dates&gt;&lt;date&gt;1961&lt;/date&gt;&lt;/pub-dates&gt;&lt;/dates&gt;&lt;isbn&gt;0001-6160&lt;/isbn&gt;&lt;accession-num&gt;WOS:A1961WG17600010&lt;/accession-num&gt;&lt;urls&gt;&lt;related-urls&gt;&lt;url&gt;&amp;lt;Go to ISI&amp;gt;://WOS:A1961WG17600010&lt;/url&gt;&lt;/related-urls&gt;&lt;/urls&gt;&lt;electronic-resource-num&gt;10.1016/0001-6160(61)90060-8&lt;/electronic-resource-num&gt;&lt;/record&gt;&lt;/Cite&gt;&lt;Cite&gt;&lt;Author&gt;Hutchinson&lt;/Author&gt;&lt;Year&gt;1976&lt;/Year&gt;&lt;RecNum&gt;273&lt;/RecNum&gt;&lt;record&gt;&lt;rec-number&gt;273&lt;/rec-number&gt;&lt;foreign-keys&gt;&lt;key app="EN" db-id="edfee5zt8w0tr5edawwvr05p29weet9xx09v"&gt;273&lt;/key&gt;&lt;/foreign-keys&gt;&lt;ref-type name="Journal Article"&gt;17&lt;/ref-type&gt;&lt;contributors&gt;&lt;authors&gt;&lt;author&gt;Hutchinson, J. W.&lt;/author&gt;&lt;/authors&gt;&lt;/contributors&gt;&lt;titles&gt;&lt;title&gt;BOUNDS AND SELF-CONSISTENT ESTIMATES FOR CREEP OF POLYCRYSTALLINE MATERIALS&lt;/title&gt;&lt;secondary-title&gt;Proceedings of the Royal Society of London Series a-Mathematical and Physical Sciences&lt;/secondary-title&gt;&lt;/titles&gt;&lt;periodical&gt;&lt;full-title&gt;Proceedings of the Royal Society of London Series a-Mathematical and Physical Sciences&lt;/full-title&gt;&lt;/periodical&gt;&lt;pages&gt;101-127&lt;/pages&gt;&lt;volume&gt;348&lt;/volume&gt;&lt;number&gt;1652&lt;/number&gt;&lt;dates&gt;&lt;year&gt;1976&lt;/year&gt;&lt;pub-dates&gt;&lt;date&gt;1976&lt;/date&gt;&lt;/pub-dates&gt;&lt;/dates&gt;&lt;isbn&gt;0080-4630&lt;/isbn&gt;&lt;accession-num&gt;WOS:A1976BF47200008&lt;/accession-num&gt;&lt;urls&gt;&lt;related-urls&gt;&lt;url&gt;&amp;lt;Go to ISI&amp;gt;://WOS:A1976BF47200008&lt;/url&gt;&lt;/related-urls&gt;&lt;/urls&gt;&lt;electronic-resource-num&gt;10.1098/rspa.1976.0027&lt;/electronic-resource-num&gt;&lt;/record&gt;&lt;/Cite&gt;&lt;/EndNote&gt;</w:instrText>
      </w:r>
      <w:r w:rsidRPr="00D80483">
        <w:fldChar w:fldCharType="separate"/>
      </w:r>
      <w:r w:rsidR="00FE3B62">
        <w:rPr>
          <w:noProof/>
        </w:rPr>
        <w:t>[</w:t>
      </w:r>
      <w:hyperlink w:anchor="_ENREF_185" w:tooltip="Kroner, 1961 #270" w:history="1">
        <w:r w:rsidR="00FE3B62">
          <w:rPr>
            <w:noProof/>
          </w:rPr>
          <w:t>185</w:t>
        </w:r>
      </w:hyperlink>
      <w:r w:rsidR="00FE3B62">
        <w:rPr>
          <w:noProof/>
        </w:rPr>
        <w:t xml:space="preserve">, </w:t>
      </w:r>
      <w:hyperlink w:anchor="_ENREF_186" w:tooltip="Hutchinson, 1976 #273" w:history="1">
        <w:r w:rsidR="00FE3B62">
          <w:rPr>
            <w:noProof/>
          </w:rPr>
          <w:t>186</w:t>
        </w:r>
      </w:hyperlink>
      <w:r w:rsidR="00FE3B62">
        <w:rPr>
          <w:noProof/>
        </w:rPr>
        <w:t>]</w:t>
      </w:r>
      <w:r w:rsidRPr="00D80483">
        <w:fldChar w:fldCharType="end"/>
      </w:r>
      <w:r w:rsidRPr="00D80483">
        <w:t xml:space="preserve">.  The strain and interactions with the HEM are heterogeneous for each grain, while the averaged behavior over all the grains is the same as the macroscopic boundary condition, which fulfilled the self-consistent manner by plastic deformation. </w:t>
      </w:r>
    </w:p>
    <w:p w:rsidR="004B10A2" w:rsidRPr="00D80483" w:rsidRDefault="004B10A2" w:rsidP="004B10A2">
      <w:pPr>
        <w:pStyle w:val="text"/>
      </w:pPr>
      <w:r w:rsidRPr="00D80483">
        <w:t xml:space="preserve">In the present study, the tangent self-consistent scheme was used to describe the linearization of the grain-medium interaction </w:t>
      </w:r>
      <w:r w:rsidRPr="00D80483">
        <w:fldChar w:fldCharType="begin">
          <w:fldData xml:space="preserve">PEVuZE5vdGU+PENpdGU+PEF1dGhvcj5ZaTwvQXV0aG9yPjxZZWFyPjIwMDY8L1llYXI+PFJlY051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bGU+PGFiYnItMT5BY3RhIE1hdGVyLjwvYWJici0xPjwvYWx0LXBlcmlvZGljYWw+PHBhZ2VzPjU0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</w:fldData>
        </w:fldChar>
      </w:r>
      <w:r w:rsidR="00FE3B62">
        <w:instrText xml:space="preserve"> ADDIN EN.CITE </w:instrText>
      </w:r>
      <w:r w:rsidR="00FE3B62">
        <w:fldChar w:fldCharType="begin">
          <w:fldData xml:space="preserve">PEVuZE5vdGU+PENpdGU+PEF1dGhvcj5ZaTwvQXV0aG9yPjxZZWFyPjIwMDY8L1llYXI+PFJlY051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bGU+PGFiYnItMT5BY3RhIE1hdGVyLjwvYWJici0xPjwvYWx0LXBlcmlvZGljYWw+PHBhZ2VzPjU0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</w:fldData>
        </w:fldChar>
      </w:r>
      <w:r w:rsidR="00FE3B62">
        <w:instrText xml:space="preserve"> ADDIN EN.CITE.DATA </w:instrText>
      </w:r>
      <w:r w:rsidR="00FE3B62">
        <w:fldChar w:fldCharType="end"/>
      </w:r>
      <w:r w:rsidRPr="00D80483">
        <w:fldChar w:fldCharType="separate"/>
      </w:r>
      <w:r w:rsidR="00FE3B62">
        <w:rPr>
          <w:noProof/>
        </w:rPr>
        <w:t>[</w:t>
      </w:r>
      <w:hyperlink w:anchor="_ENREF_93" w:tooltip="Yi, 2006 #90" w:history="1">
        <w:r w:rsidR="00FE3B62">
          <w:rPr>
            <w:noProof/>
          </w:rPr>
          <w:t>93</w:t>
        </w:r>
      </w:hyperlink>
      <w:r w:rsidR="00FE3B62">
        <w:rPr>
          <w:noProof/>
        </w:rPr>
        <w:t>]</w:t>
      </w:r>
      <w:r w:rsidRPr="00D80483">
        <w:fldChar w:fldCharType="end"/>
      </w:r>
      <w:r w:rsidRPr="00D80483">
        <w:t xml:space="preserve"> and the contribution of the twining to the grain reorientation was represented by the predominant twin reorientation (PTR) scheme proposed by Tome </w:t>
      </w:r>
      <w:proofErr w:type="gramStart"/>
      <w:r w:rsidRPr="00D80483">
        <w:rPr>
          <w:i/>
        </w:rPr>
        <w:t>et</w:t>
      </w:r>
      <w:proofErr w:type="gramEnd"/>
      <w:r w:rsidRPr="00D80483">
        <w:rPr>
          <w:i/>
        </w:rPr>
        <w:t>. al</w:t>
      </w:r>
      <w:r w:rsidRPr="00D80483">
        <w:t xml:space="preserve"> </w:t>
      </w:r>
      <w:r w:rsidRPr="00D80483">
        <w:fldChar w:fldCharType="begin"/>
      </w:r>
      <w:r w:rsidR="00FE3B62">
        <w:instrText xml:space="preserve"> ADDIN EN.CITE &lt;EndNote&gt;&lt;Cite&gt;&lt;Author&gt;Wang&lt;/Author&gt;&lt;Year&gt;2010&lt;/Year&gt;&lt;RecNum&gt;112&lt;/RecNum&gt;&lt;DisplayText&gt;[145]&lt;/DisplayText&gt;&lt;record&gt;&lt;rec-number&gt;112&lt;/rec-number&gt;&lt;foreign-keys&gt;&lt;key app="EN" db-id="edfee5zt8w0tr5edawwvr05p29weet9xx09v"&gt;112&lt;/key&gt;&lt;/foreign-keys&gt;&lt;ref-type name="Journal Article"&gt;17&lt;/ref-type&gt;&lt;contributors&gt;&lt;authors&gt;&lt;author&gt;Wang, H.&lt;/author&gt;&lt;author&gt;Raeisinia, B.&lt;/author&gt;&lt;author&gt;Wu, P. D.&lt;/author&gt;&lt;author&gt;Agnew, S. R.&lt;/author&gt;&lt;author&gt;Tomé, C. N.&lt;/author&gt;&lt;/authors&gt;&lt;/contributors&gt;&lt;titles&gt;&lt;title&gt;Evaluation of self-consistent polycrystal plasticity models for magnesium alloy AZ31B sheet&lt;/title&gt;&lt;secondary-title&gt;International Journal of Solids and Structures&lt;/secondary-title&gt;&lt;/titles&gt;&lt;periodical&gt;&lt;full-title&gt;International Journal of Solids and Structures&lt;/full-title&gt;&lt;/periodical&gt;&lt;pages&gt;2905-2917&lt;/pages&gt;&lt;volume&gt;47&lt;/volume&gt;&lt;number&gt;21&lt;/number&gt;&lt;keywords&gt;&lt;keyword&gt;Anisotropic&lt;/keyword&gt;&lt;keyword&gt;Constitutive laws&lt;/keyword&gt;&lt;keyword&gt;Crystals&lt;/keyword&gt;&lt;keyword&gt;Homogenization&lt;/keyword&gt;&lt;keyword&gt;Viscoplastic&lt;/keyword&gt;&lt;/keywords&gt;&lt;dates&gt;&lt;year&gt;2010&lt;/year&gt;&lt;/dates&gt;&lt;isbn&gt;0020-7683&lt;/isbn&gt;&lt;urls&gt;&lt;related-urls&gt;&lt;url&gt;http://www.sciencedirect.com/science/article/pii/S0020768310002295&lt;/url&gt;&lt;/related-urls&gt;&lt;/urls&gt;&lt;electronic-resource-num&gt;10.1016/j.ijsolstr.2010.06.016&lt;/electronic-resource-num&gt;&lt;/record&gt;&lt;/Cite&gt;&lt;/EndNote&gt;</w:instrText>
      </w:r>
      <w:r w:rsidRPr="00D80483">
        <w:fldChar w:fldCharType="separate"/>
      </w:r>
      <w:r w:rsidR="00FE3B62">
        <w:rPr>
          <w:noProof/>
        </w:rPr>
        <w:t>[</w:t>
      </w:r>
      <w:hyperlink w:anchor="_ENREF_145" w:tooltip="Wang, 2010 #112" w:history="1">
        <w:r w:rsidR="00FE3B62">
          <w:rPr>
            <w:noProof/>
          </w:rPr>
          <w:t>145</w:t>
        </w:r>
      </w:hyperlink>
      <w:r w:rsidR="00FE3B62">
        <w:rPr>
          <w:noProof/>
        </w:rPr>
        <w:t>]</w:t>
      </w:r>
      <w:r w:rsidRPr="00D80483">
        <w:fldChar w:fldCharType="end"/>
      </w:r>
      <w:r w:rsidRPr="00D80483">
        <w:t xml:space="preserve">. In the PTR scheme, a threshold value of the twin volume fraction is initially set by the user. At each deformation step, the accumulated twinned volume fraction is compared to this threshold limitation for each grain. If it exceeds the set threshold value, the grain is reoriented to the new direction following the predominant twin system in that grain. </w:t>
      </w:r>
    </w:p>
    <w:p w:rsidR="004B10A2" w:rsidRPr="00D80483" w:rsidRDefault="004B10A2" w:rsidP="004B10A2">
      <w:pPr>
        <w:pStyle w:val="text"/>
      </w:pPr>
      <w:r w:rsidRPr="00D80483">
        <w:t>According to the crystal plasticity theory, Voce hardening is employed to describe the hardening responses of each deformation system, α, by increasing the critical resolved shear stress,</w:t>
      </w:r>
      <m:oMath>
        <m:r>
          <m:rPr>
            <m:sty m:val="p"/>
          </m:rPr>
          <w:rPr>
            <w:rFonts w:ascii="Cambria Math" w:hAnsi="Cambria Math"/>
          </w:rPr>
          <m:t xml:space="preserve"> </m:t>
        </m:r>
        <m:sSup>
          <m:sSupPr>
            <m:ctrlPr>
              <w:rPr>
                <w:rFonts w:ascii="Cambria Math" w:hAnsi="Cambria Math"/>
              </w:rPr>
            </m:ctrlPr>
          </m:sSupPr>
          <m:e>
            <m:acc>
              <m:accPr>
                <m:ctrlPr>
                  <w:rPr>
                    <w:rFonts w:ascii="Cambria Math" w:hAnsi="Cambria Math"/>
                  </w:rPr>
                </m:ctrlPr>
              </m:accPr>
              <m:e>
                <m:r>
                  <w:rPr>
                    <w:rFonts w:ascii="Cambria Math" w:hAnsi="Cambria Math"/>
                  </w:rPr>
                  <m:t>τ</m:t>
                </m:r>
              </m:e>
            </m:acc>
          </m:e>
          <m:sup>
            <m:r>
              <w:rPr>
                <w:rFonts w:ascii="Cambria Math" w:hAnsi="Cambria Math"/>
              </w:rPr>
              <m:t>α</m:t>
            </m:r>
          </m:sup>
        </m:sSup>
      </m:oMath>
      <w:r w:rsidRPr="00D80483">
        <w:t xml:space="preserve"> (instantaneous CRSS) as a function of accumulated shear strain in the grain,</w:t>
      </w:r>
      <m:oMath>
        <m:r>
          <m:rPr>
            <m:sty m:val="p"/>
          </m:rPr>
          <w:rPr>
            <w:rFonts w:ascii="Cambria Math" w:hAnsi="Cambria Math"/>
          </w:rPr>
          <m:t xml:space="preserve"> </m:t>
        </m:r>
        <m:sSub>
          <m:sSubPr>
            <m:ctrlPr>
              <w:rPr>
                <w:rFonts w:ascii="Cambria Math" w:hAnsi="Cambria Math"/>
              </w:rPr>
            </m:ctrlPr>
          </m:sSubPr>
          <m:e>
            <m:r>
              <w:rPr>
                <w:rFonts w:ascii="Cambria Math" w:hAnsi="Cambria Math"/>
              </w:rPr>
              <m:t>γ</m:t>
            </m:r>
          </m:e>
          <m:sub>
            <m:r>
              <w:rPr>
                <w:rFonts w:ascii="Cambria Math" w:hAnsi="Cambria Math"/>
              </w:rPr>
              <m:t>ac</m:t>
            </m:r>
          </m:sub>
        </m:sSub>
      </m:oMath>
      <w:r w:rsidRPr="00D80483">
        <w:t>:</w:t>
      </w:r>
    </w:p>
    <w:p w:rsidR="004B10A2" w:rsidRPr="000E697F" w:rsidRDefault="00F97FDE" w:rsidP="004B10A2">
      <w:pPr>
        <w:pStyle w:val="text"/>
        <w:rPr>
          <w:vanish/>
          <w:specVanish/>
        </w:rPr>
      </w:pPr>
      <m:oMathPara>
        <m:oMathParaPr>
          <m:jc m:val="left"/>
        </m:oMathParaPr>
        <m:oMath>
          <m:sSup>
            <m:sSupPr>
              <m:ctrlPr>
                <w:rPr>
                  <w:rFonts w:ascii="Cambria Math" w:hAnsi="Cambria Math"/>
                </w:rPr>
              </m:ctrlPr>
            </m:sSupPr>
            <m:e>
              <m:acc>
                <m:accPr>
                  <m:ctrlPr>
                    <w:rPr>
                      <w:rFonts w:ascii="Cambria Math" w:hAnsi="Cambria Math"/>
                    </w:rPr>
                  </m:ctrlPr>
                </m:accPr>
                <m:e>
                  <m:r>
                    <w:rPr>
                      <w:rFonts w:ascii="Cambria Math" w:hAnsi="Cambria Math"/>
                    </w:rPr>
                    <m:t>τ</m:t>
                  </m:r>
                </m:e>
              </m:acc>
            </m:e>
            <m:sup>
              <m:r>
                <w:rPr>
                  <w:rFonts w:ascii="Cambria Math" w:hAnsi="Cambria Math"/>
                </w:rPr>
                <m:t>α</m:t>
              </m:r>
            </m:sup>
          </m:sSup>
          <m:r>
            <w:rPr>
              <w:rFonts w:ascii="Cambria Math" w:hAnsi="Cambria Math"/>
            </w:rPr>
            <m:t>=</m:t>
          </m:r>
          <m:sSubSup>
            <m:sSubSupPr>
              <m:ctrlPr>
                <w:rPr>
                  <w:rFonts w:ascii="Cambria Math" w:hAnsi="Cambria Math"/>
                </w:rPr>
              </m:ctrlPr>
            </m:sSubSupPr>
            <m:e>
              <m:r>
                <w:rPr>
                  <w:rFonts w:ascii="Cambria Math" w:hAnsi="Cambria Math"/>
                </w:rPr>
                <m:t>τ</m:t>
              </m:r>
            </m:e>
            <m:sub>
              <m:r>
                <m:rPr>
                  <m:sty m:val="p"/>
                </m:rPr>
                <w:rPr>
                  <w:rFonts w:ascii="Cambria Math" w:hAnsi="Cambria Math"/>
                </w:rPr>
                <m:t xml:space="preserve">0 </m:t>
              </m:r>
            </m:sub>
            <m:sup>
              <m:r>
                <w:rPr>
                  <w:rFonts w:ascii="Cambria Math" w:hAnsi="Cambria Math"/>
                </w:rPr>
                <m:t>α</m:t>
              </m:r>
            </m:sup>
          </m:sSubSup>
          <m:r>
            <m:rPr>
              <m:sty m:val="p"/>
            </m:rP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k</m:t>
                  </m:r>
                </m:e>
                <m:sup>
                  <m:r>
                    <w:rPr>
                      <w:rFonts w:ascii="Cambria Math" w:hAnsi="Cambria Math"/>
                    </w:rPr>
                    <m:t>α</m:t>
                  </m:r>
                </m:sup>
              </m:sSup>
            </m:num>
            <m:den>
              <m:rad>
                <m:radPr>
                  <m:degHide m:val="1"/>
                  <m:ctrlPr>
                    <w:rPr>
                      <w:rFonts w:ascii="Cambria Math" w:hAnsi="Cambria Math"/>
                      <w:i/>
                    </w:rPr>
                  </m:ctrlPr>
                </m:radPr>
                <m:deg/>
                <m:e>
                  <m:r>
                    <w:rPr>
                      <w:rFonts w:ascii="Cambria Math" w:hAnsi="Cambria Math"/>
                    </w:rPr>
                    <m:t>D</m:t>
                  </m:r>
                </m:e>
              </m:rad>
            </m:den>
          </m:f>
          <m:r>
            <m:rPr>
              <m:sty m:val="p"/>
            </m:rPr>
            <w:rPr>
              <w:rFonts w:ascii="Cambria Math" w:hAnsi="Cambria Math"/>
            </w:rPr>
            <m:t>+</m:t>
          </m:r>
          <m:sSubSup>
            <m:sSubSupPr>
              <m:ctrlPr>
                <w:rPr>
                  <w:rFonts w:ascii="Cambria Math" w:hAnsi="Cambria Math"/>
                </w:rPr>
              </m:ctrlPr>
            </m:sSubSupPr>
            <m:e>
              <m:r>
                <m:rPr>
                  <m:sty m:val="p"/>
                </m:rPr>
                <w:rPr>
                  <w:rFonts w:ascii="Cambria Math" w:hAnsi="Cambria Math"/>
                </w:rPr>
                <m:t>(</m:t>
              </m:r>
              <m:r>
                <w:rPr>
                  <w:rFonts w:ascii="Cambria Math" w:hAnsi="Cambria Math"/>
                </w:rPr>
                <m:t>τ</m:t>
              </m:r>
            </m:e>
            <m:sub>
              <m:r>
                <m:rPr>
                  <m:sty m:val="p"/>
                </m:rPr>
                <w:rPr>
                  <w:rFonts w:ascii="Cambria Math" w:hAnsi="Cambria Math"/>
                </w:rPr>
                <m:t>1</m:t>
              </m:r>
            </m:sub>
            <m:sup>
              <m:r>
                <w:rPr>
                  <w:rFonts w:ascii="Cambria Math" w:hAnsi="Cambria Math"/>
                </w:rPr>
                <m:t>α</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m:rPr>
                  <m:sty m:val="p"/>
                </m:rPr>
                <w:rPr>
                  <w:rFonts w:ascii="Cambria Math" w:hAnsi="Cambria Math"/>
                </w:rPr>
                <m:t>1</m:t>
              </m:r>
            </m:sub>
            <m:sup>
              <m:r>
                <w:rPr>
                  <w:rFonts w:ascii="Cambria Math" w:hAnsi="Cambria Math"/>
                </w:rPr>
                <m:t>α</m:t>
              </m:r>
            </m:sup>
          </m:sSubSup>
          <m:sSub>
            <m:sSubPr>
              <m:ctrlPr>
                <w:rPr>
                  <w:rFonts w:ascii="Cambria Math" w:hAnsi="Cambria Math"/>
                </w:rPr>
              </m:ctrlPr>
            </m:sSubPr>
            <m:e>
              <m:r>
                <w:rPr>
                  <w:rFonts w:ascii="Cambria Math" w:hAnsi="Cambria Math"/>
                </w:rPr>
                <m:t>γ</m:t>
              </m:r>
            </m:e>
            <m:sub>
              <m:r>
                <w:rPr>
                  <w:rFonts w:ascii="Cambria Math" w:hAnsi="Cambria Math"/>
                </w:rPr>
                <m:t>ac</m:t>
              </m:r>
            </m:sub>
          </m:sSub>
          <m:r>
            <m:rPr>
              <m:sty m:val="p"/>
            </m:rPr>
            <w:rPr>
              <w:rFonts w:ascii="Cambria Math" w:hAnsi="Cambria Math"/>
            </w:rPr>
            <m:t xml:space="preserve">) </m:t>
          </m:r>
          <m:d>
            <m:dPr>
              <m:begChr m:val="["/>
              <m:endChr m:val="]"/>
              <m:ctrlPr>
                <w:rPr>
                  <w:rFonts w:ascii="Cambria Math" w:hAnsi="Cambria Math"/>
                </w:rPr>
              </m:ctrlPr>
            </m:dPr>
            <m:e>
              <m:r>
                <m:rPr>
                  <m:sty m:val="p"/>
                </m:rPr>
                <w:rPr>
                  <w:rFonts w:ascii="Cambria Math" w:hAnsi="Cambria Math"/>
                </w:rPr>
                <m:t>1-</m:t>
              </m:r>
              <m:r>
                <w:rPr>
                  <w:rFonts w:ascii="Cambria Math" w:hAnsi="Cambria Math"/>
                </w:rPr>
                <m:t>exp</m:t>
              </m:r>
              <m:d>
                <m:dPr>
                  <m:ctrlPr>
                    <w:rPr>
                      <w:rFonts w:ascii="Cambria Math" w:hAnsi="Cambria Math"/>
                    </w:rPr>
                  </m:ctrlPr>
                </m:dPr>
                <m:e>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h</m:t>
                          </m:r>
                        </m:e>
                        <m:sub>
                          <m:r>
                            <m:rPr>
                              <m:sty m:val="p"/>
                            </m:rPr>
                            <w:rPr>
                              <w:rFonts w:ascii="Cambria Math" w:hAnsi="Cambria Math"/>
                            </w:rPr>
                            <m:t>0</m:t>
                          </m:r>
                        </m:sub>
                        <m:sup>
                          <m:r>
                            <w:rPr>
                              <w:rFonts w:ascii="Cambria Math" w:hAnsi="Cambria Math"/>
                            </w:rPr>
                            <m:t>α</m:t>
                          </m:r>
                        </m:sup>
                      </m:sSubSup>
                    </m:num>
                    <m:den>
                      <m:sSubSup>
                        <m:sSubSupPr>
                          <m:ctrlPr>
                            <w:rPr>
                              <w:rFonts w:ascii="Cambria Math" w:hAnsi="Cambria Math"/>
                            </w:rPr>
                          </m:ctrlPr>
                        </m:sSubSupPr>
                        <m:e>
                          <m:r>
                            <w:rPr>
                              <w:rFonts w:ascii="Cambria Math" w:hAnsi="Cambria Math"/>
                            </w:rPr>
                            <m:t>τ</m:t>
                          </m:r>
                        </m:e>
                        <m:sub>
                          <m:r>
                            <m:rPr>
                              <m:sty m:val="p"/>
                            </m:rPr>
                            <w:rPr>
                              <w:rFonts w:ascii="Cambria Math" w:hAnsi="Cambria Math"/>
                            </w:rPr>
                            <m:t>1</m:t>
                          </m:r>
                        </m:sub>
                        <m:sup>
                          <m:r>
                            <w:rPr>
                              <w:rFonts w:ascii="Cambria Math" w:hAnsi="Cambria Math"/>
                            </w:rPr>
                            <m:t>α</m:t>
                          </m:r>
                        </m:sup>
                      </m:sSubSup>
                    </m:den>
                  </m:f>
                  <m:sSub>
                    <m:sSubPr>
                      <m:ctrlPr>
                        <w:rPr>
                          <w:rFonts w:ascii="Cambria Math" w:hAnsi="Cambria Math"/>
                        </w:rPr>
                      </m:ctrlPr>
                    </m:sSubPr>
                    <m:e>
                      <m:r>
                        <w:rPr>
                          <w:rFonts w:ascii="Cambria Math" w:hAnsi="Cambria Math"/>
                        </w:rPr>
                        <m:t>γ</m:t>
                      </m:r>
                    </m:e>
                    <m:sub>
                      <m:r>
                        <w:rPr>
                          <w:rFonts w:ascii="Cambria Math" w:hAnsi="Cambria Math"/>
                        </w:rPr>
                        <m:t>ac</m:t>
                      </m:r>
                    </m:sub>
                  </m:sSub>
                </m:e>
              </m:d>
            </m:e>
          </m:d>
        </m:oMath>
      </m:oMathPara>
    </w:p>
    <w:p w:rsidR="004B10A2" w:rsidRDefault="004B10A2" w:rsidP="004B10A2">
      <w:pPr>
        <w:pStyle w:val="text"/>
      </w:pPr>
      <w:r>
        <w:t xml:space="preserve"> </w:t>
      </w:r>
      <w:r>
        <w:tab/>
      </w:r>
      <w:r>
        <w:tab/>
      </w:r>
      <w:r>
        <w:tab/>
      </w:r>
      <w:r>
        <w:tab/>
      </w:r>
      <w:r w:rsidR="00F97FDE">
        <w:fldChar w:fldCharType="begin"/>
      </w:r>
      <w:r w:rsidR="00F97FDE">
        <w:instrText xml:space="preserve"> SEQ Equation \* ARABIC </w:instrText>
      </w:r>
      <w:r w:rsidR="00F97FDE">
        <w:fldChar w:fldCharType="separate"/>
      </w:r>
      <w:r w:rsidR="001A11DE">
        <w:rPr>
          <w:noProof/>
        </w:rPr>
        <w:t>17</w:t>
      </w:r>
      <w:r w:rsidR="00F97FDE">
        <w:rPr>
          <w:noProof/>
        </w:rPr>
        <w:fldChar w:fldCharType="end"/>
      </w:r>
    </w:p>
    <w:p w:rsidR="004B10A2" w:rsidRPr="00D80483" w:rsidRDefault="004B10A2" w:rsidP="004B10A2">
      <w:pPr>
        <w:pStyle w:val="text"/>
      </w:pPr>
      <w:r>
        <w:t xml:space="preserve">, </w:t>
      </w:r>
      <w:proofErr w:type="gramStart"/>
      <w:r w:rsidRPr="00D80483">
        <w:t xml:space="preserve">where </w:t>
      </w:r>
      <w:proofErr w:type="gramEnd"/>
      <m:oMath>
        <m:sSub>
          <m:sSubPr>
            <m:ctrlPr>
              <w:rPr>
                <w:rFonts w:ascii="Cambria Math" w:hAnsi="Cambria Math"/>
                <w:i/>
              </w:rPr>
            </m:ctrlPr>
          </m:sSubPr>
          <m:e>
            <m:r>
              <w:rPr>
                <w:rFonts w:ascii="Cambria Math" w:hAnsi="Cambria Math"/>
              </w:rPr>
              <m:t>τ</m:t>
            </m:r>
          </m:e>
          <m:sub>
            <m:r>
              <w:rPr>
                <w:rFonts w:ascii="Cambria Math" w:hAnsi="Cambria Math"/>
              </w:rPr>
              <m:t>0</m:t>
            </m:r>
          </m:sub>
        </m:sSub>
      </m:oMath>
      <w:r w:rsidRPr="00D80483">
        <w:t xml:space="preserve">,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Pr="00D80483">
        <w:t xml:space="preserve">, </w:t>
      </w:r>
      <m:oMath>
        <m:sSub>
          <m:sSubPr>
            <m:ctrlPr>
              <w:rPr>
                <w:rFonts w:ascii="Cambria Math" w:hAnsi="Cambria Math"/>
                <w:i/>
              </w:rPr>
            </m:ctrlPr>
          </m:sSubPr>
          <m:e>
            <m:r>
              <w:rPr>
                <w:rFonts w:ascii="Cambria Math" w:hAnsi="Cambria Math"/>
              </w:rPr>
              <m:t>h</m:t>
            </m:r>
          </m:e>
          <m:sub>
            <m:r>
              <w:rPr>
                <w:rFonts w:ascii="Cambria Math" w:hAnsi="Cambria Math"/>
              </w:rPr>
              <m:t>1</m:t>
            </m:r>
          </m:sub>
        </m:sSub>
      </m:oMath>
      <w:r w:rsidRPr="00D80483">
        <w:t xml:space="preserve">, and </w:t>
      </w:r>
      <m:oMath>
        <m:sSub>
          <m:sSubPr>
            <m:ctrlPr>
              <w:rPr>
                <w:rFonts w:ascii="Cambria Math" w:hAnsi="Cambria Math"/>
                <w:i/>
              </w:rPr>
            </m:ctrlPr>
          </m:sSubPr>
          <m:e>
            <m:r>
              <w:rPr>
                <w:rFonts w:ascii="Cambria Math" w:hAnsi="Cambria Math"/>
              </w:rPr>
              <m:t>τ</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1</m:t>
            </m:r>
          </m:sub>
        </m:sSub>
      </m:oMath>
      <w:r w:rsidRPr="00D80483">
        <w:t xml:space="preserve"> are the initial CRSS, the initial hardening rate, the asymptotic hardening rate and the back-extrapolated CRSS, respectively.</w:t>
      </w:r>
      <m:oMath>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k</m:t>
            </m:r>
          </m:e>
          <m:sup>
            <m:r>
              <w:rPr>
                <w:rFonts w:ascii="Cambria Math" w:hAnsi="Cambria Math"/>
              </w:rPr>
              <m:t>α</m:t>
            </m:r>
          </m:sup>
        </m:sSup>
      </m:oMath>
      <w:r w:rsidRPr="00D80483">
        <w:t xml:space="preserve"> </w:t>
      </w:r>
      <w:proofErr w:type="gramStart"/>
      <w:r w:rsidRPr="00D80483">
        <w:t>is</w:t>
      </w:r>
      <w:proofErr w:type="gramEnd"/>
      <w:r w:rsidRPr="00D80483">
        <w:t xml:space="preserve"> the grain </w:t>
      </w:r>
      <w:r w:rsidRPr="00D80483">
        <w:lastRenderedPageBreak/>
        <w:t xml:space="preserve">size sensitivities of deformation mode, α, and </w:t>
      </w:r>
      <m:oMath>
        <m:r>
          <w:rPr>
            <w:rFonts w:ascii="Cambria Math" w:hAnsi="Cambria Math"/>
          </w:rPr>
          <m:t>D</m:t>
        </m:r>
      </m:oMath>
      <w:r w:rsidRPr="00D80483">
        <w:t xml:space="preserve"> is the grain size. </w:t>
      </w:r>
      <m:oMath>
        <m:sSub>
          <m:sSubPr>
            <m:ctrlPr>
              <w:rPr>
                <w:rFonts w:ascii="Cambria Math" w:hAnsi="Cambria Math"/>
                <w:i/>
              </w:rPr>
            </m:ctrlPr>
          </m:sSubPr>
          <m:e>
            <m:r>
              <w:rPr>
                <w:rFonts w:ascii="Cambria Math" w:hAnsi="Cambria Math"/>
              </w:rPr>
              <m:t>τ</m:t>
            </m:r>
          </m:e>
          <m:sub>
            <m:r>
              <w:rPr>
                <w:rFonts w:ascii="Cambria Math" w:hAnsi="Cambria Math"/>
              </w:rPr>
              <m:t>0</m:t>
            </m:r>
          </m:sub>
        </m:sSub>
      </m:oMath>
      <w:proofErr w:type="gramStart"/>
      <w:r w:rsidRPr="00D80483">
        <w:t xml:space="preserve">, </w:t>
      </w:r>
      <w:proofErr w:type="gramEnd"/>
      <m:oMath>
        <m:sSub>
          <m:sSubPr>
            <m:ctrlPr>
              <w:rPr>
                <w:rFonts w:ascii="Cambria Math" w:hAnsi="Cambria Math"/>
                <w:i/>
              </w:rPr>
            </m:ctrlPr>
          </m:sSubPr>
          <m:e>
            <m:r>
              <w:rPr>
                <w:rFonts w:ascii="Cambria Math" w:hAnsi="Cambria Math"/>
              </w:rPr>
              <m:t>h</m:t>
            </m:r>
          </m:e>
          <m:sub>
            <m:r>
              <w:rPr>
                <w:rFonts w:ascii="Cambria Math" w:hAnsi="Cambria Math"/>
              </w:rPr>
              <m:t>0</m:t>
            </m:r>
          </m:sub>
        </m:sSub>
      </m:oMath>
      <w:r w:rsidRPr="00D80483">
        <w:t xml:space="preserve">, </w:t>
      </w:r>
      <m:oMath>
        <m:sSub>
          <m:sSubPr>
            <m:ctrlPr>
              <w:rPr>
                <w:rFonts w:ascii="Cambria Math" w:hAnsi="Cambria Math"/>
                <w:i/>
              </w:rPr>
            </m:ctrlPr>
          </m:sSubPr>
          <m:e>
            <m:r>
              <w:rPr>
                <w:rFonts w:ascii="Cambria Math" w:hAnsi="Cambria Math"/>
              </w:rPr>
              <m:t>h</m:t>
            </m:r>
          </m:e>
          <m:sub>
            <m:r>
              <w:rPr>
                <w:rFonts w:ascii="Cambria Math" w:hAnsi="Cambria Math"/>
              </w:rPr>
              <m:t>1</m:t>
            </m:r>
          </m:sub>
        </m:sSub>
      </m:oMath>
      <w:r w:rsidRPr="00D80483">
        <w:t xml:space="preserve">, and </w:t>
      </w:r>
      <m:oMath>
        <m:sSub>
          <m:sSubPr>
            <m:ctrlPr>
              <w:rPr>
                <w:rFonts w:ascii="Cambria Math" w:hAnsi="Cambria Math"/>
                <w:i/>
              </w:rPr>
            </m:ctrlPr>
          </m:sSubPr>
          <m:e>
            <m:r>
              <w:rPr>
                <w:rFonts w:ascii="Cambria Math" w:hAnsi="Cambria Math"/>
              </w:rPr>
              <m:t>τ</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1</m:t>
            </m:r>
          </m:sub>
        </m:sSub>
      </m:oMath>
      <w:r w:rsidRPr="00D80483">
        <w:t xml:space="preserve"> are the input single crystal parameters for VPSC modeling to describe the crystal plasticity for each deformation modes. In the current study, four deformation systems are considered for the plastic deformation of Mg at room temperature: </w:t>
      </w:r>
      <m:oMath>
        <m:d>
          <m:dPr>
            <m:begChr m:val="{"/>
            <m:endChr m:val="}"/>
            <m:ctrlPr>
              <w:rPr>
                <w:rFonts w:ascii="Cambria Math" w:hAnsi="Cambria Math"/>
              </w:rPr>
            </m:ctrlPr>
          </m:dPr>
          <m:e>
            <m:r>
              <m:rPr>
                <m:sty m:val="p"/>
              </m:rPr>
              <w:rPr>
                <w:rFonts w:ascii="Cambria Math" w:hAnsi="Cambria Math"/>
              </w:rPr>
              <m:t>0001</m:t>
            </m:r>
          </m:e>
        </m:d>
        <m:r>
          <m:rPr>
            <m:sty m:val="p"/>
          </m:rPr>
          <w:rPr>
            <w:rFonts w:ascii="Cambria Math" w:hAnsi="Cambria Math"/>
          </w:rPr>
          <m:t>&lt;11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0&gt;</m:t>
        </m:r>
      </m:oMath>
      <w:r w:rsidRPr="00D80483">
        <w:t xml:space="preserve"> basal slip; </w:t>
      </w:r>
      <m:oMath>
        <m:d>
          <m:dPr>
            <m:begChr m:val="{"/>
            <m:endChr m:val="}"/>
            <m:ctrlPr>
              <w:rPr>
                <w:rFonts w:ascii="Cambria Math" w:hAnsi="Cambria Math"/>
              </w:rPr>
            </m:ctrlPr>
          </m:dPr>
          <m:e>
            <m:acc>
              <m:accPr>
                <m:chr m:val="̅"/>
                <m:ctrlPr>
                  <w:rPr>
                    <w:rFonts w:ascii="Cambria Math" w:hAnsi="Cambria Math"/>
                  </w:rPr>
                </m:ctrlPr>
              </m:accPr>
              <m:e>
                <m:r>
                  <w:rPr>
                    <w:rFonts w:ascii="Cambria Math" w:hAnsi="Cambria Math"/>
                  </w:rPr>
                  <m:t>1</m:t>
                </m:r>
              </m:e>
            </m:acc>
            <m:r>
              <m:rPr>
                <m:sty m:val="p"/>
              </m:rPr>
              <w:rPr>
                <w:rFonts w:ascii="Cambria Math" w:hAnsi="Cambria Math"/>
              </w:rPr>
              <m:t>010</m:t>
            </m:r>
          </m:e>
        </m:d>
        <m:r>
          <m:rPr>
            <m:sty m:val="p"/>
          </m:rPr>
          <w:rPr>
            <w:rFonts w:ascii="Cambria Math" w:hAnsi="Cambria Math"/>
          </w:rPr>
          <m:t>&lt;11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0&gt;</m:t>
        </m:r>
      </m:oMath>
      <w:r w:rsidRPr="00D80483">
        <w:t xml:space="preserve"> pr</w:t>
      </w:r>
      <w:proofErr w:type="spellStart"/>
      <w:r w:rsidRPr="00D80483">
        <w:t>ismatic</w:t>
      </w:r>
      <w:proofErr w:type="spellEnd"/>
      <w:r w:rsidRPr="00D80483">
        <w:t xml:space="preserve"> slip;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m:t>
            </m:r>
          </m:e>
        </m:d>
        <m:r>
          <m:rPr>
            <m:sty m:val="p"/>
          </m:rPr>
          <w:rPr>
            <w:rFonts w:ascii="Cambria Math" w:hAnsi="Cambria Math"/>
          </w:rPr>
          <m:t>&lt;11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3&gt;</m:t>
        </m:r>
      </m:oMath>
      <w:r w:rsidRPr="00D80483">
        <w:t xml:space="preserve"> pyramidal slip, and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e>
        </m:d>
      </m:oMath>
      <w:r>
        <w:t xml:space="preserve"> extension twin. </w:t>
      </w:r>
      <w:r w:rsidRPr="00887E09">
        <w:t>The parametric model is used for the simulations in the study by iteratively fitting to room temperature mechanical test data and texture evolutions for specimens with different initial textures</w:t>
      </w:r>
      <w:r>
        <w:t xml:space="preserve"> and grain sizes</w:t>
      </w:r>
      <w:r w:rsidRPr="00887E09">
        <w:t xml:space="preserve">. The best fitting data of single crystal hardening parameters as an input is shown in Table </w:t>
      </w:r>
      <w:r>
        <w:t>3</w:t>
      </w:r>
      <w:r w:rsidRPr="00887E09">
        <w:t xml:space="preserve">. </w:t>
      </w:r>
    </w:p>
    <w:p w:rsidR="004B10A2" w:rsidRDefault="004B10A2" w:rsidP="004B10A2">
      <w:pPr>
        <w:pStyle w:val="text"/>
      </w:pPr>
      <w:r w:rsidRPr="00D80483">
        <w:t xml:space="preserve">The unique contribution of this work is trying to give some improvements in simulation of the complex combination effect of grain size and texture in Mg alloy and provide the accurate input hardening parameters, which are the materials character parameters not changing with the texture and grain size. </w:t>
      </w:r>
    </w:p>
    <w:p w:rsidR="004B10A2" w:rsidRPr="00D80483" w:rsidRDefault="004B10A2" w:rsidP="004B10A2">
      <w:pPr>
        <w:pStyle w:val="text"/>
      </w:pPr>
    </w:p>
    <w:p w:rsidR="004B10A2" w:rsidRDefault="004B10A2" w:rsidP="00B818BB">
      <w:pPr>
        <w:pStyle w:val="Heading2"/>
      </w:pPr>
      <w:bookmarkStart w:id="327" w:name="_Toc398039355"/>
      <w:r>
        <w:t>Results</w:t>
      </w:r>
      <w:bookmarkEnd w:id="327"/>
    </w:p>
    <w:p w:rsidR="004B10A2" w:rsidRPr="00EC7A68" w:rsidRDefault="004B10A2" w:rsidP="00B818BB">
      <w:pPr>
        <w:pStyle w:val="Heading3"/>
      </w:pPr>
      <w:bookmarkStart w:id="328" w:name="_Toc398039356"/>
      <w:r>
        <w:t>Tensile behaviors with different grain size and initial textures</w:t>
      </w:r>
      <w:bookmarkEnd w:id="328"/>
    </w:p>
    <w:p w:rsidR="004B10A2" w:rsidRDefault="004B10A2" w:rsidP="004B10A2">
      <w:r>
        <w:t xml:space="preserve">The tensile stress-strain behaviors for four different grain sizes at five various loading orientations (θ=0, 22.5, 45, 67.5 and 90º) were obtained through tensile test (solid line) and VPSC simulation (open symbol) in </w:t>
      </w:r>
      <w:r>
        <w:fldChar w:fldCharType="begin"/>
      </w:r>
      <w:r>
        <w:instrText xml:space="preserve"> REF _Ref397692274 \h </w:instrText>
      </w:r>
      <w:r>
        <w:fldChar w:fldCharType="separate"/>
      </w:r>
      <w:r w:rsidR="001A11DE">
        <w:t xml:space="preserve">Figure </w:t>
      </w:r>
      <w:r w:rsidR="001A11DE">
        <w:rPr>
          <w:noProof/>
        </w:rPr>
        <w:t>5</w:t>
      </w:r>
      <w:r w:rsidR="001A11DE">
        <w:noBreakHyphen/>
      </w:r>
      <w:r w:rsidR="001A11DE">
        <w:rPr>
          <w:noProof/>
        </w:rPr>
        <w:t>4</w:t>
      </w:r>
      <w:r>
        <w:fldChar w:fldCharType="end"/>
      </w:r>
      <w:r>
        <w:t xml:space="preserve"> (a-e), respectively. The concave-up stress-strain curves for tension along 0 and 22.5 degree indicates the activation of extension twin during the deformation. On the other hand, the common concave-down curves for the tension along 45, 67.5 and 90 degree implies the slip dominant deformation </w:t>
      </w:r>
      <w:r>
        <w:lastRenderedPageBreak/>
        <w:t xml:space="preserve">mechanisms. Therefore, it is revealed that deformation modes changes with the LDs, and therefore the initial texture, which was discussed in author’s previous paper. Moreover, the stress-strain behaviors for the specimens with different grain sizes show the similar shapes for a given LD, θ, which indicate that the dominant deformation mode does not change with the increase in grain size up to 78μm. However, the hardening behaviors are various more or less with the increase in grain size. For example, the hardening rates for the specimens with grain size as 43μm is higher than those for the ones with the grain size as 26μm after the yielding for 0º, 22.5º and 45º cases. </w:t>
      </w:r>
    </w:p>
    <w:p w:rsidR="004B10A2" w:rsidRDefault="004B10A2" w:rsidP="004B10A2">
      <w:r>
        <w:t xml:space="preserve">Moreover, the difference between the stress-strain curves obtained from simulation and experiment are revealed in </w:t>
      </w:r>
      <w:r>
        <w:fldChar w:fldCharType="begin"/>
      </w:r>
      <w:r>
        <w:instrText xml:space="preserve"> REF _Ref397692274 \h </w:instrText>
      </w:r>
      <w:r>
        <w:fldChar w:fldCharType="separate"/>
      </w:r>
      <w:r w:rsidR="001A11DE">
        <w:t xml:space="preserve">Figure </w:t>
      </w:r>
      <w:r w:rsidR="001A11DE">
        <w:rPr>
          <w:noProof/>
        </w:rPr>
        <w:t>5</w:t>
      </w:r>
      <w:r w:rsidR="001A11DE">
        <w:noBreakHyphen/>
      </w:r>
      <w:r w:rsidR="001A11DE">
        <w:rPr>
          <w:noProof/>
        </w:rPr>
        <w:t>4</w:t>
      </w:r>
      <w:r>
        <w:fldChar w:fldCharType="end"/>
      </w:r>
      <w:r>
        <w:t xml:space="preserve"> for different grain sizes and loading orientations.  It is revealed that the maximum difference is about 5MPa (less than 1.5%) by comparing the VPSC simulation results with the experiment results, which reveals that the grain size effect on both yielding and hardening behaviors can be simulated accurately through the VPSC modeling with the cooperation of H-P relationship. The effect of grain size on the hardening behaviors may be the results of the change of relative activation of various deformation modes with the increase in grain size for a given initial texture, and it will be discussed in details later.</w:t>
      </w:r>
    </w:p>
    <w:p w:rsidR="004B10A2" w:rsidRDefault="004B10A2" w:rsidP="004B10A2"/>
    <w:p w:rsidR="004B10A2" w:rsidRDefault="004B10A2" w:rsidP="00B818BB">
      <w:pPr>
        <w:pStyle w:val="Heading3"/>
      </w:pPr>
      <w:bookmarkStart w:id="329" w:name="_Toc398039357"/>
      <w:r>
        <w:t>The activation of deformation modes as a function of grain size with different initial textures</w:t>
      </w:r>
      <w:bookmarkEnd w:id="329"/>
    </w:p>
    <w:p w:rsidR="004B10A2" w:rsidRDefault="004B10A2" w:rsidP="004B10A2">
      <w:r>
        <w:fldChar w:fldCharType="begin"/>
      </w:r>
      <w:r>
        <w:instrText xml:space="preserve"> REF _Ref397692303 \h </w:instrText>
      </w:r>
      <w:r>
        <w:fldChar w:fldCharType="separate"/>
      </w:r>
      <w:r w:rsidR="001A11DE">
        <w:t xml:space="preserve">Figure </w:t>
      </w:r>
      <w:r w:rsidR="001A11DE">
        <w:rPr>
          <w:noProof/>
        </w:rPr>
        <w:t>5</w:t>
      </w:r>
      <w:r w:rsidR="001A11DE">
        <w:noBreakHyphen/>
      </w:r>
      <w:r w:rsidR="001A11DE">
        <w:rPr>
          <w:noProof/>
        </w:rPr>
        <w:t>5</w:t>
      </w:r>
      <w:r>
        <w:fldChar w:fldCharType="end"/>
      </w:r>
      <w:r>
        <w:t xml:space="preserve"> (a-e) represents the relative activation of various deformation modes as a function of strain for the LD, θ as 0, 22.5, 45, 67.5 and 90º cases, respectively when the </w:t>
      </w:r>
      <w:r>
        <w:lastRenderedPageBreak/>
        <w:t>grain sizes are 26μm and 78μm. Various deformation modes dominant the deformation with the changes in the LDs and therefore, initial textures. For the 0º tension case when the grain size is 26μm, extension twin is the main deformation mode to accommodate the strain at the small strain stage, followed by the prismatic slip in the daughter grains. When the strain is higher than 0.15, pyramidal slip is activated, since the stress is high enough. Meanwhile, some basal slip is activated to accommodate the strain when the strain is 0.15-0.225.  When the grain size is up to 78μm for the same LD case, the relative activation curves of various deformation modes does not change qualitatively. However, the relative activities of pyramidal slip (0.230) and basal slip (0.120) are a little bit higher than the ones (pyramidal: 0.211 and basal: 0.085) with the grain size as 26μm.</w:t>
      </w:r>
    </w:p>
    <w:p w:rsidR="004B10A2" w:rsidRDefault="004B10A2" w:rsidP="004B10A2">
      <w:r>
        <w:t>For the 22.5º tension case when the grain size is 26μm, extension twin and basal slip are the two possible deformation modes which compete with each other at the small strain. The volume fraction of twin increases up to the 0.829 with the strain due to the activation of extension twinning. In the daughter grains, both basal and prismatic slips are activated to accommodate the strain. When the strain is higher than 0.15, the pyramidal slip is activated. When the grain size is up to 78μm, the relative activities show the similar trend with some quantitative difference. First, more prismatic slip is activated to accommodate the strain by replacing the basal slip at the daughter grains. Moreover, the volume fraction of extension twin (0.904) is higher than that when the grain size is 26μm.  Finally, the pyramidal slip starts earlier (at the strain as low as 0.115) and have the higher activities with the increase of the grain size, which indicates that the pyramidal slip prefer to be activated when the grain size is bigger.</w:t>
      </w:r>
    </w:p>
    <w:p w:rsidR="004B10A2" w:rsidRDefault="004B10A2" w:rsidP="004B10A2">
      <w:r>
        <w:lastRenderedPageBreak/>
        <w:t>For the tension along 45º, the basal slip is dominant during the deformation, and gradually replaced by the extension twinning when the strain is higher than 0.125. Moreover, some extension twin is activated as a supplemental mode at the beginning of plastic deformation. With the increase in strain, more extension twin and higher twin volume fraction of twin are shown. Also, a little bit more pyramidal slip is activated at higher strain as the ones observed in other LD cases. The relative activities for the tension along 67.5º case are very close to those for the 45º case.</w:t>
      </w:r>
    </w:p>
    <w:p w:rsidR="004B10A2" w:rsidRDefault="004B10A2" w:rsidP="004B10A2">
      <w:r>
        <w:t>For the tension along 90º case, the prismatic slip is the most active mode at the beginning of the plastic deformation and gradually replace by the pyramidal slip mode during the deformation. When the grain size is as high as 78μm, the pyramidal slip increases at the higher rate with the increase in strain.</w:t>
      </w:r>
    </w:p>
    <w:p w:rsidR="004B10A2" w:rsidRDefault="004B10A2" w:rsidP="004B10A2"/>
    <w:p w:rsidR="004B10A2" w:rsidRDefault="004B10A2" w:rsidP="00B818BB">
      <w:pPr>
        <w:pStyle w:val="Heading3"/>
      </w:pPr>
      <w:bookmarkStart w:id="330" w:name="_Toc398039358"/>
      <w:r>
        <w:t>Texture evolution with the change of LD, θ</w:t>
      </w:r>
      <w:bookmarkEnd w:id="330"/>
    </w:p>
    <w:p w:rsidR="004B10A2" w:rsidRDefault="004B10A2" w:rsidP="004B10A2">
      <w:r>
        <w:t xml:space="preserve">With the input parameter of VPSC simulation with the incorporation of the H-P relationship which is listed in Table 3, the texture evolution during the plastic deformation can also be precisely simulated. The finally textures of the specimens with the various LDs when the grain size is 26μm measured from the S-XRD and VPSC simulation are represented as pole figures in </w:t>
      </w:r>
      <w:r>
        <w:fldChar w:fldCharType="begin"/>
      </w:r>
      <w:r>
        <w:instrText xml:space="preserve"> REF _Ref397692329 \h </w:instrText>
      </w:r>
      <w:r>
        <w:fldChar w:fldCharType="separate"/>
      </w:r>
      <w:r w:rsidR="001A11DE">
        <w:t xml:space="preserve">Figure </w:t>
      </w:r>
      <w:r w:rsidR="001A11DE">
        <w:rPr>
          <w:noProof/>
        </w:rPr>
        <w:t>5</w:t>
      </w:r>
      <w:r w:rsidR="001A11DE">
        <w:noBreakHyphen/>
      </w:r>
      <w:r w:rsidR="001A11DE">
        <w:rPr>
          <w:noProof/>
        </w:rPr>
        <w:t>6</w:t>
      </w:r>
      <w:r>
        <w:fldChar w:fldCharType="end"/>
      </w:r>
      <w:r>
        <w:t xml:space="preserve">(a-e) respectively. The textures obtained through the VPSC simulation are very close to the ones obtained from the S-XRD. However, the simulation textures are more or less sharper than the real cases, which is common to be seen at VPSC simulation. The error may come from the approximation of HEM scheme </w:t>
      </w:r>
      <w:r>
        <w:fldChar w:fldCharType="begin">
          <w:fldData xml:space="preserve">PEVuZE5vdGU+PENpdGU+PEF1dGhvcj5XYW5nPC9BdXRob3I+PFllYXI+MjAxMzwvWWVhcj48UmVj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</w:fldData>
        </w:fldChar>
      </w:r>
      <w:r w:rsidR="00FE3B62">
        <w:instrText xml:space="preserve"> ADDIN EN.CITE </w:instrText>
      </w:r>
      <w:r w:rsidR="00FE3B62">
        <w:fldChar w:fldCharType="begin">
          <w:fldData xml:space="preserve">PEVuZE5vdGU+PENpdGU+PEF1dGhvcj5XYW5nPC9BdXRob3I+PFllYXI+MjAxMzwvWWVhcj48UmVj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</w:fldData>
        </w:fldChar>
      </w:r>
      <w:r w:rsidR="00FE3B62">
        <w:instrText xml:space="preserve"> ADDIN EN.CITE.DATA </w:instrText>
      </w:r>
      <w:r w:rsidR="00FE3B62">
        <w:fldChar w:fldCharType="end"/>
      </w:r>
      <w:r>
        <w:fldChar w:fldCharType="separate"/>
      </w:r>
      <w:r w:rsidR="00FE3B62">
        <w:rPr>
          <w:noProof/>
        </w:rPr>
        <w:t>[</w:t>
      </w:r>
      <w:hyperlink w:anchor="_ENREF_191" w:tooltip="Wang, 2013 #299" w:history="1">
        <w:r w:rsidR="00FE3B62">
          <w:rPr>
            <w:noProof/>
          </w:rPr>
          <w:t>191</w:t>
        </w:r>
      </w:hyperlink>
      <w:r w:rsidR="00FE3B62">
        <w:rPr>
          <w:noProof/>
        </w:rPr>
        <w:t>]</w:t>
      </w:r>
      <w:r>
        <w:fldChar w:fldCharType="end"/>
      </w:r>
      <w:r>
        <w:t xml:space="preserve">. It is shown that the texture have more significant </w:t>
      </w:r>
      <w:r>
        <w:lastRenderedPageBreak/>
        <w:t xml:space="preserve">change during the deformation when θ is lower than 45º due to the activation of extension twinning. The extension twinning results the crystal rotating about 86º </w:t>
      </w:r>
      <w:r>
        <w:fldChar w:fldCharType="begin">
          <w:fldData xml:space="preserve">PEVuZE5vdGU+PENpdGU+PEF1dGhvcj5XYW5nPC9BdXRob3I+PFllYXI+MjAwMzwvWWVhcj48UmVj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</w:fldData>
        </w:fldChar>
      </w:r>
      <w:r w:rsidR="00FE3B62">
        <w:instrText xml:space="preserve"> ADDIN EN.CITE </w:instrText>
      </w:r>
      <w:r w:rsidR="00FE3B62">
        <w:fldChar w:fldCharType="begin">
          <w:fldData xml:space="preserve">PEVuZE5vdGU+PENpdGU+PEF1dGhvcj5XYW5nPC9BdXRob3I+PFllYXI+MjAwMzwvWWVhcj48UmVj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</w:fldData>
        </w:fldChar>
      </w:r>
      <w:r w:rsidR="00FE3B62">
        <w:instrText xml:space="preserve"> ADDIN EN.CITE.DATA </w:instrText>
      </w:r>
      <w:r w:rsidR="00FE3B62">
        <w:fldChar w:fldCharType="end"/>
      </w:r>
      <w:r>
        <w:fldChar w:fldCharType="separate"/>
      </w:r>
      <w:r w:rsidR="00FE3B62">
        <w:rPr>
          <w:noProof/>
        </w:rPr>
        <w:t>[</w:t>
      </w:r>
      <w:hyperlink w:anchor="_ENREF_88" w:tooltip="Wang, 2003 #173" w:history="1">
        <w:r w:rsidR="00FE3B62">
          <w:rPr>
            <w:noProof/>
          </w:rPr>
          <w:t>88</w:t>
        </w:r>
      </w:hyperlink>
      <w:r w:rsidR="00FE3B62">
        <w:rPr>
          <w:noProof/>
        </w:rPr>
        <w:t>]</w:t>
      </w:r>
      <w:r>
        <w:fldChar w:fldCharType="end"/>
      </w:r>
      <w:r>
        <w:t xml:space="preserve">, which makes the </w:t>
      </w:r>
      <m:oMath>
        <m:r>
          <w:rPr>
            <w:rFonts w:ascii="Cambria Math" w:hAnsi="Cambria Math"/>
          </w:rPr>
          <m:t>{0002}</m:t>
        </m:r>
      </m:oMath>
      <w:r>
        <w:t xml:space="preserve"> pole shift from the ND (center of the pole figure) to the TD-RD plane (circumference of the pole figure). The following deformation modes cha</w:t>
      </w:r>
      <w:proofErr w:type="spellStart"/>
      <w:r>
        <w:t>nge</w:t>
      </w:r>
      <w:proofErr w:type="spellEnd"/>
      <w:r>
        <w:t xml:space="preserve"> after the activation of extension twin due to the changes in crystal orientation. For the θ higher than 45º case, the slip systems are the preferred deformation modes with limited extension twin. Therefore, the texture does not change significantly during the deformation. The textures keep the same with the increase in the grain size for all five LD cases. Therefore, only the textures of specimens with the grain size of 26μm for various LDs are shown to verify the accuracy the VPSC simulation. </w:t>
      </w:r>
    </w:p>
    <w:p w:rsidR="004B10A2" w:rsidRDefault="004B10A2" w:rsidP="004B10A2">
      <w:pPr>
        <w:ind w:firstLine="0"/>
      </w:pPr>
    </w:p>
    <w:p w:rsidR="004B10A2" w:rsidRDefault="004B10A2" w:rsidP="00B818BB">
      <w:pPr>
        <w:pStyle w:val="Heading3"/>
      </w:pPr>
      <w:bookmarkStart w:id="331" w:name="_Toc398039359"/>
      <w:r>
        <w:t>Grain size effect on the flow stress with various LDs, θ</w:t>
      </w:r>
      <w:bookmarkEnd w:id="331"/>
    </w:p>
    <w:p w:rsidR="004B10A2" w:rsidRDefault="004B10A2" w:rsidP="004B10A2">
      <w:r>
        <w:t xml:space="preserve">The 0.1 and 0.15 offset flow stresses as a function of </w:t>
      </w:r>
      <m:oMath>
        <m:sSup>
          <m:sSupPr>
            <m:ctrlPr>
              <w:rPr>
                <w:rFonts w:ascii="Cambria Math" w:hAnsi="Cambria Math"/>
                <w:i/>
              </w:rPr>
            </m:ctrlPr>
          </m:sSupPr>
          <m:e>
            <m:r>
              <w:rPr>
                <w:rFonts w:ascii="Cambria Math" w:hAnsi="Cambria Math"/>
              </w:rPr>
              <m:t>D</m:t>
            </m:r>
          </m:e>
          <m:sup>
            <m:r>
              <w:rPr>
                <w:rFonts w:ascii="Cambria Math" w:hAnsi="Cambria Math"/>
              </w:rPr>
              <m:t>-1/2</m:t>
            </m:r>
          </m:sup>
        </m:sSup>
      </m:oMath>
      <w:r>
        <w:t xml:space="preserve"> for the various LDs are shown in </w:t>
      </w:r>
      <w:r>
        <w:fldChar w:fldCharType="begin"/>
      </w:r>
      <w:r>
        <w:instrText xml:space="preserve"> REF _Ref397692373 \h </w:instrText>
      </w:r>
      <w:r>
        <w:fldChar w:fldCharType="separate"/>
      </w:r>
      <w:r w:rsidR="001A11DE">
        <w:t xml:space="preserve">Figure </w:t>
      </w:r>
      <w:r w:rsidR="001A11DE">
        <w:rPr>
          <w:noProof/>
        </w:rPr>
        <w:t>5</w:t>
      </w:r>
      <w:r w:rsidR="001A11DE">
        <w:noBreakHyphen/>
      </w:r>
      <w:r w:rsidR="001A11DE">
        <w:rPr>
          <w:noProof/>
        </w:rPr>
        <w:t>7</w:t>
      </w:r>
      <w:r>
        <w:fldChar w:fldCharType="end"/>
      </w:r>
      <w:r>
        <w:t xml:space="preserve"> (a-b), respectively. It is indicated that the flow stresses and the square root of grain size do not have a linear relationship.  Moreover, the 0.10 and 0.15 offset flow stresses for tension along 0 and 22.5º show the “abnormal” increase with the increase in the grain size from 26 (</w:t>
      </w:r>
      <m:oMath>
        <m:sSup>
          <m:sSupPr>
            <m:ctrlPr>
              <w:rPr>
                <w:rFonts w:ascii="Cambria Math" w:hAnsi="Cambria Math"/>
                <w:i/>
              </w:rPr>
            </m:ctrlPr>
          </m:sSupPr>
          <m:e>
            <m:r>
              <w:rPr>
                <w:rFonts w:ascii="Cambria Math" w:hAnsi="Cambria Math"/>
              </w:rPr>
              <m:t>D</m:t>
            </m:r>
          </m:e>
          <m:sup>
            <m:r>
              <w:rPr>
                <w:rFonts w:ascii="Cambria Math" w:hAnsi="Cambria Math"/>
              </w:rPr>
              <m:t>-1/2</m:t>
            </m:r>
          </m:sup>
        </m:sSup>
      </m:oMath>
      <w:r>
        <w:t>=6.20</w:t>
      </w:r>
      <w:r>
        <w:rPr>
          <w:iCs/>
        </w:rPr>
        <w:t>mm</w:t>
      </w:r>
      <w:r>
        <w:rPr>
          <w:iCs/>
          <w:vertAlign w:val="superscript"/>
        </w:rPr>
        <w:t>-</w:t>
      </w:r>
      <w:r w:rsidRPr="00B72A44">
        <w:rPr>
          <w:iCs/>
          <w:vertAlign w:val="superscript"/>
        </w:rPr>
        <w:t>1/2</w:t>
      </w:r>
      <w:r>
        <w:t>) to 43μm (</w:t>
      </w:r>
      <m:oMath>
        <m:sSup>
          <m:sSupPr>
            <m:ctrlPr>
              <w:rPr>
                <w:rFonts w:ascii="Cambria Math" w:hAnsi="Cambria Math"/>
                <w:i/>
              </w:rPr>
            </m:ctrlPr>
          </m:sSupPr>
          <m:e>
            <m:r>
              <w:rPr>
                <w:rFonts w:ascii="Cambria Math" w:hAnsi="Cambria Math"/>
              </w:rPr>
              <m:t>D</m:t>
            </m:r>
          </m:e>
          <m:sup>
            <m:r>
              <w:rPr>
                <w:rFonts w:ascii="Cambria Math" w:hAnsi="Cambria Math"/>
              </w:rPr>
              <m:t>-1/2</m:t>
            </m:r>
          </m:sup>
        </m:sSup>
      </m:oMath>
      <w:r>
        <w:t>=4.83</w:t>
      </w:r>
      <w:r>
        <w:rPr>
          <w:iCs/>
        </w:rPr>
        <w:t>mm</w:t>
      </w:r>
      <w:r>
        <w:rPr>
          <w:iCs/>
          <w:vertAlign w:val="superscript"/>
        </w:rPr>
        <w:t>-</w:t>
      </w:r>
      <w:r w:rsidRPr="00B72A44">
        <w:rPr>
          <w:iCs/>
          <w:vertAlign w:val="superscript"/>
        </w:rPr>
        <w:t>1/2</w:t>
      </w:r>
      <w:r>
        <w:t xml:space="preserve">). The 0.10 offset flow stress for tension along 0º increase with the increase in grain size from 65 to 78μm as well. On the other hand, the flow stresses decrease with the increase in the grain size in the other stages. However, the slopes of the flow stress as a function of </w:t>
      </w:r>
      <m:oMath>
        <m:sSup>
          <m:sSupPr>
            <m:ctrlPr>
              <w:rPr>
                <w:rFonts w:ascii="Cambria Math" w:hAnsi="Cambria Math"/>
                <w:i/>
              </w:rPr>
            </m:ctrlPr>
          </m:sSupPr>
          <m:e>
            <m:r>
              <w:rPr>
                <w:rFonts w:ascii="Cambria Math" w:hAnsi="Cambria Math"/>
              </w:rPr>
              <m:t>D</m:t>
            </m:r>
          </m:e>
          <m:sup>
            <m:r>
              <w:rPr>
                <w:rFonts w:ascii="Cambria Math" w:hAnsi="Cambria Math"/>
              </w:rPr>
              <m:t>-1/2</m:t>
            </m:r>
          </m:sup>
        </m:sSup>
      </m:oMath>
      <w:r>
        <w:t xml:space="preserve"> keeps decrease with the increase of </w:t>
      </w:r>
      <m:oMath>
        <m:sSup>
          <m:sSupPr>
            <m:ctrlPr>
              <w:rPr>
                <w:rFonts w:ascii="Cambria Math" w:hAnsi="Cambria Math"/>
                <w:i/>
              </w:rPr>
            </m:ctrlPr>
          </m:sSupPr>
          <m:e>
            <m:r>
              <w:rPr>
                <w:rFonts w:ascii="Cambria Math" w:hAnsi="Cambria Math"/>
              </w:rPr>
              <m:t>D</m:t>
            </m:r>
          </m:e>
          <m:sup>
            <m:r>
              <w:rPr>
                <w:rFonts w:ascii="Cambria Math" w:hAnsi="Cambria Math"/>
              </w:rPr>
              <m:t>-1/2</m:t>
            </m:r>
          </m:sup>
        </m:sSup>
      </m:oMath>
      <w:r>
        <w:t xml:space="preserve"> for all five LDs cases, which indicates that the grain size sensitivity for flow stress is not a constant for a given θ with the </w:t>
      </w:r>
      <w:r>
        <w:lastRenderedPageBreak/>
        <w:t>changes in grain size. For instance, the slope (</w:t>
      </w:r>
      <w:r>
        <w:rPr>
          <w:iCs/>
        </w:rPr>
        <w:t>MPa</w:t>
      </w:r>
      <w:r>
        <w:rPr>
          <w:rFonts w:ascii="Verdana" w:hAnsi="Verdana"/>
          <w:iCs/>
        </w:rPr>
        <w:t>∙</w:t>
      </w:r>
      <w:r>
        <w:rPr>
          <w:iCs/>
        </w:rPr>
        <w:t>mm</w:t>
      </w:r>
      <w:r w:rsidRPr="00B72A44">
        <w:rPr>
          <w:iCs/>
          <w:vertAlign w:val="superscript"/>
        </w:rPr>
        <w:t>1/2</w:t>
      </w:r>
      <w:r>
        <w:rPr>
          <w:iCs/>
        </w:rPr>
        <w:t xml:space="preserve">) </w:t>
      </w:r>
      <w:r>
        <w:t xml:space="preserve">decreases from </w:t>
      </w:r>
      <w:r>
        <w:rPr>
          <w:iCs/>
        </w:rPr>
        <w:t xml:space="preserve">58.8 to </w:t>
      </w:r>
      <w:r>
        <w:t xml:space="preserve">5.9 </w:t>
      </w:r>
      <w:r>
        <w:rPr>
          <w:iCs/>
        </w:rPr>
        <w:t xml:space="preserve">to 16.7 with the increase of </w:t>
      </w:r>
      <m:oMath>
        <m:sSup>
          <m:sSupPr>
            <m:ctrlPr>
              <w:rPr>
                <w:rFonts w:ascii="Cambria Math" w:hAnsi="Cambria Math"/>
                <w:i/>
              </w:rPr>
            </m:ctrlPr>
          </m:sSupPr>
          <m:e>
            <m:r>
              <w:rPr>
                <w:rFonts w:ascii="Cambria Math" w:hAnsi="Cambria Math"/>
              </w:rPr>
              <m:t>D</m:t>
            </m:r>
          </m:e>
          <m:sup>
            <m:r>
              <w:rPr>
                <w:rFonts w:ascii="Cambria Math" w:hAnsi="Cambria Math"/>
              </w:rPr>
              <m:t>-1/2</m:t>
            </m:r>
          </m:sup>
        </m:sSup>
      </m:oMath>
      <w:r>
        <w:t xml:space="preserve"> (</w:t>
      </w:r>
      <w:r>
        <w:rPr>
          <w:iCs/>
        </w:rPr>
        <w:t>mm</w:t>
      </w:r>
      <w:r>
        <w:rPr>
          <w:iCs/>
          <w:vertAlign w:val="superscript"/>
        </w:rPr>
        <w:t>-</w:t>
      </w:r>
      <w:r w:rsidRPr="00B72A44">
        <w:rPr>
          <w:iCs/>
          <w:vertAlign w:val="superscript"/>
        </w:rPr>
        <w:t>1/2</w:t>
      </w:r>
      <w:r>
        <w:t>) from 3.57 to 3.98 to 4.83 for the tension along 90º case</w:t>
      </w:r>
      <w:r>
        <w:rPr>
          <w:iCs/>
        </w:rPr>
        <w:t xml:space="preserve">. </w:t>
      </w:r>
      <w:r>
        <w:t xml:space="preserve">It is revealed that the grain size sensitivity is higher when the grain size is smaller for each LDs case. The reason of the “abnormal” increase of the flow stress with the increase in grain size and the slope changes will be discussed in details later. </w:t>
      </w:r>
    </w:p>
    <w:p w:rsidR="004B10A2" w:rsidRDefault="004B10A2" w:rsidP="004B10A2">
      <w:r>
        <w:t xml:space="preserve">Moreover, the 0.15 flow stresses show the similar trend with the increase of </w:t>
      </w:r>
      <m:oMath>
        <m:sSup>
          <m:sSupPr>
            <m:ctrlPr>
              <w:rPr>
                <w:rFonts w:ascii="Cambria Math" w:hAnsi="Cambria Math"/>
                <w:i/>
              </w:rPr>
            </m:ctrlPr>
          </m:sSupPr>
          <m:e>
            <m:r>
              <w:rPr>
                <w:rFonts w:ascii="Cambria Math" w:hAnsi="Cambria Math"/>
              </w:rPr>
              <m:t>D</m:t>
            </m:r>
          </m:e>
          <m:sup>
            <m:r>
              <w:rPr>
                <w:rFonts w:ascii="Cambria Math" w:hAnsi="Cambria Math"/>
              </w:rPr>
              <m:t>-1/2</m:t>
            </m:r>
          </m:sup>
        </m:sSup>
      </m:oMath>
      <w:r>
        <w:t xml:space="preserve"> compared with the 0.10 flow stresses curves for various LDs cases. However, the slopes are more or less bigger than that for the 0.10 flow stresses.  </w:t>
      </w:r>
    </w:p>
    <w:p w:rsidR="004B10A2" w:rsidRDefault="004B10A2" w:rsidP="004B10A2"/>
    <w:p w:rsidR="004B10A2" w:rsidRPr="004B10A2" w:rsidRDefault="004B10A2" w:rsidP="004B10A2">
      <w:pPr>
        <w:pStyle w:val="Heading2"/>
      </w:pPr>
      <w:bookmarkStart w:id="332" w:name="_Toc398039360"/>
      <w:r w:rsidRPr="004B10A2">
        <w:t>Discussion</w:t>
      </w:r>
      <w:bookmarkEnd w:id="332"/>
    </w:p>
    <w:p w:rsidR="004B10A2" w:rsidRDefault="004B10A2" w:rsidP="004B10A2">
      <w:pPr>
        <w:pStyle w:val="Heading3"/>
      </w:pPr>
      <w:bookmarkStart w:id="333" w:name="_Toc398039361"/>
      <w:r>
        <w:t>The input parameter of VPSC simulation with the incorporation of the H-P relationship</w:t>
      </w:r>
      <w:bookmarkEnd w:id="333"/>
    </w:p>
    <w:p w:rsidR="004B10A2" w:rsidRDefault="004B10A2" w:rsidP="004B10A2">
      <w:pPr>
        <w:pStyle w:val="text"/>
      </w:pPr>
      <w:r>
        <w:t xml:space="preserve"> </w:t>
      </w:r>
      <w:r w:rsidRPr="00887E09">
        <w:t xml:space="preserve">VPSC simulation is employed to understand the activation of deformation mechanisms with the changes in the initial textures and theirs influence on the texture evolution. </w:t>
      </w:r>
      <w:r>
        <w:t xml:space="preserve">In order to understand the grain size effect on the mechanical behaviors, deformation modes and texture evolution during the plastic deformation, grain size sensitivity, </w:t>
      </w:r>
      <m:oMath>
        <m:sSup>
          <m:sSupPr>
            <m:ctrlPr>
              <w:rPr>
                <w:rFonts w:ascii="Cambria Math" w:hAnsi="Cambria Math"/>
                <w:i/>
              </w:rPr>
            </m:ctrlPr>
          </m:sSupPr>
          <m:e>
            <m:r>
              <w:rPr>
                <w:rFonts w:ascii="Cambria Math" w:hAnsi="Cambria Math"/>
              </w:rPr>
              <m:t>k</m:t>
            </m:r>
          </m:e>
          <m:sup>
            <m:r>
              <w:rPr>
                <w:rFonts w:ascii="Cambria Math" w:hAnsi="Cambria Math"/>
              </w:rPr>
              <m:t>α</m:t>
            </m:r>
          </m:sup>
        </m:sSup>
      </m:oMath>
      <w:r>
        <w:t xml:space="preserve"> for each deformation mode are included in the inputs. </w:t>
      </w:r>
      <w:r w:rsidRPr="00887E09">
        <w:t>The parametric model is used for the simulations in the study by iteratively fitting to room temperature mechanical test data and texture evolutions for specimens with different initial textures</w:t>
      </w:r>
      <w:r>
        <w:t xml:space="preserve"> and grain sizes</w:t>
      </w:r>
      <w:r w:rsidRPr="00887E09">
        <w:t xml:space="preserve">. The best fitting data of single crystal hardening parameters as an input is shown in Table </w:t>
      </w:r>
      <w:r>
        <w:t>3</w:t>
      </w:r>
      <w:r w:rsidRPr="00887E09">
        <w:t xml:space="preserve">. </w:t>
      </w:r>
    </w:p>
    <w:p w:rsidR="004B10A2" w:rsidRDefault="004B10A2" w:rsidP="004B10A2">
      <w:pPr>
        <w:pStyle w:val="text"/>
      </w:pPr>
      <w:r>
        <w:lastRenderedPageBreak/>
        <w:t xml:space="preserve">In author’s previous paper, the input parameters for basal, prismatic, and pyramidal slip, as well as the extension twin shown in Table 1 were used to fit the stress-strain behaviors at five different LDs for the as-received plate, whose grain size is 26μm. As mentioned earlier, </w:t>
      </w:r>
      <w:proofErr w:type="gramStart"/>
      <w:r>
        <w:t xml:space="preserve">the </w:t>
      </w:r>
      <m:oMath>
        <m:sSub>
          <m:sSubPr>
            <m:ctrlPr>
              <w:rPr>
                <w:rFonts w:ascii="Cambria Math" w:hAnsi="Cambria Math"/>
                <w:i/>
              </w:rPr>
            </m:ctrlPr>
          </m:sSubPr>
          <m:e>
            <m:r>
              <w:rPr>
                <w:rFonts w:ascii="Cambria Math" w:hAnsi="Cambria Math"/>
              </w:rPr>
              <m:t>τ</m:t>
            </m:r>
          </m:e>
          <m:sub>
            <m:r>
              <w:rPr>
                <w:rFonts w:ascii="Cambria Math" w:hAnsi="Cambria Math"/>
              </w:rPr>
              <m:t>o</m:t>
            </m:r>
          </m:sub>
        </m:sSub>
      </m:oMath>
      <w:r>
        <w:t xml:space="preserve"> for</w:t>
      </w:r>
      <w:proofErr w:type="gramEnd"/>
      <w:r>
        <w:t xml:space="preserve"> each deformation mode was not the “real” critical resolved shear stress. Actually, it was the resolved shear stress for a given grain size. In the current study, the “real” critical resolved shear stress with the gain size sensitivity</w:t>
      </w:r>
      <w:proofErr w:type="gramStart"/>
      <w:r>
        <w:t xml:space="preserve">, </w:t>
      </w:r>
      <w:proofErr w:type="gramEnd"/>
      <m:oMath>
        <m:sSup>
          <m:sSupPr>
            <m:ctrlPr>
              <w:rPr>
                <w:rFonts w:ascii="Cambria Math" w:hAnsi="Cambria Math"/>
                <w:i/>
              </w:rPr>
            </m:ctrlPr>
          </m:sSupPr>
          <m:e>
            <m:r>
              <w:rPr>
                <w:rFonts w:ascii="Cambria Math" w:hAnsi="Cambria Math"/>
              </w:rPr>
              <m:t>k</m:t>
            </m:r>
          </m:e>
          <m:sup>
            <m:r>
              <w:rPr>
                <w:rFonts w:ascii="Cambria Math" w:hAnsi="Cambria Math"/>
              </w:rPr>
              <m:t>α</m:t>
            </m:r>
          </m:sup>
        </m:sSup>
      </m:oMath>
      <w:r>
        <w:t xml:space="preserve">, for each deformation mode were used. Therefore, </w:t>
      </w:r>
      <w:proofErr w:type="gramStart"/>
      <w:r>
        <w:t xml:space="preserve">the </w:t>
      </w:r>
      <m:oMath>
        <m:sSub>
          <m:sSubPr>
            <m:ctrlPr>
              <w:rPr>
                <w:rFonts w:ascii="Cambria Math" w:hAnsi="Cambria Math"/>
                <w:i/>
              </w:rPr>
            </m:ctrlPr>
          </m:sSubPr>
          <m:e>
            <m:r>
              <w:rPr>
                <w:rFonts w:ascii="Cambria Math" w:hAnsi="Cambria Math"/>
              </w:rPr>
              <m:t>τ</m:t>
            </m:r>
          </m:e>
          <m:sub>
            <m:r>
              <w:rPr>
                <w:rFonts w:ascii="Cambria Math" w:hAnsi="Cambria Math"/>
              </w:rPr>
              <m:t>o</m:t>
            </m:r>
          </m:sub>
        </m:sSub>
      </m:oMath>
      <w:r>
        <w:t xml:space="preserve"> for</w:t>
      </w:r>
      <w:proofErr w:type="gramEnd"/>
      <w:r>
        <w:t xml:space="preserve"> each deformation mode is lower than the one used in the author’s previous paper. It worth to note that other hardening parameters including </w:t>
      </w:r>
      <w:proofErr w:type="gramStart"/>
      <w:r>
        <w:t xml:space="preserve">the </w:t>
      </w:r>
      <w:proofErr w:type="gramEnd"/>
      <m:oMath>
        <m:sSub>
          <m:sSubPr>
            <m:ctrlPr>
              <w:rPr>
                <w:rFonts w:ascii="Cambria Math" w:hAnsi="Cambria Math"/>
                <w:i/>
              </w:rPr>
            </m:ctrlPr>
          </m:sSubPr>
          <m:e>
            <m:r>
              <w:rPr>
                <w:rFonts w:ascii="Cambria Math" w:hAnsi="Cambria Math"/>
              </w:rPr>
              <m:t>h</m:t>
            </m:r>
          </m:e>
          <m:sub>
            <m:r>
              <w:rPr>
                <w:rFonts w:ascii="Cambria Math" w:hAnsi="Cambria Math"/>
              </w:rPr>
              <m:t>0</m:t>
            </m:r>
          </m:sub>
        </m:sSub>
      </m:oMath>
      <w:r w:rsidRPr="00D80483">
        <w:t xml:space="preserve">, </w:t>
      </w:r>
      <m:oMath>
        <m:sSub>
          <m:sSubPr>
            <m:ctrlPr>
              <w:rPr>
                <w:rFonts w:ascii="Cambria Math" w:hAnsi="Cambria Math"/>
                <w:i/>
              </w:rPr>
            </m:ctrlPr>
          </m:sSubPr>
          <m:e>
            <m:r>
              <w:rPr>
                <w:rFonts w:ascii="Cambria Math" w:hAnsi="Cambria Math"/>
              </w:rPr>
              <m:t>h</m:t>
            </m:r>
          </m:e>
          <m:sub>
            <m:r>
              <w:rPr>
                <w:rFonts w:ascii="Cambria Math" w:hAnsi="Cambria Math"/>
              </w:rPr>
              <m:t>1</m:t>
            </m:r>
          </m:sub>
        </m:sSub>
      </m:oMath>
      <w:r w:rsidRPr="00D80483">
        <w:t xml:space="preserve">, and </w:t>
      </w:r>
      <m:oMath>
        <m:sSub>
          <m:sSubPr>
            <m:ctrlPr>
              <w:rPr>
                <w:rFonts w:ascii="Cambria Math" w:hAnsi="Cambria Math"/>
                <w:i/>
              </w:rPr>
            </m:ctrlPr>
          </m:sSubPr>
          <m:e>
            <m:r>
              <w:rPr>
                <w:rFonts w:ascii="Cambria Math" w:hAnsi="Cambria Math"/>
              </w:rPr>
              <m:t>τ</m:t>
            </m:r>
          </m:e>
          <m:sub>
            <m:r>
              <w:rPr>
                <w:rFonts w:ascii="Cambria Math" w:hAnsi="Cambria Math"/>
              </w:rPr>
              <m:t>1</m:t>
            </m:r>
          </m:sub>
        </m:sSub>
      </m:oMath>
      <w:r>
        <w:t xml:space="preserve"> for all deformation modes keep the same as before.</w:t>
      </w:r>
    </w:p>
    <w:p w:rsidR="004B10A2" w:rsidRDefault="004B10A2" w:rsidP="004B10A2">
      <w:pPr>
        <w:pStyle w:val="text"/>
      </w:pPr>
      <w:r>
        <w:t xml:space="preserve">The </w:t>
      </w:r>
      <m:oMath>
        <m:sSub>
          <m:sSubPr>
            <m:ctrlPr>
              <w:rPr>
                <w:rFonts w:ascii="Cambria Math" w:hAnsi="Cambria Math"/>
                <w:i/>
              </w:rPr>
            </m:ctrlPr>
          </m:sSubPr>
          <m:e>
            <m:r>
              <w:rPr>
                <w:rFonts w:ascii="Cambria Math" w:hAnsi="Cambria Math"/>
              </w:rPr>
              <m:t>τ</m:t>
            </m:r>
          </m:e>
          <m:sub>
            <m:r>
              <w:rPr>
                <w:rFonts w:ascii="Cambria Math" w:hAnsi="Cambria Math"/>
              </w:rPr>
              <m:t>o</m:t>
            </m:r>
          </m:sub>
        </m:sSub>
      </m:oMath>
      <w:r>
        <w:t xml:space="preserve"> and </w:t>
      </w:r>
      <m:oMath>
        <m:sSup>
          <m:sSupPr>
            <m:ctrlPr>
              <w:rPr>
                <w:rFonts w:ascii="Cambria Math" w:hAnsi="Cambria Math"/>
                <w:i/>
              </w:rPr>
            </m:ctrlPr>
          </m:sSupPr>
          <m:e>
            <m:r>
              <w:rPr>
                <w:rFonts w:ascii="Cambria Math" w:hAnsi="Cambria Math"/>
              </w:rPr>
              <m:t>k</m:t>
            </m:r>
          </m:e>
          <m:sup>
            <m:r>
              <w:rPr>
                <w:rFonts w:ascii="Cambria Math" w:hAnsi="Cambria Math"/>
              </w:rPr>
              <m:t>α</m:t>
            </m:r>
          </m:sup>
        </m:sSup>
      </m:oMath>
      <w:r>
        <w:t xml:space="preserve"> for the deformation mode, </w:t>
      </w:r>
      <w:r w:rsidRPr="00B918DB">
        <w:rPr>
          <w:i/>
        </w:rPr>
        <w:t>α</w:t>
      </w:r>
      <w:r w:rsidRPr="00B918DB">
        <w:t xml:space="preserve">, </w:t>
      </w:r>
      <w:r>
        <w:t xml:space="preserve">which can fit the stress-strain behaviors of different grain size and LDs cases show the good agreement with H-P study from the experiment listed in Table 2. For the slip systems including the basal, prismatic and pyramidal slip,  </w:t>
      </w:r>
      <m:oMath>
        <m:sSub>
          <m:sSubPr>
            <m:ctrlPr>
              <w:rPr>
                <w:rFonts w:ascii="Cambria Math" w:hAnsi="Cambria Math"/>
                <w:i/>
              </w:rPr>
            </m:ctrlPr>
          </m:sSubPr>
          <m:e>
            <m:r>
              <w:rPr>
                <w:rFonts w:ascii="Cambria Math" w:hAnsi="Cambria Math"/>
              </w:rPr>
              <m:t>τ</m:t>
            </m:r>
          </m:e>
          <m:sub>
            <m:r>
              <w:rPr>
                <w:rFonts w:ascii="Cambria Math" w:hAnsi="Cambria Math"/>
              </w:rPr>
              <m:t>o</m:t>
            </m:r>
          </m:sub>
        </m:sSub>
      </m:oMath>
      <w:r>
        <w:t xml:space="preserve"> for basal slip (7MPa) is the lowest, while the one for pyramidal slip (40MPa) is the highest and that for prismatic slip (16MPa) is in between. Moreover, the grain size sensitivity </w:t>
      </w:r>
      <m:oMath>
        <m:sSup>
          <m:sSupPr>
            <m:ctrlPr>
              <w:rPr>
                <w:rFonts w:ascii="Cambria Math" w:hAnsi="Cambria Math"/>
                <w:i/>
              </w:rPr>
            </m:ctrlPr>
          </m:sSupPr>
          <m:e>
            <m:r>
              <w:rPr>
                <w:rFonts w:ascii="Cambria Math" w:hAnsi="Cambria Math"/>
              </w:rPr>
              <m:t>k</m:t>
            </m:r>
          </m:e>
          <m:sup>
            <m:r>
              <w:rPr>
                <w:rFonts w:ascii="Cambria Math" w:hAnsi="Cambria Math"/>
              </w:rPr>
              <m:t>α</m:t>
            </m:r>
          </m:sup>
        </m:sSup>
      </m:oMath>
      <w:r>
        <w:t xml:space="preserve"> for each deformation mode shows the similar trend. </w:t>
      </w:r>
      <w:proofErr w:type="gramStart"/>
      <w:r>
        <w:t xml:space="preserve">The </w:t>
      </w:r>
      <m:oMath>
        <m:sSup>
          <m:sSupPr>
            <m:ctrlPr>
              <w:rPr>
                <w:rFonts w:ascii="Cambria Math" w:hAnsi="Cambria Math"/>
                <w:i/>
              </w:rPr>
            </m:ctrlPr>
          </m:sSupPr>
          <m:e>
            <m:r>
              <w:rPr>
                <w:rFonts w:ascii="Cambria Math" w:hAnsi="Cambria Math"/>
              </w:rPr>
              <m:t>k</m:t>
            </m:r>
          </m:e>
          <m:sup>
            <m:r>
              <w:rPr>
                <w:rFonts w:ascii="Cambria Math" w:hAnsi="Cambria Math"/>
              </w:rPr>
              <m:t>α</m:t>
            </m:r>
          </m:sup>
        </m:sSup>
      </m:oMath>
      <w:r>
        <w:t xml:space="preserve"> </w:t>
      </w:r>
      <w:r>
        <w:rPr>
          <w:iCs/>
        </w:rPr>
        <w:t>(MPa</w:t>
      </w:r>
      <w:r>
        <w:rPr>
          <w:rFonts w:ascii="Verdana" w:hAnsi="Verdana"/>
          <w:iCs/>
        </w:rPr>
        <w:t>∙</w:t>
      </w:r>
      <w:r>
        <w:rPr>
          <w:iCs/>
        </w:rPr>
        <w:t>μm</w:t>
      </w:r>
      <w:r w:rsidRPr="00B72A44">
        <w:rPr>
          <w:iCs/>
          <w:vertAlign w:val="superscript"/>
        </w:rPr>
        <w:t>1/2</w:t>
      </w:r>
      <w:r>
        <w:rPr>
          <w:iCs/>
        </w:rPr>
        <w:t xml:space="preserve">) </w:t>
      </w:r>
      <w:r>
        <w:t>for basal slip is as low as 86 and that for pyramidal slip is more than 3 times (300).</w:t>
      </w:r>
      <w:proofErr w:type="gramEnd"/>
      <w:r>
        <w:t xml:space="preserve"> </w:t>
      </w:r>
      <w:proofErr w:type="gramStart"/>
      <w:r>
        <w:t xml:space="preserve">The </w:t>
      </w:r>
      <m:oMath>
        <m:sSup>
          <m:sSupPr>
            <m:ctrlPr>
              <w:rPr>
                <w:rFonts w:ascii="Cambria Math" w:hAnsi="Cambria Math"/>
                <w:i/>
              </w:rPr>
            </m:ctrlPr>
          </m:sSupPr>
          <m:e>
            <m:r>
              <w:rPr>
                <w:rFonts w:ascii="Cambria Math" w:hAnsi="Cambria Math"/>
              </w:rPr>
              <m:t>k</m:t>
            </m:r>
          </m:e>
          <m:sup>
            <m:r>
              <w:rPr>
                <w:rFonts w:ascii="Cambria Math" w:hAnsi="Cambria Math"/>
              </w:rPr>
              <m:t>α</m:t>
            </m:r>
          </m:sup>
        </m:sSup>
      </m:oMath>
      <w:r>
        <w:t xml:space="preserve"> </w:t>
      </w:r>
      <w:r>
        <w:rPr>
          <w:iCs/>
        </w:rPr>
        <w:t>(MPa</w:t>
      </w:r>
      <w:r>
        <w:rPr>
          <w:rFonts w:ascii="Verdana" w:hAnsi="Verdana"/>
          <w:iCs/>
        </w:rPr>
        <w:t>∙</w:t>
      </w:r>
      <w:r>
        <w:rPr>
          <w:iCs/>
        </w:rPr>
        <w:t>μm</w:t>
      </w:r>
      <w:r w:rsidRPr="00B72A44">
        <w:rPr>
          <w:iCs/>
          <w:vertAlign w:val="superscript"/>
        </w:rPr>
        <w:t>1/2</w:t>
      </w:r>
      <w:r>
        <w:rPr>
          <w:iCs/>
        </w:rPr>
        <w:t>) for prismatic slip is 186, which is in between.</w:t>
      </w:r>
      <w:proofErr w:type="gramEnd"/>
      <w:r>
        <w:t xml:space="preserve"> Based on author’s previous work, the grain size sensitivity can be explained through the dislocation pile-up theory. Therefore, the </w:t>
      </w:r>
      <m:oMath>
        <m:sSup>
          <m:sSupPr>
            <m:ctrlPr>
              <w:rPr>
                <w:rFonts w:ascii="Cambria Math" w:hAnsi="Cambria Math"/>
                <w:i/>
              </w:rPr>
            </m:ctrlPr>
          </m:sSupPr>
          <m:e>
            <m:r>
              <w:rPr>
                <w:rFonts w:ascii="Cambria Math" w:hAnsi="Cambria Math"/>
              </w:rPr>
              <m:t>k</m:t>
            </m:r>
          </m:e>
          <m:sup>
            <m:r>
              <w:rPr>
                <w:rFonts w:ascii="Cambria Math" w:hAnsi="Cambria Math"/>
              </w:rPr>
              <m:t>α</m:t>
            </m:r>
          </m:sup>
        </m:sSup>
      </m:oMath>
      <w:r>
        <w:t xml:space="preserve"> is the proportion of the CRSS and burgers vector of the dislocation, which can explain the same trend between the </w:t>
      </w:r>
      <m:oMath>
        <m:sSub>
          <m:sSubPr>
            <m:ctrlPr>
              <w:rPr>
                <w:rFonts w:ascii="Cambria Math" w:hAnsi="Cambria Math"/>
                <w:i/>
              </w:rPr>
            </m:ctrlPr>
          </m:sSubPr>
          <m:e>
            <m:r>
              <w:rPr>
                <w:rFonts w:ascii="Cambria Math" w:hAnsi="Cambria Math"/>
              </w:rPr>
              <m:t>τ</m:t>
            </m:r>
          </m:e>
          <m:sub>
            <m:r>
              <w:rPr>
                <w:rFonts w:ascii="Cambria Math" w:hAnsi="Cambria Math"/>
              </w:rPr>
              <m:t>o</m:t>
            </m:r>
          </m:sub>
        </m:sSub>
      </m:oMath>
      <w:r>
        <w:t xml:space="preserve"> </w:t>
      </w:r>
      <w:proofErr w:type="gramStart"/>
      <w:r>
        <w:t xml:space="preserve">and  </w:t>
      </w:r>
      <w:proofErr w:type="gramEnd"/>
      <m:oMath>
        <m:sSup>
          <m:sSupPr>
            <m:ctrlPr>
              <w:rPr>
                <w:rFonts w:ascii="Cambria Math" w:hAnsi="Cambria Math"/>
                <w:i/>
              </w:rPr>
            </m:ctrlPr>
          </m:sSupPr>
          <m:e>
            <m:r>
              <w:rPr>
                <w:rFonts w:ascii="Cambria Math" w:hAnsi="Cambria Math"/>
              </w:rPr>
              <m:t>k</m:t>
            </m:r>
          </m:e>
          <m:sup>
            <m:r>
              <w:rPr>
                <w:rFonts w:ascii="Cambria Math" w:hAnsi="Cambria Math"/>
              </w:rPr>
              <m:t>α</m:t>
            </m:r>
          </m:sup>
        </m:sSup>
      </m:oMath>
      <w:r>
        <w:t xml:space="preserve">. </w:t>
      </w:r>
    </w:p>
    <w:p w:rsidR="004B10A2" w:rsidRDefault="004B10A2" w:rsidP="004B10A2">
      <w:pPr>
        <w:pStyle w:val="text"/>
      </w:pPr>
      <w:proofErr w:type="gramStart"/>
      <w:r>
        <w:lastRenderedPageBreak/>
        <w:t xml:space="preserve">The  </w:t>
      </w:r>
      <m:oMath>
        <m:sSub>
          <m:sSubPr>
            <m:ctrlPr>
              <w:rPr>
                <w:rFonts w:ascii="Cambria Math" w:hAnsi="Cambria Math"/>
              </w:rPr>
            </m:ctrlPr>
          </m:sSubPr>
          <m:e>
            <m:r>
              <m:rPr>
                <m:sty m:val="p"/>
              </m:rPr>
              <w:rPr>
                <w:rFonts w:ascii="Cambria Math" w:hAnsi="Cambria Math"/>
              </w:rPr>
              <m:t>τ</m:t>
            </m:r>
          </m:e>
          <m:sub>
            <m:r>
              <m:rPr>
                <m:sty m:val="p"/>
              </m:rPr>
              <w:rPr>
                <w:rFonts w:ascii="Cambria Math" w:hAnsi="Cambria Math"/>
              </w:rPr>
              <m:t>o</m:t>
            </m:r>
          </m:sub>
        </m:sSub>
      </m:oMath>
      <w:r>
        <w:t xml:space="preserve"> for</w:t>
      </w:r>
      <w:proofErr w:type="gramEnd"/>
      <w:r>
        <w:t xml:space="preserve"> extension twin in slighter lower than that of basal slip, while the </w:t>
      </w:r>
      <m:oMath>
        <m:sSup>
          <m:sSupPr>
            <m:ctrlPr>
              <w:rPr>
                <w:rFonts w:ascii="Cambria Math" w:hAnsi="Cambria Math"/>
              </w:rPr>
            </m:ctrlPr>
          </m:sSupPr>
          <m:e>
            <m:r>
              <m:rPr>
                <m:sty m:val="p"/>
              </m:rPr>
              <w:rPr>
                <w:rFonts w:ascii="Cambria Math" w:hAnsi="Cambria Math"/>
              </w:rPr>
              <m:t>k</m:t>
            </m:r>
          </m:e>
          <m:sup>
            <m:r>
              <m:rPr>
                <m:sty m:val="p"/>
              </m:rPr>
              <w:rPr>
                <w:rFonts w:ascii="Cambria Math" w:hAnsi="Cambria Math"/>
              </w:rPr>
              <m:t>α</m:t>
            </m:r>
          </m:sup>
        </m:sSup>
      </m:oMath>
      <w:r>
        <w:t xml:space="preserve"> is higher than basal sl</w:t>
      </w:r>
      <w:proofErr w:type="spellStart"/>
      <w:r>
        <w:t>ip</w:t>
      </w:r>
      <w:proofErr w:type="spellEnd"/>
      <w:r>
        <w:t>. This</w:t>
      </w:r>
      <w:r w:rsidRPr="00DB7525">
        <w:t xml:space="preserve"> observation suggests that the physical mechanism responsible for the H-P relationship for the extension twinning is different from that of the slip. </w:t>
      </w:r>
      <w:r w:rsidRPr="00C24691">
        <w:t xml:space="preserve">According to </w:t>
      </w:r>
      <w:proofErr w:type="spellStart"/>
      <w:r w:rsidRPr="00C24691">
        <w:t>Amstrong</w:t>
      </w:r>
      <w:proofErr w:type="spellEnd"/>
      <w:r w:rsidRPr="00C24691">
        <w:t xml:space="preserve"> </w:t>
      </w:r>
      <w:r w:rsidRPr="00C24691">
        <w:fldChar w:fldCharType="begin"/>
      </w:r>
      <w:r w:rsidR="00FE3B62">
        <w:instrText xml:space="preserve"> ADDIN EN.CITE &lt;EndNote&gt;&lt;Cite&gt;&lt;Author&gt;Armstrong&lt;/Author&gt;&lt;Year&gt;1973&lt;/Year&gt;&lt;RecNum&gt;419&lt;/RecNum&gt;&lt;DisplayText&gt;[129]&lt;/DisplayText&gt;&lt;record&gt;&lt;rec-number&gt;419&lt;/rec-number&gt;&lt;foreign-keys&gt;&lt;key app="EN" db-id="edfee5zt8w0tr5edawwvr05p29weet9xx09v"&gt;419&lt;/key&gt;&lt;/foreign-keys&gt;&lt;ref-type name="Book"&gt;6&lt;/ref-type&gt;&lt;contributors&gt;&lt;authors&gt;&lt;author&gt;R.W. Armstrong &lt;/author&gt;&lt;author&gt;P. Worthington&lt;/author&gt;&lt;/authors&gt;&lt;secondary-authors&gt;&lt;author&gt;R.W. Rohde&lt;/author&gt;&lt;author&gt;B.M Butcher&lt;/author&gt;&lt;author&gt;J.R. Holland&lt;/author&gt;&lt;author&gt;C.H. Karnes&lt;/author&gt;&lt;/secondary-authors&gt;&lt;/contributors&gt;&lt;titles&gt;&lt;title&gt;A constitutive relation for deformation twinning in body centered cubic metals&lt;/title&gt;&lt;secondary-title&gt;Metallurgical effects at high strain rates&lt;/secondary-title&gt;&lt;/titles&gt;&lt;section&gt;401.&lt;/section&gt;&lt;dates&gt;&lt;year&gt;1973&lt;/year&gt;&lt;/dates&gt;&lt;pub-location&gt;New York&lt;/pub-location&gt;&lt;publisher&gt;Plenum Press&lt;/publisher&gt;&lt;urls&gt;&lt;/urls&gt;&lt;/record&gt;&lt;/Cite&gt;&lt;/EndNote&gt;</w:instrText>
      </w:r>
      <w:r w:rsidRPr="00C24691">
        <w:fldChar w:fldCharType="separate"/>
      </w:r>
      <w:r w:rsidR="00FE3B62">
        <w:rPr>
          <w:noProof/>
        </w:rPr>
        <w:t>[</w:t>
      </w:r>
      <w:hyperlink w:anchor="_ENREF_129" w:tooltip="Armstrong, 1973 #419" w:history="1">
        <w:r w:rsidR="00FE3B62">
          <w:rPr>
            <w:noProof/>
          </w:rPr>
          <w:t>129</w:t>
        </w:r>
      </w:hyperlink>
      <w:r w:rsidR="00FE3B62">
        <w:rPr>
          <w:noProof/>
        </w:rPr>
        <w:t>]</w:t>
      </w:r>
      <w:r w:rsidRPr="00C24691">
        <w:fldChar w:fldCharType="end"/>
      </w:r>
      <w:r w:rsidRPr="00C24691">
        <w:t xml:space="preserve">, twin is generated as a result of the </w:t>
      </w:r>
      <w:proofErr w:type="spellStart"/>
      <w:r w:rsidRPr="00C24691">
        <w:t>microslip</w:t>
      </w:r>
      <w:proofErr w:type="spellEnd"/>
      <w:r w:rsidRPr="00C24691">
        <w:t xml:space="preserve"> concentration due to the dislocation pileup, and it was proposed that </w:t>
      </w:r>
      <m:oMath>
        <m:sSubSup>
          <m:sSubSupPr>
            <m:ctrlPr>
              <w:rPr>
                <w:rFonts w:ascii="Cambria Math" w:hAnsi="Cambria Math"/>
              </w:rPr>
            </m:ctrlPr>
          </m:sSubSupPr>
          <m:e>
            <m:r>
              <m:rPr>
                <m:sty m:val="p"/>
              </m:rPr>
              <w:rPr>
                <w:rFonts w:ascii="Cambria Math" w:hAnsi="Cambria Math"/>
              </w:rPr>
              <m:t>k</m:t>
            </m:r>
          </m:e>
          <m:sub>
            <m:r>
              <m:rPr>
                <m:sty m:val="p"/>
              </m:rPr>
              <w:rPr>
                <w:rFonts w:ascii="Cambria Math" w:hAnsi="Cambria Math"/>
              </w:rPr>
              <m:t>τ</m:t>
            </m:r>
          </m:sub>
          <m:sup>
            <m:r>
              <m:rPr>
                <m:sty m:val="p"/>
              </m:rPr>
              <w:rPr>
                <w:rFonts w:ascii="Cambria Math" w:hAnsi="Cambria Math"/>
              </w:rPr>
              <m:t>Twin</m:t>
            </m:r>
          </m:sup>
        </m:sSubSup>
        <m:r>
          <m:rPr>
            <m:sty m:val="p"/>
          </m:rPr>
          <w:rPr>
            <w:rFonts w:ascii="Cambria Math" w:hAnsi="Cambria Math"/>
          </w:rPr>
          <m:t>≈(1.5-7)</m:t>
        </m:r>
        <m:sSubSup>
          <m:sSubSupPr>
            <m:ctrlPr>
              <w:rPr>
                <w:rFonts w:ascii="Cambria Math" w:hAnsi="Cambria Math"/>
              </w:rPr>
            </m:ctrlPr>
          </m:sSubSupPr>
          <m:e>
            <m:r>
              <m:rPr>
                <m:sty m:val="p"/>
              </m:rPr>
              <w:rPr>
                <w:rFonts w:ascii="Cambria Math" w:hAnsi="Cambria Math"/>
              </w:rPr>
              <m:t>k</m:t>
            </m:r>
          </m:e>
          <m:sub>
            <m:r>
              <m:rPr>
                <m:sty m:val="p"/>
              </m:rPr>
              <w:rPr>
                <w:rFonts w:ascii="Cambria Math" w:hAnsi="Cambria Math"/>
              </w:rPr>
              <m:t>τ</m:t>
            </m:r>
          </m:sub>
          <m:sup>
            <m:r>
              <m:rPr>
                <m:sty m:val="p"/>
              </m:rPr>
              <w:rPr>
                <w:rFonts w:ascii="Cambria Math" w:hAnsi="Cambria Math"/>
              </w:rPr>
              <m:t>Slip</m:t>
            </m:r>
          </m:sup>
        </m:sSubSup>
      </m:oMath>
      <w:r w:rsidRPr="00C24691">
        <w:t xml:space="preserve"> in bcc metals. In the current study, it was found </w:t>
      </w:r>
      <w:proofErr w:type="gramStart"/>
      <w:r w:rsidRPr="00C24691">
        <w:t>that</w:t>
      </w:r>
      <w:r>
        <w:t xml:space="preserve"> </w:t>
      </w:r>
      <w:proofErr w:type="gramEnd"/>
      <m:oMath>
        <m:sSubSup>
          <m:sSubSupPr>
            <m:ctrlPr>
              <w:rPr>
                <w:rFonts w:ascii="Cambria Math" w:hAnsi="Cambria Math"/>
              </w:rPr>
            </m:ctrlPr>
          </m:sSubSupPr>
          <m:e>
            <m:r>
              <m:rPr>
                <m:sty m:val="p"/>
              </m:rPr>
              <w:rPr>
                <w:rFonts w:ascii="Cambria Math" w:hAnsi="Cambria Math"/>
              </w:rPr>
              <m:t>k</m:t>
            </m:r>
          </m:e>
          <m:sub>
            <m:r>
              <m:rPr>
                <m:sty m:val="p"/>
              </m:rPr>
              <w:rPr>
                <w:rFonts w:ascii="Cambria Math" w:hAnsi="Cambria Math"/>
              </w:rPr>
              <m:t>τ</m:t>
            </m:r>
          </m:sub>
          <m:sup>
            <m:r>
              <m:rPr>
                <m:sty m:val="p"/>
              </m:rPr>
              <w:rPr>
                <w:rFonts w:ascii="Cambria Math" w:hAnsi="Cambria Math"/>
              </w:rPr>
              <m:t>Twin</m:t>
            </m:r>
          </m:sup>
        </m:sSubSup>
        <m:r>
          <m:rPr>
            <m:sty m:val="p"/>
          </m:rPr>
          <w:rPr>
            <w:rFonts w:ascii="Cambria Math" w:hAnsi="Cambria Math"/>
          </w:rPr>
          <m:t>=1.3</m:t>
        </m:r>
        <m:sSubSup>
          <m:sSubSupPr>
            <m:ctrlPr>
              <w:rPr>
                <w:rFonts w:ascii="Cambria Math" w:hAnsi="Cambria Math"/>
              </w:rPr>
            </m:ctrlPr>
          </m:sSubSupPr>
          <m:e>
            <m:r>
              <m:rPr>
                <m:sty m:val="p"/>
              </m:rPr>
              <w:rPr>
                <w:rFonts w:ascii="Cambria Math" w:hAnsi="Cambria Math"/>
              </w:rPr>
              <m:t>5k</m:t>
            </m:r>
          </m:e>
          <m:sub>
            <m:r>
              <m:rPr>
                <m:sty m:val="p"/>
              </m:rPr>
              <w:rPr>
                <w:rFonts w:ascii="Cambria Math" w:hAnsi="Cambria Math"/>
              </w:rPr>
              <m:t>τ</m:t>
            </m:r>
          </m:sub>
          <m:sup>
            <m:r>
              <m:rPr>
                <m:sty m:val="p"/>
              </m:rPr>
              <w:rPr>
                <w:rFonts w:ascii="Cambria Math" w:hAnsi="Cambria Math"/>
              </w:rPr>
              <m:t>Basal</m:t>
            </m:r>
          </m:sup>
        </m:sSubSup>
      </m:oMath>
      <w:r w:rsidRPr="00C24691">
        <w:t>, which is close to the lower boundary of the relation between the twinning and slip system</w:t>
      </w:r>
      <w:r>
        <w:t>s identified by Armstrong</w:t>
      </w:r>
      <w:r w:rsidRPr="00C24691">
        <w:t xml:space="preserve">. </w:t>
      </w:r>
    </w:p>
    <w:p w:rsidR="004B10A2" w:rsidRPr="00DB7525" w:rsidRDefault="004B10A2" w:rsidP="004B10A2">
      <w:pPr>
        <w:pStyle w:val="text"/>
      </w:pPr>
    </w:p>
    <w:p w:rsidR="004B10A2" w:rsidRPr="00B918DB" w:rsidRDefault="004B10A2" w:rsidP="004B10A2">
      <w:pPr>
        <w:pStyle w:val="Heading3"/>
      </w:pPr>
      <w:bookmarkStart w:id="334" w:name="_Toc398039362"/>
      <w:r>
        <w:t>The grain size effect on the activation of deformation modes</w:t>
      </w:r>
      <w:bookmarkEnd w:id="334"/>
    </w:p>
    <w:p w:rsidR="004B10A2" w:rsidRDefault="004B10A2" w:rsidP="004B10A2">
      <w:pPr>
        <w:pStyle w:val="text"/>
      </w:pPr>
      <w:r>
        <w:t xml:space="preserve">For the tension along 45º case, the basal slip is the dominant deformation mode due to the highest </w:t>
      </w:r>
      <w:proofErr w:type="spellStart"/>
      <w:r>
        <w:t>schmid</w:t>
      </w:r>
      <w:proofErr w:type="spellEnd"/>
      <w:r>
        <w:t xml:space="preserve"> factor among all possible modes. However, the extension twin can also be activated due to the lower CRSS compared with the basal slip and the angle distribution of the initial texture. Therefore, the basal slip and extension twin are the two competitive modes at the beginning of the plastic deformation. </w:t>
      </w:r>
      <w:r>
        <w:fldChar w:fldCharType="begin"/>
      </w:r>
      <w:r>
        <w:instrText xml:space="preserve"> REF _Ref397692389 \h  \* MERGEFORMAT </w:instrText>
      </w:r>
      <w:r>
        <w:fldChar w:fldCharType="separate"/>
      </w:r>
      <w:r w:rsidR="001A11DE">
        <w:t xml:space="preserve">Figure </w:t>
      </w:r>
      <w:r w:rsidR="001A11DE">
        <w:rPr>
          <w:noProof/>
        </w:rPr>
        <w:t>5</w:t>
      </w:r>
      <w:r w:rsidR="001A11DE">
        <w:rPr>
          <w:noProof/>
        </w:rPr>
        <w:noBreakHyphen/>
        <w:t>8</w:t>
      </w:r>
      <w:r>
        <w:fldChar w:fldCharType="end"/>
      </w:r>
      <w:proofErr w:type="gramStart"/>
      <w:r>
        <w:t>a shows</w:t>
      </w:r>
      <w:proofErr w:type="gramEnd"/>
      <w:r>
        <w:t xml:space="preserve"> the activation of extension twin as a function of strain for the grain size as 26, 43, 65, 78μm for the tension along 45º case. It is revealed that the activity of extension twin increase from the 0.185 to 0.205 with the increase in the grain size from 26 to 78μm when the strain is 0.002 and the maximum value increase from 0.228 to 0.273 when the strain is 0.010. Therefore, it is illustrated that more extension twin is activated in the bigger grain size when competing with basal slip. Considering the grain size sensitivities of basal slip and extension twin</w:t>
      </w:r>
      <w:proofErr w:type="gramStart"/>
      <w:r>
        <w:t xml:space="preserve">, </w:t>
      </w:r>
      <w:proofErr w:type="gramEnd"/>
      <m:oMath>
        <m:sSubSup>
          <m:sSubSupPr>
            <m:ctrlPr>
              <w:rPr>
                <w:rFonts w:ascii="Cambria Math" w:hAnsi="Cambria Math"/>
              </w:rPr>
            </m:ctrlPr>
          </m:sSubSupPr>
          <m:e>
            <m:r>
              <m:rPr>
                <m:sty m:val="p"/>
              </m:rPr>
              <w:rPr>
                <w:rFonts w:ascii="Cambria Math" w:hAnsi="Cambria Math"/>
              </w:rPr>
              <m:t>k</m:t>
            </m:r>
          </m:e>
          <m:sub>
            <m:r>
              <m:rPr>
                <m:sty m:val="p"/>
              </m:rPr>
              <w:rPr>
                <w:rFonts w:ascii="Cambria Math" w:hAnsi="Cambria Math"/>
              </w:rPr>
              <m:t>τ</m:t>
            </m:r>
          </m:sub>
          <m:sup>
            <m:r>
              <m:rPr>
                <m:sty m:val="p"/>
              </m:rPr>
              <w:rPr>
                <w:rFonts w:ascii="Cambria Math" w:hAnsi="Cambria Math"/>
              </w:rPr>
              <m:t>Twin</m:t>
            </m:r>
          </m:sup>
        </m:sSubSup>
        <m:r>
          <m:rPr>
            <m:sty m:val="p"/>
          </m:rPr>
          <w:rPr>
            <w:rFonts w:ascii="Cambria Math" w:hAnsi="Cambria Math"/>
          </w:rPr>
          <m:t>=1.3</m:t>
        </m:r>
        <m:sSubSup>
          <m:sSubSupPr>
            <m:ctrlPr>
              <w:rPr>
                <w:rFonts w:ascii="Cambria Math" w:hAnsi="Cambria Math"/>
              </w:rPr>
            </m:ctrlPr>
          </m:sSubSupPr>
          <m:e>
            <m:r>
              <m:rPr>
                <m:sty m:val="p"/>
              </m:rPr>
              <w:rPr>
                <w:rFonts w:ascii="Cambria Math" w:hAnsi="Cambria Math"/>
              </w:rPr>
              <m:t>5k</m:t>
            </m:r>
          </m:e>
          <m:sub>
            <m:r>
              <m:rPr>
                <m:sty m:val="p"/>
              </m:rPr>
              <w:rPr>
                <w:rFonts w:ascii="Cambria Math" w:hAnsi="Cambria Math"/>
              </w:rPr>
              <m:t>τ</m:t>
            </m:r>
          </m:sub>
          <m:sup>
            <m:r>
              <m:rPr>
                <m:sty m:val="p"/>
              </m:rPr>
              <w:rPr>
                <w:rFonts w:ascii="Cambria Math" w:hAnsi="Cambria Math"/>
              </w:rPr>
              <m:t>Basal</m:t>
            </m:r>
          </m:sup>
        </m:sSubSup>
      </m:oMath>
      <w:r>
        <w:t xml:space="preserve">, the resolved stress of extension twin decreases </w:t>
      </w:r>
      <w:r>
        <w:lastRenderedPageBreak/>
        <w:t>quicker than that of basal slip with the increase in grain size, which leads to the higher activation of extension twin at bigger grain size.</w:t>
      </w:r>
    </w:p>
    <w:p w:rsidR="004B10A2" w:rsidRDefault="004B10A2" w:rsidP="004B10A2">
      <w:pPr>
        <w:pStyle w:val="text"/>
      </w:pPr>
      <w:r>
        <w:t xml:space="preserve">For the tension along 67.5º case, basal and prismatic </w:t>
      </w:r>
      <w:proofErr w:type="gramStart"/>
      <w:r>
        <w:t>slip are</w:t>
      </w:r>
      <w:proofErr w:type="gramEnd"/>
      <w:r>
        <w:t xml:space="preserve"> the two possible deformation modes at the lower strain stage. </w:t>
      </w:r>
      <w:r>
        <w:fldChar w:fldCharType="begin"/>
      </w:r>
      <w:r>
        <w:instrText xml:space="preserve"> REF _Ref397692389 \h  \* MERGEFORMAT </w:instrText>
      </w:r>
      <w:r>
        <w:fldChar w:fldCharType="separate"/>
      </w:r>
      <w:r w:rsidR="001A11DE">
        <w:t xml:space="preserve">Figure </w:t>
      </w:r>
      <w:r w:rsidR="001A11DE">
        <w:rPr>
          <w:noProof/>
        </w:rPr>
        <w:t>5</w:t>
      </w:r>
      <w:r w:rsidR="001A11DE">
        <w:rPr>
          <w:noProof/>
        </w:rPr>
        <w:noBreakHyphen/>
        <w:t>8</w:t>
      </w:r>
      <w:r>
        <w:fldChar w:fldCharType="end"/>
      </w:r>
      <w:r>
        <w:t xml:space="preserve">b </w:t>
      </w:r>
      <w:proofErr w:type="gramStart"/>
      <w:r>
        <w:t>show</w:t>
      </w:r>
      <w:proofErr w:type="gramEnd"/>
      <w:r>
        <w:t xml:space="preserve"> the relative activities of basal and prismatic slip as a function of strain for various grain size. It is revealed that the basal slip shows the lower activity while the prismatic slip shows the higher one in the bigger grain size due to the higher </w:t>
      </w:r>
      <m:oMath>
        <m:sSup>
          <m:sSupPr>
            <m:ctrlPr>
              <w:rPr>
                <w:rFonts w:ascii="Cambria Math" w:hAnsi="Cambria Math"/>
                <w:i/>
              </w:rPr>
            </m:ctrlPr>
          </m:sSupPr>
          <m:e>
            <m:r>
              <w:rPr>
                <w:rFonts w:ascii="Cambria Math" w:hAnsi="Cambria Math"/>
              </w:rPr>
              <m:t>k</m:t>
            </m:r>
          </m:e>
          <m:sup>
            <m:r>
              <w:rPr>
                <w:rFonts w:ascii="Cambria Math" w:hAnsi="Cambria Math"/>
              </w:rPr>
              <m:t>α</m:t>
            </m:r>
          </m:sup>
        </m:sSup>
      </m:oMath>
      <w:r>
        <w:t xml:space="preserve"> for prismatic slip than that for basal. When the strain is higher than 0.15, the activities of both basal and prismatic slip decrease with the increase in the grain size due to the activation of pyramidal slip, which is shown more clearly in the tension along 90º case.</w:t>
      </w:r>
    </w:p>
    <w:p w:rsidR="004B10A2" w:rsidRDefault="004B10A2" w:rsidP="004B10A2">
      <w:pPr>
        <w:pStyle w:val="text"/>
      </w:pPr>
      <w:r>
        <w:t xml:space="preserve">The pyramidal slip gradually replaces the prismatic slip as the increase in the strain in this case.  </w:t>
      </w:r>
      <w:r>
        <w:fldChar w:fldCharType="begin"/>
      </w:r>
      <w:r>
        <w:instrText xml:space="preserve"> REF _Ref397692389 \h  \* MERGEFORMAT </w:instrText>
      </w:r>
      <w:r>
        <w:fldChar w:fldCharType="separate"/>
      </w:r>
      <w:r w:rsidR="001A11DE">
        <w:t xml:space="preserve">Figure </w:t>
      </w:r>
      <w:r w:rsidR="001A11DE">
        <w:rPr>
          <w:noProof/>
        </w:rPr>
        <w:t>5</w:t>
      </w:r>
      <w:r w:rsidR="001A11DE">
        <w:rPr>
          <w:noProof/>
        </w:rPr>
        <w:noBreakHyphen/>
        <w:t>8</w:t>
      </w:r>
      <w:r>
        <w:fldChar w:fldCharType="end"/>
      </w:r>
      <w:r>
        <w:t xml:space="preserve">c shows the activation of pyramidal slip with various grain sizes as a function of strain at 90º tension case. It shows clearly that the pyramidal slip increase much faster with the increase of the strain in the bigger grain size and the activity is higher as well, which is the result of the higher </w:t>
      </w:r>
      <m:oMath>
        <m:sSup>
          <m:sSupPr>
            <m:ctrlPr>
              <w:rPr>
                <w:rFonts w:ascii="Cambria Math" w:hAnsi="Cambria Math"/>
                <w:i/>
              </w:rPr>
            </m:ctrlPr>
          </m:sSupPr>
          <m:e>
            <m:r>
              <w:rPr>
                <w:rFonts w:ascii="Cambria Math" w:hAnsi="Cambria Math"/>
              </w:rPr>
              <m:t>k</m:t>
            </m:r>
          </m:e>
          <m:sup>
            <m:r>
              <w:rPr>
                <w:rFonts w:ascii="Cambria Math" w:hAnsi="Cambria Math"/>
              </w:rPr>
              <m:t>α</m:t>
            </m:r>
          </m:sup>
        </m:sSup>
      </m:oMath>
      <w:r>
        <w:t xml:space="preserve"> for pyramidal slip as well. Therefore, it is indicated that the higher activation of the deformation mode with the higher grain size sensitivity</w:t>
      </w:r>
      <w:proofErr w:type="gramStart"/>
      <w:r>
        <w:t xml:space="preserve">, </w:t>
      </w:r>
      <w:proofErr w:type="gramEnd"/>
      <m:oMath>
        <m:sSup>
          <m:sSupPr>
            <m:ctrlPr>
              <w:rPr>
                <w:rFonts w:ascii="Cambria Math" w:hAnsi="Cambria Math"/>
                <w:i/>
              </w:rPr>
            </m:ctrlPr>
          </m:sSupPr>
          <m:e>
            <m:r>
              <w:rPr>
                <w:rFonts w:ascii="Cambria Math" w:hAnsi="Cambria Math"/>
              </w:rPr>
              <m:t>k</m:t>
            </m:r>
          </m:e>
          <m:sup>
            <m:r>
              <w:rPr>
                <w:rFonts w:ascii="Cambria Math" w:hAnsi="Cambria Math"/>
              </w:rPr>
              <m:t>α</m:t>
            </m:r>
          </m:sup>
        </m:sSup>
      </m:oMath>
      <w:r>
        <w:t>, at the bigger grain size case is expected.</w:t>
      </w:r>
    </w:p>
    <w:p w:rsidR="004B10A2" w:rsidRDefault="004B10A2" w:rsidP="004B10A2"/>
    <w:p w:rsidR="004B10A2" w:rsidRDefault="004B10A2" w:rsidP="004B10A2">
      <w:pPr>
        <w:pStyle w:val="Heading3"/>
      </w:pPr>
      <w:bookmarkStart w:id="335" w:name="_Toc398039363"/>
      <w:r>
        <w:t>The effect of the activation modes changing with grain size on the flow stress</w:t>
      </w:r>
      <w:bookmarkEnd w:id="335"/>
    </w:p>
    <w:p w:rsidR="004B10A2" w:rsidRDefault="004B10A2" w:rsidP="004B10A2">
      <w:pPr>
        <w:pStyle w:val="text"/>
      </w:pPr>
      <w:r>
        <w:t xml:space="preserve">The activation of the deformation mode with larger grain size sensitivity is relatively higher with the decrease in the grain size, which makes the flow stress increase faster. Therefore, the slope of the flow stress decrease with the increase in </w:t>
      </w:r>
      <m:oMath>
        <m:sSup>
          <m:sSupPr>
            <m:ctrlPr>
              <w:rPr>
                <w:rFonts w:ascii="Cambria Math" w:hAnsi="Cambria Math"/>
                <w:i/>
              </w:rPr>
            </m:ctrlPr>
          </m:sSupPr>
          <m:e>
            <m:r>
              <w:rPr>
                <w:rFonts w:ascii="Cambria Math" w:hAnsi="Cambria Math"/>
              </w:rPr>
              <m:t>D</m:t>
            </m:r>
          </m:e>
          <m:sup>
            <m:r>
              <w:rPr>
                <w:rFonts w:ascii="Cambria Math" w:hAnsi="Cambria Math"/>
              </w:rPr>
              <m:t>-1/2</m:t>
            </m:r>
          </m:sup>
        </m:sSup>
      </m:oMath>
      <w:r>
        <w:t xml:space="preserve"> for the </w:t>
      </w:r>
      <w:r>
        <w:lastRenderedPageBreak/>
        <w:t xml:space="preserve">various LDs, </w:t>
      </w:r>
      <w:r>
        <w:fldChar w:fldCharType="begin"/>
      </w:r>
      <w:r>
        <w:instrText xml:space="preserve"> REF _Ref397692373 \h  \* MERGEFORMAT </w:instrText>
      </w:r>
      <w:r>
        <w:fldChar w:fldCharType="separate"/>
      </w:r>
      <w:r w:rsidR="001A11DE">
        <w:t xml:space="preserve">Figure </w:t>
      </w:r>
      <w:r w:rsidR="001A11DE">
        <w:rPr>
          <w:noProof/>
        </w:rPr>
        <w:t>5</w:t>
      </w:r>
      <w:r w:rsidR="001A11DE">
        <w:rPr>
          <w:noProof/>
        </w:rPr>
        <w:noBreakHyphen/>
        <w:t>7</w:t>
      </w:r>
      <w:r>
        <w:fldChar w:fldCharType="end"/>
      </w:r>
      <w:r>
        <w:t xml:space="preserve">. For instance, more extension twin happens for the tension along 45º with the increase of grain size by replacing the basal slip, more prismatic slip are activated for the 67.5º case by replacing the basal slip, and more pyramidal slip are activated for the 90º case by replacing the prismatic slip, which makes the slopes decrease faster with the increase in the  </w:t>
      </w:r>
      <m:oMath>
        <m:sSup>
          <m:sSupPr>
            <m:ctrlPr>
              <w:rPr>
                <w:rFonts w:ascii="Cambria Math" w:hAnsi="Cambria Math"/>
                <w:i/>
              </w:rPr>
            </m:ctrlPr>
          </m:sSupPr>
          <m:e>
            <m:r>
              <w:rPr>
                <w:rFonts w:ascii="Cambria Math" w:hAnsi="Cambria Math"/>
              </w:rPr>
              <m:t>D</m:t>
            </m:r>
          </m:e>
          <m:sup>
            <m:r>
              <w:rPr>
                <w:rFonts w:ascii="Cambria Math" w:hAnsi="Cambria Math"/>
              </w:rPr>
              <m:t>-1/2</m:t>
            </m:r>
          </m:sup>
        </m:sSup>
      </m:oMath>
      <w:r>
        <w:t xml:space="preserve"> for such cases.</w:t>
      </w:r>
    </w:p>
    <w:p w:rsidR="004B10A2" w:rsidRDefault="004B10A2" w:rsidP="004B10A2">
      <w:pPr>
        <w:pStyle w:val="text"/>
      </w:pPr>
      <w:r>
        <w:t xml:space="preserve">On the other hand, </w:t>
      </w:r>
      <w:r>
        <w:fldChar w:fldCharType="begin"/>
      </w:r>
      <w:r>
        <w:instrText xml:space="preserve"> REF _Ref397692389 \h  \* MERGEFORMAT </w:instrText>
      </w:r>
      <w:r>
        <w:fldChar w:fldCharType="separate"/>
      </w:r>
      <w:r w:rsidR="001A11DE">
        <w:t xml:space="preserve">Figure </w:t>
      </w:r>
      <w:r w:rsidR="001A11DE">
        <w:rPr>
          <w:noProof/>
        </w:rPr>
        <w:t>5</w:t>
      </w:r>
      <w:r w:rsidR="001A11DE">
        <w:rPr>
          <w:noProof/>
        </w:rPr>
        <w:noBreakHyphen/>
        <w:t>8</w:t>
      </w:r>
      <w:r>
        <w:fldChar w:fldCharType="end"/>
      </w:r>
      <w:r>
        <w:t xml:space="preserve">d shows the volume fraction as the increase in the strain from 0.08 to 0.17 for the tension along the 0º for various grain sizes. As mentioned earlier, the activation of extension twin is higher in the bigger grain size when compete with basal slip. Therefore, the volume fraction of the extension is highest when the grain size is 78μm. It is demonstrated that the stress increase fast when the extension twin is activated due to the texture hardening effect. Therefore, the 0.10 and 0.15 offset flow stress increase when the grain size increase from the 26 to 43μm and make the “abnormal” H-P relationship occur at the tension along 0 and 22.5º cases, which is illustrated in </w:t>
      </w:r>
      <w:r>
        <w:fldChar w:fldCharType="begin"/>
      </w:r>
      <w:r>
        <w:instrText xml:space="preserve"> REF _Ref397692373 \h  \* MERGEFORMAT </w:instrText>
      </w:r>
      <w:r>
        <w:fldChar w:fldCharType="separate"/>
      </w:r>
      <w:r w:rsidR="001A11DE">
        <w:t xml:space="preserve">Figure </w:t>
      </w:r>
      <w:r w:rsidR="001A11DE">
        <w:rPr>
          <w:noProof/>
        </w:rPr>
        <w:t>5</w:t>
      </w:r>
      <w:r w:rsidR="001A11DE">
        <w:rPr>
          <w:noProof/>
        </w:rPr>
        <w:noBreakHyphen/>
        <w:t>7</w:t>
      </w:r>
      <w:r>
        <w:fldChar w:fldCharType="end"/>
      </w:r>
      <w:r>
        <w:t>.</w:t>
      </w:r>
    </w:p>
    <w:p w:rsidR="004B10A2" w:rsidRDefault="004B10A2" w:rsidP="004B10A2">
      <w:pPr>
        <w:pStyle w:val="text"/>
      </w:pPr>
    </w:p>
    <w:p w:rsidR="004B10A2" w:rsidRDefault="004B10A2" w:rsidP="004B10A2">
      <w:pPr>
        <w:pStyle w:val="Heading2"/>
      </w:pPr>
      <w:bookmarkStart w:id="336" w:name="_Toc398039364"/>
      <w:r>
        <w:t>Conclusion</w:t>
      </w:r>
      <w:bookmarkEnd w:id="336"/>
    </w:p>
    <w:p w:rsidR="004B10A2" w:rsidRDefault="004B10A2" w:rsidP="004B10A2">
      <w:pPr>
        <w:pStyle w:val="text"/>
      </w:pPr>
      <w:r>
        <w:t>The influence of the grain size on the flow stress, in terms of the effect on the activation of various deformation modes are studied through the visco-plastic self-consistent (VPSC) simulation with the incorporation of Hall-</w:t>
      </w:r>
      <w:proofErr w:type="spellStart"/>
      <w:r>
        <w:t>Petch</w:t>
      </w:r>
      <w:proofErr w:type="spellEnd"/>
      <w:r>
        <w:t xml:space="preserve"> (H-P) relationship by comparing the tensile stress-strain behaviors and texture evolution measured through synchrotron x-ray diffraction (S-XRD) using a commercial hot-rolled AZ31B Mg alloy plate with a strong </w:t>
      </w:r>
      <m:oMath>
        <m:d>
          <m:dPr>
            <m:begChr m:val="{"/>
            <m:endChr m:val="}"/>
            <m:ctrlPr>
              <w:rPr>
                <w:rFonts w:ascii="Cambria Math" w:hAnsi="Cambria Math"/>
              </w:rPr>
            </m:ctrlPr>
          </m:dPr>
          <m:e>
            <m:r>
              <m:rPr>
                <m:sty m:val="p"/>
              </m:rPr>
              <w:rPr>
                <w:rFonts w:ascii="Cambria Math" w:hAnsi="Cambria Math"/>
              </w:rPr>
              <m:t>0001</m:t>
            </m:r>
          </m:e>
        </m:d>
        <m:r>
          <m:rPr>
            <m:sty m:val="p"/>
          </m:rPr>
          <w:rPr>
            <w:rFonts w:ascii="Cambria Math" w:hAnsi="Cambria Math"/>
          </w:rPr>
          <m:t>&lt;10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0&gt;</m:t>
        </m:r>
      </m:oMath>
      <w:r w:rsidRPr="00DB7525">
        <w:t xml:space="preserve"> plane texture</w:t>
      </w:r>
      <w:r>
        <w:t xml:space="preserve">. The texture variations are facilitated </w:t>
      </w:r>
      <w:r>
        <w:lastRenderedPageBreak/>
        <w:t>by changing the angle</w:t>
      </w:r>
      <w:r w:rsidRPr="00BC5D92">
        <w:rPr>
          <w:i/>
        </w:rPr>
        <w:t xml:space="preserve"> </w:t>
      </w:r>
      <w:r w:rsidRPr="001A54CE">
        <w:rPr>
          <w:i/>
        </w:rPr>
        <w:t>θ</w:t>
      </w:r>
      <w:r w:rsidRPr="00DB7525">
        <w:t>,</w:t>
      </w:r>
      <w:r>
        <w:t xml:space="preserve"> between the </w:t>
      </w:r>
      <w:r w:rsidRPr="00DB7525">
        <w:t xml:space="preserve">uniaxial tensile loading direction (LD) </w:t>
      </w:r>
      <w:r>
        <w:t>and</w:t>
      </w:r>
      <w:r w:rsidRPr="00DB7525">
        <w:t xml:space="preserve"> the normal direction (ND)</w:t>
      </w:r>
      <w:r>
        <w:t xml:space="preserve"> </w:t>
      </w:r>
      <w:r w:rsidRPr="00DB7525">
        <w:t>of the plate</w:t>
      </w:r>
      <w:r>
        <w:t xml:space="preserve"> to manipulate the activation of various deformation modes</w:t>
      </w:r>
      <w:r w:rsidRPr="00DB7525">
        <w:t>.</w:t>
      </w:r>
      <w:r>
        <w:t xml:space="preserve"> </w:t>
      </w:r>
      <w:r w:rsidRPr="00DB7525">
        <w:t>The conclusions are as follows.</w:t>
      </w:r>
    </w:p>
    <w:p w:rsidR="004B10A2" w:rsidRDefault="004B10A2" w:rsidP="000C7691">
      <w:pPr>
        <w:pStyle w:val="text"/>
        <w:numPr>
          <w:ilvl w:val="0"/>
          <w:numId w:val="13"/>
        </w:numPr>
        <w:ind w:left="0" w:firstLine="0"/>
      </w:pPr>
      <w:r>
        <w:t>The stress-strain behaviors and texture evolutions for various LDs, and therefore initial texture and grain size can be simulated through the VPSC simulation with the incorporation of the H-P parameter</w:t>
      </w:r>
      <w:proofErr w:type="gramStart"/>
      <w:r>
        <w:t xml:space="preserve">, </w:t>
      </w:r>
      <w:proofErr w:type="gramEnd"/>
      <m:oMath>
        <m:sSup>
          <m:sSupPr>
            <m:ctrlPr>
              <w:rPr>
                <w:rFonts w:ascii="Cambria Math" w:hAnsi="Cambria Math"/>
                <w:i/>
              </w:rPr>
            </m:ctrlPr>
          </m:sSupPr>
          <m:e>
            <m:r>
              <w:rPr>
                <w:rFonts w:ascii="Cambria Math" w:hAnsi="Cambria Math"/>
              </w:rPr>
              <m:t>k</m:t>
            </m:r>
          </m:e>
          <m:sup>
            <m:r>
              <w:rPr>
                <w:rFonts w:ascii="Cambria Math" w:hAnsi="Cambria Math"/>
              </w:rPr>
              <m:t>α</m:t>
            </m:r>
          </m:sup>
        </m:sSup>
      </m:oMath>
      <w:r>
        <w:t>, for various deformation modes to fit the experiment results.  Different deformation modes are acti</w:t>
      </w:r>
      <w:proofErr w:type="spellStart"/>
      <w:r>
        <w:t>vated</w:t>
      </w:r>
      <w:proofErr w:type="spellEnd"/>
      <w:r>
        <w:t xml:space="preserve"> with the changes in the initial textures. Extension twinning followed by the prismatic slip is the dominant deformation mode for the tension along 0º. Basal slip is the dominant mode for tension along 45º, while the prismatic slip is the most preferred deformation mode and gradually replaced by the pyramidal slip as the increase in the strain for the tension along 90º case. Tension along 22.5º and 67.5º cases are the combination of 0º and 45º cases as well as the 45º and 90º. The pyramidal slips are activated when the strain is high enough for all five LDs. </w:t>
      </w:r>
    </w:p>
    <w:p w:rsidR="004B10A2" w:rsidRDefault="004B10A2" w:rsidP="000C7691">
      <w:pPr>
        <w:pStyle w:val="text"/>
        <w:numPr>
          <w:ilvl w:val="0"/>
          <w:numId w:val="13"/>
        </w:numPr>
        <w:ind w:left="0" w:firstLine="0"/>
      </w:pPr>
      <w:r>
        <w:t>The relative activities of various deformation modes for each LD case keep the same qualitatively with the increase in the grain size. However, the activities changes quantitatively. For 45º case, more extension twins are activated at the bigger grain size by replacing the basal slips. Higher activity of prismatic slip is shown when the grain size becomes bigger by replacing the basal slip for 67.5º case, while more pyramidal slip by competing with the prismatic slip. It is demonstrated that the deformation mode with the higher grain size sensitivity</w:t>
      </w:r>
      <w:proofErr w:type="gramStart"/>
      <w:r>
        <w:t xml:space="preserve">, </w:t>
      </w:r>
      <w:proofErr w:type="gramEnd"/>
      <m:oMath>
        <m:sSup>
          <m:sSupPr>
            <m:ctrlPr>
              <w:rPr>
                <w:rFonts w:ascii="Cambria Math" w:hAnsi="Cambria Math"/>
                <w:i/>
              </w:rPr>
            </m:ctrlPr>
          </m:sSupPr>
          <m:e>
            <m:r>
              <w:rPr>
                <w:rFonts w:ascii="Cambria Math" w:hAnsi="Cambria Math"/>
              </w:rPr>
              <m:t>k</m:t>
            </m:r>
          </m:e>
          <m:sup>
            <m:r>
              <w:rPr>
                <w:rFonts w:ascii="Cambria Math" w:hAnsi="Cambria Math"/>
              </w:rPr>
              <m:t>α</m:t>
            </m:r>
          </m:sup>
        </m:sSup>
      </m:oMath>
      <w:r>
        <w:t>, has the relative higher activity when the grain size is bigger.</w:t>
      </w:r>
    </w:p>
    <w:p w:rsidR="004B10A2" w:rsidRDefault="004B10A2" w:rsidP="000C7691">
      <w:pPr>
        <w:pStyle w:val="text"/>
        <w:numPr>
          <w:ilvl w:val="0"/>
          <w:numId w:val="13"/>
        </w:numPr>
        <w:ind w:left="0" w:firstLine="0"/>
      </w:pPr>
      <w:r>
        <w:lastRenderedPageBreak/>
        <w:t xml:space="preserve">The effect of grain size on the flow stresses is studied in terms of the activation of deformation modes as a function of LDs, θ. For the slip dominant cases (θ=45, 67.5 and 90º cases), the slope of the flow stress as a function grain size </w:t>
      </w:r>
      <m:oMath>
        <m:sSup>
          <m:sSupPr>
            <m:ctrlPr>
              <w:rPr>
                <w:rFonts w:ascii="Cambria Math" w:hAnsi="Cambria Math"/>
                <w:i/>
              </w:rPr>
            </m:ctrlPr>
          </m:sSupPr>
          <m:e>
            <m:r>
              <w:rPr>
                <w:rFonts w:ascii="Cambria Math" w:hAnsi="Cambria Math"/>
              </w:rPr>
              <m:t>D</m:t>
            </m:r>
          </m:e>
          <m:sup>
            <m:r>
              <w:rPr>
                <w:rFonts w:ascii="Cambria Math" w:hAnsi="Cambria Math"/>
              </w:rPr>
              <m:t>-1/2</m:t>
            </m:r>
          </m:sup>
        </m:sSup>
      </m:oMath>
      <w:r>
        <w:t xml:space="preserve"> decrease with the increase of the </w:t>
      </w:r>
      <m:oMath>
        <m:sSup>
          <m:sSupPr>
            <m:ctrlPr>
              <w:rPr>
                <w:rFonts w:ascii="Cambria Math" w:hAnsi="Cambria Math"/>
                <w:i/>
              </w:rPr>
            </m:ctrlPr>
          </m:sSupPr>
          <m:e>
            <m:r>
              <w:rPr>
                <w:rFonts w:ascii="Cambria Math" w:hAnsi="Cambria Math"/>
              </w:rPr>
              <m:t>D</m:t>
            </m:r>
          </m:e>
          <m:sup>
            <m:r>
              <w:rPr>
                <w:rFonts w:ascii="Cambria Math" w:hAnsi="Cambria Math"/>
              </w:rPr>
              <m:t>-1/2</m:t>
            </m:r>
          </m:sup>
        </m:sSup>
      </m:oMath>
      <w:r>
        <w:t xml:space="preserve">, which indicates that the grain size sensitivities increase with the decrease in the grain size due to the activation of modes with higher </w:t>
      </w:r>
      <m:oMath>
        <m:sSup>
          <m:sSupPr>
            <m:ctrlPr>
              <w:rPr>
                <w:rFonts w:ascii="Cambria Math" w:hAnsi="Cambria Math"/>
                <w:i/>
              </w:rPr>
            </m:ctrlPr>
          </m:sSupPr>
          <m:e>
            <m:r>
              <w:rPr>
                <w:rFonts w:ascii="Cambria Math" w:hAnsi="Cambria Math"/>
              </w:rPr>
              <m:t>k</m:t>
            </m:r>
          </m:e>
          <m:sup>
            <m:r>
              <w:rPr>
                <w:rFonts w:ascii="Cambria Math" w:hAnsi="Cambria Math"/>
              </w:rPr>
              <m:t>α</m:t>
            </m:r>
          </m:sup>
        </m:sSup>
      </m:oMath>
      <w:r>
        <w:t xml:space="preserve">at the bigger grain size. For the tension along 0 and 22.5º cases, the “abnormal” decrease in the flow stress with the decrease in the grain size. Considering the higher activation of extension twin and higher volume fraction of twinning at the bigger grain size, stronger texture hardening occurs, which provide the higher stress.  </w:t>
      </w:r>
    </w:p>
    <w:p w:rsidR="004B10A2" w:rsidRDefault="004B10A2" w:rsidP="000C7691">
      <w:pPr>
        <w:pStyle w:val="text"/>
        <w:numPr>
          <w:ilvl w:val="0"/>
          <w:numId w:val="13"/>
        </w:numPr>
        <w:ind w:left="0" w:firstLine="0"/>
        <w:rPr>
          <w:iCs/>
        </w:rPr>
      </w:pPr>
      <w:r>
        <w:t>In the current study, the “real” critical resolved shear stresses (</w:t>
      </w:r>
      <w:proofErr w:type="spellStart"/>
      <w:r>
        <w:t>CRSSes</w:t>
      </w:r>
      <w:proofErr w:type="spellEnd"/>
      <w:r>
        <w:t xml:space="preserve">) are used as  </w:t>
      </w:r>
      <m:oMath>
        <m:sSub>
          <m:sSubPr>
            <m:ctrlPr>
              <w:rPr>
                <w:rFonts w:ascii="Cambria Math" w:hAnsi="Cambria Math"/>
                <w:i/>
              </w:rPr>
            </m:ctrlPr>
          </m:sSubPr>
          <m:e>
            <m:r>
              <w:rPr>
                <w:rFonts w:ascii="Cambria Math" w:hAnsi="Cambria Math"/>
              </w:rPr>
              <m:t>τ</m:t>
            </m:r>
          </m:e>
          <m:sub>
            <m:r>
              <w:rPr>
                <w:rFonts w:ascii="Cambria Math" w:hAnsi="Cambria Math"/>
              </w:rPr>
              <m:t>o</m:t>
            </m:r>
          </m:sub>
        </m:sSub>
      </m:oMath>
      <w:r>
        <w:t xml:space="preserve"> instead of the resolved shear stresses for a given grain size. </w:t>
      </w:r>
      <w:proofErr w:type="gramStart"/>
      <w:r>
        <w:t xml:space="preserve">The </w:t>
      </w:r>
      <m:oMath>
        <m:sSub>
          <m:sSubPr>
            <m:ctrlPr>
              <w:rPr>
                <w:rFonts w:ascii="Cambria Math" w:hAnsi="Cambria Math"/>
                <w:i/>
              </w:rPr>
            </m:ctrlPr>
          </m:sSubPr>
          <m:e>
            <m:r>
              <w:rPr>
                <w:rFonts w:ascii="Cambria Math" w:hAnsi="Cambria Math"/>
              </w:rPr>
              <m:t>τ</m:t>
            </m:r>
          </m:e>
          <m:sub>
            <m:r>
              <w:rPr>
                <w:rFonts w:ascii="Cambria Math" w:hAnsi="Cambria Math"/>
              </w:rPr>
              <m:t>o</m:t>
            </m:r>
          </m:sub>
        </m:sSub>
      </m:oMath>
      <w:r>
        <w:t xml:space="preserve"> for</w:t>
      </w:r>
      <w:proofErr w:type="gramEnd"/>
      <w:r>
        <w:t xml:space="preserve"> basal slip (7MPa) is the lowest, while the one for pyramidal slip (40MPa) is the highest and that for prismatic slip (16MPa) is in between. Moreover, the </w:t>
      </w:r>
      <m:oMath>
        <m:sSup>
          <m:sSupPr>
            <m:ctrlPr>
              <w:rPr>
                <w:rFonts w:ascii="Cambria Math" w:hAnsi="Cambria Math"/>
                <w:i/>
              </w:rPr>
            </m:ctrlPr>
          </m:sSupPr>
          <m:e>
            <m:r>
              <w:rPr>
                <w:rFonts w:ascii="Cambria Math" w:hAnsi="Cambria Math"/>
              </w:rPr>
              <m:t>k</m:t>
            </m:r>
          </m:e>
          <m:sup>
            <m:r>
              <w:rPr>
                <w:rFonts w:ascii="Cambria Math" w:hAnsi="Cambria Math"/>
              </w:rPr>
              <m:t>α</m:t>
            </m:r>
          </m:sup>
        </m:sSup>
      </m:oMath>
      <w:r>
        <w:t xml:space="preserve"> </w:t>
      </w:r>
      <w:r w:rsidRPr="007E60E2">
        <w:rPr>
          <w:iCs/>
        </w:rPr>
        <w:t>(MPa</w:t>
      </w:r>
      <w:r w:rsidRPr="007E60E2">
        <w:rPr>
          <w:rFonts w:ascii="Verdana" w:hAnsi="Verdana"/>
          <w:iCs/>
        </w:rPr>
        <w:t>∙</w:t>
      </w:r>
      <w:r w:rsidRPr="007E60E2">
        <w:rPr>
          <w:iCs/>
        </w:rPr>
        <w:t>μm</w:t>
      </w:r>
      <w:r w:rsidRPr="007E60E2">
        <w:rPr>
          <w:iCs/>
          <w:vertAlign w:val="superscript"/>
        </w:rPr>
        <w:t>1/2</w:t>
      </w:r>
      <w:r w:rsidRPr="007E60E2">
        <w:rPr>
          <w:iCs/>
        </w:rPr>
        <w:t xml:space="preserve">) </w:t>
      </w:r>
      <w:r>
        <w:t xml:space="preserve">for basal slip is 86 and that for pyramidal slip is up to 300, which is more than 3 times than the basal slip. The </w:t>
      </w:r>
      <m:oMath>
        <m:sSup>
          <m:sSupPr>
            <m:ctrlPr>
              <w:rPr>
                <w:rFonts w:ascii="Cambria Math" w:hAnsi="Cambria Math"/>
                <w:i/>
              </w:rPr>
            </m:ctrlPr>
          </m:sSupPr>
          <m:e>
            <m:r>
              <w:rPr>
                <w:rFonts w:ascii="Cambria Math" w:hAnsi="Cambria Math"/>
              </w:rPr>
              <m:t>k</m:t>
            </m:r>
          </m:e>
          <m:sup>
            <m:r>
              <w:rPr>
                <w:rFonts w:ascii="Cambria Math" w:hAnsi="Cambria Math"/>
              </w:rPr>
              <m:t>α</m:t>
            </m:r>
          </m:sup>
        </m:sSup>
      </m:oMath>
      <w:r>
        <w:t xml:space="preserve"> </w:t>
      </w:r>
      <w:r w:rsidRPr="007E60E2">
        <w:rPr>
          <w:iCs/>
        </w:rPr>
        <w:t>(MPa</w:t>
      </w:r>
      <w:r w:rsidRPr="007E60E2">
        <w:rPr>
          <w:rFonts w:ascii="Verdana" w:hAnsi="Verdana"/>
          <w:iCs/>
        </w:rPr>
        <w:t>∙</w:t>
      </w:r>
      <w:r w:rsidRPr="007E60E2">
        <w:rPr>
          <w:iCs/>
        </w:rPr>
        <w:t>μm</w:t>
      </w:r>
      <w:r w:rsidRPr="007E60E2">
        <w:rPr>
          <w:iCs/>
          <w:vertAlign w:val="superscript"/>
        </w:rPr>
        <w:t>1/2</w:t>
      </w:r>
      <w:r w:rsidRPr="007E60E2">
        <w:rPr>
          <w:iCs/>
        </w:rPr>
        <w:t xml:space="preserve">) for prismatic slip is 186. The H-P relationships for the slip systems obtained from the VPSC simulation show the good agreement of the ones calculated through the dislocation pile-up theory. </w:t>
      </w:r>
      <w:proofErr w:type="gramStart"/>
      <w:r>
        <w:t xml:space="preserve">The </w:t>
      </w:r>
      <m:oMath>
        <m:sSub>
          <m:sSubPr>
            <m:ctrlPr>
              <w:rPr>
                <w:rFonts w:ascii="Cambria Math" w:hAnsi="Cambria Math"/>
                <w:i/>
              </w:rPr>
            </m:ctrlPr>
          </m:sSubPr>
          <m:e>
            <m:r>
              <w:rPr>
                <w:rFonts w:ascii="Cambria Math" w:hAnsi="Cambria Math"/>
              </w:rPr>
              <m:t>τ</m:t>
            </m:r>
          </m:e>
          <m:sub>
            <m:r>
              <w:rPr>
                <w:rFonts w:ascii="Cambria Math" w:hAnsi="Cambria Math"/>
              </w:rPr>
              <m:t>o</m:t>
            </m:r>
          </m:sub>
        </m:sSub>
      </m:oMath>
      <w:r>
        <w:t xml:space="preserve"> for</w:t>
      </w:r>
      <w:proofErr w:type="gramEnd"/>
      <w:r>
        <w:t xml:space="preserve"> extension twinning (6MPa) is slightly lower than that for basal slip, while the </w:t>
      </w:r>
      <m:oMath>
        <m:sSup>
          <m:sSupPr>
            <m:ctrlPr>
              <w:rPr>
                <w:rFonts w:ascii="Cambria Math" w:hAnsi="Cambria Math"/>
                <w:i/>
              </w:rPr>
            </m:ctrlPr>
          </m:sSupPr>
          <m:e>
            <m:r>
              <w:rPr>
                <w:rFonts w:ascii="Cambria Math" w:hAnsi="Cambria Math"/>
              </w:rPr>
              <m:t>k</m:t>
            </m:r>
          </m:e>
          <m:sup>
            <m:r>
              <w:rPr>
                <w:rFonts w:ascii="Cambria Math" w:hAnsi="Cambria Math"/>
              </w:rPr>
              <m:t>α</m:t>
            </m:r>
          </m:sup>
        </m:sSup>
      </m:oMath>
      <w:r>
        <w:t xml:space="preserve"> is slightly higher than that for basal slip (116 </w:t>
      </w:r>
      <w:r w:rsidRPr="007E60E2">
        <w:rPr>
          <w:iCs/>
        </w:rPr>
        <w:t>MPa</w:t>
      </w:r>
      <w:r w:rsidRPr="007E60E2">
        <w:rPr>
          <w:rFonts w:ascii="Verdana" w:hAnsi="Verdana"/>
          <w:iCs/>
        </w:rPr>
        <w:t>∙</w:t>
      </w:r>
      <w:r w:rsidRPr="007E60E2">
        <w:rPr>
          <w:iCs/>
        </w:rPr>
        <w:t>μm</w:t>
      </w:r>
      <w:r w:rsidRPr="007E60E2">
        <w:rPr>
          <w:iCs/>
          <w:vertAlign w:val="superscript"/>
        </w:rPr>
        <w:t>1/2</w:t>
      </w:r>
      <w:r w:rsidRPr="007E60E2">
        <w:rPr>
          <w:iCs/>
        </w:rPr>
        <w:t>), which indicate that grain size effect of extension twin is different with the slip systems.</w:t>
      </w:r>
    </w:p>
    <w:p w:rsidR="004B10A2" w:rsidRDefault="004B10A2" w:rsidP="004B10A2">
      <w:pPr>
        <w:pStyle w:val="ListParagraph"/>
        <w:ind w:left="1440" w:firstLine="0"/>
        <w:rPr>
          <w:iCs/>
        </w:rPr>
      </w:pPr>
    </w:p>
    <w:p w:rsidR="004B10A2" w:rsidRDefault="004B10A2" w:rsidP="004B10A2">
      <w:pPr>
        <w:ind w:left="720" w:hanging="720"/>
      </w:pPr>
    </w:p>
    <w:p w:rsidR="004B10A2" w:rsidRDefault="004B10A2" w:rsidP="004B10A2">
      <w:pPr>
        <w:adjustRightInd/>
        <w:snapToGrid/>
        <w:spacing w:after="200" w:line="276" w:lineRule="auto"/>
        <w:ind w:firstLine="0"/>
        <w:jc w:val="left"/>
      </w:pPr>
      <w:r>
        <w:lastRenderedPageBreak/>
        <w:br w:type="page"/>
      </w:r>
    </w:p>
    <w:p w:rsidR="004B10A2" w:rsidRDefault="004B10A2" w:rsidP="004B10A2">
      <w:pPr>
        <w:pStyle w:val="Caption"/>
      </w:pPr>
      <w:bookmarkStart w:id="337" w:name="_Ref397692073"/>
      <w:bookmarkStart w:id="338" w:name="_Toc398039412"/>
      <w:proofErr w:type="gramStart"/>
      <w:r>
        <w:lastRenderedPageBreak/>
        <w:t xml:space="preserve">Table </w:t>
      </w:r>
      <w:r w:rsidR="00F97FDE">
        <w:fldChar w:fldCharType="begin"/>
      </w:r>
      <w:r w:rsidR="00F97FDE">
        <w:instrText xml:space="preserve"> STYLEREF 1 \s </w:instrText>
      </w:r>
      <w:r w:rsidR="00F97FDE">
        <w:fldChar w:fldCharType="separate"/>
      </w:r>
      <w:r w:rsidR="001A11DE">
        <w:rPr>
          <w:noProof/>
        </w:rPr>
        <w:t>5</w:t>
      </w:r>
      <w:r w:rsidR="00F97FDE">
        <w:rPr>
          <w:noProof/>
        </w:rPr>
        <w:fldChar w:fldCharType="end"/>
      </w:r>
      <w:r w:rsidR="00B27D40">
        <w:noBreakHyphen/>
      </w:r>
      <w:r w:rsidR="00F97FDE">
        <w:fldChar w:fldCharType="begin"/>
      </w:r>
      <w:r w:rsidR="00F97FDE">
        <w:instrText xml:space="preserve"> SEQ Table \* ARABIC \s 1 </w:instrText>
      </w:r>
      <w:r w:rsidR="00F97FDE">
        <w:fldChar w:fldCharType="separate"/>
      </w:r>
      <w:r w:rsidR="001A11DE">
        <w:rPr>
          <w:noProof/>
        </w:rPr>
        <w:t>1</w:t>
      </w:r>
      <w:r w:rsidR="00F97FDE">
        <w:rPr>
          <w:noProof/>
        </w:rPr>
        <w:fldChar w:fldCharType="end"/>
      </w:r>
      <w:bookmarkEnd w:id="337"/>
      <w:r>
        <w:t>.</w:t>
      </w:r>
      <w:proofErr w:type="gramEnd"/>
      <w:r>
        <w:t xml:space="preserve"> Input constitutive parameters of </w:t>
      </w:r>
      <w:r w:rsidRPr="009242A4">
        <w:t>basal, prismatic, and pyramidal slip as well as extension twin</w:t>
      </w:r>
      <w:r>
        <w:t xml:space="preserve"> for visco-plastic self-consistent modeling (VPSC) without cooperation of Hall-</w:t>
      </w:r>
      <w:proofErr w:type="spellStart"/>
      <w:r>
        <w:t>Petch</w:t>
      </w:r>
      <w:proofErr w:type="spellEnd"/>
      <w:r>
        <w:t xml:space="preserve"> relationship, which can fit the stress-strain behaviors and texture evolution of the specimens with the grains size as 26μm.</w:t>
      </w:r>
      <w:bookmarkEnd w:id="338"/>
    </w:p>
    <w:tbl>
      <w:tblPr>
        <w:tblW w:w="7667" w:type="dxa"/>
        <w:tblCellMar>
          <w:left w:w="0" w:type="dxa"/>
          <w:right w:w="0" w:type="dxa"/>
        </w:tblCellMar>
        <w:tblLook w:val="0420" w:firstRow="1" w:lastRow="0" w:firstColumn="0" w:lastColumn="0" w:noHBand="0" w:noVBand="1"/>
      </w:tblPr>
      <w:tblGrid>
        <w:gridCol w:w="2615"/>
        <w:gridCol w:w="537"/>
        <w:gridCol w:w="448"/>
        <w:gridCol w:w="540"/>
        <w:gridCol w:w="539"/>
        <w:gridCol w:w="568"/>
        <w:gridCol w:w="716"/>
        <w:gridCol w:w="629"/>
        <w:gridCol w:w="1075"/>
      </w:tblGrid>
      <w:tr w:rsidR="004B10A2" w:rsidRPr="00FD5338" w:rsidTr="004B10A2">
        <w:trPr>
          <w:trHeight w:val="242"/>
        </w:trPr>
        <w:tc>
          <w:tcPr>
            <w:tcW w:w="2627"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b/>
                <w:bCs/>
                <w:color w:val="000000" w:themeColor="text1"/>
                <w:kern w:val="24"/>
              </w:rPr>
              <w:t>Deformation modes (MPa)</w:t>
            </w:r>
          </w:p>
        </w:tc>
        <w:tc>
          <w:tcPr>
            <w:tcW w:w="54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FD5338" w:rsidRDefault="00F97FDE" w:rsidP="004B10A2">
            <w:pPr>
              <w:spacing w:line="240" w:lineRule="auto"/>
              <w:ind w:firstLine="0"/>
              <w:jc w:val="center"/>
              <w:textAlignment w:val="bottom"/>
              <w:rPr>
                <w:rFonts w:ascii="Arial" w:eastAsia="Times New Roman" w:hAnsi="Arial" w:cs="Arial"/>
              </w:rPr>
            </w:pPr>
            <m:oMathPara>
              <m:oMath>
                <m:sSub>
                  <m:sSubPr>
                    <m:ctrlPr>
                      <w:rPr>
                        <w:rFonts w:ascii="Cambria Math" w:eastAsiaTheme="minorEastAsia" w:hAnsi="Cambria Math" w:cstheme="minorBidi"/>
                        <w:b/>
                        <w:bCs/>
                        <w:i/>
                        <w:iCs/>
                        <w:color w:val="000000" w:themeColor="text1"/>
                        <w:kern w:val="24"/>
                      </w:rPr>
                    </m:ctrlPr>
                  </m:sSubPr>
                  <m:e>
                    <m:r>
                      <m:rPr>
                        <m:sty m:val="bi"/>
                      </m:rPr>
                      <w:rPr>
                        <w:rFonts w:ascii="Cambria Math" w:eastAsiaTheme="minorEastAsia" w:hAnsi="Cambria Math" w:cstheme="minorBidi"/>
                        <w:color w:val="000000" w:themeColor="text1"/>
                        <w:kern w:val="24"/>
                      </w:rPr>
                      <m:t>τ</m:t>
                    </m:r>
                  </m:e>
                  <m:sub>
                    <m:r>
                      <m:rPr>
                        <m:sty m:val="bi"/>
                      </m:rPr>
                      <w:rPr>
                        <w:rFonts w:ascii="Cambria Math" w:eastAsiaTheme="minorEastAsia" w:hAnsi="Cambria Math" w:cstheme="minorBidi"/>
                        <w:color w:val="000000" w:themeColor="text1"/>
                        <w:kern w:val="24"/>
                      </w:rPr>
                      <m:t>0</m:t>
                    </m:r>
                  </m:sub>
                </m:sSub>
              </m:oMath>
            </m:oMathPara>
          </w:p>
        </w:tc>
        <w:tc>
          <w:tcPr>
            <w:tcW w:w="45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FD5338" w:rsidRDefault="00F97FDE" w:rsidP="004B10A2">
            <w:pPr>
              <w:spacing w:line="240" w:lineRule="auto"/>
              <w:ind w:firstLine="0"/>
              <w:jc w:val="center"/>
              <w:rPr>
                <w:rFonts w:ascii="Arial" w:eastAsia="Times New Roman" w:hAnsi="Arial" w:cs="Arial"/>
              </w:rPr>
            </w:pPr>
            <m:oMathPara>
              <m:oMathParaPr>
                <m:jc m:val="centerGroup"/>
              </m:oMathParaPr>
              <m:oMath>
                <m:sSub>
                  <m:sSubPr>
                    <m:ctrlPr>
                      <w:rPr>
                        <w:rFonts w:ascii="Cambria Math" w:eastAsiaTheme="minorEastAsia" w:hAnsi="Cambria Math" w:cstheme="minorBidi"/>
                        <w:b/>
                        <w:bCs/>
                        <w:i/>
                        <w:iCs/>
                        <w:color w:val="000000" w:themeColor="text1"/>
                        <w:kern w:val="24"/>
                      </w:rPr>
                    </m:ctrlPr>
                  </m:sSubPr>
                  <m:e>
                    <m:r>
                      <m:rPr>
                        <m:sty m:val="bi"/>
                      </m:rPr>
                      <w:rPr>
                        <w:rFonts w:ascii="Cambria Math" w:eastAsiaTheme="minorEastAsia" w:hAnsi="Cambria Math" w:cstheme="minorBidi"/>
                        <w:color w:val="000000" w:themeColor="text1"/>
                        <w:kern w:val="24"/>
                      </w:rPr>
                      <m:t>τ</m:t>
                    </m:r>
                  </m:e>
                  <m:sub>
                    <m:r>
                      <m:rPr>
                        <m:sty m:val="bi"/>
                      </m:rPr>
                      <w:rPr>
                        <w:rFonts w:ascii="Cambria Math" w:eastAsiaTheme="minorEastAsia" w:hAnsi="Cambria Math" w:cstheme="minorBidi"/>
                        <w:color w:val="000000" w:themeColor="text1"/>
                        <w:kern w:val="24"/>
                      </w:rPr>
                      <m:t>1</m:t>
                    </m:r>
                  </m:sub>
                </m:sSub>
              </m:oMath>
            </m:oMathPara>
          </w:p>
        </w:tc>
        <w:tc>
          <w:tcPr>
            <w:tcW w:w="54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FD5338" w:rsidRDefault="00F97FDE" w:rsidP="004B10A2">
            <w:pPr>
              <w:spacing w:line="240" w:lineRule="auto"/>
              <w:ind w:firstLine="0"/>
              <w:jc w:val="center"/>
              <w:textAlignment w:val="bottom"/>
              <w:rPr>
                <w:rFonts w:ascii="Arial" w:eastAsia="Times New Roman" w:hAnsi="Arial" w:cs="Arial"/>
              </w:rPr>
            </w:pPr>
            <m:oMathPara>
              <m:oMathParaPr>
                <m:jc m:val="centerGroup"/>
              </m:oMathParaPr>
              <m:oMath>
                <m:sSub>
                  <m:sSubPr>
                    <m:ctrlPr>
                      <w:rPr>
                        <w:rFonts w:ascii="Cambria Math" w:eastAsiaTheme="minorEastAsia" w:hAnsi="Cambria Math" w:cstheme="minorBidi"/>
                        <w:b/>
                        <w:bCs/>
                        <w:i/>
                        <w:iCs/>
                        <w:color w:val="000000" w:themeColor="text1"/>
                        <w:kern w:val="24"/>
                      </w:rPr>
                    </m:ctrlPr>
                  </m:sSubPr>
                  <m:e>
                    <m:r>
                      <m:rPr>
                        <m:sty m:val="bi"/>
                      </m:rPr>
                      <w:rPr>
                        <w:rFonts w:ascii="Cambria Math" w:eastAsiaTheme="minorEastAsia" w:hAnsi="Cambria Math" w:cstheme="minorBidi"/>
                        <w:color w:val="000000" w:themeColor="text1"/>
                        <w:kern w:val="24"/>
                      </w:rPr>
                      <m:t>h</m:t>
                    </m:r>
                  </m:e>
                  <m:sub>
                    <m:r>
                      <m:rPr>
                        <m:sty m:val="bi"/>
                      </m:rPr>
                      <w:rPr>
                        <w:rFonts w:ascii="Cambria Math" w:eastAsiaTheme="minorEastAsia" w:hAnsi="Cambria Math" w:cstheme="minorBidi"/>
                        <w:color w:val="000000" w:themeColor="text1"/>
                        <w:kern w:val="24"/>
                      </w:rPr>
                      <m:t>0</m:t>
                    </m:r>
                  </m:sub>
                </m:sSub>
              </m:oMath>
            </m:oMathPara>
          </w:p>
        </w:tc>
        <w:tc>
          <w:tcPr>
            <w:tcW w:w="54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FD5338" w:rsidRDefault="00F97FDE" w:rsidP="004B10A2">
            <w:pPr>
              <w:spacing w:line="240" w:lineRule="auto"/>
              <w:ind w:firstLine="0"/>
              <w:jc w:val="center"/>
              <w:textAlignment w:val="bottom"/>
              <w:rPr>
                <w:rFonts w:ascii="Arial" w:eastAsia="Times New Roman" w:hAnsi="Arial" w:cs="Arial"/>
              </w:rPr>
            </w:pPr>
            <m:oMathPara>
              <m:oMathParaPr>
                <m:jc m:val="centerGroup"/>
              </m:oMathParaPr>
              <m:oMath>
                <m:sSub>
                  <m:sSubPr>
                    <m:ctrlPr>
                      <w:rPr>
                        <w:rFonts w:ascii="Cambria Math" w:eastAsiaTheme="minorEastAsia" w:hAnsi="Cambria Math" w:cstheme="minorBidi"/>
                        <w:b/>
                        <w:bCs/>
                        <w:i/>
                        <w:iCs/>
                        <w:color w:val="000000" w:themeColor="text1"/>
                        <w:kern w:val="24"/>
                      </w:rPr>
                    </m:ctrlPr>
                  </m:sSubPr>
                  <m:e>
                    <m:r>
                      <m:rPr>
                        <m:sty m:val="bi"/>
                      </m:rPr>
                      <w:rPr>
                        <w:rFonts w:ascii="Cambria Math" w:eastAsiaTheme="minorEastAsia" w:hAnsi="Cambria Math" w:cstheme="minorBidi"/>
                        <w:color w:val="000000" w:themeColor="text1"/>
                        <w:kern w:val="24"/>
                      </w:rPr>
                      <m:t>h</m:t>
                    </m:r>
                  </m:e>
                  <m:sub>
                    <m:r>
                      <m:rPr>
                        <m:sty m:val="bi"/>
                      </m:rPr>
                      <w:rPr>
                        <w:rFonts w:ascii="Cambria Math" w:eastAsiaTheme="minorEastAsia" w:hAnsi="Cambria Math" w:cstheme="minorBidi"/>
                        <w:color w:val="000000" w:themeColor="text1"/>
                        <w:kern w:val="24"/>
                      </w:rPr>
                      <m:t>1</m:t>
                    </m:r>
                  </m:sub>
                </m:sSub>
              </m:oMath>
            </m:oMathPara>
          </w:p>
        </w:tc>
        <w:tc>
          <w:tcPr>
            <w:tcW w:w="54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b/>
                <w:bCs/>
                <w:color w:val="000000" w:themeColor="text1"/>
                <w:kern w:val="24"/>
              </w:rPr>
              <w:t>h*Ba</w:t>
            </w:r>
          </w:p>
        </w:tc>
        <w:tc>
          <w:tcPr>
            <w:tcW w:w="72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b/>
                <w:bCs/>
                <w:color w:val="000000" w:themeColor="text1"/>
                <w:kern w:val="24"/>
              </w:rPr>
              <w:t xml:space="preserve">h* </w:t>
            </w:r>
            <w:proofErr w:type="spellStart"/>
            <w:r w:rsidRPr="00FD5338">
              <w:rPr>
                <w:rFonts w:eastAsia="Times New Roman"/>
                <w:b/>
                <w:bCs/>
                <w:color w:val="000000" w:themeColor="text1"/>
                <w:kern w:val="24"/>
              </w:rPr>
              <w:t>Pr</w:t>
            </w:r>
            <w:proofErr w:type="spellEnd"/>
          </w:p>
        </w:tc>
        <w:tc>
          <w:tcPr>
            <w:tcW w:w="63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b/>
                <w:bCs/>
                <w:color w:val="000000" w:themeColor="text1"/>
                <w:kern w:val="24"/>
              </w:rPr>
              <w:t>h*</w:t>
            </w:r>
            <w:proofErr w:type="spellStart"/>
            <w:r w:rsidRPr="00FD5338">
              <w:rPr>
                <w:rFonts w:eastAsia="Times New Roman"/>
                <w:b/>
                <w:bCs/>
                <w:color w:val="000000" w:themeColor="text1"/>
                <w:kern w:val="24"/>
              </w:rPr>
              <w:t>Py</w:t>
            </w:r>
            <w:proofErr w:type="spellEnd"/>
          </w:p>
        </w:tc>
        <w:tc>
          <w:tcPr>
            <w:tcW w:w="108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b/>
                <w:bCs/>
                <w:color w:val="000000" w:themeColor="text1"/>
                <w:kern w:val="24"/>
              </w:rPr>
              <w:t>h*Et</w:t>
            </w:r>
          </w:p>
        </w:tc>
      </w:tr>
      <w:tr w:rsidR="004B10A2" w:rsidRPr="00FD5338" w:rsidTr="004B10A2">
        <w:trPr>
          <w:trHeight w:val="225"/>
        </w:trPr>
        <w:tc>
          <w:tcPr>
            <w:tcW w:w="2627" w:type="dxa"/>
            <w:tcBorders>
              <w:top w:val="single" w:sz="4" w:space="0" w:color="auto"/>
              <w:left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Basal &lt;a&gt;</w:t>
            </w:r>
          </w:p>
        </w:tc>
        <w:tc>
          <w:tcPr>
            <w:tcW w:w="540" w:type="dxa"/>
            <w:tcBorders>
              <w:top w:val="single" w:sz="4" w:space="0" w:color="auto"/>
              <w:left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Pr>
                <w:rFonts w:eastAsia="Times New Roman"/>
                <w:color w:val="000000" w:themeColor="dark1"/>
                <w:kern w:val="24"/>
              </w:rPr>
              <w:t>24</w:t>
            </w:r>
          </w:p>
        </w:tc>
        <w:tc>
          <w:tcPr>
            <w:tcW w:w="450" w:type="dxa"/>
            <w:tcBorders>
              <w:top w:val="single" w:sz="4" w:space="0" w:color="auto"/>
              <w:left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4</w:t>
            </w:r>
          </w:p>
        </w:tc>
        <w:tc>
          <w:tcPr>
            <w:tcW w:w="540" w:type="dxa"/>
            <w:tcBorders>
              <w:top w:val="single" w:sz="4" w:space="0" w:color="auto"/>
              <w:left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2550</w:t>
            </w:r>
          </w:p>
        </w:tc>
        <w:tc>
          <w:tcPr>
            <w:tcW w:w="540" w:type="dxa"/>
            <w:tcBorders>
              <w:top w:val="single" w:sz="4" w:space="0" w:color="auto"/>
              <w:left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70</w:t>
            </w:r>
          </w:p>
        </w:tc>
        <w:tc>
          <w:tcPr>
            <w:tcW w:w="540" w:type="dxa"/>
            <w:tcBorders>
              <w:top w:val="single" w:sz="4" w:space="0" w:color="auto"/>
              <w:left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1</w:t>
            </w:r>
          </w:p>
        </w:tc>
        <w:tc>
          <w:tcPr>
            <w:tcW w:w="720" w:type="dxa"/>
            <w:tcBorders>
              <w:top w:val="single" w:sz="4" w:space="0" w:color="auto"/>
              <w:left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1</w:t>
            </w:r>
          </w:p>
        </w:tc>
        <w:tc>
          <w:tcPr>
            <w:tcW w:w="630" w:type="dxa"/>
            <w:tcBorders>
              <w:top w:val="single" w:sz="4" w:space="0" w:color="auto"/>
              <w:left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1</w:t>
            </w:r>
          </w:p>
        </w:tc>
        <w:tc>
          <w:tcPr>
            <w:tcW w:w="1080" w:type="dxa"/>
            <w:tcBorders>
              <w:top w:val="single" w:sz="4" w:space="0" w:color="auto"/>
              <w:left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1</w:t>
            </w:r>
          </w:p>
        </w:tc>
      </w:tr>
      <w:tr w:rsidR="004B10A2" w:rsidRPr="00FD5338" w:rsidTr="004B10A2">
        <w:trPr>
          <w:trHeight w:val="332"/>
        </w:trPr>
        <w:tc>
          <w:tcPr>
            <w:tcW w:w="2627" w:type="dxa"/>
            <w:tcBorders>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Prismatic &lt;a&gt;</w:t>
            </w:r>
          </w:p>
        </w:tc>
        <w:tc>
          <w:tcPr>
            <w:tcW w:w="540" w:type="dxa"/>
            <w:tcBorders>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Pr>
                <w:rFonts w:eastAsia="Times New Roman"/>
                <w:color w:val="000000" w:themeColor="dark1"/>
                <w:kern w:val="24"/>
              </w:rPr>
              <w:t>52</w:t>
            </w:r>
          </w:p>
        </w:tc>
        <w:tc>
          <w:tcPr>
            <w:tcW w:w="450" w:type="dxa"/>
            <w:tcBorders>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27</w:t>
            </w:r>
          </w:p>
        </w:tc>
        <w:tc>
          <w:tcPr>
            <w:tcW w:w="540" w:type="dxa"/>
            <w:tcBorders>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2700</w:t>
            </w:r>
          </w:p>
        </w:tc>
        <w:tc>
          <w:tcPr>
            <w:tcW w:w="540" w:type="dxa"/>
            <w:tcBorders>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300</w:t>
            </w:r>
          </w:p>
        </w:tc>
        <w:tc>
          <w:tcPr>
            <w:tcW w:w="540" w:type="dxa"/>
            <w:tcBorders>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1</w:t>
            </w:r>
          </w:p>
        </w:tc>
        <w:tc>
          <w:tcPr>
            <w:tcW w:w="720" w:type="dxa"/>
            <w:tcBorders>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1</w:t>
            </w:r>
          </w:p>
        </w:tc>
        <w:tc>
          <w:tcPr>
            <w:tcW w:w="630" w:type="dxa"/>
            <w:tcBorders>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1</w:t>
            </w:r>
          </w:p>
        </w:tc>
        <w:tc>
          <w:tcPr>
            <w:tcW w:w="1080" w:type="dxa"/>
            <w:tcBorders>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1</w:t>
            </w:r>
          </w:p>
        </w:tc>
      </w:tr>
      <w:tr w:rsidR="004B10A2" w:rsidRPr="00FD5338" w:rsidTr="004B10A2">
        <w:trPr>
          <w:trHeight w:val="316"/>
        </w:trPr>
        <w:tc>
          <w:tcPr>
            <w:tcW w:w="2627"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Pyramidal &lt;</w:t>
            </w:r>
            <w:proofErr w:type="spellStart"/>
            <w:r w:rsidRPr="00FD5338">
              <w:rPr>
                <w:rFonts w:eastAsia="Times New Roman"/>
                <w:color w:val="000000" w:themeColor="dark1"/>
                <w:kern w:val="24"/>
              </w:rPr>
              <w:t>c+a</w:t>
            </w:r>
            <w:proofErr w:type="spellEnd"/>
            <w:r w:rsidRPr="00FD5338">
              <w:rPr>
                <w:rFonts w:eastAsia="Times New Roman"/>
                <w:color w:val="000000" w:themeColor="dark1"/>
                <w:kern w:val="24"/>
              </w:rPr>
              <w:t>&gt;</w:t>
            </w:r>
          </w:p>
        </w:tc>
        <w:tc>
          <w:tcPr>
            <w:tcW w:w="54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Pr>
                <w:rFonts w:eastAsia="Times New Roman"/>
                <w:color w:val="000000" w:themeColor="dark1"/>
                <w:kern w:val="24"/>
              </w:rPr>
              <w:t>9</w:t>
            </w:r>
            <w:r w:rsidRPr="00FD5338">
              <w:rPr>
                <w:rFonts w:eastAsia="Times New Roman"/>
                <w:color w:val="000000" w:themeColor="dark1"/>
                <w:kern w:val="24"/>
              </w:rPr>
              <w:t>0</w:t>
            </w:r>
          </w:p>
        </w:tc>
        <w:tc>
          <w:tcPr>
            <w:tcW w:w="45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Pr>
                <w:rFonts w:eastAsia="Times New Roman"/>
                <w:color w:val="000000" w:themeColor="dark1"/>
                <w:kern w:val="24"/>
              </w:rPr>
              <w:t>8</w:t>
            </w:r>
            <w:r w:rsidRPr="00FD5338">
              <w:rPr>
                <w:rFonts w:eastAsia="Times New Roman"/>
                <w:color w:val="000000" w:themeColor="dark1"/>
                <w:kern w:val="24"/>
              </w:rPr>
              <w:t>0</w:t>
            </w:r>
          </w:p>
        </w:tc>
        <w:tc>
          <w:tcPr>
            <w:tcW w:w="54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4000</w:t>
            </w:r>
          </w:p>
        </w:tc>
        <w:tc>
          <w:tcPr>
            <w:tcW w:w="54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62</w:t>
            </w:r>
          </w:p>
        </w:tc>
        <w:tc>
          <w:tcPr>
            <w:tcW w:w="54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1</w:t>
            </w:r>
          </w:p>
        </w:tc>
        <w:tc>
          <w:tcPr>
            <w:tcW w:w="72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1</w:t>
            </w:r>
          </w:p>
        </w:tc>
        <w:tc>
          <w:tcPr>
            <w:tcW w:w="63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1</w:t>
            </w:r>
          </w:p>
        </w:tc>
        <w:tc>
          <w:tcPr>
            <w:tcW w:w="108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1</w:t>
            </w:r>
          </w:p>
        </w:tc>
      </w:tr>
      <w:tr w:rsidR="004B10A2" w:rsidRPr="00FD5338" w:rsidTr="004B10A2">
        <w:trPr>
          <w:trHeight w:val="361"/>
        </w:trPr>
        <w:tc>
          <w:tcPr>
            <w:tcW w:w="2627"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Extension Twin</w:t>
            </w:r>
          </w:p>
        </w:tc>
        <w:tc>
          <w:tcPr>
            <w:tcW w:w="54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Pr>
                <w:rFonts w:eastAsia="Times New Roman"/>
                <w:color w:val="000000" w:themeColor="dark1"/>
                <w:kern w:val="24"/>
              </w:rPr>
              <w:t>29</w:t>
            </w:r>
          </w:p>
        </w:tc>
        <w:tc>
          <w:tcPr>
            <w:tcW w:w="45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0</w:t>
            </w:r>
          </w:p>
        </w:tc>
        <w:tc>
          <w:tcPr>
            <w:tcW w:w="54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0</w:t>
            </w:r>
          </w:p>
        </w:tc>
        <w:tc>
          <w:tcPr>
            <w:tcW w:w="54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0</w:t>
            </w:r>
          </w:p>
        </w:tc>
        <w:tc>
          <w:tcPr>
            <w:tcW w:w="54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1.2</w:t>
            </w:r>
          </w:p>
        </w:tc>
        <w:tc>
          <w:tcPr>
            <w:tcW w:w="72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Pr>
                <w:rFonts w:eastAsia="Times New Roman"/>
                <w:color w:val="000000" w:themeColor="dark1"/>
                <w:kern w:val="24"/>
              </w:rPr>
              <w:t>1.4</w:t>
            </w:r>
          </w:p>
        </w:tc>
        <w:tc>
          <w:tcPr>
            <w:tcW w:w="63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1</w:t>
            </w:r>
          </w:p>
        </w:tc>
        <w:tc>
          <w:tcPr>
            <w:tcW w:w="108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FD5338" w:rsidRDefault="004B10A2" w:rsidP="004B10A2">
            <w:pPr>
              <w:spacing w:line="240" w:lineRule="auto"/>
              <w:ind w:firstLine="0"/>
              <w:jc w:val="center"/>
              <w:textAlignment w:val="bottom"/>
              <w:rPr>
                <w:rFonts w:ascii="Arial" w:eastAsia="Times New Roman" w:hAnsi="Arial" w:cs="Arial"/>
              </w:rPr>
            </w:pPr>
            <w:r w:rsidRPr="00FD5338">
              <w:rPr>
                <w:rFonts w:eastAsia="Times New Roman"/>
                <w:color w:val="000000" w:themeColor="dark1"/>
                <w:kern w:val="24"/>
              </w:rPr>
              <w:t>1</w:t>
            </w:r>
          </w:p>
        </w:tc>
      </w:tr>
    </w:tbl>
    <w:p w:rsidR="004B10A2" w:rsidRDefault="004B10A2" w:rsidP="004B10A2">
      <w:pPr>
        <w:ind w:firstLine="0"/>
      </w:pPr>
    </w:p>
    <w:p w:rsidR="004B10A2" w:rsidRDefault="004B10A2" w:rsidP="004B10A2">
      <w:pPr>
        <w:pStyle w:val="Caption"/>
      </w:pPr>
      <w:r>
        <w:br w:type="page"/>
      </w:r>
      <w:bookmarkStart w:id="339" w:name="_Toc398039413"/>
      <w:proofErr w:type="gramStart"/>
      <w:r>
        <w:lastRenderedPageBreak/>
        <w:t xml:space="preserve">Table </w:t>
      </w:r>
      <w:r w:rsidR="00F97FDE">
        <w:fldChar w:fldCharType="begin"/>
      </w:r>
      <w:r w:rsidR="00F97FDE">
        <w:instrText xml:space="preserve"> STYLEREF 1 \s </w:instrText>
      </w:r>
      <w:r w:rsidR="00F97FDE">
        <w:fldChar w:fldCharType="separate"/>
      </w:r>
      <w:r w:rsidR="001A11DE">
        <w:rPr>
          <w:noProof/>
        </w:rPr>
        <w:t>5</w:t>
      </w:r>
      <w:r w:rsidR="00F97FDE">
        <w:rPr>
          <w:noProof/>
        </w:rPr>
        <w:fldChar w:fldCharType="end"/>
      </w:r>
      <w:r w:rsidR="00B27D40">
        <w:noBreakHyphen/>
      </w:r>
      <w:r w:rsidR="00F97FDE">
        <w:fldChar w:fldCharType="begin"/>
      </w:r>
      <w:r w:rsidR="00F97FDE">
        <w:instrText xml:space="preserve"> SEQ Table \* ARABIC \s 1 </w:instrText>
      </w:r>
      <w:r w:rsidR="00F97FDE">
        <w:fldChar w:fldCharType="separate"/>
      </w:r>
      <w:r w:rsidR="001A11DE">
        <w:rPr>
          <w:noProof/>
        </w:rPr>
        <w:t>2</w:t>
      </w:r>
      <w:r w:rsidR="00F97FDE">
        <w:rPr>
          <w:noProof/>
        </w:rPr>
        <w:fldChar w:fldCharType="end"/>
      </w:r>
      <w:r>
        <w:t>.</w:t>
      </w:r>
      <w:proofErr w:type="gramEnd"/>
      <w:r>
        <w:t xml:space="preserve"> </w:t>
      </w:r>
      <w:r w:rsidRPr="009242A4">
        <w:t>Hall-</w:t>
      </w:r>
      <w:proofErr w:type="spellStart"/>
      <w:r w:rsidRPr="009242A4">
        <w:t>Petch</w:t>
      </w:r>
      <w:proofErr w:type="spellEnd"/>
      <w:r w:rsidRPr="009242A4">
        <w:t xml:space="preserve"> parameters of various defor</w:t>
      </w:r>
      <w:r>
        <w:t>mation modes for AZ31B Mg alloy obtained from the experiment and calculated based on the dislocation pile-up theory.</w:t>
      </w:r>
      <w:bookmarkEnd w:id="339"/>
    </w:p>
    <w:tbl>
      <w:tblPr>
        <w:tblW w:w="8766" w:type="dxa"/>
        <w:tblCellMar>
          <w:left w:w="0" w:type="dxa"/>
          <w:right w:w="0" w:type="dxa"/>
        </w:tblCellMar>
        <w:tblLook w:val="04A0" w:firstRow="1" w:lastRow="0" w:firstColumn="1" w:lastColumn="0" w:noHBand="0" w:noVBand="1"/>
      </w:tblPr>
      <w:tblGrid>
        <w:gridCol w:w="1548"/>
        <w:gridCol w:w="1088"/>
        <w:gridCol w:w="1789"/>
        <w:gridCol w:w="2070"/>
        <w:gridCol w:w="2271"/>
      </w:tblGrid>
      <w:tr w:rsidR="004B10A2" w:rsidRPr="00A776AD" w:rsidTr="004B10A2">
        <w:tc>
          <w:tcPr>
            <w:tcW w:w="154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rFonts w:eastAsia="Times New Roman"/>
                <w:color w:val="000000"/>
                <w:kern w:val="24"/>
              </w:rPr>
              <w:t>Def. Mode</w:t>
            </w:r>
          </w:p>
        </w:tc>
        <w:tc>
          <w:tcPr>
            <w:tcW w:w="108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rsidR="004B10A2" w:rsidRPr="00A776AD" w:rsidRDefault="00F97FDE" w:rsidP="004B10A2">
            <w:pPr>
              <w:adjustRightInd/>
              <w:snapToGrid/>
              <w:spacing w:line="240" w:lineRule="auto"/>
              <w:ind w:firstLine="0"/>
              <w:jc w:val="center"/>
              <w:rPr>
                <w:rFonts w:ascii="Arial" w:eastAsia="Times New Roman" w:hAnsi="Arial" w:cs="Arial"/>
                <w:sz w:val="36"/>
                <w:szCs w:val="36"/>
              </w:rPr>
            </w:pPr>
            <m:oMath>
              <m:sSub>
                <m:sSubPr>
                  <m:ctrlPr>
                    <w:rPr>
                      <w:rFonts w:ascii="Cambria Math" w:eastAsia="Times New Roman" w:hAnsi="Cambria Math" w:cs="Arial"/>
                      <w:i/>
                      <w:iCs/>
                      <w:color w:val="000000"/>
                      <w:kern w:val="24"/>
                    </w:rPr>
                  </m:ctrlPr>
                </m:sSubPr>
                <m:e>
                  <m:r>
                    <w:rPr>
                      <w:rFonts w:ascii="Cambria Math" w:eastAsia="Times New Roman" w:hAnsi="Cambria Math" w:cs="Arial"/>
                      <w:color w:val="000000"/>
                      <w:kern w:val="24"/>
                    </w:rPr>
                    <m:t>τ</m:t>
                  </m:r>
                </m:e>
                <m:sub>
                  <m:r>
                    <w:rPr>
                      <w:rFonts w:ascii="Cambria Math" w:eastAsia="Times New Roman" w:hAnsi="Cambria Math" w:cs="Arial"/>
                      <w:color w:val="000000"/>
                      <w:kern w:val="24"/>
                    </w:rPr>
                    <m:t>o</m:t>
                  </m:r>
                </m:sub>
              </m:sSub>
            </m:oMath>
            <w:r w:rsidR="004B10A2" w:rsidRPr="00A776AD">
              <w:rPr>
                <w:rFonts w:ascii="Arial" w:eastAsia="Times New Roman" w:hAnsi="Arial" w:cs="Arial"/>
                <w:color w:val="000000"/>
                <w:kern w:val="24"/>
              </w:rPr>
              <w:t xml:space="preserve"> </w:t>
            </w:r>
            <w:r w:rsidR="004B10A2" w:rsidRPr="00A776AD">
              <w:rPr>
                <w:rFonts w:eastAsia="Times New Roman"/>
                <w:color w:val="000000"/>
                <w:kern w:val="24"/>
              </w:rPr>
              <w:t>(MPa)</w:t>
            </w:r>
          </w:p>
        </w:tc>
        <w:tc>
          <w:tcPr>
            <w:tcW w:w="178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rsidR="004B10A2" w:rsidRPr="00A776AD" w:rsidRDefault="00F97FDE" w:rsidP="004B10A2">
            <w:pPr>
              <w:adjustRightInd/>
              <w:snapToGrid/>
              <w:spacing w:line="240" w:lineRule="auto"/>
              <w:ind w:firstLine="0"/>
              <w:jc w:val="center"/>
              <w:rPr>
                <w:rFonts w:ascii="Arial" w:eastAsia="Times New Roman" w:hAnsi="Arial" w:cs="Arial"/>
                <w:sz w:val="36"/>
                <w:szCs w:val="36"/>
              </w:rPr>
            </w:pPr>
            <m:oMath>
              <m:sSub>
                <m:sSubPr>
                  <m:ctrlPr>
                    <w:rPr>
                      <w:rFonts w:ascii="Cambria Math" w:eastAsia="Times New Roman" w:hAnsi="Cambria Math" w:cs="Arial"/>
                      <w:i/>
                      <w:iCs/>
                      <w:color w:val="000000"/>
                      <w:kern w:val="24"/>
                    </w:rPr>
                  </m:ctrlPr>
                </m:sSubPr>
                <m:e>
                  <m:r>
                    <w:rPr>
                      <w:rFonts w:ascii="Cambria Math" w:eastAsia="Times New Roman" w:hAnsi="Cambria Math" w:cs="Arial"/>
                      <w:color w:val="000000"/>
                      <w:kern w:val="24"/>
                    </w:rPr>
                    <m:t>k</m:t>
                  </m:r>
                </m:e>
                <m:sub>
                  <m:r>
                    <w:rPr>
                      <w:rFonts w:ascii="Cambria Math" w:eastAsia="Times New Roman" w:hAnsi="Cambria Math" w:cs="Arial"/>
                      <w:color w:val="000000"/>
                      <w:kern w:val="24"/>
                    </w:rPr>
                    <m:t>τ</m:t>
                  </m:r>
                </m:sub>
              </m:sSub>
            </m:oMath>
            <w:r w:rsidR="004B10A2" w:rsidRPr="00A776AD">
              <w:rPr>
                <w:color w:val="000000"/>
                <w:kern w:val="24"/>
              </w:rPr>
              <w:t xml:space="preserve"> (</w:t>
            </w:r>
            <w:proofErr w:type="spellStart"/>
            <w:r w:rsidR="004B10A2" w:rsidRPr="00A776AD">
              <w:rPr>
                <w:color w:val="000000" w:themeColor="text1"/>
                <w:kern w:val="24"/>
              </w:rPr>
              <w:t>MPa</w:t>
            </w:r>
            <w:r w:rsidR="004B10A2" w:rsidRPr="00A776AD">
              <w:rPr>
                <w:rFonts w:ascii="Verdana" w:hAnsi="Verdana" w:cs="Arial"/>
                <w:color w:val="000000" w:themeColor="text1"/>
                <w:kern w:val="24"/>
              </w:rPr>
              <w:t>∙</w:t>
            </w:r>
            <w:r w:rsidR="004B10A2" w:rsidRPr="00A776AD">
              <w:rPr>
                <w:color w:val="000000" w:themeColor="text1"/>
                <w:kern w:val="24"/>
              </w:rPr>
              <w:t>mm</w:t>
            </w:r>
            <w:proofErr w:type="spellEnd"/>
            <w:r w:rsidR="004B10A2" w:rsidRPr="00A776AD">
              <w:rPr>
                <w:color w:val="000000" w:themeColor="text1"/>
                <w:kern w:val="24"/>
                <w:position w:val="7"/>
                <w:vertAlign w:val="superscript"/>
              </w:rPr>
              <w:t>1/2</w:t>
            </w:r>
            <w:r w:rsidR="004B10A2" w:rsidRPr="00A776AD">
              <w:rPr>
                <w:color w:val="000000" w:themeColor="text1"/>
                <w:kern w:val="24"/>
              </w:rPr>
              <w:t>)</w:t>
            </w:r>
          </w:p>
        </w:tc>
        <w:tc>
          <w:tcPr>
            <w:tcW w:w="207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rFonts w:eastAsia="Times New Roman"/>
                <w:color w:val="000000"/>
                <w:kern w:val="24"/>
              </w:rPr>
              <w:t xml:space="preserve">Calculated </w:t>
            </w:r>
            <m:oMath>
              <m:sSub>
                <m:sSubPr>
                  <m:ctrlPr>
                    <w:rPr>
                      <w:rFonts w:ascii="Cambria Math" w:eastAsia="Times New Roman" w:hAnsi="Cambria Math" w:cs="Arial"/>
                      <w:i/>
                      <w:iCs/>
                      <w:color w:val="000000"/>
                      <w:kern w:val="24"/>
                    </w:rPr>
                  </m:ctrlPr>
                </m:sSubPr>
                <m:e>
                  <m:r>
                    <w:rPr>
                      <w:rFonts w:ascii="Cambria Math" w:eastAsia="Times New Roman" w:hAnsi="Cambria Math" w:cs="Arial"/>
                      <w:color w:val="000000"/>
                      <w:kern w:val="24"/>
                    </w:rPr>
                    <m:t>k</m:t>
                  </m:r>
                </m:e>
                <m:sub>
                  <m:r>
                    <w:rPr>
                      <w:rFonts w:ascii="Cambria Math" w:eastAsia="Times New Roman" w:hAnsi="Cambria Math" w:cs="Arial"/>
                      <w:color w:val="000000"/>
                      <w:kern w:val="24"/>
                    </w:rPr>
                    <m:t>τ</m:t>
                  </m:r>
                </m:sub>
              </m:sSub>
            </m:oMath>
            <w:r w:rsidRPr="00A776AD">
              <w:rPr>
                <w:rFonts w:eastAsia="Times New Roman"/>
                <w:color w:val="000000"/>
                <w:kern w:val="24"/>
              </w:rPr>
              <w:t xml:space="preserve"> (</w:t>
            </w:r>
            <w:proofErr w:type="spellStart"/>
            <w:r w:rsidRPr="00A776AD">
              <w:rPr>
                <w:color w:val="000000" w:themeColor="text1"/>
                <w:kern w:val="24"/>
              </w:rPr>
              <w:t>MPa</w:t>
            </w:r>
            <w:r w:rsidRPr="00A776AD">
              <w:rPr>
                <w:rFonts w:ascii="Verdana" w:hAnsi="Verdana" w:cs="Arial"/>
                <w:color w:val="000000" w:themeColor="text1"/>
                <w:kern w:val="24"/>
              </w:rPr>
              <w:t>∙</w:t>
            </w:r>
            <w:r w:rsidRPr="00A776AD">
              <w:rPr>
                <w:color w:val="000000" w:themeColor="text1"/>
                <w:kern w:val="24"/>
              </w:rPr>
              <w:t>mm</w:t>
            </w:r>
            <w:proofErr w:type="spellEnd"/>
            <w:r w:rsidRPr="00A776AD">
              <w:rPr>
                <w:color w:val="000000" w:themeColor="text1"/>
                <w:kern w:val="24"/>
                <w:position w:val="7"/>
                <w:vertAlign w:val="superscript"/>
              </w:rPr>
              <w:t>1/2</w:t>
            </w:r>
            <w:r w:rsidRPr="00A776AD">
              <w:rPr>
                <w:rFonts w:eastAsia="Times New Roman"/>
                <w:color w:val="000000"/>
                <w:kern w:val="24"/>
              </w:rPr>
              <w:t>)</w:t>
            </w:r>
          </w:p>
        </w:tc>
        <w:tc>
          <w:tcPr>
            <w:tcW w:w="227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rFonts w:eastAsia="Times New Roman"/>
                <w:color w:val="000000"/>
                <w:kern w:val="24"/>
              </w:rPr>
              <w:t xml:space="preserve">Calculated </w:t>
            </w:r>
            <m:oMath>
              <m:sSub>
                <m:sSubPr>
                  <m:ctrlPr>
                    <w:rPr>
                      <w:rFonts w:ascii="Cambria Math" w:eastAsia="Times New Roman" w:hAnsi="Cambria Math" w:cs="Arial"/>
                      <w:i/>
                      <w:iCs/>
                      <w:color w:val="000000"/>
                      <w:kern w:val="24"/>
                    </w:rPr>
                  </m:ctrlPr>
                </m:sSubPr>
                <m:e>
                  <m:r>
                    <w:rPr>
                      <w:rFonts w:ascii="Cambria Math" w:eastAsia="Times New Roman" w:hAnsi="Cambria Math" w:cs="Arial"/>
                      <w:color w:val="000000"/>
                      <w:kern w:val="24"/>
                    </w:rPr>
                    <m:t>k</m:t>
                  </m:r>
                </m:e>
                <m:sub>
                  <m:r>
                    <w:rPr>
                      <w:rFonts w:ascii="Cambria Math" w:eastAsia="Times New Roman" w:hAnsi="Cambria Math" w:cs="Arial"/>
                      <w:color w:val="000000"/>
                      <w:kern w:val="24"/>
                    </w:rPr>
                    <m:t>τ</m:t>
                  </m:r>
                </m:sub>
              </m:sSub>
            </m:oMath>
            <w:r w:rsidRPr="00A776AD">
              <w:rPr>
                <w:rFonts w:eastAsia="Times New Roman"/>
                <w:color w:val="000000"/>
                <w:kern w:val="24"/>
              </w:rPr>
              <w:t xml:space="preserve"> (</w:t>
            </w:r>
            <w:proofErr w:type="spellStart"/>
            <w:r w:rsidRPr="00A776AD">
              <w:rPr>
                <w:color w:val="000000" w:themeColor="text1"/>
                <w:kern w:val="24"/>
              </w:rPr>
              <w:t>MPa</w:t>
            </w:r>
            <w:r w:rsidRPr="00A776AD">
              <w:rPr>
                <w:rFonts w:ascii="Verdana" w:hAnsi="Verdana" w:cs="Arial"/>
                <w:color w:val="000000" w:themeColor="text1"/>
                <w:kern w:val="24"/>
              </w:rPr>
              <w:t>∙</w:t>
            </w:r>
            <w:r>
              <w:rPr>
                <w:color w:val="000000" w:themeColor="text1"/>
                <w:kern w:val="24"/>
              </w:rPr>
              <w:t>μ</w:t>
            </w:r>
            <w:r w:rsidRPr="00A776AD">
              <w:rPr>
                <w:color w:val="000000" w:themeColor="text1"/>
                <w:kern w:val="24"/>
              </w:rPr>
              <w:t>m</w:t>
            </w:r>
            <w:proofErr w:type="spellEnd"/>
            <w:r w:rsidRPr="00A776AD">
              <w:rPr>
                <w:color w:val="000000" w:themeColor="text1"/>
                <w:kern w:val="24"/>
                <w:position w:val="7"/>
                <w:vertAlign w:val="superscript"/>
              </w:rPr>
              <w:t>1/2</w:t>
            </w:r>
            <w:r w:rsidRPr="00A776AD">
              <w:rPr>
                <w:rFonts w:eastAsia="Times New Roman"/>
                <w:color w:val="000000"/>
                <w:kern w:val="24"/>
              </w:rPr>
              <w:t>)</w:t>
            </w:r>
          </w:p>
        </w:tc>
      </w:tr>
      <w:tr w:rsidR="004B10A2" w:rsidRPr="00A776AD" w:rsidTr="004B10A2">
        <w:tc>
          <w:tcPr>
            <w:tcW w:w="1548"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color w:val="000000" w:themeColor="text1"/>
                <w:kern w:val="24"/>
              </w:rPr>
              <w:t>Basal Slip</w:t>
            </w:r>
          </w:p>
        </w:tc>
        <w:tc>
          <w:tcPr>
            <w:tcW w:w="1088"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color w:val="000000" w:themeColor="text1"/>
                <w:kern w:val="24"/>
              </w:rPr>
              <w:t>9.9</w:t>
            </w:r>
          </w:p>
        </w:tc>
        <w:tc>
          <w:tcPr>
            <w:tcW w:w="1789"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color w:val="000000" w:themeColor="text1"/>
                <w:kern w:val="24"/>
              </w:rPr>
              <w:t>2.61</w:t>
            </w:r>
          </w:p>
        </w:tc>
        <w:tc>
          <w:tcPr>
            <w:tcW w:w="2070"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color w:val="000000" w:themeColor="text1"/>
                <w:kern w:val="24"/>
              </w:rPr>
              <w:t>2.89</w:t>
            </w:r>
          </w:p>
        </w:tc>
        <w:tc>
          <w:tcPr>
            <w:tcW w:w="2271"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color w:val="000000" w:themeColor="text1"/>
                <w:kern w:val="24"/>
              </w:rPr>
              <w:t>91</w:t>
            </w:r>
          </w:p>
        </w:tc>
      </w:tr>
      <w:tr w:rsidR="004B10A2" w:rsidRPr="00A776AD" w:rsidTr="004B10A2">
        <w:tc>
          <w:tcPr>
            <w:tcW w:w="1548" w:type="dxa"/>
            <w:tcBorders>
              <w:top w:val="nil"/>
              <w:left w:val="nil"/>
              <w:bottom w:val="nil"/>
              <w:right w:val="nil"/>
            </w:tcBorders>
            <w:shd w:val="clear" w:color="auto" w:fill="auto"/>
            <w:tcMar>
              <w:top w:w="15" w:type="dxa"/>
              <w:left w:w="108" w:type="dxa"/>
              <w:bottom w:w="0" w:type="dxa"/>
              <w:right w:w="108" w:type="dxa"/>
            </w:tcMa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rFonts w:eastAsia="Times New Roman"/>
                <w:color w:val="000000"/>
                <w:kern w:val="24"/>
              </w:rPr>
              <w:t>Prismatic Slip</w:t>
            </w:r>
          </w:p>
        </w:tc>
        <w:tc>
          <w:tcPr>
            <w:tcW w:w="1088" w:type="dxa"/>
            <w:tcBorders>
              <w:top w:val="nil"/>
              <w:left w:val="nil"/>
              <w:bottom w:val="nil"/>
              <w:right w:val="nil"/>
            </w:tcBorders>
            <w:shd w:val="clear" w:color="auto" w:fill="auto"/>
            <w:tcMar>
              <w:top w:w="15" w:type="dxa"/>
              <w:left w:w="108" w:type="dxa"/>
              <w:bottom w:w="0" w:type="dxa"/>
              <w:right w:w="108" w:type="dxa"/>
            </w:tcMa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rFonts w:eastAsia="Times New Roman"/>
                <w:color w:val="000000"/>
                <w:kern w:val="24"/>
              </w:rPr>
              <w:t>17.6</w:t>
            </w:r>
          </w:p>
        </w:tc>
        <w:tc>
          <w:tcPr>
            <w:tcW w:w="1789" w:type="dxa"/>
            <w:tcBorders>
              <w:top w:val="nil"/>
              <w:left w:val="nil"/>
              <w:bottom w:val="nil"/>
              <w:right w:val="nil"/>
            </w:tcBorders>
            <w:shd w:val="clear" w:color="auto" w:fill="auto"/>
            <w:tcMar>
              <w:top w:w="15" w:type="dxa"/>
              <w:left w:w="108" w:type="dxa"/>
              <w:bottom w:w="0" w:type="dxa"/>
              <w:right w:w="108" w:type="dxa"/>
            </w:tcMa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rFonts w:eastAsia="Times New Roman"/>
                <w:color w:val="000000"/>
                <w:kern w:val="24"/>
              </w:rPr>
              <w:t>5.54</w:t>
            </w:r>
          </w:p>
        </w:tc>
        <w:tc>
          <w:tcPr>
            <w:tcW w:w="2070" w:type="dxa"/>
            <w:tcBorders>
              <w:top w:val="nil"/>
              <w:left w:val="nil"/>
              <w:bottom w:val="nil"/>
              <w:right w:val="nil"/>
            </w:tcBorders>
            <w:shd w:val="clear" w:color="auto" w:fill="auto"/>
            <w:tcMar>
              <w:top w:w="15" w:type="dxa"/>
              <w:left w:w="108" w:type="dxa"/>
              <w:bottom w:w="0" w:type="dxa"/>
              <w:right w:w="108" w:type="dxa"/>
            </w:tcMa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rFonts w:eastAsia="Times New Roman"/>
                <w:color w:val="000000"/>
                <w:kern w:val="24"/>
              </w:rPr>
              <w:t>4.88</w:t>
            </w:r>
          </w:p>
        </w:tc>
        <w:tc>
          <w:tcPr>
            <w:tcW w:w="2271" w:type="dxa"/>
            <w:tcBorders>
              <w:top w:val="nil"/>
              <w:left w:val="nil"/>
              <w:bottom w:val="nil"/>
              <w:right w:val="nil"/>
            </w:tcBorders>
            <w:shd w:val="clear" w:color="auto" w:fill="auto"/>
            <w:tcMar>
              <w:top w:w="15" w:type="dxa"/>
              <w:left w:w="108" w:type="dxa"/>
              <w:bottom w:w="0" w:type="dxa"/>
              <w:right w:w="108" w:type="dxa"/>
            </w:tcMa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color w:val="000000" w:themeColor="text1"/>
                <w:kern w:val="24"/>
              </w:rPr>
              <w:t>154</w:t>
            </w:r>
          </w:p>
        </w:tc>
      </w:tr>
      <w:tr w:rsidR="004B10A2" w:rsidRPr="00A776AD" w:rsidTr="004B10A2">
        <w:tc>
          <w:tcPr>
            <w:tcW w:w="1548" w:type="dxa"/>
            <w:tcBorders>
              <w:top w:val="nil"/>
              <w:left w:val="nil"/>
              <w:bottom w:val="nil"/>
              <w:right w:val="nil"/>
            </w:tcBorders>
            <w:shd w:val="clear" w:color="auto" w:fill="auto"/>
            <w:tcMar>
              <w:top w:w="15" w:type="dxa"/>
              <w:left w:w="108" w:type="dxa"/>
              <w:bottom w:w="0" w:type="dxa"/>
              <w:right w:w="108" w:type="dxa"/>
            </w:tcMa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rFonts w:eastAsia="Times New Roman"/>
                <w:color w:val="000000"/>
                <w:kern w:val="24"/>
              </w:rPr>
              <w:t xml:space="preserve">Pyramidal </w:t>
            </w:r>
            <w:r w:rsidRPr="00A776AD">
              <w:rPr>
                <w:color w:val="000000" w:themeColor="text1"/>
                <w:kern w:val="24"/>
              </w:rPr>
              <w:t>Slip</w:t>
            </w:r>
          </w:p>
        </w:tc>
        <w:tc>
          <w:tcPr>
            <w:tcW w:w="1088" w:type="dxa"/>
            <w:tcBorders>
              <w:top w:val="nil"/>
              <w:left w:val="nil"/>
              <w:bottom w:val="nil"/>
              <w:right w:val="nil"/>
            </w:tcBorders>
            <w:shd w:val="clear" w:color="auto" w:fill="auto"/>
            <w:tcMar>
              <w:top w:w="15" w:type="dxa"/>
              <w:left w:w="108" w:type="dxa"/>
              <w:bottom w:w="0" w:type="dxa"/>
              <w:right w:w="108" w:type="dxa"/>
            </w:tcMa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rFonts w:eastAsia="Times New Roman"/>
                <w:color w:val="000000"/>
                <w:kern w:val="24"/>
              </w:rPr>
              <w:t>-</w:t>
            </w:r>
          </w:p>
        </w:tc>
        <w:tc>
          <w:tcPr>
            <w:tcW w:w="1789" w:type="dxa"/>
            <w:tcBorders>
              <w:top w:val="nil"/>
              <w:left w:val="nil"/>
              <w:bottom w:val="nil"/>
              <w:right w:val="nil"/>
            </w:tcBorders>
            <w:shd w:val="clear" w:color="auto" w:fill="auto"/>
            <w:tcMar>
              <w:top w:w="15" w:type="dxa"/>
              <w:left w:w="108" w:type="dxa"/>
              <w:bottom w:w="0" w:type="dxa"/>
              <w:right w:w="108" w:type="dxa"/>
            </w:tcMa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rFonts w:eastAsia="Times New Roman"/>
                <w:color w:val="000000"/>
                <w:kern w:val="24"/>
              </w:rPr>
              <w:t>-</w:t>
            </w:r>
          </w:p>
        </w:tc>
        <w:tc>
          <w:tcPr>
            <w:tcW w:w="2070" w:type="dxa"/>
            <w:tcBorders>
              <w:top w:val="nil"/>
              <w:left w:val="nil"/>
              <w:bottom w:val="nil"/>
              <w:right w:val="nil"/>
            </w:tcBorders>
            <w:shd w:val="clear" w:color="auto" w:fill="auto"/>
            <w:tcMar>
              <w:top w:w="15" w:type="dxa"/>
              <w:left w:w="108" w:type="dxa"/>
              <w:bottom w:w="0" w:type="dxa"/>
              <w:right w:w="108" w:type="dxa"/>
            </w:tcMa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rFonts w:eastAsia="Times New Roman"/>
                <w:color w:val="000000"/>
                <w:kern w:val="24"/>
              </w:rPr>
              <w:t>9.86</w:t>
            </w:r>
          </w:p>
        </w:tc>
        <w:tc>
          <w:tcPr>
            <w:tcW w:w="2271" w:type="dxa"/>
            <w:tcBorders>
              <w:top w:val="nil"/>
              <w:left w:val="nil"/>
              <w:bottom w:val="nil"/>
              <w:right w:val="nil"/>
            </w:tcBorders>
            <w:shd w:val="clear" w:color="auto" w:fill="auto"/>
            <w:tcMar>
              <w:top w:w="15" w:type="dxa"/>
              <w:left w:w="108" w:type="dxa"/>
              <w:bottom w:w="0" w:type="dxa"/>
              <w:right w:w="108" w:type="dxa"/>
            </w:tcMa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color w:val="000000" w:themeColor="text1"/>
                <w:kern w:val="24"/>
              </w:rPr>
              <w:t>311</w:t>
            </w:r>
          </w:p>
        </w:tc>
      </w:tr>
      <w:tr w:rsidR="004B10A2" w:rsidRPr="00A776AD" w:rsidTr="004B10A2">
        <w:tc>
          <w:tcPr>
            <w:tcW w:w="1548" w:type="dxa"/>
            <w:tcBorders>
              <w:top w:val="nil"/>
              <w:left w:val="nil"/>
              <w:bottom w:val="single" w:sz="8" w:space="0" w:color="000000"/>
              <w:right w:val="nil"/>
            </w:tcBorders>
            <w:shd w:val="clear" w:color="auto" w:fill="auto"/>
            <w:tcMar>
              <w:top w:w="15" w:type="dxa"/>
              <w:left w:w="108" w:type="dxa"/>
              <w:bottom w:w="0" w:type="dxa"/>
              <w:right w:w="108" w:type="dxa"/>
            </w:tcMa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rFonts w:eastAsia="Times New Roman"/>
                <w:color w:val="000000"/>
                <w:kern w:val="24"/>
              </w:rPr>
              <w:t>Ex. Twin</w:t>
            </w:r>
          </w:p>
        </w:tc>
        <w:tc>
          <w:tcPr>
            <w:tcW w:w="1088" w:type="dxa"/>
            <w:tcBorders>
              <w:top w:val="nil"/>
              <w:left w:val="nil"/>
              <w:bottom w:val="single" w:sz="8" w:space="0" w:color="000000"/>
              <w:right w:val="nil"/>
            </w:tcBorders>
            <w:shd w:val="clear" w:color="auto" w:fill="auto"/>
            <w:tcMar>
              <w:top w:w="15" w:type="dxa"/>
              <w:left w:w="108" w:type="dxa"/>
              <w:bottom w:w="0" w:type="dxa"/>
              <w:right w:w="108" w:type="dxa"/>
            </w:tcMa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rFonts w:eastAsia="Times New Roman"/>
                <w:color w:val="000000"/>
                <w:kern w:val="24"/>
              </w:rPr>
              <w:t>5.7</w:t>
            </w:r>
          </w:p>
        </w:tc>
        <w:tc>
          <w:tcPr>
            <w:tcW w:w="1789" w:type="dxa"/>
            <w:tcBorders>
              <w:top w:val="nil"/>
              <w:left w:val="nil"/>
              <w:bottom w:val="single" w:sz="8" w:space="0" w:color="000000"/>
              <w:right w:val="nil"/>
            </w:tcBorders>
            <w:shd w:val="clear" w:color="auto" w:fill="auto"/>
            <w:tcMar>
              <w:top w:w="15" w:type="dxa"/>
              <w:left w:w="108" w:type="dxa"/>
              <w:bottom w:w="0" w:type="dxa"/>
              <w:right w:w="108" w:type="dxa"/>
            </w:tcMa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rFonts w:eastAsia="Times New Roman"/>
                <w:color w:val="000000"/>
                <w:kern w:val="24"/>
              </w:rPr>
              <w:t>3.48</w:t>
            </w:r>
          </w:p>
        </w:tc>
        <w:tc>
          <w:tcPr>
            <w:tcW w:w="2070" w:type="dxa"/>
            <w:tcBorders>
              <w:top w:val="nil"/>
              <w:left w:val="nil"/>
              <w:bottom w:val="single" w:sz="8" w:space="0" w:color="000000"/>
              <w:right w:val="nil"/>
            </w:tcBorders>
            <w:shd w:val="clear" w:color="auto" w:fill="auto"/>
            <w:tcMar>
              <w:top w:w="15" w:type="dxa"/>
              <w:left w:w="108" w:type="dxa"/>
              <w:bottom w:w="0" w:type="dxa"/>
              <w:right w:w="108" w:type="dxa"/>
            </w:tcMa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rFonts w:eastAsia="Times New Roman"/>
                <w:color w:val="000000"/>
                <w:kern w:val="24"/>
              </w:rPr>
              <w:t>-</w:t>
            </w:r>
          </w:p>
        </w:tc>
        <w:tc>
          <w:tcPr>
            <w:tcW w:w="2271" w:type="dxa"/>
            <w:tcBorders>
              <w:top w:val="nil"/>
              <w:left w:val="nil"/>
              <w:bottom w:val="single" w:sz="8" w:space="0" w:color="000000"/>
              <w:right w:val="nil"/>
            </w:tcBorders>
            <w:shd w:val="clear" w:color="auto" w:fill="auto"/>
            <w:tcMar>
              <w:top w:w="15" w:type="dxa"/>
              <w:left w:w="108" w:type="dxa"/>
              <w:bottom w:w="0" w:type="dxa"/>
              <w:right w:w="108" w:type="dxa"/>
            </w:tcMar>
            <w:hideMark/>
          </w:tcPr>
          <w:p w:rsidR="004B10A2" w:rsidRPr="00A776AD" w:rsidRDefault="004B10A2" w:rsidP="004B10A2">
            <w:pPr>
              <w:adjustRightInd/>
              <w:snapToGrid/>
              <w:spacing w:line="240" w:lineRule="auto"/>
              <w:ind w:firstLine="0"/>
              <w:jc w:val="center"/>
              <w:rPr>
                <w:rFonts w:ascii="Arial" w:eastAsia="Times New Roman" w:hAnsi="Arial" w:cs="Arial"/>
                <w:sz w:val="36"/>
                <w:szCs w:val="36"/>
              </w:rPr>
            </w:pPr>
            <w:r w:rsidRPr="00A776AD">
              <w:rPr>
                <w:color w:val="000000" w:themeColor="text1"/>
                <w:kern w:val="24"/>
              </w:rPr>
              <w:t>110</w:t>
            </w:r>
          </w:p>
        </w:tc>
      </w:tr>
    </w:tbl>
    <w:p w:rsidR="004B10A2" w:rsidRDefault="004B10A2" w:rsidP="004B10A2">
      <w:pPr>
        <w:ind w:firstLine="0"/>
      </w:pPr>
    </w:p>
    <w:p w:rsidR="004B10A2" w:rsidRDefault="004B10A2" w:rsidP="004B10A2">
      <w:pPr>
        <w:adjustRightInd/>
        <w:snapToGrid/>
        <w:spacing w:after="200" w:line="276" w:lineRule="auto"/>
        <w:ind w:firstLine="0"/>
        <w:jc w:val="left"/>
      </w:pPr>
      <w:r>
        <w:br w:type="page"/>
      </w:r>
    </w:p>
    <w:p w:rsidR="004B10A2" w:rsidRDefault="004B10A2" w:rsidP="004B10A2">
      <w:pPr>
        <w:pStyle w:val="Caption"/>
      </w:pPr>
      <w:bookmarkStart w:id="340" w:name="_Toc398039414"/>
      <w:proofErr w:type="gramStart"/>
      <w:r>
        <w:lastRenderedPageBreak/>
        <w:t xml:space="preserve">Table </w:t>
      </w:r>
      <w:r w:rsidR="00F97FDE">
        <w:fldChar w:fldCharType="begin"/>
      </w:r>
      <w:r w:rsidR="00F97FDE">
        <w:instrText xml:space="preserve"> STYLEREF 1 \s </w:instrText>
      </w:r>
      <w:r w:rsidR="00F97FDE">
        <w:fldChar w:fldCharType="separate"/>
      </w:r>
      <w:r w:rsidR="001A11DE">
        <w:rPr>
          <w:noProof/>
        </w:rPr>
        <w:t>5</w:t>
      </w:r>
      <w:r w:rsidR="00F97FDE">
        <w:rPr>
          <w:noProof/>
        </w:rPr>
        <w:fldChar w:fldCharType="end"/>
      </w:r>
      <w:r w:rsidR="00B27D40">
        <w:noBreakHyphen/>
      </w:r>
      <w:r w:rsidR="00F97FDE">
        <w:fldChar w:fldCharType="begin"/>
      </w:r>
      <w:r w:rsidR="00F97FDE">
        <w:instrText xml:space="preserve"> SEQ Table \* ARABIC \s 1 </w:instrText>
      </w:r>
      <w:r w:rsidR="00F97FDE">
        <w:fldChar w:fldCharType="separate"/>
      </w:r>
      <w:r w:rsidR="001A11DE">
        <w:rPr>
          <w:noProof/>
        </w:rPr>
        <w:t>3</w:t>
      </w:r>
      <w:r w:rsidR="00F97FDE">
        <w:rPr>
          <w:noProof/>
        </w:rPr>
        <w:fldChar w:fldCharType="end"/>
      </w:r>
      <w:r>
        <w:t>.</w:t>
      </w:r>
      <w:proofErr w:type="gramEnd"/>
      <w:r>
        <w:t xml:space="preserve"> Input constitutive parameters of </w:t>
      </w:r>
      <w:r w:rsidRPr="009242A4">
        <w:t>basal, prismatic, and pyramidal slip as well as extension twin</w:t>
      </w:r>
      <w:r>
        <w:t xml:space="preserve"> for visco-plastic self-consistent modeling (VPSC) with cooperation of Hall-</w:t>
      </w:r>
      <w:proofErr w:type="spellStart"/>
      <w:r>
        <w:t>Petch</w:t>
      </w:r>
      <w:proofErr w:type="spellEnd"/>
      <w:r>
        <w:t xml:space="preserve"> relationship, which can fit the stress-strain behaviors and texture evolution of the specimens with the various grains size range from 26 to 78μm.</w:t>
      </w:r>
      <w:bookmarkEnd w:id="340"/>
    </w:p>
    <w:tbl>
      <w:tblPr>
        <w:tblW w:w="7577" w:type="dxa"/>
        <w:tblCellMar>
          <w:left w:w="0" w:type="dxa"/>
          <w:right w:w="0" w:type="dxa"/>
        </w:tblCellMar>
        <w:tblLook w:val="0600" w:firstRow="0" w:lastRow="0" w:firstColumn="0" w:lastColumn="0" w:noHBand="1" w:noVBand="1"/>
      </w:tblPr>
      <w:tblGrid>
        <w:gridCol w:w="2604"/>
        <w:gridCol w:w="447"/>
        <w:gridCol w:w="447"/>
        <w:gridCol w:w="540"/>
        <w:gridCol w:w="537"/>
        <w:gridCol w:w="568"/>
        <w:gridCol w:w="625"/>
        <w:gridCol w:w="555"/>
        <w:gridCol w:w="628"/>
        <w:gridCol w:w="626"/>
      </w:tblGrid>
      <w:tr w:rsidR="004B10A2" w:rsidRPr="00A776AD" w:rsidTr="004B10A2">
        <w:trPr>
          <w:trHeight w:val="288"/>
        </w:trPr>
        <w:tc>
          <w:tcPr>
            <w:tcW w:w="2627"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rPr>
                <w:b/>
                <w:bCs/>
              </w:rPr>
              <w:t>Deformation modes (MPa)</w:t>
            </w:r>
          </w:p>
        </w:tc>
        <w:tc>
          <w:tcPr>
            <w:tcW w:w="45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A776AD" w:rsidRDefault="00F97FDE" w:rsidP="004B10A2">
            <w:pPr>
              <w:spacing w:line="240" w:lineRule="auto"/>
              <w:ind w:firstLine="0"/>
              <w:jc w:val="center"/>
            </w:pPr>
            <m:oMathPara>
              <m:oMath>
                <m:sSub>
                  <m:sSubPr>
                    <m:ctrlPr>
                      <w:rPr>
                        <w:rFonts w:ascii="Cambria Math" w:hAnsi="Cambria Math"/>
                        <w:b/>
                        <w:bCs/>
                        <w:i/>
                        <w:iCs/>
                      </w:rPr>
                    </m:ctrlPr>
                  </m:sSubPr>
                  <m:e>
                    <m:r>
                      <m:rPr>
                        <m:sty m:val="bi"/>
                      </m:rPr>
                      <w:rPr>
                        <w:rFonts w:ascii="Cambria Math" w:hAnsi="Cambria Math"/>
                      </w:rPr>
                      <m:t>τ</m:t>
                    </m:r>
                  </m:e>
                  <m:sub>
                    <m:r>
                      <m:rPr>
                        <m:sty m:val="bi"/>
                      </m:rPr>
                      <w:rPr>
                        <w:rFonts w:ascii="Cambria Math" w:hAnsi="Cambria Math"/>
                      </w:rPr>
                      <m:t>0</m:t>
                    </m:r>
                  </m:sub>
                </m:sSub>
              </m:oMath>
            </m:oMathPara>
          </w:p>
        </w:tc>
        <w:tc>
          <w:tcPr>
            <w:tcW w:w="45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A776AD" w:rsidRDefault="00F97FDE" w:rsidP="004B10A2">
            <w:pPr>
              <w:spacing w:line="240" w:lineRule="auto"/>
              <w:ind w:firstLine="0"/>
              <w:jc w:val="center"/>
            </w:pPr>
            <m:oMathPara>
              <m:oMath>
                <m:sSub>
                  <m:sSubPr>
                    <m:ctrlPr>
                      <w:rPr>
                        <w:rFonts w:ascii="Cambria Math" w:hAnsi="Cambria Math"/>
                        <w:b/>
                        <w:bCs/>
                        <w:i/>
                        <w:iCs/>
                      </w:rPr>
                    </m:ctrlPr>
                  </m:sSubPr>
                  <m:e>
                    <m:r>
                      <m:rPr>
                        <m:sty m:val="bi"/>
                      </m:rPr>
                      <w:rPr>
                        <w:rFonts w:ascii="Cambria Math" w:hAnsi="Cambria Math"/>
                      </w:rPr>
                      <m:t>τ</m:t>
                    </m:r>
                  </m:e>
                  <m:sub>
                    <m:r>
                      <m:rPr>
                        <m:sty m:val="bi"/>
                      </m:rPr>
                      <w:rPr>
                        <w:rFonts w:ascii="Cambria Math" w:hAnsi="Cambria Math"/>
                      </w:rPr>
                      <m:t>1</m:t>
                    </m:r>
                  </m:sub>
                </m:sSub>
              </m:oMath>
            </m:oMathPara>
          </w:p>
        </w:tc>
        <w:tc>
          <w:tcPr>
            <w:tcW w:w="54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A776AD" w:rsidRDefault="00F97FDE" w:rsidP="004B10A2">
            <w:pPr>
              <w:spacing w:line="240" w:lineRule="auto"/>
              <w:ind w:firstLine="0"/>
              <w:jc w:val="center"/>
            </w:pPr>
            <m:oMathPara>
              <m:oMath>
                <m:sSub>
                  <m:sSubPr>
                    <m:ctrlPr>
                      <w:rPr>
                        <w:rFonts w:ascii="Cambria Math" w:hAnsi="Cambria Math"/>
                        <w:b/>
                        <w:bCs/>
                        <w:i/>
                        <w:iCs/>
                      </w:rPr>
                    </m:ctrlPr>
                  </m:sSubPr>
                  <m:e>
                    <m:r>
                      <m:rPr>
                        <m:sty m:val="bi"/>
                      </m:rPr>
                      <w:rPr>
                        <w:rFonts w:ascii="Cambria Math" w:hAnsi="Cambria Math"/>
                      </w:rPr>
                      <m:t>h</m:t>
                    </m:r>
                  </m:e>
                  <m:sub>
                    <m:r>
                      <m:rPr>
                        <m:sty m:val="bi"/>
                      </m:rPr>
                      <w:rPr>
                        <w:rFonts w:ascii="Cambria Math" w:hAnsi="Cambria Math"/>
                      </w:rPr>
                      <m:t>0</m:t>
                    </m:r>
                  </m:sub>
                </m:sSub>
              </m:oMath>
            </m:oMathPara>
          </w:p>
        </w:tc>
        <w:tc>
          <w:tcPr>
            <w:tcW w:w="54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A776AD" w:rsidRDefault="00F97FDE" w:rsidP="004B10A2">
            <w:pPr>
              <w:spacing w:line="240" w:lineRule="auto"/>
              <w:ind w:firstLine="0"/>
              <w:jc w:val="center"/>
            </w:pPr>
            <m:oMathPara>
              <m:oMath>
                <m:sSub>
                  <m:sSubPr>
                    <m:ctrlPr>
                      <w:rPr>
                        <w:rFonts w:ascii="Cambria Math" w:hAnsi="Cambria Math"/>
                        <w:b/>
                        <w:bCs/>
                        <w:i/>
                        <w:iCs/>
                      </w:rPr>
                    </m:ctrlPr>
                  </m:sSubPr>
                  <m:e>
                    <m:r>
                      <m:rPr>
                        <m:sty m:val="bi"/>
                      </m:rPr>
                      <w:rPr>
                        <w:rFonts w:ascii="Cambria Math" w:hAnsi="Cambria Math"/>
                      </w:rPr>
                      <m:t>h</m:t>
                    </m:r>
                  </m:e>
                  <m:sub>
                    <m:r>
                      <m:rPr>
                        <m:sty m:val="bi"/>
                      </m:rPr>
                      <w:rPr>
                        <w:rFonts w:ascii="Cambria Math" w:hAnsi="Cambria Math"/>
                      </w:rPr>
                      <m:t>0</m:t>
                    </m:r>
                  </m:sub>
                </m:sSub>
              </m:oMath>
            </m:oMathPara>
          </w:p>
        </w:tc>
        <w:tc>
          <w:tcPr>
            <w:tcW w:w="54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rPr>
                <w:b/>
                <w:bCs/>
              </w:rPr>
              <w:t>h*Ba</w:t>
            </w:r>
          </w:p>
        </w:tc>
        <w:tc>
          <w:tcPr>
            <w:tcW w:w="63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rPr>
                <w:b/>
                <w:bCs/>
              </w:rPr>
              <w:t xml:space="preserve">h* </w:t>
            </w:r>
            <w:proofErr w:type="spellStart"/>
            <w:r w:rsidRPr="00A776AD">
              <w:rPr>
                <w:b/>
                <w:bCs/>
              </w:rPr>
              <w:t>Pr</w:t>
            </w:r>
            <w:proofErr w:type="spellEnd"/>
          </w:p>
        </w:tc>
        <w:tc>
          <w:tcPr>
            <w:tcW w:w="54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rPr>
                <w:b/>
                <w:bCs/>
              </w:rPr>
              <w:t>h*</w:t>
            </w:r>
            <w:proofErr w:type="spellStart"/>
            <w:r w:rsidRPr="00A776AD">
              <w:rPr>
                <w:b/>
                <w:bCs/>
              </w:rPr>
              <w:t>Py</w:t>
            </w:r>
            <w:proofErr w:type="spellEnd"/>
          </w:p>
        </w:tc>
        <w:tc>
          <w:tcPr>
            <w:tcW w:w="63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rPr>
                <w:b/>
                <w:bCs/>
              </w:rPr>
              <w:t>h*Et</w:t>
            </w:r>
          </w:p>
        </w:tc>
        <w:tc>
          <w:tcPr>
            <w:tcW w:w="630" w:type="dxa"/>
            <w:tcBorders>
              <w:top w:val="single" w:sz="8" w:space="0" w:color="000000"/>
              <w:left w:val="nil"/>
              <w:bottom w:val="single" w:sz="4" w:space="0" w:color="auto"/>
              <w:right w:val="nil"/>
            </w:tcBorders>
            <w:shd w:val="clear" w:color="auto" w:fill="auto"/>
            <w:tcMar>
              <w:top w:w="17" w:type="dxa"/>
              <w:left w:w="17" w:type="dxa"/>
              <w:bottom w:w="0" w:type="dxa"/>
              <w:right w:w="17" w:type="dxa"/>
            </w:tcMar>
            <w:vAlign w:val="center"/>
            <w:hideMark/>
          </w:tcPr>
          <w:p w:rsidR="004B10A2" w:rsidRPr="00A776AD" w:rsidRDefault="00F97FDE" w:rsidP="004B10A2">
            <w:pPr>
              <w:spacing w:line="240" w:lineRule="auto"/>
              <w:ind w:firstLine="0"/>
              <w:jc w:val="center"/>
            </w:pPr>
            <m:oMathPara>
              <m:oMath>
                <m:sSub>
                  <m:sSubPr>
                    <m:ctrlPr>
                      <w:rPr>
                        <w:rFonts w:ascii="Cambria Math" w:hAnsi="Cambria Math"/>
                        <w:i/>
                        <w:iCs/>
                      </w:rPr>
                    </m:ctrlPr>
                  </m:sSubPr>
                  <m:e>
                    <m:r>
                      <m:rPr>
                        <m:sty m:val="bi"/>
                      </m:rPr>
                      <w:rPr>
                        <w:rFonts w:ascii="Cambria Math" w:hAnsi="Cambria Math"/>
                      </w:rPr>
                      <m:t>k</m:t>
                    </m:r>
                  </m:e>
                  <m:sub>
                    <m:r>
                      <m:rPr>
                        <m:sty m:val="bi"/>
                      </m:rPr>
                      <w:rPr>
                        <w:rFonts w:ascii="Cambria Math" w:hAnsi="Cambria Math"/>
                      </w:rPr>
                      <m:t>τ</m:t>
                    </m:r>
                  </m:sub>
                </m:sSub>
              </m:oMath>
            </m:oMathPara>
          </w:p>
        </w:tc>
      </w:tr>
      <w:tr w:rsidR="004B10A2" w:rsidRPr="00A776AD" w:rsidTr="004B10A2">
        <w:trPr>
          <w:trHeight w:val="288"/>
        </w:trPr>
        <w:tc>
          <w:tcPr>
            <w:tcW w:w="2627"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Basal &lt;a&gt;</w:t>
            </w:r>
          </w:p>
        </w:tc>
        <w:tc>
          <w:tcPr>
            <w:tcW w:w="450"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7</w:t>
            </w:r>
          </w:p>
        </w:tc>
        <w:tc>
          <w:tcPr>
            <w:tcW w:w="450"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4</w:t>
            </w:r>
          </w:p>
        </w:tc>
        <w:tc>
          <w:tcPr>
            <w:tcW w:w="540"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2550</w:t>
            </w:r>
          </w:p>
        </w:tc>
        <w:tc>
          <w:tcPr>
            <w:tcW w:w="540"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70</w:t>
            </w:r>
          </w:p>
        </w:tc>
        <w:tc>
          <w:tcPr>
            <w:tcW w:w="540"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w:t>
            </w:r>
          </w:p>
        </w:tc>
        <w:tc>
          <w:tcPr>
            <w:tcW w:w="630"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w:t>
            </w:r>
          </w:p>
        </w:tc>
        <w:tc>
          <w:tcPr>
            <w:tcW w:w="540"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w:t>
            </w:r>
          </w:p>
        </w:tc>
        <w:tc>
          <w:tcPr>
            <w:tcW w:w="630"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w:t>
            </w:r>
          </w:p>
        </w:tc>
        <w:tc>
          <w:tcPr>
            <w:tcW w:w="630" w:type="dxa"/>
            <w:tcBorders>
              <w:top w:val="single" w:sz="4" w:space="0" w:color="auto"/>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86</w:t>
            </w:r>
          </w:p>
        </w:tc>
      </w:tr>
      <w:tr w:rsidR="004B10A2" w:rsidRPr="00A776AD" w:rsidTr="004B10A2">
        <w:trPr>
          <w:trHeight w:val="288"/>
        </w:trPr>
        <w:tc>
          <w:tcPr>
            <w:tcW w:w="2627"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Prismatic &lt;a&gt;</w:t>
            </w:r>
          </w:p>
        </w:tc>
        <w:tc>
          <w:tcPr>
            <w:tcW w:w="45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16</w:t>
            </w:r>
          </w:p>
        </w:tc>
        <w:tc>
          <w:tcPr>
            <w:tcW w:w="45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27</w:t>
            </w:r>
          </w:p>
        </w:tc>
        <w:tc>
          <w:tcPr>
            <w:tcW w:w="54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2700</w:t>
            </w:r>
          </w:p>
        </w:tc>
        <w:tc>
          <w:tcPr>
            <w:tcW w:w="54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300</w:t>
            </w:r>
          </w:p>
        </w:tc>
        <w:tc>
          <w:tcPr>
            <w:tcW w:w="54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w:t>
            </w:r>
          </w:p>
        </w:tc>
        <w:tc>
          <w:tcPr>
            <w:tcW w:w="63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w:t>
            </w:r>
          </w:p>
        </w:tc>
        <w:tc>
          <w:tcPr>
            <w:tcW w:w="54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w:t>
            </w:r>
          </w:p>
        </w:tc>
        <w:tc>
          <w:tcPr>
            <w:tcW w:w="63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w:t>
            </w:r>
          </w:p>
        </w:tc>
        <w:tc>
          <w:tcPr>
            <w:tcW w:w="63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186</w:t>
            </w:r>
          </w:p>
        </w:tc>
      </w:tr>
      <w:tr w:rsidR="004B10A2" w:rsidRPr="00A776AD" w:rsidTr="004B10A2">
        <w:trPr>
          <w:trHeight w:val="288"/>
        </w:trPr>
        <w:tc>
          <w:tcPr>
            <w:tcW w:w="2627"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Pyramidal &lt;</w:t>
            </w:r>
            <w:proofErr w:type="spellStart"/>
            <w:r w:rsidRPr="00A776AD">
              <w:t>c+a</w:t>
            </w:r>
            <w:proofErr w:type="spellEnd"/>
            <w:r w:rsidRPr="00A776AD">
              <w:t>&gt;</w:t>
            </w:r>
          </w:p>
        </w:tc>
        <w:tc>
          <w:tcPr>
            <w:tcW w:w="45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40</w:t>
            </w:r>
          </w:p>
        </w:tc>
        <w:tc>
          <w:tcPr>
            <w:tcW w:w="45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t>8</w:t>
            </w:r>
            <w:r w:rsidRPr="00A776AD">
              <w:t>0</w:t>
            </w:r>
          </w:p>
        </w:tc>
        <w:tc>
          <w:tcPr>
            <w:tcW w:w="54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4000</w:t>
            </w:r>
          </w:p>
        </w:tc>
        <w:tc>
          <w:tcPr>
            <w:tcW w:w="54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62</w:t>
            </w:r>
          </w:p>
        </w:tc>
        <w:tc>
          <w:tcPr>
            <w:tcW w:w="54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w:t>
            </w:r>
          </w:p>
        </w:tc>
        <w:tc>
          <w:tcPr>
            <w:tcW w:w="63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w:t>
            </w:r>
          </w:p>
        </w:tc>
        <w:tc>
          <w:tcPr>
            <w:tcW w:w="54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w:t>
            </w:r>
          </w:p>
        </w:tc>
        <w:tc>
          <w:tcPr>
            <w:tcW w:w="63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w:t>
            </w:r>
          </w:p>
        </w:tc>
        <w:tc>
          <w:tcPr>
            <w:tcW w:w="630" w:type="dxa"/>
            <w:tcBorders>
              <w:top w:val="nil"/>
              <w:left w:val="nil"/>
              <w:bottom w:val="nil"/>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t>260</w:t>
            </w:r>
          </w:p>
        </w:tc>
      </w:tr>
      <w:tr w:rsidR="004B10A2" w:rsidRPr="00A776AD" w:rsidTr="004B10A2">
        <w:trPr>
          <w:trHeight w:val="288"/>
        </w:trPr>
        <w:tc>
          <w:tcPr>
            <w:tcW w:w="2627"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Extension Twin</w:t>
            </w:r>
          </w:p>
        </w:tc>
        <w:tc>
          <w:tcPr>
            <w:tcW w:w="45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6</w:t>
            </w:r>
          </w:p>
        </w:tc>
        <w:tc>
          <w:tcPr>
            <w:tcW w:w="45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0</w:t>
            </w:r>
          </w:p>
        </w:tc>
        <w:tc>
          <w:tcPr>
            <w:tcW w:w="54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0</w:t>
            </w:r>
          </w:p>
        </w:tc>
        <w:tc>
          <w:tcPr>
            <w:tcW w:w="54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0</w:t>
            </w:r>
          </w:p>
        </w:tc>
        <w:tc>
          <w:tcPr>
            <w:tcW w:w="54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1.2</w:t>
            </w:r>
          </w:p>
        </w:tc>
        <w:tc>
          <w:tcPr>
            <w:tcW w:w="63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1.7</w:t>
            </w:r>
          </w:p>
        </w:tc>
        <w:tc>
          <w:tcPr>
            <w:tcW w:w="54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w:t>
            </w:r>
          </w:p>
        </w:tc>
        <w:tc>
          <w:tcPr>
            <w:tcW w:w="63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w:t>
            </w:r>
          </w:p>
        </w:tc>
        <w:tc>
          <w:tcPr>
            <w:tcW w:w="63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4B10A2" w:rsidRPr="00A776AD" w:rsidRDefault="004B10A2" w:rsidP="004B10A2">
            <w:pPr>
              <w:spacing w:line="240" w:lineRule="auto"/>
              <w:ind w:firstLine="0"/>
              <w:jc w:val="center"/>
            </w:pPr>
            <w:r w:rsidRPr="00A776AD">
              <w:t>116</w:t>
            </w:r>
          </w:p>
        </w:tc>
      </w:tr>
    </w:tbl>
    <w:p w:rsidR="004B10A2" w:rsidRDefault="004B10A2" w:rsidP="004B10A2">
      <w:pPr>
        <w:adjustRightInd/>
        <w:snapToGrid/>
        <w:spacing w:after="200" w:line="276" w:lineRule="auto"/>
        <w:ind w:firstLine="0"/>
        <w:jc w:val="left"/>
      </w:pPr>
      <w:r>
        <w:br w:type="page"/>
      </w:r>
    </w:p>
    <w:p w:rsidR="004B10A2" w:rsidRDefault="004B10A2" w:rsidP="004B10A2">
      <w:pPr>
        <w:ind w:firstLine="0"/>
      </w:pPr>
      <w:r w:rsidRPr="009959B5">
        <w:rPr>
          <w:noProof/>
        </w:rPr>
        <w:lastRenderedPageBreak/>
        <w:drawing>
          <wp:inline distT="0" distB="0" distL="0" distR="0" wp14:anchorId="52A11DA5" wp14:editId="09FB167E">
            <wp:extent cx="5421231" cy="45339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21231" cy="4533900"/>
                    </a:xfrm>
                    <a:prstGeom prst="rect">
                      <a:avLst/>
                    </a:prstGeom>
                    <a:noFill/>
                    <a:ln>
                      <a:noFill/>
                    </a:ln>
                  </pic:spPr>
                </pic:pic>
              </a:graphicData>
            </a:graphic>
          </wp:inline>
        </w:drawing>
      </w:r>
    </w:p>
    <w:p w:rsidR="004B10A2" w:rsidRDefault="004B10A2" w:rsidP="004B10A2">
      <w:pPr>
        <w:ind w:firstLine="0"/>
      </w:pPr>
    </w:p>
    <w:p w:rsidR="004B10A2" w:rsidRDefault="004B10A2" w:rsidP="004B10A2">
      <w:pPr>
        <w:pStyle w:val="Caption"/>
      </w:pPr>
      <w:bookmarkStart w:id="341" w:name="_Ref397692049"/>
      <w:bookmarkStart w:id="342" w:name="_Toc398039487"/>
      <w:proofErr w:type="gramStart"/>
      <w:r>
        <w:t xml:space="preserve">Figure </w:t>
      </w:r>
      <w:r w:rsidR="00F97FDE">
        <w:fldChar w:fldCharType="begin"/>
      </w:r>
      <w:r w:rsidR="00F97FDE">
        <w:instrText xml:space="preserve"> STYLEREF 1 \s </w:instrText>
      </w:r>
      <w:r w:rsidR="00F97FDE">
        <w:fldChar w:fldCharType="separate"/>
      </w:r>
      <w:r w:rsidR="001A11DE">
        <w:rPr>
          <w:noProof/>
        </w:rPr>
        <w:t>5</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1</w:t>
      </w:r>
      <w:r w:rsidR="00F97FDE">
        <w:rPr>
          <w:noProof/>
        </w:rPr>
        <w:fldChar w:fldCharType="end"/>
      </w:r>
      <w:bookmarkEnd w:id="341"/>
      <w:r>
        <w:t>.</w:t>
      </w:r>
      <w:proofErr w:type="gramEnd"/>
      <w:r>
        <w:t xml:space="preserve"> (a) A schematic illustrating the p</w:t>
      </w:r>
      <w:r w:rsidRPr="00EA5CC8">
        <w:t>reparation of tensile specimens</w:t>
      </w:r>
      <w:r>
        <w:t>.</w:t>
      </w:r>
      <w:r w:rsidRPr="00EA5CC8">
        <w:t xml:space="preserve"> </w:t>
      </w:r>
      <w:r>
        <w:t xml:space="preserve">A total of five different orientations were prepared with the angle, </w:t>
      </w:r>
      <w:r w:rsidRPr="00523708">
        <w:rPr>
          <w:i/>
        </w:rPr>
        <w:t>θ</w:t>
      </w:r>
      <w:r>
        <w:t>, between the LD and ND changing from 0º, 22.5º, 45º, 67.5º, to 90º.</w:t>
      </w:r>
      <w:r w:rsidRPr="00C96E39">
        <w:t xml:space="preserve"> </w:t>
      </w:r>
      <w:r>
        <w:t xml:space="preserve">ND, TD, RD, and LD refer to normal, transverse, rolling, and tensile loading direction, respectively; and (b) initial texture of the as-received AZ31B Mg rolled plate, which is represented by the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m:t>
            </m:r>
          </m:e>
        </m:d>
      </m:oMath>
      <w:r>
        <w:t xml:space="preserve">, </w:t>
      </w:r>
      <m:oMath>
        <m:d>
          <m:dPr>
            <m:begChr m:val="{"/>
            <m:endChr m:val="}"/>
            <m:ctrlPr>
              <w:rPr>
                <w:rFonts w:ascii="Cambria Math" w:hAnsi="Cambria Math"/>
              </w:rPr>
            </m:ctrlPr>
          </m:dPr>
          <m:e>
            <m:r>
              <m:rPr>
                <m:sty m:val="p"/>
              </m:rPr>
              <w:rPr>
                <w:rFonts w:ascii="Cambria Math" w:hAnsi="Cambria Math"/>
              </w:rPr>
              <m:t>0001</m:t>
            </m:r>
          </m:e>
        </m:d>
      </m:oMath>
      <w:r>
        <w:t xml:space="preserve">, </w:t>
      </w:r>
      <m:oMath>
        <m:d>
          <m:dPr>
            <m:begChr m:val="{"/>
            <m:endChr m:val="}"/>
            <m:ctrlPr>
              <w:rPr>
                <w:rFonts w:ascii="Cambria Math" w:hAnsi="Cambria Math"/>
              </w:rPr>
            </m:ctrlPr>
          </m:dPr>
          <m:e>
            <m:r>
              <m:rPr>
                <m:sty m:val="p"/>
              </m:rPr>
              <w:rPr>
                <w:rFonts w:ascii="Cambria Math" w:hAnsi="Cambria Math"/>
              </w:rPr>
              <m:t>11</m:t>
            </m:r>
            <m:acc>
              <m:accPr>
                <m:chr m:val="̅"/>
                <m:ctrlPr>
                  <w:rPr>
                    <w:rFonts w:ascii="Cambria Math" w:hAnsi="Cambria Math"/>
                  </w:rPr>
                </m:ctrlPr>
              </m:accPr>
              <m:e>
                <m:r>
                  <w:rPr>
                    <w:rFonts w:ascii="Cambria Math" w:hAnsi="Cambria Math"/>
                  </w:rPr>
                  <m:t>2</m:t>
                </m:r>
              </m:e>
            </m:acc>
            <m:r>
              <m:rPr>
                <m:sty m:val="p"/>
              </m:rPr>
              <w:rPr>
                <w:rFonts w:ascii="Cambria Math" w:hAnsi="Cambria Math"/>
              </w:rPr>
              <m:t>0</m:t>
            </m:r>
          </m:e>
        </m:d>
      </m:oMath>
      <w:r>
        <w:t xml:space="preserve">, and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m:t>
            </m:r>
          </m:e>
        </m:d>
      </m:oMath>
      <w:r>
        <w:t xml:space="preserve"> pole figures (PFs) measured using S-XRD.</w:t>
      </w:r>
      <w:bookmarkEnd w:id="342"/>
    </w:p>
    <w:p w:rsidR="004B10A2" w:rsidRDefault="004B10A2" w:rsidP="004B10A2">
      <w:pPr>
        <w:ind w:firstLine="0"/>
      </w:pPr>
    </w:p>
    <w:p w:rsidR="004B10A2" w:rsidRDefault="004B10A2" w:rsidP="004B10A2">
      <w:pPr>
        <w:ind w:firstLine="0"/>
      </w:pPr>
    </w:p>
    <w:p w:rsidR="004B10A2" w:rsidRDefault="004B10A2" w:rsidP="004B10A2">
      <w:pPr>
        <w:ind w:firstLine="0"/>
      </w:pPr>
    </w:p>
    <w:p w:rsidR="004B10A2" w:rsidRDefault="004B10A2" w:rsidP="004B10A2">
      <w:pPr>
        <w:ind w:firstLine="0"/>
      </w:pPr>
    </w:p>
    <w:p w:rsidR="004B10A2" w:rsidRDefault="004B10A2" w:rsidP="004B10A2">
      <w:pPr>
        <w:ind w:firstLine="0"/>
      </w:pPr>
      <w:r w:rsidRPr="009959B5">
        <w:rPr>
          <w:noProof/>
        </w:rPr>
        <w:drawing>
          <wp:inline distT="0" distB="0" distL="0" distR="0" wp14:anchorId="00A1A899" wp14:editId="54CD9AAC">
            <wp:extent cx="5943600" cy="409452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43600" cy="4094524"/>
                    </a:xfrm>
                    <a:prstGeom prst="rect">
                      <a:avLst/>
                    </a:prstGeom>
                    <a:noFill/>
                    <a:ln>
                      <a:noFill/>
                    </a:ln>
                  </pic:spPr>
                </pic:pic>
              </a:graphicData>
            </a:graphic>
          </wp:inline>
        </w:drawing>
      </w:r>
    </w:p>
    <w:p w:rsidR="004B10A2" w:rsidRDefault="004B10A2" w:rsidP="004B10A2">
      <w:pPr>
        <w:pStyle w:val="Caption"/>
      </w:pPr>
      <w:bookmarkStart w:id="343" w:name="_Ref397692088"/>
      <w:bookmarkStart w:id="344" w:name="_Toc398039488"/>
      <w:proofErr w:type="gramStart"/>
      <w:r>
        <w:t xml:space="preserve">Figure </w:t>
      </w:r>
      <w:r w:rsidR="00F97FDE">
        <w:fldChar w:fldCharType="begin"/>
      </w:r>
      <w:r w:rsidR="00F97FDE">
        <w:instrText xml:space="preserve"> STYLEREF 1 \s </w:instrText>
      </w:r>
      <w:r w:rsidR="00F97FDE">
        <w:fldChar w:fldCharType="separate"/>
      </w:r>
      <w:r w:rsidR="001A11DE">
        <w:rPr>
          <w:noProof/>
        </w:rPr>
        <w:t>5</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2</w:t>
      </w:r>
      <w:r w:rsidR="00F97FDE">
        <w:rPr>
          <w:noProof/>
        </w:rPr>
        <w:fldChar w:fldCharType="end"/>
      </w:r>
      <w:bookmarkEnd w:id="343"/>
      <w:r>
        <w:t>.</w:t>
      </w:r>
      <w:proofErr w:type="gramEnd"/>
      <w:r>
        <w:t xml:space="preserve"> Grain size distributions and optical micrographs of AZ31B Mg plate after annealing at different temperatures from 673K to 803K for 96 hours: (a) grain size distributions with the Gaussian fitting. Also shown are the annealing temperature and mean grain size. (b) </w:t>
      </w:r>
      <w:proofErr w:type="gramStart"/>
      <w:r>
        <w:t>optical</w:t>
      </w:r>
      <w:proofErr w:type="gramEnd"/>
      <w:r>
        <w:t xml:space="preserve"> micrographs from the ND surface.</w:t>
      </w:r>
      <w:bookmarkEnd w:id="344"/>
    </w:p>
    <w:p w:rsidR="004B10A2" w:rsidRDefault="004B10A2" w:rsidP="004B10A2">
      <w:pPr>
        <w:adjustRightInd/>
        <w:snapToGrid/>
        <w:spacing w:after="200" w:line="276" w:lineRule="auto"/>
        <w:ind w:firstLine="0"/>
        <w:jc w:val="left"/>
      </w:pPr>
      <w:r>
        <w:br w:type="page"/>
      </w:r>
    </w:p>
    <w:p w:rsidR="004B10A2" w:rsidRDefault="004B10A2" w:rsidP="004B10A2">
      <w:pPr>
        <w:ind w:firstLine="0"/>
      </w:pPr>
      <w:r w:rsidRPr="009959B5">
        <w:rPr>
          <w:noProof/>
        </w:rPr>
        <w:lastRenderedPageBreak/>
        <w:drawing>
          <wp:inline distT="0" distB="0" distL="0" distR="0" wp14:anchorId="4B071CC0" wp14:editId="6AE6BE66">
            <wp:extent cx="4545330" cy="366649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545330" cy="3666490"/>
                    </a:xfrm>
                    <a:prstGeom prst="rect">
                      <a:avLst/>
                    </a:prstGeom>
                    <a:noFill/>
                    <a:ln>
                      <a:noFill/>
                    </a:ln>
                  </pic:spPr>
                </pic:pic>
              </a:graphicData>
            </a:graphic>
          </wp:inline>
        </w:drawing>
      </w:r>
    </w:p>
    <w:p w:rsidR="004B10A2" w:rsidRDefault="004B10A2" w:rsidP="004B10A2">
      <w:pPr>
        <w:pStyle w:val="Caption"/>
      </w:pPr>
      <w:bookmarkStart w:id="345" w:name="_Ref397692097"/>
      <w:bookmarkStart w:id="346" w:name="_Toc398039489"/>
      <w:proofErr w:type="gramStart"/>
      <w:r>
        <w:t xml:space="preserve">Figure </w:t>
      </w:r>
      <w:r w:rsidR="00F97FDE">
        <w:fldChar w:fldCharType="begin"/>
      </w:r>
      <w:r w:rsidR="00F97FDE">
        <w:instrText xml:space="preserve"> STYLEREF 1 \s </w:instrText>
      </w:r>
      <w:r w:rsidR="00F97FDE">
        <w:fldChar w:fldCharType="separate"/>
      </w:r>
      <w:r w:rsidR="001A11DE">
        <w:rPr>
          <w:noProof/>
        </w:rPr>
        <w:t>5</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3</w:t>
      </w:r>
      <w:r w:rsidR="00F97FDE">
        <w:rPr>
          <w:noProof/>
        </w:rPr>
        <w:fldChar w:fldCharType="end"/>
      </w:r>
      <w:bookmarkEnd w:id="345"/>
      <w:r>
        <w:t>.</w:t>
      </w:r>
      <w:proofErr w:type="gramEnd"/>
      <w:r>
        <w:t xml:space="preserve"> Hall-</w:t>
      </w:r>
      <w:proofErr w:type="spellStart"/>
      <w:r>
        <w:t>Petch</w:t>
      </w:r>
      <w:proofErr w:type="spellEnd"/>
      <w:r>
        <w:t xml:space="preserve"> relationships of yield strength established as a function of the angle, </w:t>
      </w:r>
      <w:r w:rsidRPr="00523708">
        <w:rPr>
          <w:i/>
        </w:rPr>
        <w:t>θ</w:t>
      </w:r>
      <w:r>
        <w:t>, between the LD and ND through the experiment.</w:t>
      </w:r>
      <w:bookmarkEnd w:id="346"/>
    </w:p>
    <w:p w:rsidR="004B10A2" w:rsidRDefault="004B10A2" w:rsidP="004B10A2">
      <w:pPr>
        <w:adjustRightInd/>
        <w:snapToGrid/>
        <w:spacing w:after="200" w:line="276" w:lineRule="auto"/>
        <w:ind w:firstLine="0"/>
        <w:jc w:val="left"/>
      </w:pPr>
      <w:r>
        <w:br w:type="page"/>
      </w:r>
    </w:p>
    <w:p w:rsidR="004B10A2" w:rsidRDefault="004B10A2" w:rsidP="004B10A2">
      <w:pPr>
        <w:ind w:firstLine="0"/>
      </w:pPr>
      <w:r w:rsidRPr="009959B5">
        <w:rPr>
          <w:noProof/>
        </w:rPr>
        <w:lastRenderedPageBreak/>
        <w:drawing>
          <wp:inline distT="0" distB="0" distL="0" distR="0" wp14:anchorId="43DD5444" wp14:editId="1CF67ECF">
            <wp:extent cx="4305300" cy="6657756"/>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t="3382" b="11301"/>
                    <a:stretch/>
                  </pic:blipFill>
                  <pic:spPr bwMode="auto">
                    <a:xfrm>
                      <a:off x="0" y="0"/>
                      <a:ext cx="4309675" cy="6664522"/>
                    </a:xfrm>
                    <a:prstGeom prst="rect">
                      <a:avLst/>
                    </a:prstGeom>
                    <a:noFill/>
                    <a:ln>
                      <a:noFill/>
                    </a:ln>
                    <a:extLst>
                      <a:ext uri="{53640926-AAD7-44D8-BBD7-CCE9431645EC}">
                        <a14:shadowObscured xmlns:a14="http://schemas.microsoft.com/office/drawing/2010/main"/>
                      </a:ext>
                    </a:extLst>
                  </pic:spPr>
                </pic:pic>
              </a:graphicData>
            </a:graphic>
          </wp:inline>
        </w:drawing>
      </w:r>
    </w:p>
    <w:p w:rsidR="00B818BB" w:rsidRDefault="004B10A2" w:rsidP="004B10A2">
      <w:pPr>
        <w:pStyle w:val="Caption"/>
      </w:pPr>
      <w:bookmarkStart w:id="347" w:name="_Ref397692274"/>
      <w:bookmarkStart w:id="348" w:name="_Toc398039490"/>
      <w:proofErr w:type="gramStart"/>
      <w:r>
        <w:t xml:space="preserve">Figure </w:t>
      </w:r>
      <w:r w:rsidR="00F97FDE">
        <w:fldChar w:fldCharType="begin"/>
      </w:r>
      <w:r w:rsidR="00F97FDE">
        <w:instrText xml:space="preserve"> STYLEREF 1 \s </w:instrText>
      </w:r>
      <w:r w:rsidR="00F97FDE">
        <w:fldChar w:fldCharType="separate"/>
      </w:r>
      <w:r w:rsidR="001A11DE">
        <w:rPr>
          <w:noProof/>
        </w:rPr>
        <w:t>5</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4</w:t>
      </w:r>
      <w:r w:rsidR="00F97FDE">
        <w:rPr>
          <w:noProof/>
        </w:rPr>
        <w:fldChar w:fldCharType="end"/>
      </w:r>
      <w:bookmarkEnd w:id="347"/>
      <w:r>
        <w:t>.</w:t>
      </w:r>
      <w:proofErr w:type="gramEnd"/>
      <w:r>
        <w:t xml:space="preserve"> Tensile stress-strain behaviors of the specimens with four different grain sizes ranging from 26 to 78μm as a function of the angle </w:t>
      </w:r>
      <w:r w:rsidRPr="00523708">
        <w:rPr>
          <w:i/>
        </w:rPr>
        <w:t>θ</w:t>
      </w:r>
      <w:r>
        <w:t xml:space="preserve"> between the LD and ND obtained </w:t>
      </w:r>
      <w:r>
        <w:lastRenderedPageBreak/>
        <w:t xml:space="preserve">through both experiment (solid line) and VPSC simulation with the input constitutive parameters in Table 3 (open symbol) and the difference between two: (a) </w:t>
      </w:r>
      <w:r w:rsidRPr="00523708">
        <w:rPr>
          <w:i/>
        </w:rPr>
        <w:t>θ</w:t>
      </w:r>
      <w:r>
        <w:t>=0º loading case; (b) 22.5º; (c) 45º; (d) 67.5º; and (e) 90º</w:t>
      </w:r>
      <w:r w:rsidRPr="00492AED">
        <w:t>.</w:t>
      </w:r>
      <w:bookmarkEnd w:id="348"/>
    </w:p>
    <w:p w:rsidR="00B818BB" w:rsidRDefault="00B818BB" w:rsidP="00B818BB">
      <w:pPr>
        <w:rPr>
          <w:szCs w:val="20"/>
        </w:rPr>
      </w:pPr>
      <w:r>
        <w:br w:type="page"/>
      </w:r>
    </w:p>
    <w:p w:rsidR="004B10A2" w:rsidRDefault="004B10A2" w:rsidP="004B10A2">
      <w:pPr>
        <w:ind w:firstLine="0"/>
        <w:jc w:val="center"/>
      </w:pPr>
      <w:r w:rsidRPr="00C3316F">
        <w:rPr>
          <w:noProof/>
        </w:rPr>
        <w:lastRenderedPageBreak/>
        <w:drawing>
          <wp:inline distT="0" distB="0" distL="0" distR="0" wp14:anchorId="07E31D57" wp14:editId="2EE94363">
            <wp:extent cx="4305300" cy="7713849"/>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307889" cy="7718488"/>
                    </a:xfrm>
                    <a:prstGeom prst="rect">
                      <a:avLst/>
                    </a:prstGeom>
                    <a:noFill/>
                    <a:ln>
                      <a:noFill/>
                    </a:ln>
                  </pic:spPr>
                </pic:pic>
              </a:graphicData>
            </a:graphic>
          </wp:inline>
        </w:drawing>
      </w:r>
    </w:p>
    <w:p w:rsidR="004B10A2" w:rsidRDefault="004B10A2" w:rsidP="004B10A2">
      <w:pPr>
        <w:pStyle w:val="Caption"/>
      </w:pPr>
      <w:bookmarkStart w:id="349" w:name="_Ref397692303"/>
      <w:bookmarkStart w:id="350" w:name="_Toc398039491"/>
      <w:proofErr w:type="gramStart"/>
      <w:r>
        <w:lastRenderedPageBreak/>
        <w:t xml:space="preserve">Figure </w:t>
      </w:r>
      <w:r w:rsidR="00F97FDE">
        <w:fldChar w:fldCharType="begin"/>
      </w:r>
      <w:r w:rsidR="00F97FDE">
        <w:instrText xml:space="preserve"> STYLEREF 1 \s </w:instrText>
      </w:r>
      <w:r w:rsidR="00F97FDE">
        <w:fldChar w:fldCharType="separate"/>
      </w:r>
      <w:r w:rsidR="001A11DE">
        <w:rPr>
          <w:noProof/>
        </w:rPr>
        <w:t>5</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5</w:t>
      </w:r>
      <w:r w:rsidR="00F97FDE">
        <w:rPr>
          <w:noProof/>
        </w:rPr>
        <w:fldChar w:fldCharType="end"/>
      </w:r>
      <w:bookmarkEnd w:id="349"/>
      <w:r w:rsidRPr="00887E09">
        <w:t>.</w:t>
      </w:r>
      <w:proofErr w:type="gramEnd"/>
      <w:r w:rsidRPr="00887E09">
        <w:t xml:space="preserve"> Relative activities of various deformation modes, including basal, prismatic, and pyramidal slip as well as the extension twinning, (solid lines) and volume fraction of extension twinning (open symbols) as a function of strain under the tension along different loading orientation respects to normal direction (ND) of the Mg plate, θ, simulated through VPSC modeling</w:t>
      </w:r>
      <w:r>
        <w:t xml:space="preserve"> for the specimens with the grain size as 26μm and 78μm</w:t>
      </w:r>
      <w:r w:rsidRPr="00887E09">
        <w:t xml:space="preserve">. (a) </w:t>
      </w:r>
      <w:proofErr w:type="gramStart"/>
      <w:r w:rsidRPr="00887E09">
        <w:t>θ=</w:t>
      </w:r>
      <w:proofErr w:type="gramEnd"/>
      <w:r w:rsidRPr="00887E09">
        <w:t>0º; (b) θ=22.5º; (c) θ=45º; (d) θ=67.5º and (e) θ=90º.</w:t>
      </w:r>
      <w:bookmarkEnd w:id="350"/>
    </w:p>
    <w:p w:rsidR="004B10A2" w:rsidRDefault="004B10A2" w:rsidP="004B10A2">
      <w:pPr>
        <w:ind w:firstLine="0"/>
      </w:pPr>
    </w:p>
    <w:p w:rsidR="004B10A2" w:rsidRDefault="004B10A2" w:rsidP="004B10A2">
      <w:pPr>
        <w:ind w:firstLine="0"/>
      </w:pPr>
      <w:r w:rsidRPr="00C3316F">
        <w:rPr>
          <w:noProof/>
        </w:rPr>
        <w:lastRenderedPageBreak/>
        <w:drawing>
          <wp:inline distT="0" distB="0" distL="0" distR="0" wp14:anchorId="63ADD9D0" wp14:editId="1F89EABD">
            <wp:extent cx="5422580" cy="6096000"/>
            <wp:effectExtent l="0" t="0" r="698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426396" cy="6100290"/>
                    </a:xfrm>
                    <a:prstGeom prst="rect">
                      <a:avLst/>
                    </a:prstGeom>
                    <a:noFill/>
                    <a:ln>
                      <a:noFill/>
                    </a:ln>
                  </pic:spPr>
                </pic:pic>
              </a:graphicData>
            </a:graphic>
          </wp:inline>
        </w:drawing>
      </w:r>
    </w:p>
    <w:p w:rsidR="004B10A2" w:rsidRDefault="004B10A2" w:rsidP="004B10A2">
      <w:pPr>
        <w:pStyle w:val="Caption"/>
      </w:pPr>
      <w:bookmarkStart w:id="351" w:name="_Ref397692329"/>
      <w:bookmarkStart w:id="352" w:name="_Toc398039492"/>
      <w:proofErr w:type="gramStart"/>
      <w:r>
        <w:t xml:space="preserve">Figure </w:t>
      </w:r>
      <w:r w:rsidR="00F97FDE">
        <w:fldChar w:fldCharType="begin"/>
      </w:r>
      <w:r w:rsidR="00F97FDE">
        <w:instrText xml:space="preserve"> STYLEREF 1 \s </w:instrText>
      </w:r>
      <w:r w:rsidR="00F97FDE">
        <w:fldChar w:fldCharType="separate"/>
      </w:r>
      <w:r w:rsidR="001A11DE">
        <w:rPr>
          <w:noProof/>
        </w:rPr>
        <w:t>5</w:t>
      </w:r>
      <w:r w:rsidR="00F97FDE">
        <w:rPr>
          <w:noProof/>
        </w:rPr>
        <w:fldChar w:fldCharType="end"/>
      </w:r>
      <w:r w:rsidR="00B27D40">
        <w:noBreakHyphen/>
      </w:r>
      <w:r w:rsidR="00F97FDE">
        <w:fldChar w:fldCharType="begin"/>
      </w:r>
      <w:r w:rsidR="00F97FDE">
        <w:instrText xml:space="preserve"> SEQ F</w:instrText>
      </w:r>
      <w:r w:rsidR="00F97FDE">
        <w:instrText xml:space="preserve">igure \* ARABIC \s 1 </w:instrText>
      </w:r>
      <w:r w:rsidR="00F97FDE">
        <w:fldChar w:fldCharType="separate"/>
      </w:r>
      <w:r w:rsidR="001A11DE">
        <w:rPr>
          <w:noProof/>
        </w:rPr>
        <w:t>6</w:t>
      </w:r>
      <w:r w:rsidR="00F97FDE">
        <w:rPr>
          <w:noProof/>
        </w:rPr>
        <w:fldChar w:fldCharType="end"/>
      </w:r>
      <w:bookmarkEnd w:id="351"/>
      <w:r>
        <w:t>.</w:t>
      </w:r>
      <w:proofErr w:type="gramEnd"/>
      <w:r w:rsidRPr="00887E09">
        <w:t xml:space="preserve">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m:t>
            </m:r>
          </m:e>
        </m:d>
      </m:oMath>
      <w:r w:rsidRPr="00887E09">
        <w:t xml:space="preserve">, and </w:t>
      </w:r>
      <m:oMath>
        <m:d>
          <m:dPr>
            <m:begChr m:val="{"/>
            <m:endChr m:val="}"/>
            <m:ctrlPr>
              <w:rPr>
                <w:rFonts w:ascii="Cambria Math" w:hAnsi="Cambria Math"/>
              </w:rPr>
            </m:ctrlPr>
          </m:dPr>
          <m:e>
            <m:r>
              <m:rPr>
                <m:sty m:val="p"/>
              </m:rPr>
              <w:rPr>
                <w:rFonts w:ascii="Cambria Math" w:hAnsi="Cambria Math"/>
              </w:rPr>
              <m:t>0001</m:t>
            </m:r>
          </m:e>
        </m:d>
      </m:oMath>
      <w:r w:rsidRPr="00887E09">
        <w:t xml:space="preserve"> pole figures (PFs) of </w:t>
      </w:r>
      <w:r>
        <w:t xml:space="preserve">deformed </w:t>
      </w:r>
      <w:r w:rsidRPr="00887E09">
        <w:t xml:space="preserve">specimens </w:t>
      </w:r>
      <w:r>
        <w:t xml:space="preserve">with the grain size as 26μm </w:t>
      </w:r>
      <w:r w:rsidRPr="00887E09">
        <w:t xml:space="preserve">under the tension along different loading orientation respects to normal direction (ND) of the Mg plate, θ, </w:t>
      </w:r>
      <w:r>
        <w:t>obtained</w:t>
      </w:r>
      <w:r w:rsidRPr="00887E09">
        <w:t xml:space="preserve"> through VPSC modeling</w:t>
      </w:r>
      <w:r>
        <w:t xml:space="preserve"> and S-XRD measurement</w:t>
      </w:r>
      <w:r w:rsidRPr="00887E09">
        <w:t xml:space="preserve">. (a) </w:t>
      </w:r>
      <w:proofErr w:type="gramStart"/>
      <w:r w:rsidRPr="00887E09">
        <w:t>θ=</w:t>
      </w:r>
      <w:proofErr w:type="gramEnd"/>
      <w:r w:rsidRPr="00887E09">
        <w:t>0º; (b) θ=22.5º; (c) θ=45º; (d) θ=67.5º and (e) θ=90º.</w:t>
      </w:r>
      <w:bookmarkEnd w:id="352"/>
    </w:p>
    <w:p w:rsidR="004B10A2" w:rsidRDefault="004B10A2" w:rsidP="004B10A2">
      <w:pPr>
        <w:ind w:firstLine="0"/>
      </w:pPr>
      <w:r w:rsidRPr="00C3316F">
        <w:rPr>
          <w:noProof/>
        </w:rPr>
        <w:lastRenderedPageBreak/>
        <w:drawing>
          <wp:inline distT="0" distB="0" distL="0" distR="0" wp14:anchorId="2416743B" wp14:editId="0C75C3F8">
            <wp:extent cx="5495925" cy="2282548"/>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99267" cy="2283936"/>
                    </a:xfrm>
                    <a:prstGeom prst="rect">
                      <a:avLst/>
                    </a:prstGeom>
                    <a:noFill/>
                    <a:ln>
                      <a:noFill/>
                    </a:ln>
                  </pic:spPr>
                </pic:pic>
              </a:graphicData>
            </a:graphic>
          </wp:inline>
        </w:drawing>
      </w:r>
    </w:p>
    <w:p w:rsidR="004B10A2" w:rsidRDefault="004B10A2" w:rsidP="004B10A2">
      <w:pPr>
        <w:pStyle w:val="Caption"/>
      </w:pPr>
      <w:bookmarkStart w:id="353" w:name="_Ref397692373"/>
      <w:bookmarkStart w:id="354" w:name="_Toc398039493"/>
      <w:proofErr w:type="gramStart"/>
      <w:r>
        <w:t xml:space="preserve">Figure </w:t>
      </w:r>
      <w:r w:rsidR="00F97FDE">
        <w:fldChar w:fldCharType="begin"/>
      </w:r>
      <w:r w:rsidR="00F97FDE">
        <w:instrText xml:space="preserve"> STYLEREF 1 \s </w:instrText>
      </w:r>
      <w:r w:rsidR="00F97FDE">
        <w:fldChar w:fldCharType="separate"/>
      </w:r>
      <w:r w:rsidR="001A11DE">
        <w:rPr>
          <w:noProof/>
        </w:rPr>
        <w:t>5</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7</w:t>
      </w:r>
      <w:r w:rsidR="00F97FDE">
        <w:rPr>
          <w:noProof/>
        </w:rPr>
        <w:fldChar w:fldCharType="end"/>
      </w:r>
      <w:bookmarkEnd w:id="353"/>
      <w:r>
        <w:t>.</w:t>
      </w:r>
      <w:proofErr w:type="gramEnd"/>
      <w:r>
        <w:t xml:space="preserve"> 0.10 </w:t>
      </w:r>
      <w:proofErr w:type="gramStart"/>
      <w:r>
        <w:t>and</w:t>
      </w:r>
      <w:proofErr w:type="gramEnd"/>
      <w:r>
        <w:t xml:space="preserve"> 0.15 offset flow stress as a function of grain size, </w:t>
      </w:r>
      <m:oMath>
        <m:sSup>
          <m:sSupPr>
            <m:ctrlPr>
              <w:rPr>
                <w:rFonts w:ascii="Cambria Math" w:hAnsi="Cambria Math"/>
                <w:i/>
              </w:rPr>
            </m:ctrlPr>
          </m:sSupPr>
          <m:e>
            <m:r>
              <w:rPr>
                <w:rFonts w:ascii="Cambria Math" w:hAnsi="Cambria Math"/>
              </w:rPr>
              <m:t>D</m:t>
            </m:r>
          </m:e>
          <m:sup>
            <m:r>
              <w:rPr>
                <w:rFonts w:ascii="Cambria Math" w:hAnsi="Cambria Math"/>
              </w:rPr>
              <m:t>-1/2</m:t>
            </m:r>
          </m:sup>
        </m:sSup>
      </m:oMath>
      <w:r>
        <w:t xml:space="preserve">, with different loading orientation, </w:t>
      </w:r>
      <w:r w:rsidRPr="00523708">
        <w:rPr>
          <w:i/>
        </w:rPr>
        <w:t>θ</w:t>
      </w:r>
      <w:r>
        <w:t>, between the LD and ND through the experiment.</w:t>
      </w:r>
      <w:bookmarkEnd w:id="354"/>
    </w:p>
    <w:p w:rsidR="004B10A2" w:rsidRDefault="004B10A2" w:rsidP="004B10A2">
      <w:pPr>
        <w:adjustRightInd/>
        <w:snapToGrid/>
        <w:spacing w:after="200" w:line="276" w:lineRule="auto"/>
        <w:ind w:firstLine="0"/>
        <w:jc w:val="left"/>
      </w:pPr>
      <w:r>
        <w:br w:type="page"/>
      </w:r>
    </w:p>
    <w:p w:rsidR="004B10A2" w:rsidRDefault="004B10A2" w:rsidP="004B10A2">
      <w:pPr>
        <w:ind w:firstLine="0"/>
      </w:pPr>
      <w:r w:rsidRPr="00C3316F">
        <w:rPr>
          <w:noProof/>
        </w:rPr>
        <w:lastRenderedPageBreak/>
        <w:drawing>
          <wp:inline distT="0" distB="0" distL="0" distR="0" wp14:anchorId="15F4409C" wp14:editId="565F6F6C">
            <wp:extent cx="5514975" cy="4249886"/>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514975" cy="4249886"/>
                    </a:xfrm>
                    <a:prstGeom prst="rect">
                      <a:avLst/>
                    </a:prstGeom>
                    <a:noFill/>
                    <a:ln>
                      <a:noFill/>
                    </a:ln>
                  </pic:spPr>
                </pic:pic>
              </a:graphicData>
            </a:graphic>
          </wp:inline>
        </w:drawing>
      </w:r>
    </w:p>
    <w:p w:rsidR="004B10A2" w:rsidRDefault="004B10A2" w:rsidP="004B10A2">
      <w:pPr>
        <w:ind w:firstLine="0"/>
      </w:pPr>
    </w:p>
    <w:p w:rsidR="004B10A2" w:rsidRDefault="004B10A2" w:rsidP="004B10A2">
      <w:pPr>
        <w:pStyle w:val="Caption"/>
      </w:pPr>
      <w:bookmarkStart w:id="355" w:name="_Ref397692389"/>
      <w:bookmarkStart w:id="356" w:name="_Toc398039494"/>
      <w:proofErr w:type="gramStart"/>
      <w:r>
        <w:t xml:space="preserve">Figure </w:t>
      </w:r>
      <w:r w:rsidR="00F97FDE">
        <w:fldChar w:fldCharType="begin"/>
      </w:r>
      <w:r w:rsidR="00F97FDE">
        <w:instrText xml:space="preserve"> STYLEREF 1 \s </w:instrText>
      </w:r>
      <w:r w:rsidR="00F97FDE">
        <w:fldChar w:fldCharType="separate"/>
      </w:r>
      <w:r w:rsidR="001A11DE">
        <w:rPr>
          <w:noProof/>
        </w:rPr>
        <w:t>5</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8</w:t>
      </w:r>
      <w:r w:rsidR="00F97FDE">
        <w:rPr>
          <w:noProof/>
        </w:rPr>
        <w:fldChar w:fldCharType="end"/>
      </w:r>
      <w:bookmarkEnd w:id="355"/>
      <w:r>
        <w:t>.</w:t>
      </w:r>
      <w:proofErr w:type="gramEnd"/>
      <w:r>
        <w:t xml:space="preserve"> The relative activities of various deformation modes and volume fraction of extension twin changes with the increase in the grain size</w:t>
      </w:r>
      <w:r w:rsidRPr="008E6A16">
        <w:t xml:space="preserve"> </w:t>
      </w:r>
      <w:r>
        <w:t>changing from 26μm to 78μm: (a) the relative activity of extension twin as a function of strain with various grain size for tension along 45º case, (b) the relative activity of basal and prismatic slip as a function of strain with various grain size for tension along 67.5º case, (c) the relative activity of pyramidal slip as a function of strain with various grain size for tension along 90º case, and (d) the volume fraction of extension twin as a function of strain with various grain size for tension along 0º case.</w:t>
      </w:r>
      <w:bookmarkEnd w:id="356"/>
    </w:p>
    <w:p w:rsidR="00E1056B" w:rsidRPr="001776E0" w:rsidRDefault="00E1056B" w:rsidP="00E1056B">
      <w:pPr>
        <w:pStyle w:val="Heading1"/>
      </w:pPr>
      <w:bookmarkStart w:id="357" w:name="_Toc398039365"/>
      <w:r w:rsidRPr="001E3BC0">
        <w:lastRenderedPageBreak/>
        <w:t>Extension twinning in a Mg alloy during a-axis compression</w:t>
      </w:r>
      <w:r>
        <w:t xml:space="preserve"> verse c-axis tension: m</w:t>
      </w:r>
      <w:r w:rsidRPr="001E3BC0">
        <w:t>icrostructure, texture and deformation mechanism</w:t>
      </w:r>
      <w:bookmarkEnd w:id="357"/>
    </w:p>
    <w:p w:rsidR="00E1056B" w:rsidRDefault="00E1056B" w:rsidP="00E1056B">
      <w:pPr>
        <w:pStyle w:val="text"/>
      </w:pPr>
      <w:r>
        <w:t xml:space="preserve">The effect of the </w:t>
      </w:r>
      <m:oMath>
        <m:r>
          <w:rPr>
            <w:rFonts w:ascii="Cambria Math" w:hAnsi="Cambria Math"/>
          </w:rPr>
          <m:t>{10</m:t>
        </m:r>
        <m:acc>
          <m:accPr>
            <m:chr m:val="̅"/>
            <m:ctrlPr>
              <w:rPr>
                <w:rFonts w:ascii="Cambria Math" w:hAnsi="Cambria Math"/>
                <w:i/>
              </w:rPr>
            </m:ctrlPr>
          </m:accPr>
          <m:e>
            <m:r>
              <w:rPr>
                <w:rFonts w:ascii="Cambria Math" w:hAnsi="Cambria Math"/>
              </w:rPr>
              <m:t>1</m:t>
            </m:r>
          </m:e>
        </m:acc>
        <m:r>
          <w:rPr>
            <w:rFonts w:ascii="Cambria Math" w:hAnsi="Cambria Math"/>
          </w:rPr>
          <m:t>2}</m:t>
        </m:r>
      </m:oMath>
      <w:r>
        <w:t xml:space="preserve"> extension twinning on the microstructure, texture and deformation mechanisms in a wrought Mg alloy are studied by the comparison between two most-favorable twinning loading paths: tension along normal direction (ND) and compression along transvers direction (TD) of the hot-rolled Mg plate. The </w:t>
      </w:r>
      <w:r w:rsidRPr="00497214">
        <w:t xml:space="preserve">synchrotron x-ray diffraction (S-XRD) </w:t>
      </w:r>
      <w:r>
        <w:t xml:space="preserve">and electron backscattering diffraction (EBSD) </w:t>
      </w:r>
      <w:r w:rsidRPr="00497214">
        <w:t xml:space="preserve">measurements </w:t>
      </w:r>
      <w:r>
        <w:t xml:space="preserve">are used to study the texture and microstructure evolution introduced by the twinning </w:t>
      </w:r>
      <w:r w:rsidRPr="00497214">
        <w:t>and visco-plastic self-consistent (VPSC) modeling</w:t>
      </w:r>
      <w:r>
        <w:t xml:space="preserve"> is used to investigate the activation of various deformation modes during the plastic deformation. One set of input crystal constitutive parameters, which is verified through the iteratively fitting stress-strain behaviors and texture evolution under the uniaxial tension and compression with different loading orientation between the ND to the TD is used to fit the tension along ND and compression along TD case with the only changes in the latent hardening parameter, </w:t>
      </w:r>
      <m:oMath>
        <m:sSup>
          <m:sSupPr>
            <m:ctrlPr>
              <w:rPr>
                <w:rFonts w:ascii="Cambria Math" w:hAnsi="Cambria Math"/>
                <w:i/>
              </w:rPr>
            </m:ctrlPr>
          </m:sSupPr>
          <m:e>
            <m:r>
              <w:rPr>
                <w:rFonts w:ascii="Cambria Math" w:hAnsi="Cambria Math"/>
              </w:rPr>
              <m:t>h</m:t>
            </m:r>
          </m:e>
          <m:sup>
            <m:r>
              <w:rPr>
                <w:rFonts w:ascii="Cambria Math" w:hAnsi="Cambria Math"/>
              </w:rPr>
              <m:t>twin,slip</m:t>
            </m:r>
          </m:sup>
        </m:sSup>
      </m:oMath>
      <w:r>
        <w:t>. The stress-strain be</w:t>
      </w:r>
      <w:proofErr w:type="spellStart"/>
      <w:r>
        <w:t>haviors</w:t>
      </w:r>
      <w:proofErr w:type="spellEnd"/>
      <w:r>
        <w:t xml:space="preserve">, texture and microstructure evolution and the activation of various deformation modes are compared between the tension along ND case and compression along TD case. Moreover, the effect of twin variant selection on the texture and twin morphology evolution is discussed. Finally, the effect of the </w:t>
      </w:r>
      <w:r>
        <w:lastRenderedPageBreak/>
        <w:t>microstructure and texture evolution introduced by the extension twin on the hardening behaviors is pointed out, which will be discussed in the Part II.</w:t>
      </w:r>
    </w:p>
    <w:p w:rsidR="00E1056B" w:rsidRDefault="00E1056B" w:rsidP="00E1056B">
      <w:pPr>
        <w:pStyle w:val="text"/>
      </w:pPr>
    </w:p>
    <w:p w:rsidR="00E1056B" w:rsidRPr="004A2BDD" w:rsidRDefault="00E1056B" w:rsidP="00E1056B">
      <w:pPr>
        <w:pStyle w:val="Heading2"/>
      </w:pPr>
      <w:bookmarkStart w:id="358" w:name="_Toc398039366"/>
      <w:r w:rsidRPr="004A2BDD">
        <w:t>Introduction</w:t>
      </w:r>
      <w:bookmarkEnd w:id="358"/>
    </w:p>
    <w:p w:rsidR="00E1056B" w:rsidRDefault="00E1056B" w:rsidP="00E1056B">
      <w:pPr>
        <w:pStyle w:val="text"/>
      </w:pPr>
      <w:r>
        <w:t xml:space="preserve">Mg alloys are promising structure metals for the application in the communication and automotive fields due to the low density and high specific strength </w:t>
      </w:r>
      <w:r>
        <w:fldChar w:fldCharType="begin"/>
      </w:r>
      <w:r w:rsidR="00FE3B62">
        <w:instrText xml:space="preserve"> ADDIN EN.CITE &lt;EndNote&gt;&lt;Cite&gt;&lt;Author&gt;Yang&lt;/Author&gt;&lt;Year&gt;2008&lt;/Year&gt;&lt;RecNum&gt;189&lt;/RecNum&gt;&lt;DisplayText&gt;[6]&lt;/DisplayText&gt;&lt;record&gt;&lt;rec-number&gt;189&lt;/rec-number&gt;&lt;foreign-keys&gt;&lt;key app="EN" db-id="edfee5zt8w0tr5edawwvr05p29weet9xx09v"&gt;189&lt;/key&gt;&lt;/foreign-keys&gt;&lt;ref-type name="Journal Article"&gt;17&lt;/ref-type&gt;&lt;contributors&gt;&lt;authors&gt;&lt;author&gt;Yang, Z.&lt;/author&gt;&lt;author&gt;Li, J. P.&lt;/author&gt;&lt;author&gt;Zhang, J. X.&lt;/author&gt;&lt;author&gt;Lorimer, G. W.&lt;/author&gt;&lt;author&gt;Robson, J.&lt;/author&gt;&lt;/authors&gt;&lt;/contributors&gt;&lt;titles&gt;&lt;title&gt;Review on Research and Development of Magnesium Alloys&lt;/title&gt;&lt;secondary-title&gt;Acta Metallurgica Sinica (English Letters)&lt;/secondary-title&gt;&lt;/titles&gt;&lt;periodical&gt;&lt;full-title&gt;Acta Metallurgica Sinica (English Letters)&lt;/full-title&gt;&lt;/periodical&gt;&lt;pages&gt;313-328&lt;/pages&gt;&lt;volume&gt;21&lt;/volume&gt;&lt;number&gt;5&lt;/number&gt;&lt;keywords&gt;&lt;keyword&gt;Magnesium alloys&lt;/keyword&gt;&lt;keyword&gt;Novel processing&lt;/keyword&gt;&lt;keyword&gt;Grain refined&lt;/keyword&gt;&lt;/keywords&gt;&lt;dates&gt;&lt;year&gt;2008&lt;/year&gt;&lt;/dates&gt;&lt;isbn&gt;1006-7191&lt;/isbn&gt;&lt;urls&gt;&lt;related-urls&gt;&lt;url&gt;http://www.sciencedirect.com/science/article/pii/S100671910860054X&lt;/url&gt;&lt;/related-urls&gt;&lt;/urls&gt;&lt;electronic-resource-num&gt;10.1016/s1006-7191(08)60054-x&lt;/electronic-resource-num&gt;&lt;/record&gt;&lt;/Cite&gt;&lt;/EndNote&gt;</w:instrText>
      </w:r>
      <w:r>
        <w:fldChar w:fldCharType="separate"/>
      </w:r>
      <w:r w:rsidR="00FE3B62">
        <w:rPr>
          <w:noProof/>
        </w:rPr>
        <w:t>[</w:t>
      </w:r>
      <w:hyperlink w:anchor="_ENREF_6" w:tooltip="Yang, 2008 #189" w:history="1">
        <w:r w:rsidR="00FE3B62">
          <w:rPr>
            <w:noProof/>
          </w:rPr>
          <w:t>6</w:t>
        </w:r>
      </w:hyperlink>
      <w:r w:rsidR="00FE3B62">
        <w:rPr>
          <w:noProof/>
        </w:rPr>
        <w:t>]</w:t>
      </w:r>
      <w:r>
        <w:fldChar w:fldCharType="end"/>
      </w:r>
      <w:r>
        <w:t xml:space="preserve">. However, the application of the wrought Mg alloys is inhibited due to the low formability and high anisotropy even though they have the better mechanical properties than the cast Mg alloys </w:t>
      </w:r>
      <w:r>
        <w:fldChar w:fldCharType="begin"/>
      </w:r>
      <w:r w:rsidR="00FE3B62">
        <w:instrText xml:space="preserve"> ADDIN EN.CITE &lt;EndNote&gt;&lt;Cite&gt;&lt;Author&gt;F.S. Pan&lt;/Author&gt;&lt;Year&gt;2007&lt;/Year&gt;&lt;RecNum&gt;188&lt;/RecNum&gt;&lt;DisplayText&gt;[192]&lt;/DisplayText&gt;&lt;record&gt;&lt;rec-number&gt;188&lt;/rec-number&gt;&lt;foreign-keys&gt;&lt;key app="EN" db-id="edfee5zt8w0tr5edawwvr05p29weet9xx09v"&gt;188&lt;/key&gt;&lt;/foreign-keys&gt;&lt;ref-type name="Journal Article"&gt;17&lt;/ref-type&gt;&lt;contributors&gt;&lt;authors&gt;&lt;author&gt;F.S. Pan,&lt;/author&gt;&lt;author&gt;M. B. Yang, &lt;/author&gt;&lt;author&gt;Y. L Ma, &lt;/author&gt;&lt;author&gt;Gerald S. Cole&lt;/author&gt;&lt;/authors&gt;&lt;/contributors&gt;&lt;titles&gt;&lt;title&gt;Research and Development of Processing Technologies for Wrought Magnesium Alloys&lt;/title&gt;&lt;secondary-title&gt;Materials Science Forum &lt;/secondary-title&gt;&lt;/titles&gt;&lt;periodical&gt;&lt;full-title&gt;Materials Science Forum&lt;/full-title&gt;&lt;/periodical&gt;&lt;pages&gt;37-48&lt;/pages&gt;&lt;volume&gt;546-549&lt;/volume&gt;&lt;dates&gt;&lt;year&gt;2007&lt;/year&gt;&lt;/dates&gt;&lt;urls&gt;&lt;/urls&gt;&lt;/record&gt;&lt;/Cite&gt;&lt;/EndNote&gt;</w:instrText>
      </w:r>
      <w:r>
        <w:fldChar w:fldCharType="separate"/>
      </w:r>
      <w:r w:rsidR="00FE3B62">
        <w:rPr>
          <w:noProof/>
        </w:rPr>
        <w:t>[</w:t>
      </w:r>
      <w:hyperlink w:anchor="_ENREF_192" w:tooltip="F.S. Pan, 2007 #188" w:history="1">
        <w:r w:rsidR="00FE3B62">
          <w:rPr>
            <w:noProof/>
          </w:rPr>
          <w:t>192</w:t>
        </w:r>
      </w:hyperlink>
      <w:r w:rsidR="00FE3B62">
        <w:rPr>
          <w:noProof/>
        </w:rPr>
        <w:t>]</w:t>
      </w:r>
      <w:r>
        <w:fldChar w:fldCharType="end"/>
      </w:r>
      <w:r>
        <w:t xml:space="preserve">. After the thermo-mechanical processing, the strong texture with their most basal planes aligned parallel to the process direction forms in general </w:t>
      </w:r>
      <w:r>
        <w:fldChar w:fldCharType="begin">
          <w:fldData xml:space="preserve">PEVuZE5vdGU+PENpdGU+PEF1dGhvcj5CZWF1c2lyPC9BdXRob3I+PFllYXI+MjAwODwvWWVhcj48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</w:fldData>
        </w:fldChar>
      </w:r>
      <w:r w:rsidR="00FE3B62">
        <w:instrText xml:space="preserve"> ADDIN EN.CITE </w:instrText>
      </w:r>
      <w:r w:rsidR="00FE3B62">
        <w:fldChar w:fldCharType="begin">
          <w:fldData xml:space="preserve">PEVuZE5vdGU+PENpdGU+PEF1dGhvcj5CZWF1c2lyPC9BdXRob3I+PFllYXI+MjAwODwvWWVhcj48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</w:fldData>
        </w:fldChar>
      </w:r>
      <w:r w:rsidR="00FE3B62">
        <w:instrText xml:space="preserve"> ADDIN EN.CITE.DATA </w:instrText>
      </w:r>
      <w:r w:rsidR="00FE3B62">
        <w:fldChar w:fldCharType="end"/>
      </w:r>
      <w:r>
        <w:fldChar w:fldCharType="separate"/>
      </w:r>
      <w:r w:rsidR="00FE3B62">
        <w:rPr>
          <w:noProof/>
        </w:rPr>
        <w:t>[</w:t>
      </w:r>
      <w:hyperlink w:anchor="_ENREF_71" w:tooltip="Beausir, 2008 #181" w:history="1">
        <w:r w:rsidR="00FE3B62">
          <w:rPr>
            <w:noProof/>
          </w:rPr>
          <w:t>71</w:t>
        </w:r>
      </w:hyperlink>
      <w:r w:rsidR="00FE3B62">
        <w:rPr>
          <w:noProof/>
        </w:rPr>
        <w:t xml:space="preserve">, </w:t>
      </w:r>
      <w:hyperlink w:anchor="_ENREF_88" w:tooltip="Wang, 2003 #173" w:history="1">
        <w:r w:rsidR="00FE3B62">
          <w:rPr>
            <w:noProof/>
          </w:rPr>
          <w:t>88</w:t>
        </w:r>
      </w:hyperlink>
      <w:r w:rsidR="00FE3B62">
        <w:rPr>
          <w:noProof/>
        </w:rPr>
        <w:t>]</w:t>
      </w:r>
      <w:r>
        <w:fldChar w:fldCharType="end"/>
      </w:r>
      <w:r>
        <w:t xml:space="preserve">. For instance, the basal planes are almost parallel to the extrusion direction of the hot extrusion bars and parallel rolling direction of the hot rolled plate </w:t>
      </w:r>
      <w:r>
        <w:fldChar w:fldCharType="begin"/>
      </w:r>
      <w:r w:rsidR="00FE3B62">
        <w:instrText xml:space="preserve"> ADDIN EN.CITE &lt;EndNote&gt;&lt;Cite&gt;&lt;Author&gt;Polmear&lt;/Author&gt;&lt;Year&gt;1995&lt;/Year&gt;&lt;RecNum&gt;194&lt;/RecNum&gt;&lt;DisplayText&gt;[16]&lt;/DisplayText&gt;&lt;record&gt;&lt;rec-number&gt;194&lt;/rec-number&gt;&lt;foreign-keys&gt;&lt;key app="EN" db-id="edfee5zt8w0tr5edawwvr05p29weet9xx09v"&gt;194&lt;/key&gt;&lt;/foreign-keys&gt;&lt;ref-type name="Book"&gt;6&lt;/ref-type&gt;&lt;contributors&gt;&lt;authors&gt;&lt;author&gt;Polmear, I.J.&lt;/author&gt;&lt;/authors&gt;&lt;/contributors&gt;&lt;titles&gt;&lt;title&gt;Light alloys: metallurgy of the light metals, , Third edition,&lt;/title&gt;&lt;/titles&gt;&lt;dates&gt;&lt;year&gt;1995&lt;/year&gt;&lt;/dates&gt;&lt;publisher&gt;Light alloys: metallurgy of the light metals, Third edition, Arnold, London,&lt;/publisher&gt;&lt;urls&gt;&lt;/urls&gt;&lt;/record&gt;&lt;/Cite&gt;&lt;/EndNote&gt;</w:instrText>
      </w:r>
      <w:r>
        <w:fldChar w:fldCharType="separate"/>
      </w:r>
      <w:r w:rsidR="00FE3B62">
        <w:rPr>
          <w:noProof/>
        </w:rPr>
        <w:t>[</w:t>
      </w:r>
      <w:hyperlink w:anchor="_ENREF_16" w:tooltip="Polmear, 1995 #194" w:history="1">
        <w:r w:rsidR="00FE3B62">
          <w:rPr>
            <w:noProof/>
          </w:rPr>
          <w:t>16</w:t>
        </w:r>
      </w:hyperlink>
      <w:r w:rsidR="00FE3B62">
        <w:rPr>
          <w:noProof/>
        </w:rPr>
        <w:t>]</w:t>
      </w:r>
      <w:r>
        <w:fldChar w:fldCharType="end"/>
      </w:r>
      <w:r>
        <w:t xml:space="preserve">. </w:t>
      </w:r>
    </w:p>
    <w:p w:rsidR="00E1056B" w:rsidRDefault="00E1056B" w:rsidP="00E1056B">
      <w:pPr>
        <w:pStyle w:val="text"/>
        <w:rPr>
          <w:szCs w:val="24"/>
        </w:rPr>
      </w:pPr>
      <w:r w:rsidRPr="00221CCF">
        <w:rPr>
          <w:szCs w:val="24"/>
        </w:rPr>
        <w:t>It clearly shows that &lt;</w:t>
      </w:r>
      <w:proofErr w:type="gramStart"/>
      <w:r w:rsidRPr="00221CCF">
        <w:rPr>
          <w:szCs w:val="24"/>
        </w:rPr>
        <w:t>a&gt; dislocation slip</w:t>
      </w:r>
      <w:proofErr w:type="gramEnd"/>
      <w:r w:rsidRPr="00221CCF">
        <w:rPr>
          <w:szCs w:val="24"/>
        </w:rPr>
        <w:t xml:space="preserve"> along basal, prismatic or pyramidal planes provide only a total of four independent slip systems and none of them is capable of accommodating any plastic strain along the crystallographic </w:t>
      </w:r>
      <w:r w:rsidRPr="00221CCF">
        <w:rPr>
          <w:i/>
          <w:szCs w:val="24"/>
        </w:rPr>
        <w:t>c</w:t>
      </w:r>
      <w:r w:rsidRPr="00221CCF">
        <w:rPr>
          <w:szCs w:val="24"/>
        </w:rPr>
        <w:t xml:space="preserve"> direction. The activation of second pyramidal &lt;</w:t>
      </w:r>
      <w:proofErr w:type="spellStart"/>
      <w:r w:rsidRPr="00221CCF">
        <w:rPr>
          <w:szCs w:val="24"/>
        </w:rPr>
        <w:t>c+a</w:t>
      </w:r>
      <w:proofErr w:type="spellEnd"/>
      <w:r w:rsidRPr="00221CCF">
        <w:rPr>
          <w:szCs w:val="24"/>
        </w:rPr>
        <w:t xml:space="preserve">&gt; slip system is generally assumed to provide the additional degree of freedom needed for an arbitrary isochoric plastic strain, and has been confirmed experimentally </w:t>
      </w:r>
      <w:r w:rsidRPr="00221CCF">
        <w:rPr>
          <w:szCs w:val="24"/>
        </w:rPr>
        <w:fldChar w:fldCharType="begin"/>
      </w:r>
      <w:r w:rsidR="00FE3B62">
        <w:rPr>
          <w:szCs w:val="24"/>
        </w:rPr>
        <w:instrText xml:space="preserve"> ADDIN EN.CITE &lt;EndNote&gt;&lt;Cite&gt;&lt;Author&gt;Yoo&lt;/Author&gt;&lt;Year&gt;1981&lt;/Year&gt;&lt;RecNum&gt;229&lt;/RecNum&gt;&lt;DisplayText&gt;[27]&lt;/DisplayText&gt;&lt;record&gt;&lt;rec-number&gt;229&lt;/rec-number&gt;&lt;foreign-keys&gt;&lt;key app="EN" db-id="edfee5zt8w0tr5edawwvr05p29weet9xx09v"&gt;229&lt;/key&gt;&lt;/foreign-keys&gt;&lt;ref-type name="Journal Article"&gt;17&lt;/ref-type&gt;&lt;contributors&gt;&lt;authors&gt;&lt;author&gt;Yoo, M.&lt;/author&gt;&lt;/authors&gt;&lt;/contributors&gt;&lt;titles&gt;&lt;title&gt;Slip, twinning, and fracture in hexagonal close-packed metals&lt;/title&gt;&lt;secondary-title&gt;Metallurgical and Materials Transactions A&lt;/secondary-title&gt;&lt;/titles&gt;&lt;periodical&gt;&lt;full-title&gt;Metallurgical and Materials Transactions A&lt;/full-title&gt;&lt;/periodical&gt;&lt;pages&gt;409-418&lt;/pages&gt;&lt;volume&gt;12&lt;/volume&gt;&lt;number&gt;3&lt;/number&gt;&lt;keywords&gt;&lt;keyword&gt;Chemistry and Materials Science&lt;/keyword&gt;&lt;/keywords&gt;&lt;dates&gt;&lt;year&gt;1981&lt;/year&gt;&lt;/dates&gt;&lt;publisher&gt;Springer Boston&lt;/publisher&gt;&lt;isbn&gt;1073-5623&lt;/isbn&gt;&lt;urls&gt;&lt;related-urls&gt;&lt;url&gt;http://dx.doi.org/10.1007/BF02648537&lt;/url&gt;&lt;/related-urls&gt;&lt;/urls&gt;&lt;electronic-resource-num&gt;10.1007/bf02648537&lt;/electronic-resource-num&gt;&lt;/record&gt;&lt;/Cite&gt;&lt;/EndNote&gt;</w:instrText>
      </w:r>
      <w:r w:rsidRPr="00221CCF">
        <w:rPr>
          <w:szCs w:val="24"/>
        </w:rPr>
        <w:fldChar w:fldCharType="separate"/>
      </w:r>
      <w:r w:rsidR="00FE3B62">
        <w:rPr>
          <w:noProof/>
          <w:szCs w:val="24"/>
        </w:rPr>
        <w:t>[</w:t>
      </w:r>
      <w:hyperlink w:anchor="_ENREF_27" w:tooltip="Yoo, 1981 #229" w:history="1">
        <w:r w:rsidR="00FE3B62">
          <w:rPr>
            <w:noProof/>
            <w:szCs w:val="24"/>
          </w:rPr>
          <w:t>27</w:t>
        </w:r>
      </w:hyperlink>
      <w:r w:rsidR="00FE3B62">
        <w:rPr>
          <w:noProof/>
          <w:szCs w:val="24"/>
        </w:rPr>
        <w:t>]</w:t>
      </w:r>
      <w:r w:rsidRPr="00221CCF">
        <w:rPr>
          <w:szCs w:val="24"/>
        </w:rPr>
        <w:fldChar w:fldCharType="end"/>
      </w:r>
      <w:r w:rsidRPr="00221CCF">
        <w:rPr>
          <w:szCs w:val="24"/>
        </w:rPr>
        <w:t xml:space="preserve">. On the other hand, deformation twinning can also provide the needed </w:t>
      </w:r>
      <w:r w:rsidRPr="00221CCF">
        <w:rPr>
          <w:i/>
          <w:szCs w:val="24"/>
        </w:rPr>
        <w:t>c</w:t>
      </w:r>
      <w:r w:rsidRPr="00221CCF">
        <w:rPr>
          <w:szCs w:val="24"/>
        </w:rPr>
        <w:t xml:space="preserve">-axis strain component for generalized deformation. </w:t>
      </w:r>
    </w:p>
    <w:p w:rsidR="00E1056B" w:rsidRDefault="00E1056B" w:rsidP="00E1056B">
      <w:pPr>
        <w:pStyle w:val="text"/>
      </w:pPr>
      <w:r w:rsidRPr="00221CCF">
        <w:rPr>
          <w:szCs w:val="24"/>
        </w:rPr>
        <w:t>The work of twin can only be positive, which means that the twin can only provide the strain in one direction so that the twin is sensitive to the loading (strain) path</w:t>
      </w:r>
      <w:r>
        <w:t xml:space="preserve">. Since the c/a ratio is close to 1.624, the </w:t>
      </w:r>
      <m:oMath>
        <m:r>
          <w:rPr>
            <w:rFonts w:ascii="Cambria Math" w:hAnsi="Cambria Math"/>
          </w:rPr>
          <m:t>{10</m:t>
        </m:r>
        <m:acc>
          <m:accPr>
            <m:chr m:val="̅"/>
            <m:ctrlPr>
              <w:rPr>
                <w:rFonts w:ascii="Cambria Math" w:hAnsi="Cambria Math"/>
                <w:i/>
              </w:rPr>
            </m:ctrlPr>
          </m:accPr>
          <m:e>
            <m:r>
              <w:rPr>
                <w:rFonts w:ascii="Cambria Math" w:hAnsi="Cambria Math"/>
              </w:rPr>
              <m:t>1</m:t>
            </m:r>
          </m:e>
        </m:acc>
        <m:r>
          <w:rPr>
            <w:rFonts w:ascii="Cambria Math" w:hAnsi="Cambria Math"/>
          </w:rPr>
          <m:t>2}</m:t>
        </m:r>
      </m:oMath>
      <w:r>
        <w:t xml:space="preserve"> extension twinning can be activated when </w:t>
      </w:r>
      <w:r>
        <w:lastRenderedPageBreak/>
        <w:t xml:space="preserve">the c-axis is stretched </w:t>
      </w:r>
      <w:r>
        <w:fldChar w:fldCharType="begin">
          <w:fldData xml:space="preserve">PEVuZE5vdGU+PENpdGU+PEF1dGhvcj5CYXJuZXR0PC9BdXRob3I+PFllYXI+MjAwNzwvWWVhcj48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QS1TdHJ1Y3QuIE1hdGVyLiBQcm9wLiBNaWNyb3N0cnVjdC4gUHJvY2Vzcy48L2FiYnItMT48L3Bl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</w:fldData>
        </w:fldChar>
      </w:r>
      <w:r w:rsidR="00FE3B62">
        <w:instrText xml:space="preserve"> ADDIN EN.CITE </w:instrText>
      </w:r>
      <w:r w:rsidR="00FE3B62">
        <w:fldChar w:fldCharType="begin">
          <w:fldData xml:space="preserve">PEVuZE5vdGU+PENpdGU+PEF1dGhvcj5CYXJuZXR0PC9BdXRob3I+PFllYXI+MjAwNzwvWWVhcj48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</w:fldData>
        </w:fldChar>
      </w:r>
      <w:r w:rsidR="00FE3B62">
        <w:instrText xml:space="preserve"> ADDIN EN.CITE.DATA </w:instrText>
      </w:r>
      <w:r w:rsidR="00FE3B62">
        <w:fldChar w:fldCharType="end"/>
      </w:r>
      <w:r>
        <w:fldChar w:fldCharType="separate"/>
      </w:r>
      <w:r w:rsidR="00FE3B62">
        <w:rPr>
          <w:noProof/>
        </w:rPr>
        <w:t>[</w:t>
      </w:r>
      <w:hyperlink w:anchor="_ENREF_33" w:tooltip="Barnett, 2007 #57" w:history="1">
        <w:r w:rsidR="00FE3B62">
          <w:rPr>
            <w:noProof/>
          </w:rPr>
          <w:t>33</w:t>
        </w:r>
      </w:hyperlink>
      <w:r w:rsidR="00FE3B62">
        <w:rPr>
          <w:noProof/>
        </w:rPr>
        <w:t>]</w:t>
      </w:r>
      <w:r>
        <w:fldChar w:fldCharType="end"/>
      </w:r>
      <w:r>
        <w:t xml:space="preserve">. Therefore, two loading paths are the most favorable for the activation of the extension twinning: compression perpendicular to the c-axis and the tension along the c-axis. However, almost all of the research </w:t>
      </w:r>
      <w:r>
        <w:fldChar w:fldCharType="begin">
          <w:fldData xml:space="preserve">PEVuZE5vdGU+PENpdGU+PEF1dGhvcj5DaG9pPC9BdXRob3I+PFllYXI+MjAwNzwvWWVhcj48UmVj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==
</w:fldData>
        </w:fldChar>
      </w:r>
      <w:r w:rsidR="00FE3B62">
        <w:instrText xml:space="preserve"> ADDIN EN.CITE </w:instrText>
      </w:r>
      <w:r w:rsidR="00FE3B62">
        <w:fldChar w:fldCharType="begin">
          <w:fldData xml:space="preserve">PEVuZE5vdGU+PENpdGU+PEF1dGhvcj5DaG9pPC9BdXRob3I+PFllYXI+MjAwNzwvWWVhcj48UmVj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==
</w:fldData>
        </w:fldChar>
      </w:r>
      <w:r w:rsidR="00FE3B62">
        <w:instrText xml:space="preserve"> ADDIN EN.CITE.DATA </w:instrText>
      </w:r>
      <w:r w:rsidR="00FE3B62">
        <w:fldChar w:fldCharType="end"/>
      </w:r>
      <w:r>
        <w:fldChar w:fldCharType="separate"/>
      </w:r>
      <w:r w:rsidR="00FE3B62">
        <w:rPr>
          <w:noProof/>
        </w:rPr>
        <w:t>[</w:t>
      </w:r>
      <w:hyperlink w:anchor="_ENREF_39" w:tooltip="Chino, 2008 #59" w:history="1">
        <w:r w:rsidR="00FE3B62">
          <w:rPr>
            <w:noProof/>
          </w:rPr>
          <w:t>39</w:t>
        </w:r>
      </w:hyperlink>
      <w:r w:rsidR="00FE3B62">
        <w:rPr>
          <w:noProof/>
        </w:rPr>
        <w:t xml:space="preserve">, </w:t>
      </w:r>
      <w:hyperlink w:anchor="_ENREF_73" w:tooltip="Choi, 2007 #81" w:history="1">
        <w:r w:rsidR="00FE3B62">
          <w:rPr>
            <w:noProof/>
          </w:rPr>
          <w:t>73</w:t>
        </w:r>
      </w:hyperlink>
      <w:r w:rsidR="00FE3B62">
        <w:rPr>
          <w:noProof/>
        </w:rPr>
        <w:t xml:space="preserve">, </w:t>
      </w:r>
      <w:hyperlink w:anchor="_ENREF_193" w:tooltip="Ma, 2012 #305" w:history="1">
        <w:r w:rsidR="00FE3B62">
          <w:rPr>
            <w:noProof/>
          </w:rPr>
          <w:t>193</w:t>
        </w:r>
      </w:hyperlink>
      <w:r w:rsidR="00FE3B62">
        <w:rPr>
          <w:noProof/>
        </w:rPr>
        <w:t>]</w:t>
      </w:r>
      <w:r>
        <w:fldChar w:fldCharType="end"/>
      </w:r>
      <w:r>
        <w:t xml:space="preserve"> on the extension twinning is limited to one strain path, which is the compression perpendicular to the c-axis (i.e. compression along rolling direction and compression along extrusion direction) due to the basal planes parallel to the procession direction of a wrought Mg alloy. It was reported that the texture and microstructure evolution are distinctly different between the a-axis compression and c-axis tension due to the different twin variant selections </w:t>
      </w:r>
      <w:r>
        <w:fldChar w:fldCharType="begin">
          <w:fldData xml:space="preserve">PEVuZE5vdGU+PENpdGU+PEF1dGhvcj5Ib25nPC9BdXRob3I+PFllYXI+MjAxMDwvWWVhcj48UmVj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==
</w:fldData>
        </w:fldChar>
      </w:r>
      <w:r w:rsidR="00FE3B62">
        <w:instrText xml:space="preserve"> ADDIN EN.CITE </w:instrText>
      </w:r>
      <w:r w:rsidR="00FE3B62">
        <w:fldChar w:fldCharType="begin">
          <w:fldData xml:space="preserve">PEVuZE5vdGU+PENpdGU+PEF1dGhvcj5Ib25nPC9BdXRob3I+PFllYXI+MjAxMDwvWWVhcj48UmVj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==
</w:fldData>
        </w:fldChar>
      </w:r>
      <w:r w:rsidR="00FE3B62">
        <w:instrText xml:space="preserve"> ADDIN EN.CITE.DATA </w:instrText>
      </w:r>
      <w:r w:rsidR="00FE3B62">
        <w:fldChar w:fldCharType="end"/>
      </w:r>
      <w:r>
        <w:fldChar w:fldCharType="separate"/>
      </w:r>
      <w:r w:rsidR="00FE3B62">
        <w:rPr>
          <w:noProof/>
        </w:rPr>
        <w:t>[</w:t>
      </w:r>
      <w:hyperlink w:anchor="_ENREF_38" w:tooltip="Hong, 2010 #100" w:history="1">
        <w:r w:rsidR="00FE3B62">
          <w:rPr>
            <w:noProof/>
          </w:rPr>
          <w:t>38</w:t>
        </w:r>
      </w:hyperlink>
      <w:r w:rsidR="00FE3B62">
        <w:rPr>
          <w:noProof/>
        </w:rPr>
        <w:t>]</w:t>
      </w:r>
      <w:r>
        <w:fldChar w:fldCharType="end"/>
      </w:r>
      <w:r>
        <w:t xml:space="preserve">. It was also pointed out that it would lead to the different deformation characteristics including the flow stress and strain hardening rate, which are related to the twin-twin, twin-dislocation interactions </w:t>
      </w:r>
      <w:r>
        <w:fldChar w:fldCharType="begin">
          <w:fldData xml:space="preserve">PEVuZE5vdGU+PENpdGU+PEF1dGhvcj5QYXJrPC9BdXRob3I+PFllYXI+MjAxMzwvWWVhcj48UmVj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</w:fldData>
        </w:fldChar>
      </w:r>
      <w:r w:rsidR="00FE3B62">
        <w:instrText xml:space="preserve"> ADDIN EN.CITE </w:instrText>
      </w:r>
      <w:r w:rsidR="00FE3B62">
        <w:fldChar w:fldCharType="begin">
          <w:fldData xml:space="preserve">PEVuZE5vdGU+PENpdGU+PEF1dGhvcj5QYXJrPC9BdXRob3I+PFllYXI+MjAxMzwvWWVhcj48UmVj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</w:fldData>
        </w:fldChar>
      </w:r>
      <w:r w:rsidR="00FE3B62">
        <w:instrText xml:space="preserve"> ADDIN EN.CITE.DATA </w:instrText>
      </w:r>
      <w:r w:rsidR="00FE3B62">
        <w:fldChar w:fldCharType="end"/>
      </w:r>
      <w:r>
        <w:fldChar w:fldCharType="separate"/>
      </w:r>
      <w:r w:rsidR="00FE3B62">
        <w:rPr>
          <w:noProof/>
        </w:rPr>
        <w:t>[</w:t>
      </w:r>
      <w:hyperlink w:anchor="_ENREF_188" w:tooltip="Park, 2013 #296" w:history="1">
        <w:r w:rsidR="00FE3B62">
          <w:rPr>
            <w:noProof/>
          </w:rPr>
          <w:t>188</w:t>
        </w:r>
      </w:hyperlink>
      <w:r w:rsidR="00FE3B62">
        <w:rPr>
          <w:noProof/>
        </w:rPr>
        <w:t xml:space="preserve">, </w:t>
      </w:r>
      <w:hyperlink w:anchor="_ENREF_194" w:tooltip="Park, 2012 #295" w:history="1">
        <w:r w:rsidR="00FE3B62">
          <w:rPr>
            <w:noProof/>
          </w:rPr>
          <w:t>194</w:t>
        </w:r>
      </w:hyperlink>
      <w:r w:rsidR="00FE3B62">
        <w:rPr>
          <w:noProof/>
        </w:rPr>
        <w:t>]</w:t>
      </w:r>
      <w:r>
        <w:fldChar w:fldCharType="end"/>
      </w:r>
      <w:r>
        <w:t xml:space="preserve">. </w:t>
      </w:r>
    </w:p>
    <w:p w:rsidR="00E1056B" w:rsidRDefault="00E1056B" w:rsidP="00E1056B">
      <w:pPr>
        <w:pStyle w:val="text"/>
      </w:pPr>
      <w:r w:rsidRPr="00317556">
        <w:t>The interaction of twin with dislocations which have &lt;a&gt;, &lt;c&gt; or &lt;</w:t>
      </w:r>
      <w:proofErr w:type="spellStart"/>
      <w:r w:rsidRPr="00317556">
        <w:t>a+c</w:t>
      </w:r>
      <w:proofErr w:type="spellEnd"/>
      <w:r w:rsidRPr="00317556">
        <w:t xml:space="preserve">&gt; burgers vector has been studied. In Mg alloys, the prismatic or basal slip can be obstacle by the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e>
        </m:d>
      </m:oMath>
      <w:r w:rsidRPr="00317556">
        <w:t xml:space="preserve"> twin, which causes the local stress concentration around the twin boundaries by the dislocation pile-up</w:t>
      </w:r>
      <w:r>
        <w:t xml:space="preserve"> </w:t>
      </w:r>
      <w:r w:rsidRPr="00317556">
        <w:fldChar w:fldCharType="begin"/>
      </w:r>
      <w:r w:rsidR="00FE3B62">
        <w:instrText xml:space="preserve"> ADDIN EN.CITE &lt;EndNote&gt;&lt;Cite&gt;&lt;Author&gt;El Kadiri&lt;/Author&gt;&lt;Year&gt;2010&lt;/Year&gt;&lt;RecNum&gt;168&lt;/RecNum&gt;&lt;DisplayText&gt;[36]&lt;/DisplayText&gt;&lt;record&gt;&lt;rec-number&gt;168&lt;/rec-number&gt;&lt;foreign-keys&gt;&lt;key app="EN" db-id="edfee5zt8w0tr5edawwvr05p29weet9xx09v"&gt;168&lt;/key&gt;&lt;/foreign-keys&gt;&lt;ref-type name="Journal Article"&gt;17&lt;/ref-type&gt;&lt;contributors&gt;&lt;authors&gt;&lt;author&gt;El Kadiri, H.&lt;/author&gt;&lt;author&gt;Oppedal, A. L.&lt;/author&gt;&lt;/authors&gt;&lt;/contributors&gt;&lt;titles&gt;&lt;title&gt;A crystal plasticity theory for latent hardening by glide twinning through dislocation transmutation and twin accommodation effects&lt;/title&gt;&lt;secondary-title&gt;Journal of the Mechanics and Physics of Solids&lt;/secondary-title&gt;&lt;/titles&gt;&lt;periodical&gt;&lt;full-title&gt;Journal of the Mechanics and Physics of Solids&lt;/full-title&gt;&lt;/periodical&gt;&lt;pages&gt;613-624&lt;/pages&gt;&lt;volume&gt;58&lt;/volume&gt;&lt;number&gt;4&lt;/number&gt;&lt;dates&gt;&lt;year&gt;2010&lt;/year&gt;&lt;pub-dates&gt;&lt;date&gt;Apr&lt;/date&gt;&lt;/pub-dates&gt;&lt;/dates&gt;&lt;isbn&gt;0022-5096&lt;/isbn&gt;&lt;accession-num&gt;WOS:000276171400011&lt;/accession-num&gt;&lt;urls&gt;&lt;related-urls&gt;&lt;url&gt;&amp;lt;Go to ISI&amp;gt;://WOS:000276171400011&lt;/url&gt;&lt;/related-urls&gt;&lt;/urls&gt;&lt;electronic-resource-num&gt;10.1016/j.jmps.2009.12.004&lt;/electronic-resource-num&gt;&lt;/record&gt;&lt;/Cite&gt;&lt;/EndNote&gt;</w:instrText>
      </w:r>
      <w:r w:rsidRPr="00317556">
        <w:fldChar w:fldCharType="separate"/>
      </w:r>
      <w:r w:rsidR="00FE3B62">
        <w:rPr>
          <w:noProof/>
        </w:rPr>
        <w:t>[</w:t>
      </w:r>
      <w:hyperlink w:anchor="_ENREF_36" w:tooltip="El Kadiri, 2010 #168" w:history="1">
        <w:r w:rsidR="00FE3B62">
          <w:rPr>
            <w:noProof/>
          </w:rPr>
          <w:t>36</w:t>
        </w:r>
      </w:hyperlink>
      <w:r w:rsidR="00FE3B62">
        <w:rPr>
          <w:noProof/>
        </w:rPr>
        <w:t>]</w:t>
      </w:r>
      <w:r w:rsidRPr="00317556">
        <w:fldChar w:fldCharType="end"/>
      </w:r>
      <w:r w:rsidRPr="00317556">
        <w:t>.</w:t>
      </w:r>
      <w:r w:rsidRPr="004A2BDD">
        <w:t xml:space="preserve"> </w:t>
      </w:r>
      <w:r w:rsidRPr="00317556">
        <w:t>Moreover, twin interfaces can also be the sources of &lt;</w:t>
      </w:r>
      <w:proofErr w:type="spellStart"/>
      <w:r w:rsidRPr="00317556">
        <w:t>c+a</w:t>
      </w:r>
      <w:proofErr w:type="spellEnd"/>
      <w:r w:rsidRPr="00317556">
        <w:t xml:space="preserve">&gt; dislocations. The interaction of &lt;a&gt; dislocations with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e>
        </m:d>
      </m:oMath>
      <w:r w:rsidRPr="00317556">
        <w:t xml:space="preserve"> twin can give rise to the &lt;c+a&gt; dislocation </w:t>
      </w:r>
      <w:r w:rsidRPr="004A2BDD">
        <w:t>and the partial dislocation on the twin interface by the reaction:</w:t>
      </w:r>
      <m:oMath>
        <m:r>
          <m:rPr>
            <m:nor/>
          </m:rPr>
          <m:t xml:space="preserve"> </m:t>
        </m:r>
        <m:sSub>
          <m:sSubPr>
            <m:ctrlPr>
              <w:rPr>
                <w:rFonts w:ascii="Cambria Math" w:hAnsi="Cambria Math"/>
              </w:rPr>
            </m:ctrlPr>
          </m:sSubPr>
          <m:e>
            <m:f>
              <m:fPr>
                <m:ctrlPr>
                  <w:rPr>
                    <w:rFonts w:ascii="Cambria Math" w:hAnsi="Cambria Math"/>
                  </w:rPr>
                </m:ctrlPr>
              </m:fPr>
              <m:num>
                <m:r>
                  <m:rPr>
                    <m:nor/>
                  </m:rPr>
                  <m:t>a</m:t>
                </m:r>
              </m:num>
              <m:den>
                <m:r>
                  <m:rPr>
                    <m:nor/>
                  </m:rPr>
                  <m:t>3</m:t>
                </m:r>
              </m:den>
            </m:f>
            <m:r>
              <m:rPr>
                <m:nor/>
              </m:rPr>
              <m:t>&lt;</m:t>
            </m:r>
            <m:acc>
              <m:accPr>
                <m:chr m:val="̅"/>
                <m:ctrlPr>
                  <w:rPr>
                    <w:rFonts w:ascii="Cambria Math" w:hAnsi="Cambria Math"/>
                  </w:rPr>
                </m:ctrlPr>
              </m:accPr>
              <m:e>
                <m:r>
                  <m:rPr>
                    <m:nor/>
                  </m:rPr>
                  <m:t>2</m:t>
                </m:r>
              </m:e>
            </m:acc>
            <m:r>
              <m:rPr>
                <m:nor/>
              </m:rPr>
              <m:t>110&gt;</m:t>
            </m:r>
          </m:e>
          <m:sub>
            <m:r>
              <m:rPr>
                <m:nor/>
              </m:rPr>
              <m:t>B</m:t>
            </m:r>
          </m:sub>
        </m:sSub>
        <m:r>
          <m:rPr>
            <m:nor/>
          </m:rPr>
          <m:t xml:space="preserve"> =</m:t>
        </m:r>
        <m:sSub>
          <m:sSubPr>
            <m:ctrlPr>
              <w:rPr>
                <w:rFonts w:ascii="Cambria Math" w:hAnsi="Cambria Math"/>
              </w:rPr>
            </m:ctrlPr>
          </m:sSubPr>
          <m:e>
            <m:f>
              <m:fPr>
                <m:ctrlPr>
                  <w:rPr>
                    <w:rFonts w:ascii="Cambria Math" w:hAnsi="Cambria Math"/>
                  </w:rPr>
                </m:ctrlPr>
              </m:fPr>
              <m:num>
                <m:r>
                  <m:rPr>
                    <m:nor/>
                  </m:rPr>
                  <m:t>a</m:t>
                </m:r>
              </m:num>
              <m:den>
                <m:r>
                  <m:rPr>
                    <m:nor/>
                  </m:rPr>
                  <m:t>6</m:t>
                </m:r>
              </m:den>
            </m:f>
            <m:r>
              <m:rPr>
                <m:nor/>
              </m:rPr>
              <m:t>&lt;11</m:t>
            </m:r>
            <m:acc>
              <m:accPr>
                <m:chr m:val="̅"/>
                <m:ctrlPr>
                  <w:rPr>
                    <w:rFonts w:ascii="Cambria Math" w:hAnsi="Cambria Math"/>
                  </w:rPr>
                </m:ctrlPr>
              </m:accPr>
              <m:e>
                <m:r>
                  <m:rPr>
                    <m:nor/>
                  </m:rPr>
                  <m:t>23</m:t>
                </m:r>
              </m:e>
            </m:acc>
            <m:r>
              <m:rPr>
                <m:nor/>
              </m:rPr>
              <m:t>&gt;</m:t>
            </m:r>
          </m:e>
          <m:sub>
            <m:r>
              <m:rPr>
                <m:nor/>
              </m:rPr>
              <m:t>TP</m:t>
            </m:r>
          </m:sub>
        </m:sSub>
        <m:r>
          <m:rPr>
            <m:nor/>
          </m:rPr>
          <m:t>-</m:t>
        </m:r>
        <m:sSub>
          <m:sSubPr>
            <m:ctrlPr>
              <w:rPr>
                <w:rFonts w:ascii="Cambria Math" w:hAnsi="Cambria Math"/>
              </w:rPr>
            </m:ctrlPr>
          </m:sSubPr>
          <m:e>
            <m:r>
              <m:rPr>
                <m:nor/>
              </m:rPr>
              <m:t>b</m:t>
            </m:r>
          </m:e>
          <m:sub>
            <m:r>
              <m:rPr>
                <m:nor/>
              </m:rPr>
              <m:t>T</m:t>
            </m:r>
          </m:sub>
        </m:sSub>
      </m:oMath>
      <w:r w:rsidRPr="00317556">
        <w:t>.  In this case, the interaction of twin with dislocation will improve the plasticity of Mg when non-basal slip is activated</w:t>
      </w:r>
      <w:r>
        <w:t xml:space="preserve"> </w:t>
      </w:r>
      <w:r w:rsidRPr="00317556">
        <w:fldChar w:fldCharType="begin">
          <w:fldData xml:space="preserve">PEVuZE5vdGU+PENpdGU+PEF1dGhvcj5Zb288L0F1dGhvcj48WWVhcj4yMDAyPC9ZZWFyPjxSZWNO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</w:fldData>
        </w:fldChar>
      </w:r>
      <w:r w:rsidR="00FE3B62">
        <w:instrText xml:space="preserve"> ADDIN EN.CITE </w:instrText>
      </w:r>
      <w:r w:rsidR="00FE3B62">
        <w:fldChar w:fldCharType="begin">
          <w:fldData xml:space="preserve">PEVuZE5vdGU+PENpdGU+PEF1dGhvcj5Zb288L0F1dGhvcj48WWVhcj4yMDAyPC9ZZWFyPjxSZWNO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</w:fldData>
        </w:fldChar>
      </w:r>
      <w:r w:rsidR="00FE3B62">
        <w:instrText xml:space="preserve"> ADDIN EN.CITE.DATA </w:instrText>
      </w:r>
      <w:r w:rsidR="00FE3B62">
        <w:fldChar w:fldCharType="end"/>
      </w:r>
      <w:r w:rsidRPr="00317556">
        <w:fldChar w:fldCharType="separate"/>
      </w:r>
      <w:r w:rsidR="00FE3B62">
        <w:rPr>
          <w:noProof/>
        </w:rPr>
        <w:t>[</w:t>
      </w:r>
      <w:hyperlink w:anchor="_ENREF_29" w:tooltip="Yoo, 2002 #127" w:history="1">
        <w:r w:rsidR="00FE3B62">
          <w:rPr>
            <w:noProof/>
          </w:rPr>
          <w:t>29</w:t>
        </w:r>
      </w:hyperlink>
      <w:r w:rsidR="00FE3B62">
        <w:rPr>
          <w:noProof/>
        </w:rPr>
        <w:t>]</w:t>
      </w:r>
      <w:r w:rsidRPr="00317556">
        <w:fldChar w:fldCharType="end"/>
      </w:r>
      <w:r w:rsidRPr="00317556">
        <w:t xml:space="preserve">. </w:t>
      </w:r>
    </w:p>
    <w:p w:rsidR="00E1056B" w:rsidRDefault="00E1056B" w:rsidP="00E1056B">
      <w:pPr>
        <w:pStyle w:val="text"/>
      </w:pPr>
      <w:r w:rsidRPr="00CE0724">
        <w:t>It was found that the dramatic reduction in the twin propagation rate when two intersecting twins grew equally in a grain, which is the results of the twin-twin interaction</w:t>
      </w:r>
      <w:r>
        <w:t xml:space="preserve"> </w:t>
      </w:r>
      <w:r>
        <w:fldChar w:fldCharType="begin">
          <w:fldData xml:space="preserve">PEVuZE5vdGU+PENpdGU+PEF1dGhvcj5FbCBLYWRpcmk8L0F1dGhvcj48WWVhcj4yMDEzPC9ZZWFy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=
</w:fldData>
        </w:fldChar>
      </w:r>
      <w:r w:rsidR="00FE3B62">
        <w:instrText xml:space="preserve"> ADDIN EN.CITE </w:instrText>
      </w:r>
      <w:r w:rsidR="00FE3B62">
        <w:fldChar w:fldCharType="begin">
          <w:fldData xml:space="preserve">PEVuZE5vdGU+PENpdGU+PEF1dGhvcj5FbCBLYWRpcmk8L0F1dGhvcj48WWVhcj4yMDEzPC9ZZWFy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=
</w:fldData>
        </w:fldChar>
      </w:r>
      <w:r w:rsidR="00FE3B62">
        <w:instrText xml:space="preserve"> ADDIN EN.CITE.DATA </w:instrText>
      </w:r>
      <w:r w:rsidR="00FE3B62">
        <w:fldChar w:fldCharType="end"/>
      </w:r>
      <w:r>
        <w:fldChar w:fldCharType="separate"/>
      </w:r>
      <w:r w:rsidR="00FE3B62">
        <w:rPr>
          <w:noProof/>
        </w:rPr>
        <w:t>[</w:t>
      </w:r>
      <w:hyperlink w:anchor="_ENREF_41" w:tooltip="El Kadiri, 2013 #297" w:history="1">
        <w:r w:rsidR="00FE3B62">
          <w:rPr>
            <w:noProof/>
          </w:rPr>
          <w:t>41</w:t>
        </w:r>
      </w:hyperlink>
      <w:r w:rsidR="00FE3B62">
        <w:rPr>
          <w:noProof/>
        </w:rPr>
        <w:t>]</w:t>
      </w:r>
      <w:r>
        <w:fldChar w:fldCharType="end"/>
      </w:r>
      <w:r w:rsidRPr="00CE0724">
        <w:t xml:space="preserve">. </w:t>
      </w:r>
      <w:r>
        <w:t xml:space="preserve">The twin-twin interaction comes from the decrease of twin propagation and growth </w:t>
      </w:r>
      <w:r>
        <w:lastRenderedPageBreak/>
        <w:t xml:space="preserve">rate with the increase in the twin nucleation rate. </w:t>
      </w:r>
      <w:r w:rsidRPr="00CE0724">
        <w:t>In fact, twin nucleation stress should be higher than the propagation according to the general assumptions based on the twinning fundamental mechanisms. The twin propagation is accommodated by the twin dislocation gliding. If twinning disconnections could easily form and glide along the twin boundaries, stress can be relax. Therefore, the nucleation is inhibited by the replacing of the twin propagation and growth. However, if the twin dislocation gliding is substantially impeded by impingements against impenetrable obstacle twins, the local stress increases dramatically due to the stress concentration. Therefore, it can be concluded that twin penetration stress is even higher than the twin nucleation stress, which inhibits the twin propagation and growth when the twin intersects with another twin variant, which is the one effect of the twin-twin interaction.</w:t>
      </w:r>
      <w:r>
        <w:t xml:space="preserve"> </w:t>
      </w:r>
      <w:r w:rsidRPr="00CE0724">
        <w:t>Another type of twin-twin interaction is the Hall-</w:t>
      </w:r>
      <w:proofErr w:type="spellStart"/>
      <w:r w:rsidRPr="00CE0724">
        <w:t>Petch</w:t>
      </w:r>
      <w:proofErr w:type="spellEnd"/>
      <w:r w:rsidRPr="00CE0724">
        <w:t xml:space="preserve"> effect. When narrow twin band forms and intersected with the twin with another variant, the dislocation mean-free path reduces. </w:t>
      </w:r>
    </w:p>
    <w:p w:rsidR="00E1056B" w:rsidRDefault="00E1056B" w:rsidP="00E1056B">
      <w:pPr>
        <w:pStyle w:val="text"/>
      </w:pPr>
      <w:r>
        <w:t xml:space="preserve">However, the effect of twin variant selection on the twin-twin and twin slip interactions under two loading paths has not been quantitatively investigated. Moreover, the activation of slip systems in the parent and daughter grains should be different since the orientation relation between the loading orientation and parent/daughter grains is different even though both of these two loading paths are the twin favorable cases. For instance, considering the extension twin introduces the 86.3º crystal reorientation, the daughter grains are under the tension almost along the basal plane for the c-axis tension case, while they are under compression along prismatic planes for the a-axis tension case. Therefore, the activation of slip systems are distinctly different under two loading paths </w:t>
      </w:r>
      <w:r>
        <w:lastRenderedPageBreak/>
        <w:t>as well, which may provide different twin-slip interaction and cause different hardening behaviors. Therefore, the investigation on the effect of extension twinning on the texture and microstructure evolution by comparing the c-axis tension and a-axis compression cases will shed the light to understanding the twin-twin and twin-slip interaction, and therefore the hardening behaviors.</w:t>
      </w:r>
    </w:p>
    <w:p w:rsidR="00E1056B" w:rsidRDefault="00E1056B" w:rsidP="00E1056B">
      <w:pPr>
        <w:pStyle w:val="text"/>
      </w:pPr>
      <w:r>
        <w:t>In this paper, we will first present the stress-strain behaviors under the compression along transverse direction and tension along the normal direction of the hot rolled Mg plate. Throughout the paper, TD, RD, ND, and LD refers to the transverse, rolling, and normal direction of the plate, as well as the loading direction (tension or compression), respectively. Also,  the compression along TD is the compression perpendicular to the c-axis since the strong plane texture in the hot-rolled Mg plate, which is named as “a-compression” as simplified, while the tension along ND is the tension along c-axis, which is named as “c-tension”. Then, we will analysis the texture and microstructure evolution through synchrotron x-ray diffraction (S-XRD) and electron backscattering diffraction (EBSD). Finally, the activation of various deformation modes will be simulated through the visco-plastic self-consistent (VPSC) model for the c-tension and a-compression cases. Moreover, the twin variant selections under these two loading paths will be discussed in terms of the Schmid factor. In addition, the effect of twin variants selection on the microstructure and texture evolution will be explicated. Finally, the difference of the slip activities in both parent and daughter grains under these two loading paths will be discussed.</w:t>
      </w:r>
      <w:r w:rsidRPr="00DB7525">
        <w:t xml:space="preserve"> The current study provides a basic </w:t>
      </w:r>
      <w:r>
        <w:t xml:space="preserve">understanding of the influence of twin variants on the microstructure and texture evolution, which will </w:t>
      </w:r>
      <w:r>
        <w:lastRenderedPageBreak/>
        <w:t xml:space="preserve">provides the hint to understand the twin-twin and twin slip interactions, and therefore, the effect of the twin on the hardening behaviors. </w:t>
      </w:r>
    </w:p>
    <w:p w:rsidR="00E1056B" w:rsidRDefault="00E1056B" w:rsidP="00E1056B">
      <w:pPr>
        <w:pStyle w:val="text-1"/>
      </w:pPr>
    </w:p>
    <w:p w:rsidR="00E1056B" w:rsidRPr="00C7052A" w:rsidRDefault="00E1056B" w:rsidP="00E1056B">
      <w:pPr>
        <w:pStyle w:val="Heading2"/>
      </w:pPr>
      <w:bookmarkStart w:id="359" w:name="_Toc398039367"/>
      <w:r w:rsidRPr="00C7052A">
        <w:t>Experimental</w:t>
      </w:r>
      <w:r>
        <w:t xml:space="preserve"> details</w:t>
      </w:r>
      <w:bookmarkEnd w:id="359"/>
    </w:p>
    <w:p w:rsidR="00E1056B" w:rsidRPr="00D375D5" w:rsidRDefault="00E1056B" w:rsidP="00E1056B">
      <w:pPr>
        <w:pStyle w:val="Heading3"/>
      </w:pPr>
      <w:bookmarkStart w:id="360" w:name="_Toc398039368"/>
      <w:r w:rsidRPr="00D375D5">
        <w:t>Material</w:t>
      </w:r>
      <w:bookmarkEnd w:id="360"/>
    </w:p>
    <w:p w:rsidR="00E1056B" w:rsidRPr="00497214" w:rsidRDefault="00E1056B" w:rsidP="00E1056B">
      <w:pPr>
        <w:pStyle w:val="text"/>
      </w:pPr>
      <w:r w:rsidRPr="00DB7525">
        <w:t>The material used in this study is a commercial AZ31B Mg alloy, which was hot rolled with O-temper annealing condition</w:t>
      </w:r>
      <w:r>
        <w:t xml:space="preserve"> with the initial equiaxial grain size </w:t>
      </w:r>
      <w:proofErr w:type="gramStart"/>
      <w:r>
        <w:t>as 26</w:t>
      </w:r>
      <m:oMath>
        <m:r>
          <w:rPr>
            <w:rFonts w:ascii="Cambria Math" w:hAnsi="Cambria Math"/>
          </w:rPr>
          <m:t>±</m:t>
        </m:r>
      </m:oMath>
      <w:r w:rsidRPr="00497214">
        <w:t>3.5μm</w:t>
      </w:r>
      <w:proofErr w:type="gramEnd"/>
      <w:r>
        <w:t xml:space="preserve">. </w:t>
      </w:r>
      <w:r w:rsidRPr="00DB7525">
        <w:t>The dimension of the rolled plate was 400</w:t>
      </w:r>
      <m:oMath>
        <m:r>
          <m:rPr>
            <m:sty m:val="p"/>
          </m:rPr>
          <w:rPr>
            <w:rFonts w:ascii="Cambria Math" w:hAnsi="Cambria Math"/>
          </w:rPr>
          <m:t>×</m:t>
        </m:r>
      </m:oMath>
      <w:r w:rsidRPr="00DB7525">
        <w:t>250</w:t>
      </w:r>
      <m:oMath>
        <m:r>
          <m:rPr>
            <m:sty m:val="p"/>
          </m:rPr>
          <w:rPr>
            <w:rFonts w:ascii="Cambria Math" w:hAnsi="Cambria Math"/>
          </w:rPr>
          <m:t>×</m:t>
        </m:r>
      </m:oMath>
      <w:r w:rsidRPr="00DB7525">
        <w:t xml:space="preserve">90mm, which </w:t>
      </w:r>
      <w:r>
        <w:t>was adequate for the tension test</w:t>
      </w:r>
      <w:r w:rsidRPr="00DB7525">
        <w:t xml:space="preserve"> </w:t>
      </w:r>
      <w:r>
        <w:t>along the</w:t>
      </w:r>
      <w:r w:rsidRPr="00DB7525">
        <w:t xml:space="preserve"> normal </w:t>
      </w:r>
      <w:r>
        <w:t>direction</w:t>
      </w:r>
      <w:r w:rsidRPr="00DB7525">
        <w:t xml:space="preserve"> of the plate. </w:t>
      </w:r>
      <w:r w:rsidRPr="00497214">
        <w:t xml:space="preserve">The rolled Mg plate has strong plane texture with most of the </w:t>
      </w:r>
      <w:r w:rsidRPr="00497214">
        <w:rPr>
          <w:i/>
        </w:rPr>
        <w:t>c</w:t>
      </w:r>
      <w:r w:rsidRPr="00497214">
        <w:t xml:space="preserve">-axis of the crystal parallel to the ND of the plate as </w:t>
      </w:r>
      <w:r>
        <w:t xml:space="preserve">shown in pole </w:t>
      </w:r>
      <w:proofErr w:type="gramStart"/>
      <w:r>
        <w:t>figures,</w:t>
      </w:r>
      <w:proofErr w:type="gramEnd"/>
      <w:r>
        <w:t xml:space="preserve"> </w:t>
      </w:r>
      <w:r>
        <w:fldChar w:fldCharType="begin"/>
      </w:r>
      <w:r>
        <w:instrText xml:space="preserve"> REF _Ref397698947 \h  \* MERGEFORMAT </w:instrText>
      </w:r>
      <w:r>
        <w:fldChar w:fldCharType="separate"/>
      </w:r>
      <w:r w:rsidR="001A11DE">
        <w:t xml:space="preserve">Figure </w:t>
      </w:r>
      <w:r w:rsidR="001A11DE">
        <w:rPr>
          <w:noProof/>
        </w:rPr>
        <w:t>6</w:t>
      </w:r>
      <w:r w:rsidR="001A11DE">
        <w:rPr>
          <w:noProof/>
        </w:rPr>
        <w:noBreakHyphen/>
        <w:t>1</w:t>
      </w:r>
      <w:r>
        <w:fldChar w:fldCharType="end"/>
      </w:r>
      <w:r>
        <w:t>b</w:t>
      </w:r>
      <w:r w:rsidRPr="00497214">
        <w:t xml:space="preserve"> measured using synchrotron x-ray diffraction (S-XRD). Details of the texture analysis conducted by S-XRD will be discussed in the section 2.3. </w:t>
      </w:r>
    </w:p>
    <w:p w:rsidR="00E1056B" w:rsidRPr="00DB7525" w:rsidRDefault="00E1056B" w:rsidP="00E1056B">
      <w:pPr>
        <w:pStyle w:val="text"/>
      </w:pPr>
      <w:r w:rsidRPr="00DB7525">
        <w:t xml:space="preserve">  </w:t>
      </w:r>
    </w:p>
    <w:p w:rsidR="00E1056B" w:rsidRPr="00DB7525" w:rsidRDefault="00E1056B" w:rsidP="00E1056B">
      <w:pPr>
        <w:pStyle w:val="Heading3"/>
      </w:pPr>
      <w:bookmarkStart w:id="361" w:name="_Toc398039369"/>
      <w:r w:rsidRPr="00DB7525">
        <w:t>Mechanical testing</w:t>
      </w:r>
      <w:bookmarkEnd w:id="361"/>
    </w:p>
    <w:p w:rsidR="00E1056B" w:rsidRDefault="00E1056B" w:rsidP="00E1056B">
      <w:pPr>
        <w:pStyle w:val="text"/>
      </w:pPr>
      <w:r w:rsidRPr="00DB7525">
        <w:t xml:space="preserve">A series of dog-bone tensile specimens </w:t>
      </w:r>
      <w:r>
        <w:t xml:space="preserve">with the LD parallel to the ND and cylinder compression with the LD parallel to TD </w:t>
      </w:r>
      <w:r w:rsidRPr="00DB7525">
        <w:t>were prepared by electrical discharge machining (EDM) from the rolled Mg plate</w:t>
      </w:r>
      <w:r>
        <w:t xml:space="preserve">, </w:t>
      </w:r>
      <w:r>
        <w:fldChar w:fldCharType="begin"/>
      </w:r>
      <w:r>
        <w:instrText xml:space="preserve"> REF _Ref397698947 \h  \* MERGEFORMAT </w:instrText>
      </w:r>
      <w:r>
        <w:fldChar w:fldCharType="separate"/>
      </w:r>
      <w:r w:rsidR="001A11DE">
        <w:t xml:space="preserve">Figure </w:t>
      </w:r>
      <w:r w:rsidR="001A11DE">
        <w:rPr>
          <w:noProof/>
        </w:rPr>
        <w:t>6</w:t>
      </w:r>
      <w:r w:rsidR="001A11DE">
        <w:rPr>
          <w:noProof/>
        </w:rPr>
        <w:noBreakHyphen/>
        <w:t>1</w:t>
      </w:r>
      <w:r>
        <w:fldChar w:fldCharType="end"/>
      </w:r>
      <w:r>
        <w:t>a. Mechanical</w:t>
      </w:r>
      <w:r w:rsidRPr="00DB7525">
        <w:t xml:space="preserve"> tests were performed using a</w:t>
      </w:r>
      <w:r>
        <w:t>n</w:t>
      </w:r>
      <w:r w:rsidRPr="00DB7525">
        <w:t xml:space="preserve"> </w:t>
      </w:r>
      <w:proofErr w:type="spellStart"/>
      <w:r w:rsidRPr="00DB7525">
        <w:t>Instron</w:t>
      </w:r>
      <w:proofErr w:type="spellEnd"/>
      <w:r w:rsidRPr="00DB7525">
        <w:t xml:space="preserve"> high-resolution load frame to accurately measure the yield strengths as low as 40MPa. An extensometer was a</w:t>
      </w:r>
      <w:r>
        <w:t xml:space="preserve">lso used to record the strain. </w:t>
      </w:r>
      <w:r w:rsidRPr="00DB7525">
        <w:t xml:space="preserve">The initial strain rate used for the test </w:t>
      </w:r>
      <w:proofErr w:type="gramStart"/>
      <w:r w:rsidRPr="00DB7525">
        <w:t xml:space="preserve">was </w:t>
      </w:r>
      <w:proofErr w:type="gramEnd"/>
      <m:oMath>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oMath>
      <w:r w:rsidRPr="00DB7525">
        <w:t>. The gauge dimensions of the tensile specimen are 3.0</w:t>
      </w:r>
      <w:r>
        <w:t xml:space="preserve"> </w:t>
      </w:r>
      <w:r w:rsidRPr="00DB7525">
        <w:t xml:space="preserve">mm </w:t>
      </w:r>
      <w:r>
        <w:t>wide</w:t>
      </w:r>
      <w:r w:rsidRPr="00DB7525">
        <w:t>, 1.6</w:t>
      </w:r>
      <w:r>
        <w:t xml:space="preserve"> </w:t>
      </w:r>
      <w:r w:rsidRPr="00DB7525">
        <w:t xml:space="preserve">mm </w:t>
      </w:r>
      <w:r>
        <w:t>thick</w:t>
      </w:r>
      <w:r w:rsidRPr="00DB7525">
        <w:t>, and 16.5</w:t>
      </w:r>
      <w:r>
        <w:t xml:space="preserve"> </w:t>
      </w:r>
      <w:r w:rsidRPr="00DB7525">
        <w:t xml:space="preserve">mm </w:t>
      </w:r>
      <w:r>
        <w:t>long</w:t>
      </w:r>
      <w:r w:rsidRPr="00DB7525">
        <w:t xml:space="preserve">. The tests were stopped </w:t>
      </w:r>
      <w:r>
        <w:t xml:space="preserve">at the strain as </w:t>
      </w:r>
      <w:r w:rsidRPr="000D3DC2">
        <w:t>0.005, 0.02, 0.03, 0.05, 0.075, 0.103, 0.127, 0.150, and fracture</w:t>
      </w:r>
      <w:r w:rsidRPr="00DB7525">
        <w:t xml:space="preserve"> occurred</w:t>
      </w:r>
      <w:r>
        <w:t xml:space="preserve"> to </w:t>
      </w:r>
      <w:r>
        <w:lastRenderedPageBreak/>
        <w:t>measure the texture and microstructure evolution though ex-situ S-XRD and EBSD</w:t>
      </w:r>
      <w:r w:rsidRPr="00DB7525">
        <w:t xml:space="preserve">. </w:t>
      </w:r>
      <w:r>
        <w:rPr>
          <w:rFonts w:ascii="TimesNewRomanPSMT" w:hAnsi="TimesNewRomanPSMT" w:cs="TimesNewRomanPSMT"/>
        </w:rPr>
        <w:t xml:space="preserve">The dimension of the cylinder compression specimens are </w:t>
      </w:r>
      <w:r>
        <w:t xml:space="preserve">8mm length, 6mm diameter. Compression test were stopped </w:t>
      </w:r>
      <w:r w:rsidRPr="000D3DC2">
        <w:t>at the strain as 0.005, 0.02, 0.03, 0.05, 0.075, 0.103, and fracture</w:t>
      </w:r>
      <w:r>
        <w:t xml:space="preserve">. </w:t>
      </w:r>
      <w:r w:rsidRPr="00DB7525">
        <w:t xml:space="preserve">Several repeat measurements were performed for </w:t>
      </w:r>
      <w:r>
        <w:t>both tensile and compression test</w:t>
      </w:r>
      <w:r w:rsidRPr="00DB7525">
        <w:t xml:space="preserve"> and showed an excellent reproducibility with a variation in the flow stress within </w:t>
      </w:r>
      <m:oMath>
        <m:r>
          <m:rPr>
            <m:sty m:val="p"/>
          </m:rPr>
          <w:rPr>
            <w:rFonts w:ascii="Cambria Math" w:hAnsi="Cambria Math"/>
          </w:rPr>
          <m:t>±</m:t>
        </m:r>
      </m:oMath>
      <w:r w:rsidRPr="00DB7525">
        <w:t xml:space="preserve"> 0.5%</w:t>
      </w:r>
      <w:r>
        <w:t>.</w:t>
      </w:r>
    </w:p>
    <w:p w:rsidR="00E1056B" w:rsidRDefault="00E1056B" w:rsidP="00E1056B">
      <w:pPr>
        <w:pStyle w:val="text"/>
      </w:pPr>
    </w:p>
    <w:p w:rsidR="00E1056B" w:rsidRPr="00DB7525" w:rsidRDefault="00E1056B" w:rsidP="00E1056B">
      <w:pPr>
        <w:pStyle w:val="Heading3"/>
      </w:pPr>
      <w:bookmarkStart w:id="362" w:name="_Toc398039370"/>
      <w:r w:rsidRPr="00DB7525">
        <w:t>Texture measurements</w:t>
      </w:r>
      <w:bookmarkEnd w:id="362"/>
    </w:p>
    <w:p w:rsidR="00E1056B" w:rsidRPr="00DB7525" w:rsidRDefault="00E1056B" w:rsidP="00E1056B">
      <w:pPr>
        <w:pStyle w:val="text"/>
      </w:pPr>
      <w:r w:rsidRPr="00DB7525">
        <w:t xml:space="preserve">The crystallographic texture was measured for the as-received using synchrotron x-ray diffraction (S-XRD) at </w:t>
      </w:r>
      <w:proofErr w:type="spellStart"/>
      <w:r w:rsidRPr="00DB7525">
        <w:t>beamline</w:t>
      </w:r>
      <w:proofErr w:type="spellEnd"/>
      <w:r w:rsidRPr="00DB7525">
        <w:t xml:space="preserve"> 11-ID-C, Advanced Photon Source (APS), Argonne National Laboratory. The wavelength was 0.107841Å</w:t>
      </w:r>
      <w:r>
        <w:t>,</w:t>
      </w:r>
      <w:r w:rsidRPr="00DB7525">
        <w:t xml:space="preserve"> and the nominal distance between the sample and the 2D detector was set as 1540mm, which covered 22 reflections (01.0 to 03.2) for the hcp structure. The beam size was 600μm</w:t>
      </w:r>
      <m:oMath>
        <m:r>
          <m:rPr>
            <m:sty m:val="p"/>
          </m:rPr>
          <w:rPr>
            <w:rFonts w:ascii="Cambria Math" w:hAnsi="Cambria Math"/>
          </w:rPr>
          <m:t>×</m:t>
        </m:r>
      </m:oMath>
      <w:r w:rsidRPr="00DB7525">
        <w:t>600μm</w:t>
      </w:r>
      <w:r>
        <w:t>,</w:t>
      </w:r>
      <w:r w:rsidRPr="00DB7525">
        <w:t xml:space="preserve"> and the cross section of the samples used for the texture measurement was 3mm</w:t>
      </w:r>
      <m:oMath>
        <m:r>
          <m:rPr>
            <m:sty m:val="p"/>
          </m:rPr>
          <w:rPr>
            <w:rFonts w:ascii="Cambria Math" w:hAnsi="Cambria Math"/>
          </w:rPr>
          <m:t>×</m:t>
        </m:r>
      </m:oMath>
      <w:r w:rsidRPr="00DB7525">
        <w:t>3mm. The Perkin-Elmer area detector was used to obtain the Debye</w:t>
      </w:r>
      <w:r>
        <w:t>-</w:t>
      </w:r>
      <w:proofErr w:type="spellStart"/>
      <w:r w:rsidRPr="00DB7525">
        <w:t>Scherrer</w:t>
      </w:r>
      <w:proofErr w:type="spellEnd"/>
      <w:r w:rsidRPr="00DB7525">
        <w:t xml:space="preserve"> rings using the transmission scattering geometry. The texture data was collected by mounting the pin samples on a rotary stage and by rotating </w:t>
      </w:r>
      <w:r w:rsidRPr="00A01F39">
        <w:rPr>
          <w:i/>
        </w:rPr>
        <w:t>ω</w:t>
      </w:r>
      <w:r w:rsidRPr="00DB7525">
        <w:t xml:space="preserve"> from 0º to 90º with a 15º step size, obtaining full pole coverage. The Debye</w:t>
      </w:r>
      <w:r>
        <w:t>-</w:t>
      </w:r>
      <w:proofErr w:type="spellStart"/>
      <w:r w:rsidRPr="00DB7525">
        <w:t>Scherrer</w:t>
      </w:r>
      <w:proofErr w:type="spellEnd"/>
      <w:r w:rsidRPr="00DB7525">
        <w:t xml:space="preserve"> rings were converted into diffraction patterns using the Fit2D software with 10º caking. Then, </w:t>
      </w:r>
      <w:proofErr w:type="spellStart"/>
      <w:r w:rsidRPr="00DB7525">
        <w:t>Rietveld</w:t>
      </w:r>
      <w:proofErr w:type="spellEnd"/>
      <w:r w:rsidRPr="00DB7525">
        <w:t xml:space="preserve"> refinements were conducted for texture analyses using the Material Analysis Using Diffraction (MAUD) software and the E-WIMV algorithm. The raw pole figure data were further processed using the MTEX </w:t>
      </w:r>
      <w:r w:rsidRPr="00DB7525">
        <w:lastRenderedPageBreak/>
        <w:t xml:space="preserve">quantitative texture analysis software </w:t>
      </w:r>
      <w:r w:rsidRPr="00DB7525">
        <w:fldChar w:fldCharType="begin"/>
      </w:r>
      <w:r w:rsidR="00FE3B62">
        <w:instrText xml:space="preserve"> ADDIN EN.CITE &lt;EndNote&gt;&lt;Cite&gt;&lt;Author&gt;Lutterotti&lt;/Author&gt;&lt;Year&gt;1997&lt;/Year&gt;&lt;RecNum&gt;285&lt;/RecNum&gt;&lt;DisplayText&gt;[167]&lt;/DisplayText&gt;&lt;record&gt;&lt;rec-number&gt;285&lt;/rec-number&gt;&lt;foreign-keys&gt;&lt;key app="EN" db-id="edfee5zt8w0tr5edawwvr05p29weet9xx09v"&gt;285&lt;/key&gt;&lt;/foreign-keys&gt;&lt;ref-type name="Journal Article"&gt;17&lt;/ref-type&gt;&lt;contributors&gt;&lt;authors&gt;&lt;author&gt;Lutterotti, L.&lt;/author&gt;&lt;author&gt;Matthies, S.&lt;/author&gt;&lt;author&gt;Wenk, H. R.&lt;/author&gt;&lt;author&gt;Schultz, A. S.&lt;/author&gt;&lt;author&gt;Richardson, J. W.&lt;/author&gt;&lt;/authors&gt;&lt;/contributors&gt;&lt;titles&gt;&lt;title&gt;Combined texture and structure analysis of deformed limestone from time-of-flight neutron diffraction spectra&lt;/title&gt;&lt;secondary-title&gt;Journal of Applied Physics&lt;/secondary-title&gt;&lt;/titles&gt;&lt;periodical&gt;&lt;full-title&gt;Journal of Applied Physics&lt;/full-title&gt;&lt;/periodical&gt;&lt;pages&gt;594-600&lt;/pages&gt;&lt;volume&gt;81&lt;/volume&gt;&lt;number&gt;2&lt;/number&gt;&lt;dates&gt;&lt;year&gt;1997&lt;/year&gt;&lt;pub-dates&gt;&lt;date&gt;Jan 15&lt;/date&gt;&lt;/pub-dates&gt;&lt;/dates&gt;&lt;isbn&gt;0021-8979&lt;/isbn&gt;&lt;accession-num&gt;WOS:A1997WD71600008&lt;/accession-num&gt;&lt;urls&gt;&lt;related-urls&gt;&lt;url&gt;&amp;lt;Go to ISI&amp;gt;://WOS:A1997WD71600008&lt;/url&gt;&lt;/related-urls&gt;&lt;/urls&gt;&lt;electronic-resource-num&gt;10.1063/1.364220&lt;/electronic-resource-num&gt;&lt;/record&gt;&lt;/Cite&gt;&lt;/EndNote&gt;</w:instrText>
      </w:r>
      <w:r w:rsidRPr="00DB7525">
        <w:fldChar w:fldCharType="separate"/>
      </w:r>
      <w:r w:rsidR="00FE3B62">
        <w:rPr>
          <w:noProof/>
        </w:rPr>
        <w:t>[</w:t>
      </w:r>
      <w:hyperlink w:anchor="_ENREF_167" w:tooltip="Lutterotti, 1997 #285" w:history="1">
        <w:r w:rsidR="00FE3B62">
          <w:rPr>
            <w:noProof/>
          </w:rPr>
          <w:t>167</w:t>
        </w:r>
      </w:hyperlink>
      <w:r w:rsidR="00FE3B62">
        <w:rPr>
          <w:noProof/>
        </w:rPr>
        <w:t>]</w:t>
      </w:r>
      <w:r w:rsidRPr="00DB7525">
        <w:fldChar w:fldCharType="end"/>
      </w:r>
      <w:r w:rsidRPr="00DB7525">
        <w:t xml:space="preserve"> for texture presentation in terms of pole figures. Furth</w:t>
      </w:r>
      <w:r>
        <w:t>er</w:t>
      </w:r>
      <w:r w:rsidRPr="00DB7525">
        <w:t xml:space="preserve"> details of the texture measurement can be found in </w:t>
      </w:r>
      <w:r w:rsidRPr="00DB7525">
        <w:fldChar w:fldCharType="begin"/>
      </w:r>
      <w:r w:rsidR="00FE3B62">
        <w:instrText xml:space="preserve"> ADDIN EN.CITE &lt;EndNote&gt;&lt;Cite&gt;&lt;Author&gt;Cakmak&lt;/Author&gt;&lt;Year&gt;2012&lt;/Year&gt;&lt;RecNum&gt;283&lt;/RecNum&gt;&lt;DisplayText&gt;[168]&lt;/DisplayText&gt;&lt;record&gt;&lt;rec-number&gt;283&lt;/rec-number&gt;&lt;foreign-keys&gt;&lt;key app="EN" db-id="edfee5zt8w0tr5edawwvr05p29weet9xx09v"&gt;283&lt;/key&gt;&lt;/foreign-keys&gt;&lt;ref-type name="Journal Article"&gt;17&lt;/ref-type&gt;&lt;contributors&gt;&lt;authors&gt;&lt;author&gt;Cakmak, Ercan&lt;/author&gt;&lt;author&gt;Choo, Hahn&lt;/author&gt;&lt;author&gt;An, Ke&lt;/author&gt;&lt;author&gt;Ren, Yang&lt;/author&gt;&lt;/authors&gt;&lt;/contributors&gt;&lt;titles&gt;&lt;title&gt;A synchrotron X-ray diffraction study on the phase transformation kinetics and texture evolution of a TRIP steel subjected to torsional loading&lt;/title&gt;&lt;secondary-title&gt;Acta Materialia&lt;/secondary-title&gt;&lt;/titles&gt;&lt;periodical&gt;&lt;full-title&gt;Acta Materialia&lt;/full-title&gt;&lt;abbr-1&gt;Acta Mater.&lt;/abbr-1&gt;&lt;/periodical&gt;&lt;pages&gt;6703-6713&lt;/pages&gt;&lt;volume&gt;60&lt;/volume&gt;&lt;number&gt;19&lt;/number&gt;&lt;dates&gt;&lt;year&gt;2012&lt;/year&gt;&lt;pub-dates&gt;&lt;date&gt;Nov&lt;/date&gt;&lt;/pub-dates&gt;&lt;/dates&gt;&lt;isbn&gt;1359-6454&lt;/isbn&gt;&lt;accession-num&gt;WOS:000311188400025&lt;/accession-num&gt;&lt;urls&gt;&lt;related-urls&gt;&lt;url&gt;&amp;lt;Go to ISI&amp;gt;://WOS:000311188400025&lt;/url&gt;&lt;/related-urls&gt;&lt;/urls&gt;&lt;electronic-resource-num&gt;10.1016/j.actamat.2012.08.040&lt;/electronic-resource-num&gt;&lt;/record&gt;&lt;/Cite&gt;&lt;/EndNote&gt;</w:instrText>
      </w:r>
      <w:r w:rsidRPr="00DB7525">
        <w:fldChar w:fldCharType="separate"/>
      </w:r>
      <w:r w:rsidR="00FE3B62">
        <w:rPr>
          <w:noProof/>
        </w:rPr>
        <w:t>[</w:t>
      </w:r>
      <w:hyperlink w:anchor="_ENREF_168" w:tooltip="Cakmak, 2012 #283" w:history="1">
        <w:r w:rsidR="00FE3B62">
          <w:rPr>
            <w:noProof/>
          </w:rPr>
          <w:t>168</w:t>
        </w:r>
      </w:hyperlink>
      <w:r w:rsidR="00FE3B62">
        <w:rPr>
          <w:noProof/>
        </w:rPr>
        <w:t>]</w:t>
      </w:r>
      <w:r w:rsidRPr="00DB7525">
        <w:fldChar w:fldCharType="end"/>
      </w:r>
      <w:r w:rsidRPr="00DB7525">
        <w:t>.</w:t>
      </w:r>
    </w:p>
    <w:p w:rsidR="00E1056B" w:rsidRDefault="00E1056B" w:rsidP="00E1056B">
      <w:pPr>
        <w:pStyle w:val="text"/>
      </w:pPr>
    </w:p>
    <w:p w:rsidR="00E1056B" w:rsidRPr="00D375D5" w:rsidRDefault="00E1056B" w:rsidP="00E1056B">
      <w:pPr>
        <w:pStyle w:val="Heading3"/>
        <w:rPr>
          <w:highlight w:val="yellow"/>
        </w:rPr>
      </w:pPr>
      <w:bookmarkStart w:id="363" w:name="_Toc398039371"/>
      <w:r w:rsidRPr="00D375D5">
        <w:rPr>
          <w:highlight w:val="yellow"/>
        </w:rPr>
        <w:t>EBSD</w:t>
      </w:r>
      <w:bookmarkEnd w:id="363"/>
    </w:p>
    <w:p w:rsidR="00E1056B" w:rsidRDefault="00E1056B" w:rsidP="00E1056B"/>
    <w:p w:rsidR="00E1056B" w:rsidRPr="00887E09" w:rsidRDefault="00E1056B" w:rsidP="00E1056B">
      <w:pPr>
        <w:pStyle w:val="Heading2"/>
      </w:pPr>
      <w:bookmarkStart w:id="364" w:name="_Toc398039372"/>
      <w:r w:rsidRPr="00887E09">
        <w:t>VPSC modeling approach</w:t>
      </w:r>
      <w:bookmarkEnd w:id="364"/>
    </w:p>
    <w:p w:rsidR="00E1056B" w:rsidRPr="00887E09" w:rsidRDefault="00E1056B" w:rsidP="00E1056B">
      <w:pPr>
        <w:pStyle w:val="text"/>
      </w:pPr>
      <w:r w:rsidRPr="00887E09">
        <w:t xml:space="preserve">The stress-strain behaviors, texture evolutions, and activation of different deformation modes were simulated by the VPSC modeling. In the VPSC model, it is assumed that each grain with the distinct orientation can be described as an ellipsoidal inclusion embedded in a homogeneous effective medium (HEM) </w:t>
      </w:r>
      <w:r w:rsidRPr="00887E09">
        <w:fldChar w:fldCharType="begin"/>
      </w:r>
      <w:r w:rsidR="00FE3B62">
        <w:instrText xml:space="preserve"> ADDIN EN.CITE &lt;EndNote&gt;&lt;Cite&gt;&lt;Author&gt;Kroner&lt;/Author&gt;&lt;Year&gt;1961&lt;/Year&gt;&lt;RecNum&gt;270&lt;/RecNum&gt;&lt;DisplayText&gt;[185, 186]&lt;/DisplayText&gt;&lt;record&gt;&lt;rec-number&gt;270&lt;/rec-number&gt;&lt;foreign-keys&gt;&lt;key app="EN" db-id="edfee5zt8w0tr5edawwvr05p29weet9xx09v"&gt;270&lt;/key&gt;&lt;/foreign-keys&gt;&lt;ref-type name="Journal Article"&gt;17&lt;/ref-type&gt;&lt;contributors&gt;&lt;authors&gt;&lt;author&gt;Kroner, E.&lt;/author&gt;&lt;/authors&gt;&lt;/contributors&gt;&lt;titles&gt;&lt;title&gt;ON THE PLASTIC DEFORMATION OF POLYCRYSTALS&lt;/title&gt;&lt;secondary-title&gt;Acta Metallurgica&lt;/secondary-title&gt;&lt;/titles&gt;&lt;periodical&gt;&lt;full-title&gt;Acta Metallurgica&lt;/full-title&gt;&lt;/periodical&gt;&lt;pages&gt;155-161&lt;/pages&gt;&lt;volume&gt;9&lt;/volume&gt;&lt;number&gt;2&lt;/number&gt;&lt;dates&gt;&lt;year&gt;1961&lt;/year&gt;&lt;pub-dates&gt;&lt;date&gt;1961&lt;/date&gt;&lt;/pub-dates&gt;&lt;/dates&gt;&lt;isbn&gt;0001-6160&lt;/isbn&gt;&lt;accession-num&gt;WOS:A1961WG17600010&lt;/accession-num&gt;&lt;urls&gt;&lt;related-urls&gt;&lt;url&gt;&amp;lt;Go to ISI&amp;gt;://WOS:A1961WG17600010&lt;/url&gt;&lt;/related-urls&gt;&lt;/urls&gt;&lt;electronic-resource-num&gt;10.1016/0001-6160(61)90060-8&lt;/electronic-resource-num&gt;&lt;/record&gt;&lt;/Cite&gt;&lt;Cite&gt;&lt;Author&gt;Hutchinson&lt;/Author&gt;&lt;Year&gt;1976&lt;/Year&gt;&lt;RecNum&gt;273&lt;/RecNum&gt;&lt;record&gt;&lt;rec-number&gt;273&lt;/rec-number&gt;&lt;foreign-keys&gt;&lt;key app="EN" db-id="edfee5zt8w0tr5edawwvr05p29weet9xx09v"&gt;273&lt;/key&gt;&lt;/foreign-keys&gt;&lt;ref-type name="Journal Article"&gt;17&lt;/ref-type&gt;&lt;contributors&gt;&lt;authors&gt;&lt;author&gt;Hutchinson, J. W.&lt;/author&gt;&lt;/authors&gt;&lt;/contributors&gt;&lt;titles&gt;&lt;title&gt;BOUNDS AND SELF-CONSISTENT ESTIMATES FOR CREEP OF POLYCRYSTALLINE MATERIALS&lt;/title&gt;&lt;secondary-title&gt;Proceedings of the Royal Society of London Series a-Mathematical and Physical Sciences&lt;/secondary-title&gt;&lt;/titles&gt;&lt;periodical&gt;&lt;full-title&gt;Proceedings of the Royal Society of London Series a-Mathematical and Physical Sciences&lt;/full-title&gt;&lt;/periodical&gt;&lt;pages&gt;101-127&lt;/pages&gt;&lt;volume&gt;348&lt;/volume&gt;&lt;number&gt;1652&lt;/number&gt;&lt;dates&gt;&lt;year&gt;1976&lt;/year&gt;&lt;pub-dates&gt;&lt;date&gt;1976&lt;/date&gt;&lt;/pub-dates&gt;&lt;/dates&gt;&lt;isbn&gt;0080-4630&lt;/isbn&gt;&lt;accession-num&gt;WOS:A1976BF47200008&lt;/accession-num&gt;&lt;urls&gt;&lt;related-urls&gt;&lt;url&gt;&amp;lt;Go to ISI&amp;gt;://WOS:A1976BF47200008&lt;/url&gt;&lt;/related-urls&gt;&lt;/urls&gt;&lt;electronic-resource-num&gt;10.1098/rspa.1976.0027&lt;/electronic-resource-num&gt;&lt;/record&gt;&lt;/Cite&gt;&lt;/EndNote&gt;</w:instrText>
      </w:r>
      <w:r w:rsidRPr="00887E09">
        <w:fldChar w:fldCharType="separate"/>
      </w:r>
      <w:r w:rsidR="00FE3B62">
        <w:rPr>
          <w:noProof/>
        </w:rPr>
        <w:t>[</w:t>
      </w:r>
      <w:hyperlink w:anchor="_ENREF_185" w:tooltip="Kroner, 1961 #270" w:history="1">
        <w:r w:rsidR="00FE3B62">
          <w:rPr>
            <w:noProof/>
          </w:rPr>
          <w:t>185</w:t>
        </w:r>
      </w:hyperlink>
      <w:r w:rsidR="00FE3B62">
        <w:rPr>
          <w:noProof/>
        </w:rPr>
        <w:t xml:space="preserve">, </w:t>
      </w:r>
      <w:hyperlink w:anchor="_ENREF_186" w:tooltip="Hutchinson, 1976 #273" w:history="1">
        <w:r w:rsidR="00FE3B62">
          <w:rPr>
            <w:noProof/>
          </w:rPr>
          <w:t>186</w:t>
        </w:r>
      </w:hyperlink>
      <w:r w:rsidR="00FE3B62">
        <w:rPr>
          <w:noProof/>
        </w:rPr>
        <w:t>]</w:t>
      </w:r>
      <w:r w:rsidRPr="00887E09">
        <w:fldChar w:fldCharType="end"/>
      </w:r>
      <w:r w:rsidRPr="00887E09">
        <w:t xml:space="preserve">.  The strain and interactions with the HEM are heterogeneous for each grain, while the averaged behavior over all the grains is the same as the macroscopic boundary condition, which fulfilled the self-consistent manner by plastic deformation. The VPSC model simulation provides a detailed description of the anisotropic plastic behavior of Mg alloys, which has the HCP crystal structure and limited deformation systems. </w:t>
      </w:r>
    </w:p>
    <w:p w:rsidR="00E1056B" w:rsidRPr="00887E09" w:rsidRDefault="00E1056B" w:rsidP="00E1056B">
      <w:pPr>
        <w:pStyle w:val="text"/>
        <w:rPr>
          <w:color w:val="000000" w:themeColor="text1"/>
        </w:rPr>
      </w:pPr>
      <w:r w:rsidRPr="00887E09">
        <w:t xml:space="preserve">In the present study, the tangent self-consistent scheme was used to describe the linearization of the grain-medium interaction </w:t>
      </w:r>
      <w:r w:rsidRPr="00887E09">
        <w:fldChar w:fldCharType="begin">
          <w:fldData xml:space="preserve">PEVuZE5vdGU+PENpdGU+PEF1dGhvcj5ZaTwvQXV0aG9yPjxZZWFyPjIwMDY8L1llYXI+PFJlY051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bGU+PGFiYnItMT5BY3RhIE1hdGVyLjwvYWJici0xPjwvYWx0LXBlcmlvZGljYWw+PHBhZ2VzPjU0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</w:fldData>
        </w:fldChar>
      </w:r>
      <w:r w:rsidR="00FE3B62">
        <w:instrText xml:space="preserve"> ADDIN EN.CITE </w:instrText>
      </w:r>
      <w:r w:rsidR="00FE3B62">
        <w:fldChar w:fldCharType="begin">
          <w:fldData xml:space="preserve">PEVuZE5vdGU+PENpdGU+PEF1dGhvcj5ZaTwvQXV0aG9yPjxZZWFyPjIwMDY8L1llYXI+PFJlY051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</w:fldData>
        </w:fldChar>
      </w:r>
      <w:r w:rsidR="00FE3B62">
        <w:instrText xml:space="preserve"> ADDIN EN.CITE.DATA </w:instrText>
      </w:r>
      <w:r w:rsidR="00FE3B62">
        <w:fldChar w:fldCharType="end"/>
      </w:r>
      <w:r w:rsidRPr="00887E09">
        <w:fldChar w:fldCharType="separate"/>
      </w:r>
      <w:r w:rsidR="00FE3B62">
        <w:rPr>
          <w:noProof/>
        </w:rPr>
        <w:t>[</w:t>
      </w:r>
      <w:hyperlink w:anchor="_ENREF_93" w:tooltip="Yi, 2006 #90" w:history="1">
        <w:r w:rsidR="00FE3B62">
          <w:rPr>
            <w:noProof/>
          </w:rPr>
          <w:t>93</w:t>
        </w:r>
      </w:hyperlink>
      <w:r w:rsidR="00FE3B62">
        <w:rPr>
          <w:noProof/>
        </w:rPr>
        <w:t>]</w:t>
      </w:r>
      <w:r w:rsidRPr="00887E09">
        <w:fldChar w:fldCharType="end"/>
      </w:r>
      <w:r w:rsidRPr="00887E09">
        <w:t xml:space="preserve"> and the contribution of the twining to the grain reorientation was represented by the predominant twin reorientation (PTR) scheme proposed by </w:t>
      </w:r>
      <w:r w:rsidRPr="00887E09">
        <w:rPr>
          <w:color w:val="000000" w:themeColor="text1"/>
        </w:rPr>
        <w:t xml:space="preserve">Tome </w:t>
      </w:r>
      <w:r w:rsidRPr="00887E09">
        <w:rPr>
          <w:color w:val="000000" w:themeColor="text1"/>
        </w:rPr>
        <w:fldChar w:fldCharType="begin">
          <w:fldData xml:space="preserve">PEVuZE5vdGU+PENpdGU+PEF1dGhvcj5XYW5nPC9BdXRob3I+PFllYXI+MjAxMDwvWWVhcj48UmVj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</w:fldData>
        </w:fldChar>
      </w:r>
      <w:r w:rsidR="00FE3B62">
        <w:rPr>
          <w:color w:val="000000" w:themeColor="text1"/>
        </w:rPr>
        <w:instrText xml:space="preserve"> ADDIN EN.CITE </w:instrText>
      </w:r>
      <w:r w:rsidR="00FE3B62">
        <w:rPr>
          <w:color w:val="000000" w:themeColor="text1"/>
        </w:rPr>
        <w:fldChar w:fldCharType="begin">
          <w:fldData xml:space="preserve">PEVuZE5vdGU+PENpdGU+PEF1dGhvcj5XYW5nPC9BdXRob3I+PFllYXI+MjAxMDwvWWVhcj48UmVj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</w:fldData>
        </w:fldChar>
      </w:r>
      <w:r w:rsidR="00FE3B62">
        <w:rPr>
          <w:color w:val="000000" w:themeColor="text1"/>
        </w:rPr>
        <w:instrText xml:space="preserve"> ADDIN EN.CITE.DATA </w:instrText>
      </w:r>
      <w:r w:rsidR="00FE3B62">
        <w:rPr>
          <w:color w:val="000000" w:themeColor="text1"/>
        </w:rPr>
      </w:r>
      <w:r w:rsidR="00FE3B62">
        <w:rPr>
          <w:color w:val="000000" w:themeColor="text1"/>
        </w:rPr>
        <w:fldChar w:fldCharType="end"/>
      </w:r>
      <w:r w:rsidRPr="00887E09">
        <w:rPr>
          <w:color w:val="000000" w:themeColor="text1"/>
        </w:rPr>
      </w:r>
      <w:r w:rsidRPr="00887E09">
        <w:rPr>
          <w:color w:val="000000" w:themeColor="text1"/>
        </w:rPr>
        <w:fldChar w:fldCharType="separate"/>
      </w:r>
      <w:r w:rsidR="00FE3B62">
        <w:rPr>
          <w:noProof/>
          <w:color w:val="000000" w:themeColor="text1"/>
        </w:rPr>
        <w:t>[</w:t>
      </w:r>
      <w:hyperlink w:anchor="_ENREF_135" w:tooltip="Tome, 2001 #448" w:history="1">
        <w:r w:rsidR="00FE3B62">
          <w:rPr>
            <w:noProof/>
            <w:color w:val="000000" w:themeColor="text1"/>
          </w:rPr>
          <w:t>135</w:t>
        </w:r>
      </w:hyperlink>
      <w:r w:rsidR="00FE3B62">
        <w:rPr>
          <w:noProof/>
          <w:color w:val="000000" w:themeColor="text1"/>
        </w:rPr>
        <w:t xml:space="preserve">, </w:t>
      </w:r>
      <w:hyperlink w:anchor="_ENREF_145" w:tooltip="Wang, 2010 #112" w:history="1">
        <w:r w:rsidR="00FE3B62">
          <w:rPr>
            <w:noProof/>
            <w:color w:val="000000" w:themeColor="text1"/>
          </w:rPr>
          <w:t>145</w:t>
        </w:r>
      </w:hyperlink>
      <w:r w:rsidR="00FE3B62">
        <w:rPr>
          <w:noProof/>
          <w:color w:val="000000" w:themeColor="text1"/>
        </w:rPr>
        <w:t>]</w:t>
      </w:r>
      <w:r w:rsidRPr="00887E09">
        <w:rPr>
          <w:color w:val="000000" w:themeColor="text1"/>
        </w:rPr>
        <w:fldChar w:fldCharType="end"/>
      </w:r>
      <w:r w:rsidRPr="00887E09">
        <w:rPr>
          <w:color w:val="000000" w:themeColor="text1"/>
        </w:rPr>
        <w:t xml:space="preserve">. In the PTR scheme, a threshold value of the twin volume fraction is initially set by the user. At each deformation step, the accumulated twinned volume fraction is compared to this threshold limitation for each grain. If it exceeds the set threshold value, the grain is reoriented to the new direction following the </w:t>
      </w:r>
      <w:r w:rsidRPr="00887E09">
        <w:rPr>
          <w:color w:val="000000" w:themeColor="text1"/>
        </w:rPr>
        <w:lastRenderedPageBreak/>
        <w:t xml:space="preserve">predominant twin system in that grain. </w:t>
      </w:r>
      <w:r>
        <w:rPr>
          <w:color w:val="000000" w:themeColor="text1"/>
        </w:rPr>
        <w:t xml:space="preserve">The details of the VPSC simulation describe in author’s previous publication. </w:t>
      </w:r>
    </w:p>
    <w:p w:rsidR="00E1056B" w:rsidRPr="00887E09" w:rsidRDefault="00E1056B" w:rsidP="00E1056B">
      <w:pPr>
        <w:pStyle w:val="text"/>
      </w:pPr>
      <w:r w:rsidRPr="00887E09">
        <w:t>According to the crystal plasticity theory, Voce hardening is employed to describe the hardening responses of each deformation system, α, by increasing the critical resolved shear stress,</w:t>
      </w:r>
      <m:oMath>
        <m:r>
          <m:rPr>
            <m:sty m:val="p"/>
          </m:rPr>
          <w:rPr>
            <w:rFonts w:ascii="Cambria Math" w:hAnsi="Cambria Math"/>
          </w:rPr>
          <m:t xml:space="preserve"> </m:t>
        </m:r>
        <m:sSup>
          <m:sSupPr>
            <m:ctrlPr>
              <w:rPr>
                <w:rFonts w:ascii="Cambria Math" w:hAnsi="Cambria Math"/>
              </w:rPr>
            </m:ctrlPr>
          </m:sSupPr>
          <m:e>
            <m:acc>
              <m:accPr>
                <m:ctrlPr>
                  <w:rPr>
                    <w:rFonts w:ascii="Cambria Math" w:hAnsi="Cambria Math"/>
                  </w:rPr>
                </m:ctrlPr>
              </m:accPr>
              <m:e>
                <m:r>
                  <w:rPr>
                    <w:rFonts w:ascii="Cambria Math" w:hAnsi="Cambria Math"/>
                  </w:rPr>
                  <m:t>τ</m:t>
                </m:r>
              </m:e>
            </m:acc>
          </m:e>
          <m:sup>
            <m:r>
              <w:rPr>
                <w:rFonts w:ascii="Cambria Math" w:hAnsi="Cambria Math"/>
              </w:rPr>
              <m:t>α</m:t>
            </m:r>
          </m:sup>
        </m:sSup>
      </m:oMath>
      <w:r w:rsidRPr="00887E09">
        <w:t xml:space="preserve"> (instantaneous CRSS) as a function of accumulated shear strain in the grain,</w:t>
      </w:r>
      <m:oMath>
        <m:r>
          <m:rPr>
            <m:sty m:val="p"/>
          </m:rPr>
          <w:rPr>
            <w:rFonts w:ascii="Cambria Math" w:hAnsi="Cambria Math"/>
          </w:rPr>
          <m:t xml:space="preserve"> </m:t>
        </m:r>
        <m:sSub>
          <m:sSubPr>
            <m:ctrlPr>
              <w:rPr>
                <w:rFonts w:ascii="Cambria Math" w:hAnsi="Cambria Math"/>
              </w:rPr>
            </m:ctrlPr>
          </m:sSubPr>
          <m:e>
            <m:r>
              <w:rPr>
                <w:rFonts w:ascii="Cambria Math" w:hAnsi="Cambria Math"/>
              </w:rPr>
              <m:t>γ</m:t>
            </m:r>
          </m:e>
          <m:sub>
            <m:r>
              <w:rPr>
                <w:rFonts w:ascii="Cambria Math" w:hAnsi="Cambria Math"/>
              </w:rPr>
              <m:t>ac</m:t>
            </m:r>
          </m:sub>
        </m:sSub>
      </m:oMath>
      <w:r w:rsidRPr="00887E09">
        <w:t>:</w:t>
      </w:r>
    </w:p>
    <w:p w:rsidR="00E1056B" w:rsidRPr="00DE43AF" w:rsidRDefault="00F97FDE" w:rsidP="00E1056B">
      <w:pPr>
        <w:pStyle w:val="text"/>
        <w:rPr>
          <w:vanish/>
          <w:specVanish/>
        </w:rPr>
      </w:pPr>
      <m:oMathPara>
        <m:oMathParaPr>
          <m:jc m:val="left"/>
        </m:oMathParaPr>
        <m:oMath>
          <m:sSubSup>
            <m:sSubSupPr>
              <m:ctrlPr>
                <w:rPr>
                  <w:rFonts w:ascii="Cambria Math" w:hAnsi="Cambria Math"/>
                </w:rPr>
              </m:ctrlPr>
            </m:sSubSupPr>
            <m:e>
              <m:sSup>
                <m:sSupPr>
                  <m:ctrlPr>
                    <w:rPr>
                      <w:rFonts w:ascii="Cambria Math" w:hAnsi="Cambria Math"/>
                    </w:rPr>
                  </m:ctrlPr>
                </m:sSupPr>
                <m:e>
                  <m:acc>
                    <m:accPr>
                      <m:ctrlPr>
                        <w:rPr>
                          <w:rFonts w:ascii="Cambria Math" w:hAnsi="Cambria Math"/>
                        </w:rPr>
                      </m:ctrlPr>
                    </m:accPr>
                    <m:e>
                      <m:r>
                        <w:rPr>
                          <w:rFonts w:ascii="Cambria Math" w:hAnsi="Cambria Math"/>
                        </w:rPr>
                        <m:t>τ</m:t>
                      </m:r>
                    </m:e>
                  </m:acc>
                </m:e>
                <m:sup>
                  <m:r>
                    <w:rPr>
                      <w:rFonts w:ascii="Cambria Math" w:hAnsi="Cambria Math"/>
                    </w:rPr>
                    <m:t>α</m:t>
                  </m:r>
                </m:sup>
              </m:sSup>
              <m:r>
                <m:rPr>
                  <m:sty m:val="p"/>
                </m:rPr>
                <w:rPr>
                  <w:rFonts w:ascii="Cambria Math" w:hAnsi="Cambria Math"/>
                </w:rPr>
                <m:t>=</m:t>
              </m:r>
              <m:r>
                <w:rPr>
                  <w:rFonts w:ascii="Cambria Math" w:hAnsi="Cambria Math"/>
                </w:rPr>
                <m:t>τ</m:t>
              </m:r>
            </m:e>
            <m:sub>
              <m:r>
                <m:rPr>
                  <m:sty m:val="p"/>
                </m:rPr>
                <w:rPr>
                  <w:rFonts w:ascii="Cambria Math" w:hAnsi="Cambria Math"/>
                </w:rPr>
                <m:t xml:space="preserve">0 </m:t>
              </m:r>
            </m:sub>
            <m:sup>
              <m:r>
                <w:rPr>
                  <w:rFonts w:ascii="Cambria Math" w:hAnsi="Cambria Math"/>
                </w:rPr>
                <m:t>α</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m:t>
              </m:r>
              <m:r>
                <w:rPr>
                  <w:rFonts w:ascii="Cambria Math" w:hAnsi="Cambria Math"/>
                </w:rPr>
                <m:t>τ</m:t>
              </m:r>
            </m:e>
            <m:sub>
              <m:r>
                <m:rPr>
                  <m:sty m:val="p"/>
                </m:rPr>
                <w:rPr>
                  <w:rFonts w:ascii="Cambria Math" w:hAnsi="Cambria Math"/>
                </w:rPr>
                <m:t>1</m:t>
              </m:r>
            </m:sub>
            <m:sup>
              <m:r>
                <w:rPr>
                  <w:rFonts w:ascii="Cambria Math" w:hAnsi="Cambria Math"/>
                </w:rPr>
                <m:t>α</m:t>
              </m:r>
            </m:sup>
          </m:sSubSup>
          <m:r>
            <m:rPr>
              <m:sty m:val="p"/>
            </m:rPr>
            <w:rPr>
              <w:rFonts w:ascii="Cambria Math" w:hAnsi="Cambria Math"/>
            </w:rPr>
            <m:t>+</m:t>
          </m:r>
          <m:sSubSup>
            <m:sSubSupPr>
              <m:ctrlPr>
                <w:rPr>
                  <w:rFonts w:ascii="Cambria Math" w:hAnsi="Cambria Math"/>
                </w:rPr>
              </m:ctrlPr>
            </m:sSubSupPr>
            <m:e>
              <m:r>
                <w:rPr>
                  <w:rFonts w:ascii="Cambria Math" w:hAnsi="Cambria Math"/>
                </w:rPr>
                <m:t>h</m:t>
              </m:r>
            </m:e>
            <m:sub>
              <m:r>
                <m:rPr>
                  <m:sty m:val="p"/>
                </m:rPr>
                <w:rPr>
                  <w:rFonts w:ascii="Cambria Math" w:hAnsi="Cambria Math"/>
                </w:rPr>
                <m:t>1</m:t>
              </m:r>
            </m:sub>
            <m:sup>
              <m:r>
                <w:rPr>
                  <w:rFonts w:ascii="Cambria Math" w:hAnsi="Cambria Math"/>
                </w:rPr>
                <m:t>α</m:t>
              </m:r>
            </m:sup>
          </m:sSubSup>
          <m:sSub>
            <m:sSubPr>
              <m:ctrlPr>
                <w:rPr>
                  <w:rFonts w:ascii="Cambria Math" w:hAnsi="Cambria Math"/>
                </w:rPr>
              </m:ctrlPr>
            </m:sSubPr>
            <m:e>
              <m:r>
                <w:rPr>
                  <w:rFonts w:ascii="Cambria Math" w:hAnsi="Cambria Math"/>
                </w:rPr>
                <m:t>γ</m:t>
              </m:r>
            </m:e>
            <m:sub>
              <m:r>
                <w:rPr>
                  <w:rFonts w:ascii="Cambria Math" w:hAnsi="Cambria Math"/>
                </w:rPr>
                <m:t>ac</m:t>
              </m:r>
            </m:sub>
          </m:sSub>
          <m:r>
            <m:rPr>
              <m:sty m:val="p"/>
            </m:rPr>
            <w:rPr>
              <w:rFonts w:ascii="Cambria Math" w:hAnsi="Cambria Math"/>
            </w:rPr>
            <m:t xml:space="preserve">) </m:t>
          </m:r>
          <m:d>
            <m:dPr>
              <m:begChr m:val="["/>
              <m:endChr m:val="]"/>
              <m:ctrlPr>
                <w:rPr>
                  <w:rFonts w:ascii="Cambria Math" w:hAnsi="Cambria Math"/>
                </w:rPr>
              </m:ctrlPr>
            </m:dPr>
            <m:e>
              <m:r>
                <m:rPr>
                  <m:sty m:val="p"/>
                </m:rPr>
                <w:rPr>
                  <w:rFonts w:ascii="Cambria Math" w:hAnsi="Cambria Math"/>
                </w:rPr>
                <m:t>1-</m:t>
              </m:r>
              <m:r>
                <w:rPr>
                  <w:rFonts w:ascii="Cambria Math" w:hAnsi="Cambria Math"/>
                </w:rPr>
                <m:t>exp</m:t>
              </m:r>
              <m:d>
                <m:dPr>
                  <m:ctrlPr>
                    <w:rPr>
                      <w:rFonts w:ascii="Cambria Math" w:hAnsi="Cambria Math"/>
                    </w:rPr>
                  </m:ctrlPr>
                </m:dPr>
                <m:e>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h</m:t>
                          </m:r>
                        </m:e>
                        <m:sub>
                          <m:r>
                            <m:rPr>
                              <m:sty m:val="p"/>
                            </m:rPr>
                            <w:rPr>
                              <w:rFonts w:ascii="Cambria Math" w:hAnsi="Cambria Math"/>
                            </w:rPr>
                            <m:t>0</m:t>
                          </m:r>
                        </m:sub>
                        <m:sup>
                          <m:r>
                            <w:rPr>
                              <w:rFonts w:ascii="Cambria Math" w:hAnsi="Cambria Math"/>
                            </w:rPr>
                            <m:t>α</m:t>
                          </m:r>
                        </m:sup>
                      </m:sSubSup>
                    </m:num>
                    <m:den>
                      <m:sSubSup>
                        <m:sSubSupPr>
                          <m:ctrlPr>
                            <w:rPr>
                              <w:rFonts w:ascii="Cambria Math" w:hAnsi="Cambria Math"/>
                            </w:rPr>
                          </m:ctrlPr>
                        </m:sSubSupPr>
                        <m:e>
                          <m:r>
                            <w:rPr>
                              <w:rFonts w:ascii="Cambria Math" w:hAnsi="Cambria Math"/>
                            </w:rPr>
                            <m:t>τ</m:t>
                          </m:r>
                        </m:e>
                        <m:sub>
                          <m:r>
                            <m:rPr>
                              <m:sty m:val="p"/>
                            </m:rPr>
                            <w:rPr>
                              <w:rFonts w:ascii="Cambria Math" w:hAnsi="Cambria Math"/>
                            </w:rPr>
                            <m:t>1</m:t>
                          </m:r>
                        </m:sub>
                        <m:sup>
                          <m:r>
                            <w:rPr>
                              <w:rFonts w:ascii="Cambria Math" w:hAnsi="Cambria Math"/>
                            </w:rPr>
                            <m:t>α</m:t>
                          </m:r>
                        </m:sup>
                      </m:sSubSup>
                    </m:den>
                  </m:f>
                  <m:sSub>
                    <m:sSubPr>
                      <m:ctrlPr>
                        <w:rPr>
                          <w:rFonts w:ascii="Cambria Math" w:hAnsi="Cambria Math"/>
                        </w:rPr>
                      </m:ctrlPr>
                    </m:sSubPr>
                    <m:e>
                      <m:r>
                        <w:rPr>
                          <w:rFonts w:ascii="Cambria Math" w:hAnsi="Cambria Math"/>
                        </w:rPr>
                        <m:t>γ</m:t>
                      </m:r>
                    </m:e>
                    <m:sub>
                      <m:r>
                        <w:rPr>
                          <w:rFonts w:ascii="Cambria Math" w:hAnsi="Cambria Math"/>
                        </w:rPr>
                        <m:t>ac</m:t>
                      </m:r>
                    </m:sub>
                  </m:sSub>
                </m:e>
              </m:d>
            </m:e>
          </m:d>
        </m:oMath>
      </m:oMathPara>
    </w:p>
    <w:p w:rsidR="00E1056B" w:rsidRPr="006A74BD" w:rsidRDefault="00E1056B" w:rsidP="00E1056B">
      <w:pPr>
        <w:pStyle w:val="text"/>
      </w:pPr>
      <w:r>
        <w:t xml:space="preserve"> </w:t>
      </w:r>
      <w:r>
        <w:tab/>
      </w:r>
      <w:r>
        <w:tab/>
      </w:r>
      <w:r>
        <w:tab/>
      </w:r>
      <w:r>
        <w:tab/>
      </w:r>
      <w:r>
        <w:tab/>
      </w:r>
      <w:r w:rsidRPr="006A74BD">
        <w:t>(</w:t>
      </w:r>
      <w:r w:rsidR="00F97FDE">
        <w:fldChar w:fldCharType="begin"/>
      </w:r>
      <w:r w:rsidR="00F97FDE">
        <w:instrText xml:space="preserve"> SEQ Equation \* ARABIC </w:instrText>
      </w:r>
      <w:r w:rsidR="00F97FDE">
        <w:fldChar w:fldCharType="separate"/>
      </w:r>
      <w:r w:rsidR="001A11DE">
        <w:rPr>
          <w:noProof/>
        </w:rPr>
        <w:t>18</w:t>
      </w:r>
      <w:r w:rsidR="00F97FDE">
        <w:rPr>
          <w:noProof/>
        </w:rPr>
        <w:fldChar w:fldCharType="end"/>
      </w:r>
      <w:r w:rsidRPr="006A74BD">
        <w:t>)</w:t>
      </w:r>
    </w:p>
    <w:p w:rsidR="00E1056B" w:rsidRDefault="00E1056B" w:rsidP="00E1056B">
      <w:pPr>
        <w:pStyle w:val="text"/>
      </w:pPr>
      <w:proofErr w:type="gramStart"/>
      <w:r w:rsidRPr="00887E09">
        <w:t>,where</w:t>
      </w:r>
      <w:proofErr w:type="gramEnd"/>
      <w:r w:rsidRPr="00887E09">
        <w:t xml:space="preserve"> </w:t>
      </w:r>
      <m:oMath>
        <m:sSub>
          <m:sSubPr>
            <m:ctrlPr>
              <w:rPr>
                <w:rFonts w:ascii="Cambria Math" w:hAnsi="Cambria Math"/>
                <w:i/>
              </w:rPr>
            </m:ctrlPr>
          </m:sSubPr>
          <m:e>
            <m:r>
              <w:rPr>
                <w:rFonts w:ascii="Cambria Math" w:hAnsi="Cambria Math"/>
              </w:rPr>
              <m:t>τ</m:t>
            </m:r>
          </m:e>
          <m:sub>
            <m:r>
              <w:rPr>
                <w:rFonts w:ascii="Cambria Math" w:hAnsi="Cambria Math"/>
              </w:rPr>
              <m:t>0</m:t>
            </m:r>
          </m:sub>
        </m:sSub>
      </m:oMath>
      <w:r w:rsidRPr="00887E09">
        <w:t xml:space="preserve">,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Pr="00887E09">
        <w:t xml:space="preserve">, </w:t>
      </w:r>
      <m:oMath>
        <m:sSub>
          <m:sSubPr>
            <m:ctrlPr>
              <w:rPr>
                <w:rFonts w:ascii="Cambria Math" w:hAnsi="Cambria Math"/>
                <w:i/>
              </w:rPr>
            </m:ctrlPr>
          </m:sSubPr>
          <m:e>
            <m:r>
              <w:rPr>
                <w:rFonts w:ascii="Cambria Math" w:hAnsi="Cambria Math"/>
              </w:rPr>
              <m:t>h</m:t>
            </m:r>
          </m:e>
          <m:sub>
            <m:r>
              <w:rPr>
                <w:rFonts w:ascii="Cambria Math" w:hAnsi="Cambria Math"/>
              </w:rPr>
              <m:t>1</m:t>
            </m:r>
          </m:sub>
        </m:sSub>
      </m:oMath>
      <w:r w:rsidRPr="00887E09">
        <w:t xml:space="preserve">, and </w:t>
      </w:r>
      <m:oMath>
        <m:sSub>
          <m:sSubPr>
            <m:ctrlPr>
              <w:rPr>
                <w:rFonts w:ascii="Cambria Math" w:hAnsi="Cambria Math"/>
                <w:i/>
              </w:rPr>
            </m:ctrlPr>
          </m:sSubPr>
          <m:e>
            <m:r>
              <w:rPr>
                <w:rFonts w:ascii="Cambria Math" w:hAnsi="Cambria Math"/>
              </w:rPr>
              <m:t>τ</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1</m:t>
            </m:r>
          </m:sub>
        </m:sSub>
      </m:oMath>
      <w:r w:rsidRPr="00887E09">
        <w:t xml:space="preserve"> are the initial CRSS, the initial hardening rate, the asymptotic hardening rate and the back-extrapolated CRSS, respectively. Here</w:t>
      </w:r>
      <w:proofErr w:type="gramStart"/>
      <w:r w:rsidRPr="00887E09">
        <w:t xml:space="preserve">, </w:t>
      </w:r>
      <w:proofErr w:type="gramEnd"/>
      <m:oMath>
        <m:sSub>
          <m:sSubPr>
            <m:ctrlPr>
              <w:rPr>
                <w:rFonts w:ascii="Cambria Math" w:hAnsi="Cambria Math"/>
                <w:i/>
              </w:rPr>
            </m:ctrlPr>
          </m:sSubPr>
          <m:e>
            <m:r>
              <w:rPr>
                <w:rFonts w:ascii="Cambria Math" w:hAnsi="Cambria Math"/>
              </w:rPr>
              <m:t>τ</m:t>
            </m:r>
          </m:e>
          <m:sub>
            <m:r>
              <w:rPr>
                <w:rFonts w:ascii="Cambria Math" w:hAnsi="Cambria Math"/>
              </w:rPr>
              <m:t>0</m:t>
            </m:r>
          </m:sub>
        </m:sSub>
      </m:oMath>
      <w:r w:rsidRPr="00887E09">
        <w:t xml:space="preserve">, </w:t>
      </w:r>
      <m:oMath>
        <m:sSub>
          <m:sSubPr>
            <m:ctrlPr>
              <w:rPr>
                <w:rFonts w:ascii="Cambria Math" w:hAnsi="Cambria Math"/>
                <w:i/>
              </w:rPr>
            </m:ctrlPr>
          </m:sSubPr>
          <m:e>
            <m:r>
              <w:rPr>
                <w:rFonts w:ascii="Cambria Math" w:hAnsi="Cambria Math"/>
              </w:rPr>
              <m:t>h</m:t>
            </m:r>
          </m:e>
          <m:sub>
            <m:r>
              <w:rPr>
                <w:rFonts w:ascii="Cambria Math" w:hAnsi="Cambria Math"/>
              </w:rPr>
              <m:t>0</m:t>
            </m:r>
          </m:sub>
        </m:sSub>
      </m:oMath>
      <w:r w:rsidRPr="00887E09">
        <w:t xml:space="preserve">, </w:t>
      </w:r>
      <m:oMath>
        <m:sSub>
          <m:sSubPr>
            <m:ctrlPr>
              <w:rPr>
                <w:rFonts w:ascii="Cambria Math" w:hAnsi="Cambria Math"/>
                <w:i/>
              </w:rPr>
            </m:ctrlPr>
          </m:sSubPr>
          <m:e>
            <m:r>
              <w:rPr>
                <w:rFonts w:ascii="Cambria Math" w:hAnsi="Cambria Math"/>
              </w:rPr>
              <m:t>h</m:t>
            </m:r>
          </m:e>
          <m:sub>
            <m:r>
              <w:rPr>
                <w:rFonts w:ascii="Cambria Math" w:hAnsi="Cambria Math"/>
              </w:rPr>
              <m:t>1</m:t>
            </m:r>
          </m:sub>
        </m:sSub>
      </m:oMath>
      <w:r w:rsidRPr="00887E09">
        <w:t xml:space="preserve">, and </w:t>
      </w:r>
      <m:oMath>
        <m:sSub>
          <m:sSubPr>
            <m:ctrlPr>
              <w:rPr>
                <w:rFonts w:ascii="Cambria Math" w:hAnsi="Cambria Math"/>
                <w:i/>
              </w:rPr>
            </m:ctrlPr>
          </m:sSubPr>
          <m:e>
            <m:r>
              <w:rPr>
                <w:rFonts w:ascii="Cambria Math" w:hAnsi="Cambria Math"/>
              </w:rPr>
              <m:t>τ</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1</m:t>
            </m:r>
          </m:sub>
        </m:sSub>
      </m:oMath>
      <w:r w:rsidRPr="00887E09">
        <w:t xml:space="preserve"> are the input single crystal parameters for VPSC modeling to describe the crystal plasticity for each deformation modes. In the current study, four deformation systems including: </w:t>
      </w:r>
      <m:oMath>
        <m:d>
          <m:dPr>
            <m:begChr m:val="{"/>
            <m:endChr m:val="}"/>
            <m:ctrlPr>
              <w:rPr>
                <w:rFonts w:ascii="Cambria Math" w:hAnsi="Cambria Math"/>
              </w:rPr>
            </m:ctrlPr>
          </m:dPr>
          <m:e>
            <m:r>
              <m:rPr>
                <m:sty m:val="p"/>
              </m:rPr>
              <w:rPr>
                <w:rFonts w:ascii="Cambria Math" w:hAnsi="Cambria Math"/>
              </w:rPr>
              <m:t>0001</m:t>
            </m:r>
          </m:e>
        </m:d>
        <m:r>
          <m:rPr>
            <m:sty m:val="p"/>
          </m:rPr>
          <w:rPr>
            <w:rFonts w:ascii="Cambria Math" w:hAnsi="Cambria Math"/>
          </w:rPr>
          <m:t>&lt;11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0&gt;</m:t>
        </m:r>
      </m:oMath>
      <w:r w:rsidRPr="00887E09">
        <w:t xml:space="preserve"> basal slip;  </w:t>
      </w:r>
      <m:oMath>
        <m:d>
          <m:dPr>
            <m:begChr m:val="{"/>
            <m:endChr m:val="}"/>
            <m:ctrlPr>
              <w:rPr>
                <w:rFonts w:ascii="Cambria Math" w:hAnsi="Cambria Math"/>
              </w:rPr>
            </m:ctrlPr>
          </m:dPr>
          <m:e>
            <m:acc>
              <m:accPr>
                <m:chr m:val="̅"/>
                <m:ctrlPr>
                  <w:rPr>
                    <w:rFonts w:ascii="Cambria Math" w:hAnsi="Cambria Math"/>
                  </w:rPr>
                </m:ctrlPr>
              </m:accPr>
              <m:e>
                <m:r>
                  <w:rPr>
                    <w:rFonts w:ascii="Cambria Math" w:hAnsi="Cambria Math"/>
                  </w:rPr>
                  <m:t>1</m:t>
                </m:r>
              </m:e>
            </m:acc>
            <m:r>
              <m:rPr>
                <m:sty m:val="p"/>
              </m:rPr>
              <w:rPr>
                <w:rFonts w:ascii="Cambria Math" w:hAnsi="Cambria Math"/>
              </w:rPr>
              <m:t>010</m:t>
            </m:r>
          </m:e>
        </m:d>
        <m:r>
          <m:rPr>
            <m:sty m:val="p"/>
          </m:rPr>
          <w:rPr>
            <w:rFonts w:ascii="Cambria Math" w:hAnsi="Cambria Math"/>
          </w:rPr>
          <m:t>&lt;11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0&gt;</m:t>
        </m:r>
      </m:oMath>
      <w:r w:rsidRPr="00887E09">
        <w:t xml:space="preserve"> prismatic slip;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m:t>
            </m:r>
          </m:e>
        </m:d>
        <m:r>
          <m:rPr>
            <m:sty m:val="p"/>
          </m:rPr>
          <w:rPr>
            <w:rFonts w:ascii="Cambria Math" w:hAnsi="Cambria Math"/>
          </w:rPr>
          <m:t>&lt;11</m:t>
        </m:r>
        <m:acc>
          <m:accPr>
            <m:chr m:val="̅"/>
            <m:ctrlPr>
              <w:rPr>
                <w:rFonts w:ascii="Cambria Math" w:hAnsi="Cambria Math"/>
              </w:rPr>
            </m:ctrlPr>
          </m:accPr>
          <m:e>
            <m:r>
              <m:rPr>
                <m:sty m:val="p"/>
              </m:rPr>
              <w:rPr>
                <w:rFonts w:ascii="Cambria Math" w:hAnsi="Cambria Math"/>
              </w:rPr>
              <m:t>2</m:t>
            </m:r>
          </m:e>
        </m:acc>
        <m:r>
          <m:rPr>
            <m:sty m:val="p"/>
          </m:rPr>
          <w:rPr>
            <w:rFonts w:ascii="Cambria Math" w:hAnsi="Cambria Math"/>
          </w:rPr>
          <m:t>3&gt;</m:t>
        </m:r>
      </m:oMath>
      <w:r w:rsidRPr="00887E09">
        <w:t xml:space="preserve"> pyramidal slip, and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e>
        </m:d>
      </m:oMath>
      <w:r w:rsidRPr="00887E09">
        <w:t xml:space="preserve"> extension twin are taken into consideration to accommodate the plastic deformation in Mg at room temperature. </w:t>
      </w:r>
      <w:r w:rsidRPr="00497214">
        <w:t xml:space="preserve">The hardening parameters including </w:t>
      </w:r>
      <w:proofErr w:type="gramStart"/>
      <w:r w:rsidRPr="00497214">
        <w:t xml:space="preserve">the </w:t>
      </w:r>
      <w:proofErr w:type="gramEnd"/>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 xml:space="preserve">0 </m:t>
            </m:r>
          </m:sub>
          <m:sup>
            <m:r>
              <m:rPr>
                <m:sty m:val="p"/>
              </m:rPr>
              <w:rPr>
                <w:rFonts w:ascii="Cambria Math" w:hAnsi="Cambria Math"/>
              </w:rPr>
              <m:t>α</m:t>
            </m:r>
          </m:sup>
        </m:sSubSup>
      </m:oMath>
      <w:r w:rsidRPr="00497214">
        <w:t xml:space="preserve">, </w:t>
      </w:r>
      <m:oMath>
        <m:sSubSup>
          <m:sSubSupPr>
            <m:ctrlPr>
              <w:rPr>
                <w:rFonts w:ascii="Cambria Math" w:hAnsi="Cambria Math"/>
              </w:rPr>
            </m:ctrlPr>
          </m:sSubSupPr>
          <m:e>
            <m:r>
              <m:rPr>
                <m:sty m:val="p"/>
              </m:rPr>
              <w:rPr>
                <w:rFonts w:ascii="Cambria Math" w:hAnsi="Cambria Math"/>
              </w:rPr>
              <m:t>h</m:t>
            </m:r>
          </m:e>
          <m:sub>
            <m:r>
              <m:rPr>
                <m:sty m:val="p"/>
              </m:rPr>
              <w:rPr>
                <w:rFonts w:ascii="Cambria Math" w:hAnsi="Cambria Math"/>
              </w:rPr>
              <m:t>0</m:t>
            </m:r>
          </m:sub>
          <m:sup>
            <m:r>
              <m:rPr>
                <m:sty m:val="p"/>
              </m:rPr>
              <w:rPr>
                <w:rFonts w:ascii="Cambria Math" w:hAnsi="Cambria Math"/>
              </w:rPr>
              <m:t>α</m:t>
            </m:r>
          </m:sup>
        </m:sSubSup>
      </m:oMath>
      <w:r w:rsidRPr="00497214">
        <w:t xml:space="preserve">, </w:t>
      </w:r>
      <m:oMath>
        <m:sSubSup>
          <m:sSubSupPr>
            <m:ctrlPr>
              <w:rPr>
                <w:rFonts w:ascii="Cambria Math" w:hAnsi="Cambria Math"/>
              </w:rPr>
            </m:ctrlPr>
          </m:sSubSupPr>
          <m:e>
            <m:r>
              <m:rPr>
                <m:sty m:val="p"/>
              </m:rPr>
              <w:rPr>
                <w:rFonts w:ascii="Cambria Math" w:hAnsi="Cambria Math"/>
              </w:rPr>
              <m:t>h</m:t>
            </m:r>
          </m:e>
          <m:sub>
            <m:r>
              <m:rPr>
                <m:sty m:val="p"/>
              </m:rPr>
              <w:rPr>
                <w:rFonts w:ascii="Cambria Math" w:hAnsi="Cambria Math"/>
              </w:rPr>
              <m:t>1</m:t>
            </m:r>
          </m:sub>
          <m:sup>
            <m:r>
              <m:rPr>
                <m:sty m:val="p"/>
              </m:rPr>
              <w:rPr>
                <w:rFonts w:ascii="Cambria Math" w:hAnsi="Cambria Math"/>
              </w:rPr>
              <m:t>α</m:t>
            </m:r>
          </m:sup>
        </m:sSubSup>
      </m:oMath>
      <w:r w:rsidRPr="00497214">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 xml:space="preserve">0 </m:t>
            </m:r>
          </m:sub>
          <m:sup>
            <m:r>
              <m:rPr>
                <m:sty m:val="p"/>
              </m:rPr>
              <w:rPr>
                <w:rFonts w:ascii="Cambria Math" w:hAnsi="Cambria Math"/>
              </w:rPr>
              <m:t>α</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1</m:t>
            </m:r>
          </m:sub>
          <m:sup>
            <m:r>
              <m:rPr>
                <m:sty m:val="p"/>
              </m:rPr>
              <w:rPr>
                <w:rFonts w:ascii="Cambria Math" w:hAnsi="Cambria Math"/>
              </w:rPr>
              <m:t>α</m:t>
            </m:r>
          </m:sup>
        </m:sSubSup>
      </m:oMath>
      <w:r w:rsidRPr="00497214">
        <w:t xml:space="preserve"> and latent hardening </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αβ</m:t>
            </m:r>
          </m:sup>
        </m:sSup>
      </m:oMath>
      <w:r w:rsidRPr="00497214">
        <w:t xml:space="preserve"> used in the VPSC simulation for the tension and compress</w:t>
      </w:r>
      <w:r>
        <w:t xml:space="preserve">ion cases are listed in </w:t>
      </w:r>
      <w:r>
        <w:fldChar w:fldCharType="begin"/>
      </w:r>
      <w:r>
        <w:instrText xml:space="preserve"> REF _Ref397699629 \h  \* MERGEFORMAT </w:instrText>
      </w:r>
      <w:r>
        <w:fldChar w:fldCharType="separate"/>
      </w:r>
      <w:r w:rsidR="001A11DE">
        <w:t xml:space="preserve">Table </w:t>
      </w:r>
      <w:r w:rsidR="001A11DE">
        <w:rPr>
          <w:noProof/>
        </w:rPr>
        <w:t>6</w:t>
      </w:r>
      <w:r w:rsidR="001A11DE">
        <w:rPr>
          <w:noProof/>
        </w:rPr>
        <w:noBreakHyphen/>
        <w:t>1</w:t>
      </w:r>
      <w:r>
        <w:fldChar w:fldCharType="end"/>
      </w:r>
      <w:r>
        <w:t xml:space="preserve">. One set of input parameter is used for both tension and compression case with the only changes in the latent hardening parameter, </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twin,slip</m:t>
            </m:r>
          </m:sup>
        </m:sSup>
      </m:oMath>
      <w:r>
        <w:t>, which indicates the different twin-slip interaction as a resul</w:t>
      </w:r>
      <w:proofErr w:type="spellStart"/>
      <w:r>
        <w:t>ts</w:t>
      </w:r>
      <w:proofErr w:type="spellEnd"/>
      <w:r>
        <w:t xml:space="preserve"> of difference in the twin morphology evolution and activation of deformation mechanisms under these two cases, which will be discussed in the following section and the part II paper.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 xml:space="preserve">0 </m:t>
            </m:r>
          </m:sub>
          <m:sup>
            <m:r>
              <m:rPr>
                <m:sty m:val="p"/>
              </m:rPr>
              <w:rPr>
                <w:rFonts w:ascii="Cambria Math" w:hAnsi="Cambria Math"/>
              </w:rPr>
              <m:t>α</m:t>
            </m:r>
          </m:sup>
        </m:sSubSup>
      </m:oMath>
      <w:r>
        <w:t xml:space="preserve"> </w:t>
      </w:r>
      <w:proofErr w:type="gramStart"/>
      <w:r>
        <w:t>for</w:t>
      </w:r>
      <w:proofErr w:type="gramEnd"/>
      <w:r>
        <w:t xml:space="preserve"> various deformation modes were obtained </w:t>
      </w:r>
      <w:r>
        <w:lastRenderedPageBreak/>
        <w:t xml:space="preserve">through the Hall-Petch relationship study did by authors, which described in []. </w:t>
      </w:r>
      <w:r w:rsidRPr="00497214">
        <w:t xml:space="preserve">The input crystal orientation matrix was obtained through the texture measurement using S-XRD of the as-received specimens. For each </w:t>
      </w:r>
      <w:proofErr w:type="gramStart"/>
      <w:r w:rsidRPr="00497214">
        <w:t>LDs</w:t>
      </w:r>
      <w:proofErr w:type="gramEnd"/>
      <w:r w:rsidRPr="00497214">
        <w:t>, 16240 grain orientations are used</w:t>
      </w:r>
      <w:r>
        <w:t xml:space="preserve">. In order to verify the VPSC simulation, one set of input parameter, </w:t>
      </w:r>
      <w:r>
        <w:fldChar w:fldCharType="begin"/>
      </w:r>
      <w:r>
        <w:instrText xml:space="preserve"> REF _Ref397699629 \h  \* MERGEFORMAT </w:instrText>
      </w:r>
      <w:r>
        <w:fldChar w:fldCharType="separate"/>
      </w:r>
      <w:r w:rsidR="001A11DE">
        <w:t xml:space="preserve">Table </w:t>
      </w:r>
      <w:r w:rsidR="001A11DE">
        <w:rPr>
          <w:noProof/>
        </w:rPr>
        <w:t>6</w:t>
      </w:r>
      <w:r w:rsidR="001A11DE">
        <w:rPr>
          <w:noProof/>
        </w:rPr>
        <w:noBreakHyphen/>
        <w:t>1</w:t>
      </w:r>
      <w:r>
        <w:fldChar w:fldCharType="end"/>
      </w:r>
      <w:r>
        <w:t xml:space="preserve">, was used to </w:t>
      </w:r>
      <w:proofErr w:type="gramStart"/>
      <w:r>
        <w:t>simulated</w:t>
      </w:r>
      <w:proofErr w:type="gramEnd"/>
      <w:r>
        <w:t xml:space="preserve"> the stress-strain behaviors and texture evolution under uniaxial tension and compression with various loading orientations </w:t>
      </w:r>
      <w:r w:rsidRPr="00DB7525">
        <w:t xml:space="preserve">systematically changing with respect to the ND of the plate. A total of five different orientations </w:t>
      </w:r>
      <w:r>
        <w:t>(0º, 22.5º, 45º, 67.5º, and 90º) changing from ND to TD for tension and three orientations (0º, 45º, and 90º) for compression</w:t>
      </w:r>
      <w:r w:rsidRPr="00DB7525">
        <w:t xml:space="preserve"> were </w:t>
      </w:r>
      <w:r>
        <w:t>selected. It was demonstrated that this set of input crystal hardening parameters</w:t>
      </w:r>
      <w:r w:rsidRPr="00497214">
        <w:t xml:space="preserve"> can provide the good agreement with the stress-strain behaviors and texture evolutions </w:t>
      </w:r>
      <w:r>
        <w:t>obtained from the experimental, which is discussed in author’s previous publication</w:t>
      </w:r>
      <w:r w:rsidRPr="00497214">
        <w:t>.</w:t>
      </w:r>
    </w:p>
    <w:p w:rsidR="00E1056B" w:rsidRPr="00C551A3" w:rsidRDefault="00E1056B" w:rsidP="00E1056B">
      <w:pPr>
        <w:pStyle w:val="text"/>
      </w:pPr>
    </w:p>
    <w:p w:rsidR="00E1056B" w:rsidRPr="00C551A3" w:rsidRDefault="00E1056B" w:rsidP="00E1056B">
      <w:pPr>
        <w:pStyle w:val="Heading2"/>
      </w:pPr>
      <w:r>
        <w:t xml:space="preserve"> </w:t>
      </w:r>
      <w:bookmarkStart w:id="365" w:name="_Toc398039373"/>
      <w:r>
        <w:t>Results</w:t>
      </w:r>
      <w:bookmarkEnd w:id="365"/>
    </w:p>
    <w:p w:rsidR="00E1056B" w:rsidRDefault="00E1056B" w:rsidP="00E1056B">
      <w:pPr>
        <w:pStyle w:val="Heading3"/>
      </w:pPr>
      <w:bookmarkStart w:id="366" w:name="_Toc398039374"/>
      <w:r w:rsidRPr="0083005A">
        <w:t>Str</w:t>
      </w:r>
      <w:r>
        <w:t>ess-strain behaviors: a-compression vs c-tension</w:t>
      </w:r>
      <w:bookmarkEnd w:id="366"/>
    </w:p>
    <w:p w:rsidR="00E1056B" w:rsidRDefault="00E1056B" w:rsidP="00E1056B">
      <w:pPr>
        <w:pStyle w:val="text"/>
      </w:pPr>
      <w:r>
        <w:t xml:space="preserve">The stress-strain curves of the a-compression and c-tension obtained through both experiments (solid lines) and VPSC simulation (open symbols) are shown in </w:t>
      </w:r>
      <w:r>
        <w:fldChar w:fldCharType="begin"/>
      </w:r>
      <w:r>
        <w:instrText xml:space="preserve"> REF _Ref397699046 \h  \* MERGEFORMAT </w:instrText>
      </w:r>
      <w:r>
        <w:fldChar w:fldCharType="separate"/>
      </w:r>
      <w:r w:rsidR="001A11DE">
        <w:t xml:space="preserve">Figure </w:t>
      </w:r>
      <w:r w:rsidR="001A11DE">
        <w:rPr>
          <w:noProof/>
        </w:rPr>
        <w:t>6</w:t>
      </w:r>
      <w:r w:rsidR="001A11DE">
        <w:rPr>
          <w:noProof/>
        </w:rPr>
        <w:noBreakHyphen/>
        <w:t>2</w:t>
      </w:r>
      <w:r>
        <w:fldChar w:fldCharType="end"/>
      </w:r>
      <w:r>
        <w:t xml:space="preserve">. The concave-up curves for both two loading cases verify the extension twins are activated during the plastic deformation. The yielding strengths for a-compression (61MPa) </w:t>
      </w:r>
      <w:proofErr w:type="gramStart"/>
      <w:r>
        <w:t>is</w:t>
      </w:r>
      <w:proofErr w:type="gramEnd"/>
      <w:r>
        <w:t xml:space="preserve"> slightly higher than that for c-tension (56MPa), while the hardening of the a-compression is much higher than. It is revealed that when the stain up to 0.15, the flow stress for a-compression is 447MPa, while that for c-tension is only 232MPa. Moreover, the ductility of the a-compression (0.151) is poorer than that for c-tension (0.241). </w:t>
      </w:r>
      <w:r>
        <w:lastRenderedPageBreak/>
        <w:t>Another difference of stress-strain behaviors between these two cases shows at the early plastic deformation stage just beyond the yielding point. It is shown that the significant plateau stage occurs for the c-tension case at the strain ranging from 0.003 to 0.023, where the stress almost keeps the same with the increase in the strain. However, there is no obvious plateau stage under the a-compression. The stress increases with the increase in the strain at this strain range, which is similar to the slip dominant deformation. This difference actually indicates that the slip system is activated in the a-compression case even earlier than the activation of the extension twin, which will be discussed in details later.</w:t>
      </w:r>
    </w:p>
    <w:p w:rsidR="00E1056B" w:rsidRDefault="00E1056B" w:rsidP="00E1056B">
      <w:pPr>
        <w:pStyle w:val="text"/>
      </w:pPr>
      <w:r>
        <w:t xml:space="preserve">   The VPSC simulated stress-strain curves for both two loading paths show the very good agreement with the experimental results. The characteristics of the yielding point and flow stress are all qualitatively and quantitatively match with the input parameter in </w:t>
      </w:r>
      <w:r>
        <w:fldChar w:fldCharType="begin"/>
      </w:r>
      <w:r>
        <w:instrText xml:space="preserve"> REF _Ref397699629 \h  \* MERGEFORMAT </w:instrText>
      </w:r>
      <w:r>
        <w:fldChar w:fldCharType="separate"/>
      </w:r>
      <w:r w:rsidR="001A11DE">
        <w:t xml:space="preserve">Table </w:t>
      </w:r>
      <w:r w:rsidR="001A11DE">
        <w:rPr>
          <w:noProof/>
        </w:rPr>
        <w:t>6</w:t>
      </w:r>
      <w:r w:rsidR="001A11DE">
        <w:rPr>
          <w:noProof/>
        </w:rPr>
        <w:noBreakHyphen/>
        <w:t>1</w:t>
      </w:r>
      <w:r>
        <w:fldChar w:fldCharType="end"/>
      </w:r>
      <w:r>
        <w:t xml:space="preserve">. The only slight difference is shown in the c-tension case at the strain from 0.075 to 0.15. The VPSC simulation overestimates the stress less than 5%. </w:t>
      </w:r>
    </w:p>
    <w:p w:rsidR="00E1056B" w:rsidRDefault="00E1056B" w:rsidP="00E1056B">
      <w:pPr>
        <w:pStyle w:val="text"/>
      </w:pPr>
    </w:p>
    <w:p w:rsidR="00E1056B" w:rsidRDefault="00E1056B" w:rsidP="00E1056B">
      <w:pPr>
        <w:pStyle w:val="Heading3"/>
      </w:pPr>
      <w:bookmarkStart w:id="367" w:name="_Toc398039375"/>
      <w:r>
        <w:t>Texture evolution</w:t>
      </w:r>
      <w:bookmarkEnd w:id="367"/>
    </w:p>
    <w:p w:rsidR="00E1056B" w:rsidRDefault="00E1056B" w:rsidP="00E1056B">
      <w:pPr>
        <w:pStyle w:val="text"/>
      </w:pPr>
      <w:r>
        <w:t xml:space="preserve">The texture evolution are analyzed through the ex-situ S-XRD and VPSC for c-tension with the strain </w:t>
      </w:r>
      <w:proofErr w:type="gramStart"/>
      <w:r>
        <w:t xml:space="preserve">at </w:t>
      </w:r>
      <w:r w:rsidRPr="000D3DC2">
        <w:t xml:space="preserve"> 0.005</w:t>
      </w:r>
      <w:proofErr w:type="gramEnd"/>
      <w:r w:rsidRPr="000D3DC2">
        <w:t>, 0.02, 0.03, 0.05, 0</w:t>
      </w:r>
      <w:r>
        <w:t>.075, 0.103, 0.127, 0.150, and 0.024 and a-compression specimens with different strain (0</w:t>
      </w:r>
      <w:r w:rsidRPr="000D3DC2">
        <w:t xml:space="preserve">.005, 0.02, 0.03, 0.05, 0.075, 0.103, and </w:t>
      </w:r>
      <w:r>
        <w:t xml:space="preserve">0.125) and. </w:t>
      </w:r>
      <w:proofErr w:type="gramStart"/>
      <w:r>
        <w:t xml:space="preserve">The </w:t>
      </w:r>
      <m:oMath>
        <m:r>
          <w:rPr>
            <w:rFonts w:ascii="Cambria Math" w:hAnsi="Cambria Math"/>
          </w:rPr>
          <m:t>{0002}</m:t>
        </m:r>
      </m:oMath>
      <w:r>
        <w:t xml:space="preserve"> and</w:t>
      </w:r>
      <w:proofErr w:type="gramEnd"/>
      <w:r>
        <w:t xml:space="preserve"> </w:t>
      </w:r>
      <m:oMath>
        <m:r>
          <w:rPr>
            <w:rFonts w:ascii="Cambria Math" w:hAnsi="Cambria Math"/>
          </w:rPr>
          <m:t>{10</m:t>
        </m:r>
        <m:acc>
          <m:accPr>
            <m:chr m:val="̅"/>
            <m:ctrlPr>
              <w:rPr>
                <w:rFonts w:ascii="Cambria Math" w:hAnsi="Cambria Math"/>
                <w:i/>
              </w:rPr>
            </m:ctrlPr>
          </m:accPr>
          <m:e>
            <m:r>
              <w:rPr>
                <w:rFonts w:ascii="Cambria Math" w:hAnsi="Cambria Math"/>
              </w:rPr>
              <m:t>1</m:t>
            </m:r>
          </m:e>
        </m:acc>
        <m:r>
          <w:rPr>
            <w:rFonts w:ascii="Cambria Math" w:hAnsi="Cambria Math"/>
          </w:rPr>
          <m:t>0}</m:t>
        </m:r>
      </m:oMath>
      <w:r>
        <w:t xml:space="preserve"> pole figures (PFs) obtained through S-XRD at the strain as </w:t>
      </w:r>
      <w:r w:rsidRPr="00BB046C">
        <w:rPr>
          <w:color w:val="FF0000"/>
        </w:rPr>
        <w:t>()</w:t>
      </w:r>
      <w:r>
        <w:t xml:space="preserve"> are presented in </w:t>
      </w:r>
      <w:r>
        <w:fldChar w:fldCharType="begin"/>
      </w:r>
      <w:r>
        <w:instrText xml:space="preserve"> REF _Ref397699065 \h  \* MERGEFORMAT </w:instrText>
      </w:r>
      <w:r>
        <w:fldChar w:fldCharType="separate"/>
      </w:r>
      <w:r w:rsidR="001A11DE">
        <w:t xml:space="preserve">Figure </w:t>
      </w:r>
      <w:r w:rsidR="001A11DE">
        <w:rPr>
          <w:noProof/>
        </w:rPr>
        <w:t>6</w:t>
      </w:r>
      <w:r w:rsidR="001A11DE">
        <w:rPr>
          <w:noProof/>
        </w:rPr>
        <w:noBreakHyphen/>
        <w:t>3</w:t>
      </w:r>
      <w:r>
        <w:fldChar w:fldCharType="end"/>
      </w:r>
      <w:r>
        <w:t xml:space="preserve">. It was revealed that the significant texture evolutions occur during the plastic deformation in both two cases. The intensity of the </w:t>
      </w:r>
      <m:oMath>
        <m:r>
          <w:rPr>
            <w:rFonts w:ascii="Cambria Math" w:hAnsi="Cambria Math"/>
          </w:rPr>
          <w:lastRenderedPageBreak/>
          <m:t>{0002}</m:t>
        </m:r>
      </m:oMath>
      <w:r>
        <w:t xml:space="preserve"> component at the center (ND) in the PFs keeps decrease with the increase of the strain up to 0.10. However, the distinctly differe</w:t>
      </w:r>
      <w:proofErr w:type="spellStart"/>
      <w:r>
        <w:t>nt</w:t>
      </w:r>
      <w:proofErr w:type="spellEnd"/>
      <w:r>
        <w:t xml:space="preserve"> texture developments under these two cases were shown. For the c-tension case, the south/north pole of </w:t>
      </w:r>
      <m:oMath>
        <m:r>
          <w:rPr>
            <w:rFonts w:ascii="Cambria Math" w:hAnsi="Cambria Math"/>
          </w:rPr>
          <m:t>{0002}</m:t>
        </m:r>
      </m:oMath>
      <w:r>
        <w:t xml:space="preserve"> component is show at the strain up to 0.03. </w:t>
      </w:r>
      <w:proofErr w:type="gramStart"/>
      <w:r>
        <w:t xml:space="preserve">After that, the intensity of the </w:t>
      </w:r>
      <m:oMath>
        <m:r>
          <w:rPr>
            <w:rFonts w:ascii="Cambria Math" w:hAnsi="Cambria Math"/>
          </w:rPr>
          <m:t>{0002}</m:t>
        </m:r>
      </m:oMath>
      <w:r>
        <w:t xml:space="preserve"> at the south/north increases rapidly with the increase in strain.</w:t>
      </w:r>
      <w:proofErr w:type="gramEnd"/>
      <w:r>
        <w:t xml:space="preserve"> More than one </w:t>
      </w:r>
      <w:proofErr w:type="gramStart"/>
      <w:r>
        <w:t>components</w:t>
      </w:r>
      <w:proofErr w:type="gramEnd"/>
      <w:r>
        <w:t xml:space="preserve"> is intensive during the shifting of the </w:t>
      </w:r>
      <m:oMath>
        <m:r>
          <w:rPr>
            <w:rFonts w:ascii="Cambria Math" w:hAnsi="Cambria Math"/>
          </w:rPr>
          <m:t>{0002}</m:t>
        </m:r>
      </m:oMath>
      <w:r>
        <w:t xml:space="preserve"> pole from the center to the outer rim when the strain is up to 0.05. Later on, the homogenous rim forms in the </w:t>
      </w:r>
      <m:oMath>
        <m:r>
          <w:rPr>
            <w:rFonts w:ascii="Cambria Math" w:hAnsi="Cambria Math"/>
          </w:rPr>
          <m:t>{0002}</m:t>
        </m:r>
      </m:oMath>
      <w:proofErr w:type="gramStart"/>
      <w:r>
        <w:t xml:space="preserve"> PF, which means the c-axes</w:t>
      </w:r>
      <w:proofErr w:type="gramEnd"/>
      <w:r>
        <w:t xml:space="preserve"> are homogenously distributed in the RD-TD plane at this stage with slightly orientation preference along TD (south/north pole) for the </w:t>
      </w:r>
      <m:oMath>
        <m:r>
          <w:rPr>
            <w:rFonts w:ascii="Cambria Math" w:hAnsi="Cambria Math"/>
          </w:rPr>
          <m:t>{0002}</m:t>
        </m:r>
      </m:oMath>
      <w:r>
        <w:t xml:space="preserve"> pole. </w:t>
      </w:r>
    </w:p>
    <w:p w:rsidR="00E1056B" w:rsidRDefault="00E1056B" w:rsidP="00E1056B">
      <w:pPr>
        <w:pStyle w:val="text"/>
      </w:pPr>
      <w:r>
        <w:t xml:space="preserve">On the other hand, for the a-compression case, the c-axis shift from the center to the south/north pole in the </w:t>
      </w:r>
      <m:oMath>
        <m:r>
          <w:rPr>
            <w:rFonts w:ascii="Cambria Math" w:hAnsi="Cambria Math"/>
          </w:rPr>
          <m:t>{0002}</m:t>
        </m:r>
      </m:oMath>
      <w:r>
        <w:t xml:space="preserve"> PF at the strain up to 0.002, </w:t>
      </w:r>
      <w:proofErr w:type="gramStart"/>
      <w:r>
        <w:t>which is similar with the c-tension case.</w:t>
      </w:r>
      <w:proofErr w:type="gramEnd"/>
      <w:r>
        <w:t xml:space="preserve"> However, with the increase in strain, the intensity of the </w:t>
      </w:r>
      <m:oMath>
        <m:r>
          <w:rPr>
            <w:rFonts w:ascii="Cambria Math" w:hAnsi="Cambria Math"/>
          </w:rPr>
          <m:t>{0002}</m:t>
        </m:r>
      </m:oMath>
      <w:r>
        <w:t xml:space="preserve"> component at center decrease very fast until it fully disappear at the strain as 0.103, while c-axes in twinned regions were orientated to a confined range of the angle (&lt;30º) from the TD towards to the RD instead of forming the homogenous rim. It is indicated that almost no parent grains are left after the deformation and almost all the c-axes of daughter grains are parallel to TD.</w:t>
      </w:r>
    </w:p>
    <w:p w:rsidR="00E1056B" w:rsidRDefault="00E1056B" w:rsidP="00E1056B">
      <w:pPr>
        <w:pStyle w:val="text"/>
      </w:pPr>
      <w:r>
        <w:t xml:space="preserve">  In addition, the texture evolutions under c-tension and a-compression obtained through the VPSC simulation are shown in </w:t>
      </w:r>
      <w:r>
        <w:fldChar w:fldCharType="begin"/>
      </w:r>
      <w:r>
        <w:instrText xml:space="preserve"> REF _Ref397699081 \h  \* MERGEFORMAT </w:instrText>
      </w:r>
      <w:r>
        <w:fldChar w:fldCharType="separate"/>
      </w:r>
      <w:r w:rsidR="001A11DE">
        <w:t xml:space="preserve">Figure </w:t>
      </w:r>
      <w:r w:rsidR="001A11DE">
        <w:rPr>
          <w:noProof/>
        </w:rPr>
        <w:t>6</w:t>
      </w:r>
      <w:r w:rsidR="001A11DE">
        <w:rPr>
          <w:noProof/>
        </w:rPr>
        <w:noBreakHyphen/>
        <w:t>4</w:t>
      </w:r>
      <w:r>
        <w:fldChar w:fldCharType="end"/>
      </w:r>
      <w:r>
        <w:t xml:space="preserve">, which show the good agreement with the S-XRD results. The characteristics of the texture evolution are qualitatively predicted while some deviations show. For instance, the texture evolutions obtained from </w:t>
      </w:r>
      <w:r>
        <w:lastRenderedPageBreak/>
        <w:t xml:space="preserve">the VPSC is quicker and more significantly than the experimental results. This may come from the HEM approximation approach used in the VPSC.  </w:t>
      </w:r>
    </w:p>
    <w:p w:rsidR="00E1056B" w:rsidRDefault="00E1056B" w:rsidP="00E1056B">
      <w:pPr>
        <w:pStyle w:val="text"/>
      </w:pPr>
    </w:p>
    <w:p w:rsidR="00E1056B" w:rsidRDefault="00E1056B" w:rsidP="00E61B69">
      <w:pPr>
        <w:pStyle w:val="Heading3"/>
      </w:pPr>
      <w:bookmarkStart w:id="368" w:name="_Toc398039376"/>
      <w:r w:rsidRPr="0083005A">
        <w:t>Volume fraction of twinning</w:t>
      </w:r>
      <w:bookmarkEnd w:id="368"/>
      <w:r w:rsidRPr="0083005A">
        <w:t xml:space="preserve"> </w:t>
      </w:r>
    </w:p>
    <w:p w:rsidR="00E1056B" w:rsidRDefault="00E1056B" w:rsidP="00E1056B">
      <w:pPr>
        <w:pStyle w:val="Heading3"/>
      </w:pPr>
      <w:bookmarkStart w:id="369" w:name="_Toc398039377"/>
      <w:r>
        <w:t>Microstructure evolution: c-tension vs. a-compression</w:t>
      </w:r>
      <w:bookmarkEnd w:id="369"/>
      <w:r>
        <w:tab/>
      </w:r>
    </w:p>
    <w:p w:rsidR="00E1056B" w:rsidRDefault="00E1056B" w:rsidP="00E61B69">
      <w:pPr>
        <w:pStyle w:val="text"/>
      </w:pPr>
      <w:r>
        <w:fldChar w:fldCharType="begin"/>
      </w:r>
      <w:r>
        <w:instrText xml:space="preserve"> REF _Ref397699105 \h </w:instrText>
      </w:r>
      <w:r w:rsidR="00E61B69">
        <w:instrText xml:space="preserve"> \* MERGEFORMAT </w:instrText>
      </w:r>
      <w:r>
        <w:fldChar w:fldCharType="separate"/>
      </w:r>
      <w:r w:rsidR="001A11DE">
        <w:t xml:space="preserve">Figure </w:t>
      </w:r>
      <w:r w:rsidR="001A11DE">
        <w:rPr>
          <w:noProof/>
        </w:rPr>
        <w:t>6</w:t>
      </w:r>
      <w:r w:rsidR="001A11DE">
        <w:rPr>
          <w:noProof/>
        </w:rPr>
        <w:noBreakHyphen/>
        <w:t>5</w:t>
      </w:r>
      <w:r>
        <w:fldChar w:fldCharType="end"/>
      </w:r>
      <w:r>
        <w:t xml:space="preserve"> shows the crystallographic orientation maps of the specimens under c-tension and a-compression deformation with the strain at </w:t>
      </w:r>
      <w:r w:rsidRPr="00487198">
        <w:rPr>
          <w:color w:val="FF0000"/>
        </w:rPr>
        <w:t>()</w:t>
      </w:r>
      <w:r>
        <w:t xml:space="preserve">, respectively. It is revealed that the microstructure evolutions changes with the changes in the loading path as well. For the c-tension case, the bluish and greenish parts are the twinning region, while the reddish parts represent the parent. At the beginning stage of the deformation, narrow twin bands are activated in some grains with the ideal crystal orientation (c-axis of the crystal is parallel to the ND direction, which represents as the red color in the orientation map). </w:t>
      </w:r>
      <w:proofErr w:type="gramStart"/>
      <w:r>
        <w:t>It worth to note that the narrow twin bands are not all parallel with each other even in one grain.</w:t>
      </w:r>
      <w:proofErr w:type="gramEnd"/>
      <w:r>
        <w:t xml:space="preserve"> For example, the region a indicated in </w:t>
      </w:r>
      <w:r>
        <w:fldChar w:fldCharType="begin"/>
      </w:r>
      <w:r>
        <w:instrText xml:space="preserve"> REF _Ref397699105 \h </w:instrText>
      </w:r>
      <w:r w:rsidR="00E61B69">
        <w:instrText xml:space="preserve"> \* MERGEFORMAT </w:instrText>
      </w:r>
      <w:r>
        <w:fldChar w:fldCharType="separate"/>
      </w:r>
      <w:r w:rsidR="001A11DE">
        <w:t xml:space="preserve">Figure </w:t>
      </w:r>
      <w:r w:rsidR="001A11DE">
        <w:rPr>
          <w:noProof/>
        </w:rPr>
        <w:t>6</w:t>
      </w:r>
      <w:r w:rsidR="001A11DE">
        <w:rPr>
          <w:noProof/>
        </w:rPr>
        <w:noBreakHyphen/>
        <w:t>5</w:t>
      </w:r>
      <w:r>
        <w:fldChar w:fldCharType="end"/>
      </w:r>
      <w:r>
        <w:t>b</w:t>
      </w:r>
      <w:r w:rsidRPr="00487198">
        <w:rPr>
          <w:color w:val="FF0000"/>
        </w:rPr>
        <w:t xml:space="preserve"> </w:t>
      </w:r>
      <w:r>
        <w:t xml:space="preserve">shows that two narrow twin bands intersect with each other with the </w:t>
      </w:r>
      <w:proofErr w:type="spellStart"/>
      <w:r>
        <w:t>misorientation</w:t>
      </w:r>
      <w:proofErr w:type="spellEnd"/>
      <w:r>
        <w:t xml:space="preserve"> about 60º. More narrow twin bands form in each grain, while the twin bands are </w:t>
      </w:r>
      <w:proofErr w:type="gramStart"/>
      <w:r>
        <w:t>thicken</w:t>
      </w:r>
      <w:proofErr w:type="gramEnd"/>
      <w:r>
        <w:t xml:space="preserve"> as well with the increase in the strain. For the strain up to 0.08, the twin bands are almost covered </w:t>
      </w:r>
      <w:proofErr w:type="gramStart"/>
      <w:r>
        <w:t>all the</w:t>
      </w:r>
      <w:proofErr w:type="gramEnd"/>
      <w:r>
        <w:t xml:space="preserve"> matrix region, but some regions such as the small region between two band intersection are still in the reddish color, which means a little parents regions are left even at the large deformation stage. The </w:t>
      </w:r>
      <w:proofErr w:type="spellStart"/>
      <w:r>
        <w:t>misorientation</w:t>
      </w:r>
      <w:proofErr w:type="spellEnd"/>
      <w:r>
        <w:t xml:space="preserve"> analysis with the increase in the strain under c-tension also demonstrates the twinning behaviors during the deformation, </w:t>
      </w:r>
      <w:r>
        <w:fldChar w:fldCharType="begin"/>
      </w:r>
      <w:r>
        <w:instrText xml:space="preserve"> REF _Ref397699128 \h </w:instrText>
      </w:r>
      <w:r w:rsidR="00E61B69">
        <w:instrText xml:space="preserve"> \* MERGEFORMAT </w:instrText>
      </w:r>
      <w:r>
        <w:fldChar w:fldCharType="separate"/>
      </w:r>
      <w:r w:rsidR="001A11DE">
        <w:t xml:space="preserve">Figure </w:t>
      </w:r>
      <w:r w:rsidR="001A11DE">
        <w:rPr>
          <w:noProof/>
        </w:rPr>
        <w:t>6</w:t>
      </w:r>
      <w:r w:rsidR="001A11DE">
        <w:rPr>
          <w:noProof/>
        </w:rPr>
        <w:noBreakHyphen/>
        <w:t>6</w:t>
      </w:r>
      <w:r>
        <w:fldChar w:fldCharType="end"/>
      </w:r>
      <w:r>
        <w:t xml:space="preserve">b. </w:t>
      </w:r>
      <w:proofErr w:type="gramStart"/>
      <w:r>
        <w:t xml:space="preserve">At the first stage (strain &lt;0.075), the number volume of the </w:t>
      </w:r>
      <w:proofErr w:type="spellStart"/>
      <w:r>
        <w:t>misorienation</w:t>
      </w:r>
      <w:proofErr w:type="spellEnd"/>
      <w:r>
        <w:t xml:space="preserve"> as 85-90º increases very </w:t>
      </w:r>
      <w:r>
        <w:lastRenderedPageBreak/>
        <w:t>fast with the increase in strain.</w:t>
      </w:r>
      <w:proofErr w:type="gramEnd"/>
      <w:r>
        <w:t xml:space="preserve"> Considering the extension twinning rotates the crystal 86.3º. The boundaries which has the </w:t>
      </w:r>
      <w:proofErr w:type="spellStart"/>
      <w:r>
        <w:t>misorienation</w:t>
      </w:r>
      <w:proofErr w:type="spellEnd"/>
      <w:r>
        <w:t xml:space="preserve"> as 85-90º is the twin boundaries. During the strain ranging </w:t>
      </w:r>
      <w:r w:rsidRPr="00486581">
        <w:t>from 0.075 to 0.103,</w:t>
      </w:r>
      <w:r>
        <w:t xml:space="preserve"> the volume fraction of </w:t>
      </w:r>
      <w:proofErr w:type="spellStart"/>
      <w:r>
        <w:t>misorienation</w:t>
      </w:r>
      <w:proofErr w:type="spellEnd"/>
      <w:r>
        <w:t xml:space="preserve"> as 85-90º keeps as the relatively high level with the increase in strain, which indicates that the twin boundaries do not disappear during the twin growth. When twin meets another twin with different variant, the twin boundaries cannot impregnate into another one, since they have the different orientations.    </w:t>
      </w:r>
    </w:p>
    <w:p w:rsidR="00E1056B" w:rsidRDefault="00E1056B" w:rsidP="00E61B69">
      <w:pPr>
        <w:pStyle w:val="text"/>
      </w:pPr>
      <w:r>
        <w:t xml:space="preserve">In the a-compression case, the reddish represents the daughter, while the bluish is the parent, </w:t>
      </w:r>
      <w:proofErr w:type="gramStart"/>
      <w:r>
        <w:t>which</w:t>
      </w:r>
      <w:proofErr w:type="gramEnd"/>
      <w:r>
        <w:t xml:space="preserve"> is opposite to the c-tension case, </w:t>
      </w:r>
      <w:r>
        <w:fldChar w:fldCharType="begin"/>
      </w:r>
      <w:r>
        <w:instrText xml:space="preserve"> REF _Ref397699105 \h </w:instrText>
      </w:r>
      <w:r w:rsidR="00E61B69">
        <w:instrText xml:space="preserve"> \* MERGEFORMAT </w:instrText>
      </w:r>
      <w:r>
        <w:fldChar w:fldCharType="separate"/>
      </w:r>
      <w:r w:rsidR="001A11DE">
        <w:t xml:space="preserve">Figure </w:t>
      </w:r>
      <w:r w:rsidR="001A11DE">
        <w:rPr>
          <w:noProof/>
        </w:rPr>
        <w:t>6</w:t>
      </w:r>
      <w:r w:rsidR="001A11DE">
        <w:rPr>
          <w:noProof/>
        </w:rPr>
        <w:noBreakHyphen/>
        <w:t>5</w:t>
      </w:r>
      <w:r>
        <w:fldChar w:fldCharType="end"/>
      </w:r>
      <w:r>
        <w:t xml:space="preserve">b. Actually, the parents show the color varies from the blue to green, which means the a-axis of the crystal does not have any preferred orientation along the TD-RD plane.  It is revealed that that narrow twin bands starts to form close to the high angle grain boundaries at the very small strain (&lt;0.005) for the a-compression case. These narrow twin bands in one grain are generally parallel with each other. The twin bands propagate across the whole grain and the thickness of the band also increase with the increase in the strain up to 0.075. When the strain up 0.075, most of the crystal shows the red color, which means almost all the grains are twinned with the whole grain reoriented. </w:t>
      </w:r>
      <w:r w:rsidRPr="002342EA">
        <w:fldChar w:fldCharType="begin"/>
      </w:r>
      <w:r w:rsidRPr="002342EA">
        <w:instrText xml:space="preserve"> REF _Ref397699128 \h </w:instrText>
      </w:r>
      <w:r w:rsidR="00E61B69">
        <w:instrText xml:space="preserve"> \* MERGEFORMAT </w:instrText>
      </w:r>
      <w:r w:rsidRPr="002342EA">
        <w:fldChar w:fldCharType="separate"/>
      </w:r>
      <w:r w:rsidR="001A11DE">
        <w:t xml:space="preserve">Figure </w:t>
      </w:r>
      <w:r w:rsidR="001A11DE">
        <w:rPr>
          <w:noProof/>
        </w:rPr>
        <w:t>6</w:t>
      </w:r>
      <w:r w:rsidR="001A11DE">
        <w:rPr>
          <w:noProof/>
        </w:rPr>
        <w:noBreakHyphen/>
        <w:t>6</w:t>
      </w:r>
      <w:r w:rsidRPr="002342EA">
        <w:fldChar w:fldCharType="end"/>
      </w:r>
      <w:r w:rsidRPr="002342EA">
        <w:t xml:space="preserve">b, </w:t>
      </w:r>
      <w:r>
        <w:t xml:space="preserve">it is found that the number fraction of </w:t>
      </w:r>
      <w:proofErr w:type="spellStart"/>
      <w:r>
        <w:t>misoreintation</w:t>
      </w:r>
      <w:proofErr w:type="spellEnd"/>
      <w:r>
        <w:t xml:space="preserve"> as 85-90º increases fast with the strain increases from 0.02 to 0.03</w:t>
      </w:r>
      <w:r w:rsidRPr="004C7A16">
        <w:t xml:space="preserve"> </w:t>
      </w:r>
      <w:r>
        <w:t xml:space="preserve">in the analysis of the </w:t>
      </w:r>
      <w:proofErr w:type="spellStart"/>
      <w:r>
        <w:t>misorienation</w:t>
      </w:r>
      <w:proofErr w:type="spellEnd"/>
      <w:r>
        <w:t xml:space="preserve"> of the boundaries. However, with the continuous increase in the strain, the fraction of </w:t>
      </w:r>
      <w:proofErr w:type="spellStart"/>
      <w:r>
        <w:t>misorientation</w:t>
      </w:r>
      <w:proofErr w:type="spellEnd"/>
      <w:r>
        <w:t xml:space="preserve"> as 85-90º keeps the same during the strain ranging from 0.03 to 0.05 and follows by a rapid decrease.   </w:t>
      </w:r>
    </w:p>
    <w:p w:rsidR="00E1056B" w:rsidRDefault="00E1056B" w:rsidP="00E61B69">
      <w:pPr>
        <w:pStyle w:val="text"/>
      </w:pPr>
    </w:p>
    <w:p w:rsidR="00E1056B" w:rsidRDefault="00E1056B" w:rsidP="00540B66">
      <w:pPr>
        <w:pStyle w:val="Heading3"/>
      </w:pPr>
      <w:bookmarkStart w:id="370" w:name="_Toc398039378"/>
      <w:r>
        <w:lastRenderedPageBreak/>
        <w:t>The relative activities of various deformation modes as a function of strain</w:t>
      </w:r>
      <w:bookmarkEnd w:id="370"/>
    </w:p>
    <w:p w:rsidR="00E1056B" w:rsidRDefault="00E1056B" w:rsidP="00E61B69">
      <w:pPr>
        <w:pStyle w:val="text"/>
      </w:pPr>
      <w:r>
        <w:fldChar w:fldCharType="begin"/>
      </w:r>
      <w:r>
        <w:instrText xml:space="preserve"> REF _Ref397699240 \h </w:instrText>
      </w:r>
      <w:r w:rsidR="00E61B69">
        <w:instrText xml:space="preserve"> \* MERGEFORMAT </w:instrText>
      </w:r>
      <w:r>
        <w:fldChar w:fldCharType="separate"/>
      </w:r>
      <w:r w:rsidR="001A11DE">
        <w:t xml:space="preserve">Figure </w:t>
      </w:r>
      <w:r w:rsidR="001A11DE">
        <w:rPr>
          <w:noProof/>
        </w:rPr>
        <w:t>6</w:t>
      </w:r>
      <w:r w:rsidR="001A11DE">
        <w:rPr>
          <w:noProof/>
        </w:rPr>
        <w:noBreakHyphen/>
        <w:t>7</w:t>
      </w:r>
      <w:r>
        <w:fldChar w:fldCharType="end"/>
      </w:r>
      <w:r>
        <w:t xml:space="preserve"> shows the activities of various deformation modes and twin volume fraction evolution as a function of strain under c-tension and a-compression obtained through the VPSC simulation. For the c-tension case, the strain is accommodated by the extension twinning at the beginning of the plastic deformation. The volume fraction of twin keeps increase in the strain until the strain is up to 0.08. More prismatic slips are activated with the increase in the twin volume fraction and the relative activity of extension twin decreases. The pyramidal slip is activated at the strain up to 0.175 due to the much higher CRSS it has. The basal slip shows very limited activity for this case, and the relative activities is less than 0.15 overall.</w:t>
      </w:r>
    </w:p>
    <w:p w:rsidR="00E1056B" w:rsidRDefault="00E1056B" w:rsidP="00E61B69">
      <w:pPr>
        <w:pStyle w:val="text"/>
      </w:pPr>
      <w:r>
        <w:t>On the other hand, the prismatic slip has the highest activity at the beginning of the plastic deformation, which is even earlier than the activation of extension twin</w:t>
      </w:r>
      <w:r w:rsidRPr="006061DF">
        <w:t xml:space="preserve"> </w:t>
      </w:r>
      <w:r>
        <w:t>for the a-compression case. The relative activity of the prismatic slip is gradually replaced by that of the extension twin</w:t>
      </w:r>
      <w:r w:rsidRPr="00795688">
        <w:t xml:space="preserve"> </w:t>
      </w:r>
      <w:r>
        <w:t xml:space="preserve">when the flow strain increase from 0 to 0.02. The twin volume fraction keeps increasing until the strain up to 0.08 due to the activation of extension twin, which is similar with the c-tension case. </w:t>
      </w:r>
      <w:proofErr w:type="gramStart"/>
      <w:r>
        <w:t>Then, the relative activity of extension twin decreases by compensation of the activation of basal slip with the increase in the twin volume fraction.</w:t>
      </w:r>
      <w:proofErr w:type="gramEnd"/>
      <w:r>
        <w:t xml:space="preserve"> The pyramidal slip is activated to accommodate the strain when the strain is higher than 0.08. </w:t>
      </w:r>
    </w:p>
    <w:p w:rsidR="00E1056B" w:rsidRDefault="00E1056B" w:rsidP="00E61B69">
      <w:pPr>
        <w:pStyle w:val="text"/>
      </w:pPr>
    </w:p>
    <w:p w:rsidR="00E1056B" w:rsidRDefault="00E1056B" w:rsidP="00E61B69">
      <w:pPr>
        <w:pStyle w:val="Heading2"/>
      </w:pPr>
      <w:bookmarkStart w:id="371" w:name="_Toc398039379"/>
      <w:r w:rsidRPr="0083005A">
        <w:t>Discussion</w:t>
      </w:r>
      <w:bookmarkEnd w:id="371"/>
    </w:p>
    <w:p w:rsidR="00E1056B" w:rsidRDefault="00E1056B" w:rsidP="00E61B69">
      <w:pPr>
        <w:pStyle w:val="Heading3"/>
      </w:pPr>
      <w:bookmarkStart w:id="372" w:name="_Toc398039380"/>
      <w:r>
        <w:rPr>
          <w:rFonts w:ascii="TimesNewRomanPSMT" w:hAnsi="TimesNewRomanPSMT" w:cs="TimesNewRomanPSMT"/>
        </w:rPr>
        <w:lastRenderedPageBreak/>
        <w:t xml:space="preserve">VPSC input parameters: </w:t>
      </w:r>
      <w:r>
        <w:t xml:space="preserve"> a-compression vs c-tension</w:t>
      </w:r>
      <w:bookmarkEnd w:id="372"/>
    </w:p>
    <w:p w:rsidR="00E1056B" w:rsidRDefault="00E1056B" w:rsidP="00E61B69">
      <w:pPr>
        <w:pStyle w:val="text"/>
      </w:pPr>
      <w:r w:rsidRPr="00887E09">
        <w:t>VPSC simulation is employed to understand the activation of deformation mechanisms with the changes in the initial textures and theirs influence on the texture evolution</w:t>
      </w:r>
      <w:r>
        <w:t>. T</w:t>
      </w:r>
      <w:r w:rsidRPr="00887E09">
        <w:t>he parametric mo</w:t>
      </w:r>
      <w:r>
        <w:t xml:space="preserve">del is </w:t>
      </w:r>
      <w:r w:rsidRPr="00887E09">
        <w:t xml:space="preserve">used for the simulations </w:t>
      </w:r>
      <w:r>
        <w:t>by iteratively fitting</w:t>
      </w:r>
      <w:r w:rsidRPr="00887E09">
        <w:t xml:space="preserve"> room temperature mechanical test data and texture evolutions for specimens with different </w:t>
      </w:r>
      <w:r>
        <w:t xml:space="preserve">loading orientation, and therefore different initial textures, which is described and discussed in author’s previous publication. It was demonstrated that the input parameters listed in </w:t>
      </w:r>
      <w:r>
        <w:fldChar w:fldCharType="begin"/>
      </w:r>
      <w:r>
        <w:instrText xml:space="preserve"> REF _Ref397699629 \h </w:instrText>
      </w:r>
      <w:r w:rsidR="00E61B69">
        <w:instrText xml:space="preserve"> \* MERGEFORMAT </w:instrText>
      </w:r>
      <w:r>
        <w:fldChar w:fldCharType="separate"/>
      </w:r>
      <w:r w:rsidR="001A11DE">
        <w:t xml:space="preserve">Table </w:t>
      </w:r>
      <w:r w:rsidR="001A11DE">
        <w:rPr>
          <w:noProof/>
        </w:rPr>
        <w:t>6</w:t>
      </w:r>
      <w:r w:rsidR="001A11DE">
        <w:rPr>
          <w:noProof/>
        </w:rPr>
        <w:noBreakHyphen/>
        <w:t>1</w:t>
      </w:r>
      <w:r>
        <w:fldChar w:fldCharType="end"/>
      </w:r>
      <w:r>
        <w:t xml:space="preserve"> can achieved the good agreement of the yielding and hardening behaviors and texture evolutions under the </w:t>
      </w:r>
      <w:proofErr w:type="spellStart"/>
      <w:r>
        <w:t>ension</w:t>
      </w:r>
      <w:proofErr w:type="spellEnd"/>
      <w:r>
        <w:t xml:space="preserve"> with five different LDs (0º, 22.5º, 45º, 67.5º, and 90º) changing from ND to TD</w:t>
      </w:r>
      <w:r w:rsidRPr="00887E09">
        <w:t>.</w:t>
      </w:r>
      <w:r>
        <w:t xml:space="preserve"> Various deformation modes are activated and dominate the plastic deformation, which generate</w:t>
      </w:r>
      <w:r w:rsidRPr="00887E09">
        <w:t xml:space="preserve"> </w:t>
      </w:r>
      <w:r>
        <w:t xml:space="preserve">the different texture evolution and conduct the complex interplay between texture and deformation mode on the hardening behaviors with the change in the LD. Therefore, the input parameters for various deformation modes including the basal, prismatic and pyramidal slip as well as the extension twin are verified through the iteratively fitting. </w:t>
      </w:r>
      <w:r w:rsidRPr="00887E09">
        <w:t xml:space="preserve">The </w:t>
      </w:r>
      <m:oMath>
        <m:sSub>
          <m:sSubPr>
            <m:ctrlPr>
              <w:rPr>
                <w:rFonts w:ascii="Cambria Math" w:hAnsi="Cambria Math"/>
                <w:i/>
              </w:rPr>
            </m:ctrlPr>
          </m:sSubPr>
          <m:e>
            <m:r>
              <w:rPr>
                <w:rFonts w:ascii="Cambria Math" w:hAnsi="Cambria Math"/>
              </w:rPr>
              <m:t>τ</m:t>
            </m:r>
          </m:e>
          <m:sub>
            <m:r>
              <w:rPr>
                <w:rFonts w:ascii="Cambria Math" w:hAnsi="Cambria Math"/>
              </w:rPr>
              <m:t>0</m:t>
            </m:r>
          </m:sub>
        </m:sSub>
      </m:oMath>
      <w:r>
        <w:t xml:space="preserve"> of basal</w:t>
      </w:r>
      <w:r w:rsidRPr="00887E09">
        <w:t>, prismatic</w:t>
      </w:r>
      <w:r>
        <w:t>, and pyramidal slip, as well as</w:t>
      </w:r>
      <w:r w:rsidRPr="00887E09">
        <w:t xml:space="preserve"> extension twin are obtained from the Hall-</w:t>
      </w:r>
      <w:proofErr w:type="spellStart"/>
      <w:r w:rsidRPr="00887E09">
        <w:t>Petch</w:t>
      </w:r>
      <w:proofErr w:type="spellEnd"/>
      <w:r w:rsidRPr="00887E09">
        <w:t xml:space="preserve"> relation study which is described in the author’s previous paper detailed. </w:t>
      </w:r>
    </w:p>
    <w:p w:rsidR="00E1056B" w:rsidRDefault="00E1056B" w:rsidP="00E61B69">
      <w:pPr>
        <w:pStyle w:val="text"/>
      </w:pPr>
      <w:r>
        <w:t xml:space="preserve">However, the simulated stress-strain behavior shows the significant difference with the experiment results under the compression along 90º case by using the same input hardening parameters. The simulation result shows the higher flow stress at the strain ranging from 0.10 to 0.15, while the lower flow stress at the strain from 0.02 to 0.10 than the experimental results. In order to obtain the good fitting of the stress-strain behavior </w:t>
      </w:r>
      <w:r>
        <w:lastRenderedPageBreak/>
        <w:t>and texture evolutions, the latent hardening parameter</w:t>
      </w:r>
      <w:proofErr w:type="gramStart"/>
      <w:r>
        <w:t xml:space="preserve">, </w:t>
      </w:r>
      <w:proofErr w:type="gramEnd"/>
      <m:oMath>
        <m:sSup>
          <m:sSupPr>
            <m:ctrlPr>
              <w:rPr>
                <w:rFonts w:ascii="Cambria Math" w:hAnsi="Cambria Math"/>
                <w:i/>
              </w:rPr>
            </m:ctrlPr>
          </m:sSupPr>
          <m:e>
            <m:r>
              <w:rPr>
                <w:rFonts w:ascii="Cambria Math" w:hAnsi="Cambria Math"/>
              </w:rPr>
              <m:t>h</m:t>
            </m:r>
          </m:e>
          <m:sup>
            <m:r>
              <w:rPr>
                <w:rFonts w:ascii="Cambria Math" w:hAnsi="Cambria Math"/>
              </w:rPr>
              <m:t>α,β</m:t>
            </m:r>
          </m:sup>
        </m:sSup>
      </m:oMath>
      <w:r>
        <w:t>, is changed manually. It was found that the latent hardening of extension twinning on basal and pyramidal slip needs to decrease from 1.2 to 0.6 and 1 to 0.8, while the one on prismatic slip need to increase from 1.2 to 1.8 (</w:t>
      </w:r>
      <w:r>
        <w:fldChar w:fldCharType="begin"/>
      </w:r>
      <w:r>
        <w:instrText xml:space="preserve"> REF _Ref397699629 \h </w:instrText>
      </w:r>
      <w:r w:rsidR="00E61B69">
        <w:instrText xml:space="preserve"> \* MERGEFORMAT </w:instrText>
      </w:r>
      <w:r>
        <w:fldChar w:fldCharType="separate"/>
      </w:r>
      <w:r w:rsidR="001A11DE">
        <w:t xml:space="preserve">Table </w:t>
      </w:r>
      <w:r w:rsidR="001A11DE">
        <w:rPr>
          <w:noProof/>
        </w:rPr>
        <w:t>6</w:t>
      </w:r>
      <w:r w:rsidR="001A11DE">
        <w:rPr>
          <w:noProof/>
        </w:rPr>
        <w:noBreakHyphen/>
        <w:t>1</w:t>
      </w:r>
      <w:r>
        <w:fldChar w:fldCharType="end"/>
      </w:r>
      <w:r>
        <w:t>) to achieve the good fitting result. All other input parameters keep the same as tension cases. Actually, the changes in the latent hardening of extension twinning on the slip mode is the results of the different texture and microstructure evolution compared between the c-tension and a-compression. Therefore, the tuning in the latent hardening parameter provides the hint of the effect of extension twin on the twin-slip and twin-twin interaction, which affect the hardening behaviors. It will be discussed in great detail later in the part 2.</w:t>
      </w:r>
    </w:p>
    <w:p w:rsidR="00E1056B" w:rsidRPr="00887E09" w:rsidRDefault="00E1056B" w:rsidP="00E61B69">
      <w:pPr>
        <w:pStyle w:val="text"/>
      </w:pPr>
    </w:p>
    <w:p w:rsidR="00E1056B" w:rsidRDefault="00E1056B" w:rsidP="00E61B69">
      <w:pPr>
        <w:pStyle w:val="Heading3"/>
      </w:pPr>
      <w:bookmarkStart w:id="373" w:name="_Toc398039381"/>
      <w:r>
        <w:t>Variant selection of extension twin under two loading paths</w:t>
      </w:r>
      <w:bookmarkEnd w:id="373"/>
    </w:p>
    <w:p w:rsidR="00E1056B" w:rsidRDefault="00E1056B" w:rsidP="00E61B69">
      <w:pPr>
        <w:pStyle w:val="text"/>
      </w:pPr>
      <w:r w:rsidRPr="00631BB1">
        <w:t xml:space="preserve">The </w:t>
      </w:r>
      <m:oMath>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oMath>
      <w:r>
        <w:t xml:space="preserve"> extension twin has six variant: </w:t>
      </w:r>
      <m:oMath>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011]</m:t>
        </m:r>
      </m:oMath>
      <w:r w:rsidRPr="00631BB1">
        <w:t>,</w:t>
      </w:r>
      <m:oMath>
        <m:r>
          <m:rPr>
            <m:sty m:val="p"/>
          </m:rPr>
          <w:rPr>
            <w:rFonts w:ascii="Cambria Math" w:hAnsi="Cambria Math"/>
          </w:rPr>
          <m:t xml:space="preserve"> (01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11]</m:t>
        </m:r>
      </m:oMath>
      <w:r w:rsidRPr="00631BB1">
        <w:t xml:space="preserve">, </w:t>
      </w:r>
      <m:oMath>
        <m:r>
          <m:rPr>
            <m:sty m:val="p"/>
          </m:rPr>
          <w:rPr>
            <w:rFonts w:ascii="Cambria Math" w:hAnsi="Cambria Math"/>
          </w:rPr>
          <m:t>(</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102)[1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m:t>
        </m:r>
      </m:oMath>
      <w:r w:rsidRPr="00631BB1">
        <w:t xml:space="preserve">, </w:t>
      </w:r>
      <m:oMath>
        <m:r>
          <m:rPr>
            <m:sty m:val="p"/>
          </m:rPr>
          <w:rPr>
            <w:rFonts w:ascii="Cambria Math" w:hAnsi="Cambria Math"/>
          </w:rPr>
          <m:t>(0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12)[01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m:t>
        </m:r>
      </m:oMath>
      <w:r w:rsidRPr="00631BB1">
        <w:t xml:space="preserve">, </w:t>
      </w:r>
      <m:oMath>
        <m:r>
          <m:rPr>
            <m:sty m:val="p"/>
          </m:rPr>
          <w:rPr>
            <w:rFonts w:ascii="Cambria Math" w:hAnsi="Cambria Math"/>
          </w:rPr>
          <m:t>(</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012)[10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m:t>
        </m:r>
      </m:oMath>
      <w:r w:rsidRPr="00631BB1">
        <w:t xml:space="preserve">, </w:t>
      </w:r>
      <m:oMath>
        <m:r>
          <m:rPr>
            <m:sty m:val="p"/>
          </m:rPr>
          <w:rPr>
            <w:rFonts w:ascii="Cambria Math" w:hAnsi="Cambria Math"/>
          </w:rPr>
          <m:t>(1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02)[</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101]</m:t>
        </m:r>
      </m:oMath>
      <w:r w:rsidRPr="00631BB1">
        <w:t>, and three of them</w:t>
      </w:r>
      <w:r>
        <w:t xml:space="preserve">: </w:t>
      </w:r>
      <m:oMath>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011]</m:t>
        </m:r>
      </m:oMath>
      <w:r w:rsidRPr="00631BB1">
        <w:t>,</w:t>
      </w:r>
      <m:oMath>
        <m:r>
          <m:rPr>
            <m:sty m:val="p"/>
          </m:rPr>
          <w:rPr>
            <w:rFonts w:ascii="Cambria Math" w:hAnsi="Cambria Math"/>
          </w:rPr>
          <m:t xml:space="preserve"> (01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11]</m:t>
        </m:r>
      </m:oMath>
      <w:r w:rsidRPr="00631BB1">
        <w:t xml:space="preserve">, </w:t>
      </w:r>
      <m:oMath>
        <m:r>
          <m:rPr>
            <m:sty m:val="p"/>
          </m:rPr>
          <w:rPr>
            <w:rFonts w:ascii="Cambria Math" w:hAnsi="Cambria Math"/>
          </w:rPr>
          <m:t>(</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102)[1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m:t>
        </m:r>
      </m:oMath>
      <w:r w:rsidRPr="00631BB1">
        <w:t>,  are independent since two of them are a pair</w:t>
      </w:r>
      <w:r>
        <w:t xml:space="preserve">, and named as V1, V2, and V3, respectively, which is shown in </w:t>
      </w:r>
      <w:r>
        <w:fldChar w:fldCharType="begin"/>
      </w:r>
      <w:r>
        <w:instrText xml:space="preserve"> REF _Ref397699193 \h </w:instrText>
      </w:r>
      <w:r w:rsidR="00E61B69">
        <w:instrText xml:space="preserve"> \* MERGEFORMAT </w:instrText>
      </w:r>
      <w:r>
        <w:fldChar w:fldCharType="separate"/>
      </w:r>
      <w:r w:rsidR="001A11DE">
        <w:t xml:space="preserve">Figure </w:t>
      </w:r>
      <w:r w:rsidR="001A11DE">
        <w:rPr>
          <w:noProof/>
        </w:rPr>
        <w:t>6</w:t>
      </w:r>
      <w:r w:rsidR="001A11DE">
        <w:rPr>
          <w:noProof/>
        </w:rPr>
        <w:noBreakHyphen/>
        <w:t>8</w:t>
      </w:r>
      <w:r>
        <w:fldChar w:fldCharType="end"/>
      </w:r>
      <w:r>
        <w:t>a</w:t>
      </w:r>
      <w:r w:rsidRPr="00631BB1">
        <w:t>. If we assume the hot-rolled Mg plate</w:t>
      </w:r>
      <w:r>
        <w:t xml:space="preserve"> has the ideal initial texture</w:t>
      </w:r>
      <w:proofErr w:type="gramStart"/>
      <w:r>
        <w:t xml:space="preserve">: </w:t>
      </w:r>
      <w:proofErr w:type="gramEnd"/>
      <m:oMath>
        <m:r>
          <m:rPr>
            <m:sty m:val="p"/>
          </m:rPr>
          <w:rPr>
            <w:rFonts w:ascii="Cambria Math" w:hAnsi="Cambria Math"/>
          </w:rPr>
          <m:t>(0001)[10</m:t>
        </m:r>
        <m:acc>
          <m:accPr>
            <m:chr m:val="̅"/>
            <m:ctrlPr>
              <w:rPr>
                <w:rFonts w:ascii="Cambria Math" w:hAnsi="Cambria Math"/>
              </w:rPr>
            </m:ctrlPr>
          </m:accPr>
          <m:e>
            <m:r>
              <w:rPr>
                <w:rFonts w:ascii="Cambria Math" w:hAnsi="Cambria Math"/>
              </w:rPr>
              <m:t>1</m:t>
            </m:r>
          </m:e>
        </m:acc>
        <m:r>
          <m:rPr>
            <m:sty m:val="p"/>
          </m:rPr>
          <w:rPr>
            <w:rFonts w:ascii="Cambria Math" w:hAnsi="Cambria Math"/>
          </w:rPr>
          <m:t>0]</m:t>
        </m:r>
      </m:oMath>
      <w:r w:rsidRPr="004A72F3">
        <w:t xml:space="preserve">, the Schmid factor of the three independent variant: </w:t>
      </w:r>
      <m:oMath>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011]</m:t>
        </m:r>
      </m:oMath>
      <w:r w:rsidRPr="00631BB1">
        <w:t>,</w:t>
      </w:r>
      <m:oMath>
        <m:r>
          <m:rPr>
            <m:sty m:val="p"/>
          </m:rPr>
          <w:rPr>
            <w:rFonts w:ascii="Cambria Math" w:hAnsi="Cambria Math"/>
          </w:rPr>
          <m:t xml:space="preserve"> (01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11]</m:t>
        </m:r>
      </m:oMath>
      <w:r w:rsidRPr="00631BB1">
        <w:t xml:space="preserve">, </w:t>
      </w:r>
      <m:oMath>
        <m:r>
          <m:rPr>
            <m:sty m:val="p"/>
          </m:rPr>
          <w:rPr>
            <w:rFonts w:ascii="Cambria Math" w:hAnsi="Cambria Math"/>
          </w:rPr>
          <m:t>(</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102)[1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m:t>
        </m:r>
      </m:oMath>
      <w:r w:rsidRPr="00631BB1">
        <w:t xml:space="preserve"> under c-tension and </w:t>
      </w:r>
      <w:r>
        <w:t xml:space="preserve">a-compression are shown in </w:t>
      </w:r>
      <w:r>
        <w:fldChar w:fldCharType="begin"/>
      </w:r>
      <w:r>
        <w:instrText xml:space="preserve"> REF _Ref397699707 \h </w:instrText>
      </w:r>
      <w:r w:rsidR="00E61B69">
        <w:instrText xml:space="preserve"> \* MERGEFORMAT </w:instrText>
      </w:r>
      <w:r>
        <w:fldChar w:fldCharType="separate"/>
      </w:r>
      <w:r w:rsidR="001A11DE">
        <w:t xml:space="preserve">Table </w:t>
      </w:r>
      <w:r w:rsidR="001A11DE">
        <w:rPr>
          <w:noProof/>
        </w:rPr>
        <w:t>6</w:t>
      </w:r>
      <w:r w:rsidR="001A11DE">
        <w:rPr>
          <w:noProof/>
        </w:rPr>
        <w:noBreakHyphen/>
        <w:t>2</w:t>
      </w:r>
      <w:r>
        <w:fldChar w:fldCharType="end"/>
      </w:r>
      <w:r>
        <w:t xml:space="preserve">. It is found that the Schmid factors for all three variants are the same (0.499), while that for a-compression are different. Only </w:t>
      </w:r>
      <m:oMath>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011]</m:t>
        </m:r>
      </m:oMath>
      <w:r>
        <w:t xml:space="preserve"> and </w:t>
      </w:r>
      <m:oMath>
        <m:r>
          <m:rPr>
            <m:sty m:val="p"/>
          </m:rPr>
          <w:rPr>
            <w:rFonts w:ascii="Cambria Math" w:hAnsi="Cambria Math"/>
          </w:rPr>
          <m:t>(</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102)[1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m:t>
        </m:r>
      </m:oMath>
      <w:r>
        <w:t xml:space="preserve"> have the relatively higher Schmid factors (0.374), while the Schmid factor for </w:t>
      </w:r>
      <m:oMath>
        <m:r>
          <m:rPr>
            <m:sty m:val="p"/>
          </m:rPr>
          <w:rPr>
            <w:rFonts w:ascii="Cambria Math" w:hAnsi="Cambria Math"/>
          </w:rPr>
          <m:t>(01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11]</m:t>
        </m:r>
      </m:oMath>
      <w:r>
        <w:t xml:space="preserve"> is 0. </w:t>
      </w:r>
    </w:p>
    <w:p w:rsidR="00E1056B" w:rsidRDefault="00E1056B" w:rsidP="00E61B69">
      <w:pPr>
        <w:pStyle w:val="text"/>
      </w:pPr>
      <w:r>
        <w:lastRenderedPageBreak/>
        <w:t xml:space="preserve">If the parent grain does not have the ideal orientation for a-axis (assume the angle between the a-axis and RD as φ, and φ ranges from 0-30º), the Schmid factors for three variants does not change with the changes in φ because the loading orientation is parallel to the TD-RD rotation plane under c-tension. For the a-compression case, the Schmid factor for the variants changes significantly with the φ. Overall, one variant shows the highest Schmid factor (higher than 0.374, which is the highest Schmid factor for the twin when φ=0), while other two have the much lower Schmid factor. </w:t>
      </w:r>
    </w:p>
    <w:p w:rsidR="00E1056B" w:rsidRDefault="00E1056B" w:rsidP="00E61B69">
      <w:pPr>
        <w:pStyle w:val="text"/>
      </w:pPr>
      <w:r>
        <w:t xml:space="preserve">Therefore, three different variants are selected and activated homogenously under the c-tension, while only one (or two when a-axis parallel to RD) variant is selected for the a-compression case due to the Schmid factor analysis when the parent has the c-axis parallel to the ND and a-axis has the random orientation along TD-RD plane. </w:t>
      </w:r>
    </w:p>
    <w:p w:rsidR="00E1056B" w:rsidRDefault="00E1056B" w:rsidP="00E61B69">
      <w:pPr>
        <w:pStyle w:val="text"/>
      </w:pPr>
    </w:p>
    <w:p w:rsidR="00E1056B" w:rsidRDefault="00E1056B" w:rsidP="00E61B69">
      <w:pPr>
        <w:pStyle w:val="Heading3"/>
      </w:pPr>
      <w:bookmarkStart w:id="374" w:name="_Toc398039382"/>
      <w:r>
        <w:t>The effect of twinning on the texture and microstructure evolution under two loading paths</w:t>
      </w:r>
      <w:bookmarkEnd w:id="374"/>
    </w:p>
    <w:p w:rsidR="00E1056B" w:rsidRDefault="00E1056B" w:rsidP="00E61B69">
      <w:pPr>
        <w:pStyle w:val="text"/>
      </w:pPr>
      <w:r>
        <w:t xml:space="preserve">The </w:t>
      </w:r>
      <m:oMath>
        <m:r>
          <w:rPr>
            <w:rFonts w:ascii="Cambria Math" w:hAnsi="Cambria Math"/>
          </w:rPr>
          <m:t>{0002}</m:t>
        </m:r>
      </m:oMath>
      <w:proofErr w:type="gramStart"/>
      <w:r>
        <w:t xml:space="preserve"> component of daughter with different twin variants are</w:t>
      </w:r>
      <w:proofErr w:type="gramEnd"/>
      <w:r>
        <w:t xml:space="preserve"> illustrated in </w:t>
      </w:r>
      <w:r>
        <w:fldChar w:fldCharType="begin"/>
      </w:r>
      <w:r>
        <w:instrText xml:space="preserve"> REF _Ref397699193 \h </w:instrText>
      </w:r>
      <w:r w:rsidR="00E61B69">
        <w:instrText xml:space="preserve"> \* MERGEFORMAT </w:instrText>
      </w:r>
      <w:r>
        <w:fldChar w:fldCharType="separate"/>
      </w:r>
      <w:r w:rsidR="001A11DE">
        <w:t xml:space="preserve">Figure </w:t>
      </w:r>
      <w:r w:rsidR="001A11DE">
        <w:rPr>
          <w:noProof/>
        </w:rPr>
        <w:t>6</w:t>
      </w:r>
      <w:r w:rsidR="001A11DE">
        <w:rPr>
          <w:noProof/>
        </w:rPr>
        <w:noBreakHyphen/>
        <w:t>8</w:t>
      </w:r>
      <w:r>
        <w:fldChar w:fldCharType="end"/>
      </w:r>
      <w:r>
        <w:t xml:space="preserve">b. It is revealed that the twins with each variant have 60º </w:t>
      </w:r>
      <w:proofErr w:type="spellStart"/>
      <w:r>
        <w:t>misorientation</w:t>
      </w:r>
      <w:proofErr w:type="spellEnd"/>
      <w:r>
        <w:t xml:space="preserve"> when the parent has the ideal orientation</w:t>
      </w:r>
      <w:proofErr w:type="gramStart"/>
      <w:r>
        <w:t xml:space="preserve">: </w:t>
      </w:r>
      <w:proofErr w:type="gramEnd"/>
      <m:oMath>
        <m:r>
          <m:rPr>
            <m:sty m:val="p"/>
          </m:rPr>
          <w:rPr>
            <w:rFonts w:ascii="Cambria Math" w:hAnsi="Cambria Math"/>
          </w:rPr>
          <m:t>(0001)[10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m:t>
        </m:r>
      </m:oMath>
      <w:r w:rsidRPr="004A72F3">
        <w:t xml:space="preserve">. </w:t>
      </w:r>
      <w:r>
        <w:t xml:space="preserve">As mentioned above, all three variants are activated due to the same Schmid factors. According to the geometry relation, </w:t>
      </w:r>
      <w:r w:rsidRPr="004A72F3">
        <w:t xml:space="preserve">three </w:t>
      </w:r>
      <m:oMath>
        <m:r>
          <w:rPr>
            <w:rFonts w:ascii="Cambria Math" w:hAnsi="Cambria Math"/>
          </w:rPr>
          <m:t>{0002}</m:t>
        </m:r>
      </m:oMath>
      <w:r>
        <w:t xml:space="preserve"> components for daughters which selected three </w:t>
      </w:r>
      <w:r w:rsidRPr="004A72F3">
        <w:t>variants</w:t>
      </w:r>
      <w:r>
        <w:t>, respectively, are shown at the TD-RD rim in the PF with</w:t>
      </w:r>
      <w:r w:rsidRPr="004A72F3">
        <w:t xml:space="preserve"> </w:t>
      </w:r>
      <w:r>
        <w:t xml:space="preserve">60º </w:t>
      </w:r>
      <w:proofErr w:type="spellStart"/>
      <w:r>
        <w:t>misorientation</w:t>
      </w:r>
      <w:proofErr w:type="spellEnd"/>
      <w:r>
        <w:t xml:space="preserve"> between two neighbors. </w:t>
      </w:r>
    </w:p>
    <w:p w:rsidR="00E1056B" w:rsidRDefault="00E1056B" w:rsidP="00E61B69">
      <w:pPr>
        <w:pStyle w:val="text"/>
      </w:pPr>
      <w:r>
        <w:lastRenderedPageBreak/>
        <w:t xml:space="preserve">For the a-compression case, the variants </w:t>
      </w:r>
      <m:oMath>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011]</m:t>
        </m:r>
      </m:oMath>
      <w:r>
        <w:t xml:space="preserve"> </w:t>
      </w:r>
      <w:proofErr w:type="gramStart"/>
      <w:r>
        <w:t xml:space="preserve">and </w:t>
      </w:r>
      <w:proofErr w:type="gramEnd"/>
      <m:oMath>
        <m:r>
          <m:rPr>
            <m:sty m:val="p"/>
          </m:rPr>
          <w:rPr>
            <w:rFonts w:ascii="Cambria Math" w:hAnsi="Cambria Math"/>
          </w:rPr>
          <m:t>(</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102)[1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m:t>
        </m:r>
      </m:oMath>
      <w:r>
        <w:t xml:space="preserve">, whose Schmid factor are relatively high, are shown at the </w:t>
      </w:r>
      <m:oMath>
        <m:r>
          <m:rPr>
            <m:sty m:val="p"/>
          </m:rPr>
          <w:rPr>
            <w:rFonts w:ascii="Cambria Math" w:hAnsi="Cambria Math"/>
          </w:rPr>
          <m:t>±</m:t>
        </m:r>
      </m:oMath>
      <w:r>
        <w:t xml:space="preserve">30º of the TD towards to the RD. The twinning with the variant </w:t>
      </w:r>
      <m:oMath>
        <m:r>
          <m:rPr>
            <m:sty m:val="p"/>
          </m:rPr>
          <w:rPr>
            <w:rFonts w:ascii="Cambria Math" w:hAnsi="Cambria Math"/>
          </w:rPr>
          <m:t>(</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102)[1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m:t>
        </m:r>
      </m:oMath>
      <w:r>
        <w:t xml:space="preserve"> which should appear the RD could not be activated due to the low Schmidt factor it has, </w:t>
      </w:r>
      <w:r>
        <w:fldChar w:fldCharType="begin"/>
      </w:r>
      <w:r>
        <w:instrText xml:space="preserve"> REF _Ref397699193 \h </w:instrText>
      </w:r>
      <w:r w:rsidR="00E61B69">
        <w:instrText xml:space="preserve"> \* MERGEFORMAT </w:instrText>
      </w:r>
      <w:r>
        <w:fldChar w:fldCharType="separate"/>
      </w:r>
      <w:r w:rsidR="001A11DE">
        <w:t xml:space="preserve">Figure </w:t>
      </w:r>
      <w:r w:rsidR="001A11DE">
        <w:rPr>
          <w:noProof/>
        </w:rPr>
        <w:t>6</w:t>
      </w:r>
      <w:r w:rsidR="001A11DE">
        <w:rPr>
          <w:noProof/>
        </w:rPr>
        <w:noBreakHyphen/>
        <w:t>8</w:t>
      </w:r>
      <w:r>
        <w:fldChar w:fldCharType="end"/>
      </w:r>
      <w:r>
        <w:t>b.</w:t>
      </w:r>
    </w:p>
    <w:p w:rsidR="00E1056B" w:rsidRDefault="00E1056B" w:rsidP="00E61B69">
      <w:pPr>
        <w:pStyle w:val="text"/>
      </w:pPr>
      <w:r>
        <w:t xml:space="preserve">If the a-axis of the parent has the angle, φ, respect to the RD, the </w:t>
      </w:r>
      <m:oMath>
        <m:r>
          <m:rPr>
            <m:sty m:val="p"/>
          </m:rPr>
          <w:rPr>
            <w:rFonts w:ascii="Cambria Math" w:hAnsi="Cambria Math"/>
          </w:rPr>
          <m:t>{0002}</m:t>
        </m:r>
      </m:oMath>
      <w:r>
        <w:t xml:space="preserve"> components of the daughter grains with three diff</w:t>
      </w:r>
      <w:proofErr w:type="spellStart"/>
      <w:r>
        <w:t>erent</w:t>
      </w:r>
      <w:proofErr w:type="spellEnd"/>
      <w:r>
        <w:t xml:space="preserve"> variants will rotate around the ND with φ. Therefore, the whole rim of the </w:t>
      </w:r>
      <m:oMath>
        <m:r>
          <m:rPr>
            <m:sty m:val="p"/>
          </m:rPr>
          <w:rPr>
            <w:rFonts w:ascii="Cambria Math" w:hAnsi="Cambria Math"/>
          </w:rPr>
          <m:t>{0002}</m:t>
        </m:r>
      </m:oMath>
      <w:r>
        <w:t xml:space="preserve"> PF is covered homogeneously if the a-axes of the parents have the random orientations considering the Schmid factors do not change with the changes in φ for all three v</w:t>
      </w:r>
      <w:proofErr w:type="spellStart"/>
      <w:r>
        <w:t>ariants</w:t>
      </w:r>
      <w:proofErr w:type="spellEnd"/>
      <w:r>
        <w:t xml:space="preserve">. On the other hand, for the a-compression, the </w:t>
      </w:r>
      <m:oMath>
        <m:r>
          <m:rPr>
            <m:sty m:val="p"/>
          </m:rPr>
          <w:rPr>
            <w:rFonts w:ascii="Cambria Math" w:hAnsi="Cambria Math"/>
          </w:rPr>
          <m:t>{0001}</m:t>
        </m:r>
      </m:oMath>
      <w:r>
        <w:t xml:space="preserve"> component for the daughter which chooses the variant with the highest Schmid factor (higher than 0.374) is limited in the region close to the TD with </w:t>
      </w:r>
      <m:oMath>
        <m:r>
          <m:rPr>
            <m:sty m:val="p"/>
          </m:rPr>
          <w:rPr>
            <w:rFonts w:ascii="Cambria Math" w:hAnsi="Cambria Math"/>
          </w:rPr>
          <m:t>±</m:t>
        </m:r>
      </m:oMath>
      <w:r>
        <w:t xml:space="preserve">30º towards to the RD, which is consistent with </w:t>
      </w:r>
      <w:proofErr w:type="spellStart"/>
      <w:r>
        <w:t>Seong-Gu</w:t>
      </w:r>
      <w:proofErr w:type="spellEnd"/>
      <w:r>
        <w:t xml:space="preserve"> Hong’s report </w:t>
      </w:r>
      <w:r>
        <w:fldChar w:fldCharType="begin">
          <w:fldData xml:space="preserve">PEVuZE5vdGU+PENpdGU+PEF1dGhvcj5Ib25nPC9BdXRob3I+PFllYXI+MjAxMDwvWWVhcj48UmVj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==
</w:fldData>
        </w:fldChar>
      </w:r>
      <w:r w:rsidR="00FE3B62">
        <w:instrText xml:space="preserve"> ADDIN EN.CITE </w:instrText>
      </w:r>
      <w:r w:rsidR="00FE3B62">
        <w:fldChar w:fldCharType="begin">
          <w:fldData xml:space="preserve">PEVuZE5vdGU+PENpdGU+PEF1dGhvcj5Ib25nPC9BdXRob3I+PFllYXI+MjAxMDwvWWVhcj48UmVj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==
</w:fldData>
        </w:fldChar>
      </w:r>
      <w:r w:rsidR="00FE3B62">
        <w:instrText xml:space="preserve"> ADDIN EN.CITE.DATA </w:instrText>
      </w:r>
      <w:r w:rsidR="00FE3B62">
        <w:fldChar w:fldCharType="end"/>
      </w:r>
      <w:r>
        <w:fldChar w:fldCharType="separate"/>
      </w:r>
      <w:r w:rsidR="00FE3B62">
        <w:rPr>
          <w:noProof/>
        </w:rPr>
        <w:t>[</w:t>
      </w:r>
      <w:hyperlink w:anchor="_ENREF_38" w:tooltip="Hong, 2010 #100" w:history="1">
        <w:r w:rsidR="00FE3B62">
          <w:rPr>
            <w:noProof/>
          </w:rPr>
          <w:t>38</w:t>
        </w:r>
      </w:hyperlink>
      <w:r w:rsidR="00FE3B62">
        <w:rPr>
          <w:noProof/>
        </w:rPr>
        <w:t>]</w:t>
      </w:r>
      <w:r>
        <w:fldChar w:fldCharType="end"/>
      </w:r>
      <w:r>
        <w:t xml:space="preserve">. </w:t>
      </w:r>
    </w:p>
    <w:p w:rsidR="00E1056B" w:rsidRDefault="00E1056B" w:rsidP="00E61B69">
      <w:pPr>
        <w:pStyle w:val="text"/>
      </w:pPr>
      <w:r>
        <w:t xml:space="preserve">Therefore, the texture evolutions obtained through the S-XRD and VPSC simulation caused by the extension twinning under the c-tension and a-compression can be explicated. The homogenous rim forming in </w:t>
      </w:r>
      <m:oMath>
        <m:r>
          <m:rPr>
            <m:sty m:val="p"/>
          </m:rPr>
          <w:rPr>
            <w:rFonts w:ascii="Cambria Math" w:hAnsi="Cambria Math"/>
          </w:rPr>
          <m:t>{0002}</m:t>
        </m:r>
      </m:oMath>
      <w:r>
        <w:t xml:space="preserve"> PF after deformation under c-tension is consistent with the Schmid factor analysis of the extension twin variant selection here, which indicates that more than one variant are selected in the parent grains, while the strong south and north poles shows up for the a-compression case with the clean circumference reveals that only one variant is preferred. It worth to note that only one most preferred variant is allowed to be selected in each grain in the VPSC simulation based on the PTR scheme to twinning.  However, the relative homogenous rim in </w:t>
      </w:r>
      <m:oMath>
        <m:r>
          <m:rPr>
            <m:sty m:val="p"/>
          </m:rPr>
          <w:rPr>
            <w:rFonts w:ascii="Cambria Math" w:hAnsi="Cambria Math"/>
          </w:rPr>
          <m:t>{0002}</m:t>
        </m:r>
      </m:oMath>
      <w:r>
        <w:t xml:space="preserve"> PF is still predicted. Since a huge amount of the crystal or</w:t>
      </w:r>
      <w:proofErr w:type="spellStart"/>
      <w:r>
        <w:t>ientations</w:t>
      </w:r>
      <w:proofErr w:type="spellEnd"/>
      <w:r>
        <w:t xml:space="preserve"> </w:t>
      </w:r>
      <w:r>
        <w:lastRenderedPageBreak/>
        <w:t xml:space="preserve">(&gt;16000) matrix are input as the initial texture, the parents have the deviation from the ideal orientation, which is assumed for the Schmid factor analysis. For instance, the c-axes of the some crystals are not perfectly parallel to the ND, which makes different variant to be the most preferred variant in the parent with different orientation deviation. Unless the initial orientation matrix is big enough, all of the variants have the possibilities to be selected from the statistic view. Therefore, qualitatively, the characteristics of texture evolution under the c-tension twin and a-compression can be simulated accurately even through the PTR scheme have some limitations, which cannot describe the real process. However, the texture intensity has the shaper deviation between the preferred orientation and non-preferred orientation, since only one preferred orientation is allowed in one “grain” so that once the most preferred orientation is selected, none of other variants can be chosen again, which provides more even distribution of the orientation distribution in the real case. </w:t>
      </w:r>
    </w:p>
    <w:p w:rsidR="00E1056B" w:rsidRDefault="00E1056B" w:rsidP="00E61B69">
      <w:pPr>
        <w:pStyle w:val="text"/>
      </w:pPr>
      <w:r>
        <w:t xml:space="preserve">Moreover, the distinct difference in the twin morphologies development under c-tension and a-compression can be explained as well. When more than one twin variants are selected, which is the c-tension </w:t>
      </w:r>
      <w:proofErr w:type="gramStart"/>
      <w:r>
        <w:t>case,</w:t>
      </w:r>
      <w:proofErr w:type="gramEnd"/>
      <w:r>
        <w:t xml:space="preserve"> bunch of narrow twin bands forms and the twin band are not parallel with each other at the beginning of the plastic deformation. The twin bands intersect with each other, since they are not in the same crystal orientation so that the twin propagation and growth is hindered. As a result, the twin band is narrow and the effective grain size is much smaller than the initial grain size if the twin boundaries are counted as the boundaries with can inhibit the movement of the dislocations. In the a-compression case, the narrow twin band forms at the beginning as well. However, the </w:t>
      </w:r>
      <w:r>
        <w:lastRenderedPageBreak/>
        <w:t>twin bands are almost parallel with each other in each grain since they are under the same twin variant selection. Therefore, very limited twin intersection is found in this case. The twin growing by increasing the twin thickness with the increase in the strain until it meets the neighboring twin band and combine together to form a thick twin. At the end, the whole matrix reoriented in the new orientation once the twin bands in the grain all connected together. Therefore, it is indicates that the twinning nucleation is the dominant mode in the c-tension case, while the twin propagation and growth is more effective in the a-compression. The different twin morphologies under these two loading paths provide the different twin-slip interaction, in particular the Hall-</w:t>
      </w:r>
      <w:proofErr w:type="spellStart"/>
      <w:r>
        <w:t>Petch</w:t>
      </w:r>
      <w:proofErr w:type="spellEnd"/>
      <w:r>
        <w:t xml:space="preserve"> like hardening effect introduced by the twin boundary, which will be discussed in Part II.</w:t>
      </w:r>
    </w:p>
    <w:p w:rsidR="00E1056B" w:rsidRDefault="00E1056B" w:rsidP="00E61B69">
      <w:pPr>
        <w:pStyle w:val="text"/>
      </w:pPr>
    </w:p>
    <w:p w:rsidR="00E1056B" w:rsidRPr="00535938" w:rsidRDefault="00E1056B" w:rsidP="00E61B69">
      <w:pPr>
        <w:pStyle w:val="Heading3"/>
      </w:pPr>
      <w:bookmarkStart w:id="375" w:name="_Toc398039383"/>
      <w:r>
        <w:t>Deformation mechanisms under c-tension vs a-compression</w:t>
      </w:r>
      <w:bookmarkEnd w:id="375"/>
      <w:r>
        <w:t xml:space="preserve">  </w:t>
      </w:r>
    </w:p>
    <w:p w:rsidR="00E1056B" w:rsidRDefault="00E1056B" w:rsidP="00E61B69">
      <w:pPr>
        <w:pStyle w:val="text"/>
      </w:pPr>
      <w:r>
        <w:fldChar w:fldCharType="begin"/>
      </w:r>
      <w:r>
        <w:instrText xml:space="preserve"> REF _Ref397699707 \h </w:instrText>
      </w:r>
      <w:r w:rsidR="00E61B69">
        <w:instrText xml:space="preserve"> \* MERGEFORMAT </w:instrText>
      </w:r>
      <w:r>
        <w:fldChar w:fldCharType="separate"/>
      </w:r>
      <w:r w:rsidR="001A11DE">
        <w:t xml:space="preserve">Table </w:t>
      </w:r>
      <w:r w:rsidR="001A11DE">
        <w:rPr>
          <w:noProof/>
        </w:rPr>
        <w:t>6</w:t>
      </w:r>
      <w:r w:rsidR="001A11DE">
        <w:rPr>
          <w:noProof/>
        </w:rPr>
        <w:noBreakHyphen/>
        <w:t>2</w:t>
      </w:r>
      <w:r>
        <w:fldChar w:fldCharType="end"/>
      </w:r>
      <w:r>
        <w:t xml:space="preserve"> reveals the Schmid factor of various deformation modes under two loading paths in the matrix (parent) and twinned region (daughter) assuming the grain has the ideal </w:t>
      </w:r>
      <w:proofErr w:type="gramStart"/>
      <w:r>
        <w:t xml:space="preserve">orientation </w:t>
      </w:r>
      <w:proofErr w:type="gramEnd"/>
      <m:oMath>
        <m:r>
          <m:rPr>
            <m:sty m:val="p"/>
          </m:rPr>
          <w:rPr>
            <w:rFonts w:ascii="Cambria Math" w:hAnsi="Cambria Math"/>
          </w:rPr>
          <m:t>(0001)[10</m:t>
        </m:r>
        <m:acc>
          <m:accPr>
            <m:chr m:val="̅"/>
            <m:ctrlPr>
              <w:rPr>
                <w:rFonts w:ascii="Cambria Math" w:hAnsi="Cambria Math"/>
              </w:rPr>
            </m:ctrlPr>
          </m:accPr>
          <m:e>
            <m:r>
              <w:rPr>
                <w:rFonts w:ascii="Cambria Math" w:hAnsi="Cambria Math"/>
              </w:rPr>
              <m:t>1</m:t>
            </m:r>
          </m:e>
        </m:acc>
        <m:r>
          <m:rPr>
            <m:sty m:val="p"/>
          </m:rPr>
          <w:rPr>
            <w:rFonts w:ascii="Cambria Math" w:hAnsi="Cambria Math"/>
          </w:rPr>
          <m:t>0]</m:t>
        </m:r>
      </m:oMath>
      <w:r>
        <w:t xml:space="preserve">. It was found that the extension twin has the highest Schmid factor in the parent while both basal and prismatic slips are very hard to be activated since their low Schmid factor. However, once twinning happens, the Schmid factor of the prismatic slip becomes as high as 0.433, which indicates its high activity in the daughter grains. However, the Schmid factor calculation in the a-compression case is different. First of all, the Schmid factor of extension twin (0.374) in the a-compression case is lower than that in the c-tension. Secondly, the prismatic slip has the highest </w:t>
      </w:r>
      <w:r>
        <w:lastRenderedPageBreak/>
        <w:t>Schmid factor (0.433) in the parent grain, while both basal and prismatic slip has the very limited Schmid factor in the daughter grain.</w:t>
      </w:r>
    </w:p>
    <w:p w:rsidR="00E1056B" w:rsidRDefault="00E1056B" w:rsidP="00E61B69">
      <w:pPr>
        <w:pStyle w:val="text"/>
      </w:pPr>
      <w:r>
        <w:t xml:space="preserve"> According to the VPSC simulation, it is revealed that the extension twin is the dominant deformation systems at the parent for both two cases, while some details are different. The most important difference is that the prismatic slip happens earlier than the extension twin for the a-compression case during the strain lower than 0.03. Moreover, the slip activities in the daughter grains are distinctly different. In the c-tension case, prismatic is activated to accommodate the strain, while basal slip is chosen for a-compression case, which is shown in the VPSC simulation, </w:t>
      </w:r>
      <w:r>
        <w:fldChar w:fldCharType="begin"/>
      </w:r>
      <w:r>
        <w:instrText xml:space="preserve"> REF _Ref397699240 \h </w:instrText>
      </w:r>
      <w:r w:rsidR="00E61B69">
        <w:instrText xml:space="preserve"> \* MERGEFORMAT </w:instrText>
      </w:r>
      <w:r>
        <w:fldChar w:fldCharType="separate"/>
      </w:r>
      <w:r w:rsidR="001A11DE">
        <w:t xml:space="preserve">Figure </w:t>
      </w:r>
      <w:r w:rsidR="001A11DE">
        <w:rPr>
          <w:noProof/>
        </w:rPr>
        <w:t>6</w:t>
      </w:r>
      <w:r w:rsidR="001A11DE">
        <w:rPr>
          <w:noProof/>
        </w:rPr>
        <w:noBreakHyphen/>
        <w:t>7</w:t>
      </w:r>
      <w:r>
        <w:fldChar w:fldCharType="end"/>
      </w:r>
      <w:r>
        <w:t xml:space="preserve">. The average Schmid factors for various deformation modes as a function of strain for c-tension and a-compression are obtained through the S-XRD and EBSD measurement based on the texture evolution measurements, </w:t>
      </w:r>
      <w:r>
        <w:fldChar w:fldCharType="begin"/>
      </w:r>
      <w:r>
        <w:instrText xml:space="preserve"> REF _Ref397699193 \h </w:instrText>
      </w:r>
      <w:r w:rsidR="00E61B69">
        <w:instrText xml:space="preserve"> \* MERGEFORMAT </w:instrText>
      </w:r>
      <w:r>
        <w:fldChar w:fldCharType="separate"/>
      </w:r>
      <w:r w:rsidR="001A11DE">
        <w:t xml:space="preserve">Figure </w:t>
      </w:r>
      <w:r w:rsidR="001A11DE">
        <w:rPr>
          <w:noProof/>
        </w:rPr>
        <w:t>6</w:t>
      </w:r>
      <w:r w:rsidR="001A11DE">
        <w:rPr>
          <w:noProof/>
        </w:rPr>
        <w:noBreakHyphen/>
        <w:t>8</w:t>
      </w:r>
      <w:r>
        <w:fldChar w:fldCharType="end"/>
      </w:r>
      <w:r>
        <w:t xml:space="preserve">. It is clearly shown that the Schmid factor of prismatic slip increase with the strain increases from 0.075 to 0.125, which indicated that the prismatic slip has much higher activities in the daughter grains than that in the parent. On the other hand, the rapid decrease in the Schmid factor of the prismatic slip is revealed in the a-compression case when the strain increases from 0.03 to 0.08. Therefore, the Schmid factor of the basal slip is slightly increases in the daughter. The pyramidal slip has the similar Schmid factor in the parent and daughter grains for both two loading paths. The a-compression case shows the higher texture hardening effect since the dramatic decrease in the Schmid factor of prismatic slip and the relatively low Schmid factor of the basal slip in the daughter grains. Therefore, the hardening rate in the a-compression case is much higher than that in the c-tension at the stain around 0.08. The </w:t>
      </w:r>
      <w:r>
        <w:lastRenderedPageBreak/>
        <w:t>texture hardening and the effect of twin-twin, twin-slip interaction caused by the activation of extension twin on the hardening behaviors will be discussed in the part 2.</w:t>
      </w:r>
    </w:p>
    <w:p w:rsidR="00E123C6" w:rsidRDefault="00E123C6" w:rsidP="00E61B69">
      <w:pPr>
        <w:pStyle w:val="text"/>
      </w:pPr>
    </w:p>
    <w:p w:rsidR="00E123C6" w:rsidRDefault="00E123C6" w:rsidP="00E123C6">
      <w:pPr>
        <w:pStyle w:val="Heading3"/>
      </w:pPr>
      <w:bookmarkStart w:id="376" w:name="_Toc398039384"/>
      <w:r>
        <w:t xml:space="preserve">The influence of the microstructure and texture evolution on the hardening </w:t>
      </w:r>
      <w:proofErr w:type="spellStart"/>
      <w:r>
        <w:t>behavors</w:t>
      </w:r>
      <w:bookmarkEnd w:id="376"/>
      <w:proofErr w:type="spellEnd"/>
    </w:p>
    <w:p w:rsidR="00E123C6" w:rsidRPr="00A1075D" w:rsidRDefault="00E123C6" w:rsidP="00E123C6">
      <w:pPr>
        <w:pStyle w:val="Heading4"/>
      </w:pPr>
      <w:bookmarkStart w:id="377" w:name="_Toc398039385"/>
      <w:r w:rsidRPr="00A1075D">
        <w:t>Texture hardening</w:t>
      </w:r>
      <w:bookmarkEnd w:id="377"/>
    </w:p>
    <w:p w:rsidR="00E123C6" w:rsidRPr="00A1075D" w:rsidRDefault="00E123C6" w:rsidP="00E123C6">
      <w:pPr>
        <w:pStyle w:val="text"/>
      </w:pPr>
      <w:r w:rsidRPr="00A1075D">
        <w:t>In the part I, the ideal Schmid factors of the various deformation modes in both daughter and parent grains are calculated and listed</w:t>
      </w:r>
      <w:r w:rsidRPr="00A1075D">
        <w:rPr>
          <w:color w:val="FF0000"/>
        </w:rPr>
        <w:t xml:space="preserve">. </w:t>
      </w:r>
      <w:r w:rsidRPr="00A1075D">
        <w:t>It was found that the prismatic slip has the higher Schmid factor in the daughter grain in the c-tension case, while both basal and prismatic slips have the limited Schmid factor in the daughters under a-compression. Therefore, it can be concluded that the extension twinning provide the much higher texture hardening effect in the a-compression than that in the c-tension due to the crystal reorientation. Moreover, the average Schmid factor based on the texture measurement through S-XRD and EBSD as a function of strain is revealed in</w:t>
      </w:r>
      <w:r>
        <w:t xml:space="preserve"> </w:t>
      </w:r>
      <w:r>
        <w:fldChar w:fldCharType="begin"/>
      </w:r>
      <w:r>
        <w:instrText xml:space="preserve"> REF _Ref397700012 \h  \* MERGEFORMAT </w:instrText>
      </w:r>
      <w:r>
        <w:fldChar w:fldCharType="separate"/>
      </w:r>
      <w:r w:rsidR="001A11DE">
        <w:t xml:space="preserve">Figure </w:t>
      </w:r>
      <w:r w:rsidR="001A11DE">
        <w:rPr>
          <w:noProof/>
        </w:rPr>
        <w:t>6</w:t>
      </w:r>
      <w:r w:rsidR="001A11DE">
        <w:rPr>
          <w:noProof/>
        </w:rPr>
        <w:noBreakHyphen/>
        <w:t>9</w:t>
      </w:r>
      <w:r>
        <w:fldChar w:fldCharType="end"/>
      </w:r>
      <w:r w:rsidRPr="00A1075D">
        <w:t xml:space="preserve">. It was found that the changes of Schmid factor with the increase in the strain shows the similar trend as the one obtained by assuming the initial grain has the perfect orientation. The Schmid factor of prismatic slip increase rapidly when the strain increase from 0.075 to 0.125 under c-tension , while it decrease with the increase in the strain from 0.03 to 0.08 significantly under a-compression while The average Schmid factors of various deformation modes change smoother when the deviation of grain orientations is considered.  However, it is not very accurate to analyze the changes in the flow stress caused by the texture evolution by using the average Schmid factor calculation, since it </w:t>
      </w:r>
      <w:r w:rsidRPr="00A1075D">
        <w:lastRenderedPageBreak/>
        <w:t xml:space="preserve">does not consider any response of the neighboring grain. Therefore, the crystal plasticity modeling is required to achieve the better understanding.   </w:t>
      </w:r>
    </w:p>
    <w:p w:rsidR="00E123C6" w:rsidRPr="00A1075D" w:rsidRDefault="00E123C6" w:rsidP="00E123C6">
      <w:pPr>
        <w:pStyle w:val="text"/>
      </w:pPr>
      <w:r w:rsidRPr="00A1075D">
        <w:t xml:space="preserve">According to the VPSC simulation, the texture effect introduced by the twin reorientation as a result of the twining can be caught, since it consider the crystal orientation factors in </w:t>
      </w:r>
      <w:r w:rsidRPr="00A1075D">
        <w:rPr>
          <w:color w:val="FF0000"/>
        </w:rPr>
        <w:t xml:space="preserve">Equation (). </w:t>
      </w:r>
      <w:r w:rsidRPr="00A1075D">
        <w:t>Therefore, if the same input parameters as the ones in the tension case are used, the flow stress increase dramatically from 150MPa to 500MPa with the increase in the</w:t>
      </w:r>
      <w:r>
        <w:t xml:space="preserve"> strain from 0.08 to 0.12, </w:t>
      </w:r>
      <w:r>
        <w:fldChar w:fldCharType="begin"/>
      </w:r>
      <w:r>
        <w:instrText xml:space="preserve"> REF _Ref397700023 \h  \* MERGEFORMAT </w:instrText>
      </w:r>
      <w:r>
        <w:fldChar w:fldCharType="separate"/>
      </w:r>
      <w:r w:rsidR="001A11DE">
        <w:t xml:space="preserve">Figure </w:t>
      </w:r>
      <w:r w:rsidR="001A11DE">
        <w:rPr>
          <w:noProof/>
        </w:rPr>
        <w:t>6</w:t>
      </w:r>
      <w:r w:rsidR="001A11DE">
        <w:rPr>
          <w:noProof/>
        </w:rPr>
        <w:noBreakHyphen/>
        <w:t>10</w:t>
      </w:r>
      <w:r>
        <w:fldChar w:fldCharType="end"/>
      </w:r>
      <w:r w:rsidRPr="00A1075D">
        <w:t>a. Accordingly, the relative activities of various deformation modes as a function of strain is shown</w:t>
      </w:r>
      <w:r>
        <w:t xml:space="preserve"> in </w:t>
      </w:r>
      <w:r>
        <w:fldChar w:fldCharType="begin"/>
      </w:r>
      <w:r>
        <w:instrText xml:space="preserve"> REF _Ref397700023 \h  \* MERGEFORMAT </w:instrText>
      </w:r>
      <w:r>
        <w:fldChar w:fldCharType="separate"/>
      </w:r>
      <w:r w:rsidR="001A11DE">
        <w:t xml:space="preserve">Figure </w:t>
      </w:r>
      <w:r w:rsidR="001A11DE">
        <w:rPr>
          <w:noProof/>
        </w:rPr>
        <w:t>6</w:t>
      </w:r>
      <w:r w:rsidR="001A11DE">
        <w:rPr>
          <w:noProof/>
        </w:rPr>
        <w:noBreakHyphen/>
        <w:t>10</w:t>
      </w:r>
      <w:r>
        <w:fldChar w:fldCharType="end"/>
      </w:r>
      <w:r w:rsidRPr="00A1075D">
        <w:t xml:space="preserve">b. The activities of extension twin decrease with the increase in the strain, since most of the parents have reoriented during this stage.  Meanwhile, only basal slip can be activated to accommodate the strain, since the low Schmid factor for basal and prismatic slip and the much higher CRSS for pyramidal slip. </w:t>
      </w:r>
      <w:proofErr w:type="gramStart"/>
      <w:r w:rsidRPr="00A1075D">
        <w:t>Compared with the texture hardening behavior introduced by the extension twin in the c-tension case, the flow stress increases from 120MPa to 350MPa only.</w:t>
      </w:r>
      <w:proofErr w:type="gramEnd"/>
      <w:r w:rsidRPr="00A1075D">
        <w:t xml:space="preserve"> Therefore, the texture hardening of a-compression case is more than 50% stronger than that in the c-tension one.</w:t>
      </w:r>
    </w:p>
    <w:p w:rsidR="00E123C6" w:rsidRPr="00A1075D" w:rsidRDefault="00E123C6" w:rsidP="00E123C6">
      <w:pPr>
        <w:pStyle w:val="text"/>
      </w:pPr>
      <w:r w:rsidRPr="00A1075D">
        <w:t xml:space="preserve">However, if the exact same input parameters are used in the a-compression case study, the stress-strain curve does not fit with the experimental results. It was found that the flow stress at the strain from 0.01 to 0.11 obtained from the VSPC simulation is lower than that obtained through the experiment, while that at the strain from </w:t>
      </w:r>
      <m:oMath>
        <m:sSup>
          <m:sSupPr>
            <m:ctrlPr>
              <w:rPr>
                <w:rFonts w:ascii="Cambria Math" w:hAnsi="Cambria Math"/>
                <w:i/>
              </w:rPr>
            </m:ctrlPr>
          </m:sSupPr>
          <m:e>
            <m:r>
              <w:rPr>
                <w:rFonts w:ascii="Cambria Math" w:hAnsi="Cambria Math"/>
              </w:rPr>
              <m:t>h</m:t>
            </m:r>
          </m:e>
          <m:sup>
            <m:r>
              <w:rPr>
                <w:rFonts w:ascii="Cambria Math" w:hAnsi="Cambria Math"/>
              </w:rPr>
              <m:t>twin,slip</m:t>
            </m:r>
          </m:sup>
        </m:sSup>
      </m:oMath>
      <w:r w:rsidRPr="00A1075D">
        <w:t xml:space="preserve"> is higher. Therefore, some twin-slip or twin-twin interaction introduced by the microstr</w:t>
      </w:r>
      <w:proofErr w:type="spellStart"/>
      <w:r w:rsidRPr="00A1075D">
        <w:t>ucture</w:t>
      </w:r>
      <w:proofErr w:type="spellEnd"/>
      <w:r w:rsidRPr="00A1075D">
        <w:t xml:space="preserve"> evolution should be considered in addition to the texture hardening effect introduced by extension twinning. Therefore, </w:t>
      </w:r>
      <m:oMath>
        <m:sSup>
          <m:sSupPr>
            <m:ctrlPr>
              <w:rPr>
                <w:rFonts w:ascii="Cambria Math" w:hAnsi="Cambria Math"/>
                <w:i/>
              </w:rPr>
            </m:ctrlPr>
          </m:sSupPr>
          <m:e>
            <m:r>
              <w:rPr>
                <w:rFonts w:ascii="Cambria Math" w:hAnsi="Cambria Math"/>
              </w:rPr>
              <m:t>h</m:t>
            </m:r>
          </m:e>
          <m:sup>
            <m:r>
              <w:rPr>
                <w:rFonts w:ascii="Cambria Math" w:hAnsi="Cambria Math"/>
              </w:rPr>
              <m:t>twin,slip</m:t>
            </m:r>
          </m:sup>
        </m:sSup>
      </m:oMath>
      <w:r w:rsidRPr="00A1075D">
        <w:t xml:space="preserve">of extension twinning on the </w:t>
      </w:r>
      <w:r w:rsidRPr="00A1075D">
        <w:lastRenderedPageBreak/>
        <w:t>basal, prismatic and pyramidal slip should be changed to make the better fit of the VPSC simulated stress-strain behavior under the a-compression, while all other constitutive parameters keep the same.</w:t>
      </w:r>
    </w:p>
    <w:p w:rsidR="00E123C6" w:rsidRPr="00A1075D" w:rsidRDefault="00E123C6" w:rsidP="00E123C6">
      <w:pPr>
        <w:pStyle w:val="text"/>
      </w:pPr>
    </w:p>
    <w:p w:rsidR="00E123C6" w:rsidRPr="00A1075D" w:rsidRDefault="00E123C6" w:rsidP="00E123C6">
      <w:pPr>
        <w:pStyle w:val="Heading4"/>
      </w:pPr>
      <w:bookmarkStart w:id="378" w:name="_Toc398039386"/>
      <w:r w:rsidRPr="00A1075D">
        <w:t>Hall-</w:t>
      </w:r>
      <w:proofErr w:type="spellStart"/>
      <w:r w:rsidRPr="00A1075D">
        <w:t>Petch</w:t>
      </w:r>
      <w:proofErr w:type="spellEnd"/>
      <w:r w:rsidRPr="00A1075D">
        <w:t xml:space="preserve"> like hardening</w:t>
      </w:r>
      <w:bookmarkEnd w:id="378"/>
    </w:p>
    <w:p w:rsidR="00E123C6" w:rsidRPr="00A1075D" w:rsidRDefault="00E123C6" w:rsidP="00E123C6">
      <w:pPr>
        <w:pStyle w:val="text"/>
      </w:pPr>
      <w:r w:rsidRPr="00A1075D">
        <w:t xml:space="preserve">According to the relative activities of various deformation modes, the basal and pyramidal slip is the main active deformation mode at the </w:t>
      </w:r>
      <w:r>
        <w:t xml:space="preserve">strain from 0.11 to 0.15, </w:t>
      </w:r>
      <w:r>
        <w:fldChar w:fldCharType="begin"/>
      </w:r>
      <w:r>
        <w:instrText xml:space="preserve"> REF _Ref397700023 \h  \* MERGEFORMAT </w:instrText>
      </w:r>
      <w:r>
        <w:fldChar w:fldCharType="separate"/>
      </w:r>
      <w:r w:rsidR="001A11DE">
        <w:t xml:space="preserve">Figure </w:t>
      </w:r>
      <w:r w:rsidR="001A11DE">
        <w:rPr>
          <w:noProof/>
        </w:rPr>
        <w:t>6</w:t>
      </w:r>
      <w:r w:rsidR="001A11DE">
        <w:rPr>
          <w:noProof/>
        </w:rPr>
        <w:noBreakHyphen/>
        <w:t>10</w:t>
      </w:r>
      <w:r>
        <w:fldChar w:fldCharType="end"/>
      </w:r>
      <w:r w:rsidRPr="00A1075D">
        <w:t>b. Therefore, the decrease in the hardening effect on basal and pyramidal slip is expected to achieve the better fitting of the stress-strain behaviors at the stage. Moreover, it was known that both basal and pyramidal slip is activated in the twinned daughter grain based on the texture evolution analysis and Sch</w:t>
      </w:r>
      <w:r>
        <w:t xml:space="preserve">mid factor calculation, </w:t>
      </w:r>
      <w:r>
        <w:fldChar w:fldCharType="begin"/>
      </w:r>
      <w:r>
        <w:instrText xml:space="preserve"> REF _Ref397700012 \h  \* MERGEFORMAT </w:instrText>
      </w:r>
      <w:r>
        <w:fldChar w:fldCharType="separate"/>
      </w:r>
      <w:r w:rsidR="001A11DE">
        <w:t xml:space="preserve">Figure </w:t>
      </w:r>
      <w:r w:rsidR="001A11DE">
        <w:rPr>
          <w:noProof/>
        </w:rPr>
        <w:t>6</w:t>
      </w:r>
      <w:r w:rsidR="001A11DE">
        <w:rPr>
          <w:noProof/>
        </w:rPr>
        <w:noBreakHyphen/>
        <w:t>9</w:t>
      </w:r>
      <w:r>
        <w:fldChar w:fldCharType="end"/>
      </w:r>
      <w:r w:rsidRPr="00A1075D">
        <w:t xml:space="preserve">b. The latent hardening of extension twinning for basal slip, </w:t>
      </w:r>
      <m:oMath>
        <m:sSup>
          <m:sSupPr>
            <m:ctrlPr>
              <w:rPr>
                <w:rFonts w:ascii="Cambria Math" w:hAnsi="Cambria Math"/>
                <w:i/>
              </w:rPr>
            </m:ctrlPr>
          </m:sSupPr>
          <m:e>
            <m:r>
              <w:rPr>
                <w:rFonts w:ascii="Cambria Math" w:hAnsi="Cambria Math"/>
              </w:rPr>
              <m:t>h</m:t>
            </m:r>
          </m:e>
          <m:sup>
            <m:r>
              <w:rPr>
                <w:rFonts w:ascii="Cambria Math" w:hAnsi="Cambria Math"/>
              </w:rPr>
              <m:t>twin,basal</m:t>
            </m:r>
          </m:sup>
        </m:sSup>
      </m:oMath>
      <w:r w:rsidRPr="00A1075D">
        <w:t xml:space="preserve">, decrease from 1.2 to 0.6 and that on pyramidal slip, </w:t>
      </w:r>
      <m:oMath>
        <m:sSup>
          <m:sSupPr>
            <m:ctrlPr>
              <w:rPr>
                <w:rFonts w:ascii="Cambria Math" w:hAnsi="Cambria Math"/>
                <w:i/>
              </w:rPr>
            </m:ctrlPr>
          </m:sSupPr>
          <m:e>
            <m:r>
              <w:rPr>
                <w:rFonts w:ascii="Cambria Math" w:hAnsi="Cambria Math"/>
              </w:rPr>
              <m:t>h</m:t>
            </m:r>
          </m:e>
          <m:sup>
            <m:r>
              <w:rPr>
                <w:rFonts w:ascii="Cambria Math" w:hAnsi="Cambria Math"/>
              </w:rPr>
              <m:t>twin,pyramidal</m:t>
            </m:r>
          </m:sup>
        </m:sSup>
      </m:oMath>
      <w:r w:rsidRPr="00A1075D">
        <w:t>, decrease from 1 to 0.8 in the a-compression case to achieve the good fitting at the strain from 0.11 to 0.1</w:t>
      </w:r>
      <w:r>
        <w:t xml:space="preserve">5 through VPSC simulation, </w:t>
      </w:r>
      <w:r>
        <w:fldChar w:fldCharType="begin"/>
      </w:r>
      <w:r>
        <w:instrText xml:space="preserve"> REF _Ref397700068 \h  \* MERGEFORMAT </w:instrText>
      </w:r>
      <w:r>
        <w:fldChar w:fldCharType="separate"/>
      </w:r>
      <w:r w:rsidR="001A11DE">
        <w:t xml:space="preserve">Figure </w:t>
      </w:r>
      <w:r w:rsidR="001A11DE">
        <w:rPr>
          <w:noProof/>
        </w:rPr>
        <w:t>6</w:t>
      </w:r>
      <w:r w:rsidR="001A11DE">
        <w:rPr>
          <w:noProof/>
        </w:rPr>
        <w:noBreakHyphen/>
        <w:t>11</w:t>
      </w:r>
      <w:r>
        <w:fldChar w:fldCharType="end"/>
      </w:r>
      <w:r w:rsidRPr="00A1075D">
        <w:t xml:space="preserve">a. By decreasing the latent hardening of the extension twin on the basal and pyramidal slip, the flow stress decreases from 550MPa to 450MPa at the strain as 0.14. Moreover, the strain when basal slip starts to be activated changes from the 0.09 to 0.07 and the maximum basal slip activities increase from the 0.75 to 0.92 in the daughter grain, since the basal slip is much easier to be activated.  </w:t>
      </w:r>
    </w:p>
    <w:p w:rsidR="00E123C6" w:rsidRPr="00A1075D" w:rsidRDefault="00E123C6" w:rsidP="00E123C6">
      <w:pPr>
        <w:pStyle w:val="text"/>
      </w:pPr>
      <w:r w:rsidRPr="00A1075D">
        <w:rPr>
          <w:color w:val="FF0000"/>
        </w:rPr>
        <w:t xml:space="preserve">It was revealed that the narrow twin bands are formed at beginning plastic deformation stage, and the twin thickness increases with the increase in the strain more or less under the c-tension and a-compression cases due to the twin growth. The average </w:t>
      </w:r>
      <w:r w:rsidRPr="00A1075D">
        <w:rPr>
          <w:color w:val="FF0000"/>
        </w:rPr>
        <w:lastRenderedPageBreak/>
        <w:t>twin thickness</w:t>
      </w:r>
      <w:proofErr w:type="gramStart"/>
      <w:r w:rsidRPr="00A1075D">
        <w:rPr>
          <w:color w:val="FF0000"/>
        </w:rPr>
        <w:t xml:space="preserve">, </w:t>
      </w:r>
      <w:proofErr w:type="gramEnd"/>
      <m:oMath>
        <m:sSub>
          <m:sSubPr>
            <m:ctrlPr>
              <w:rPr>
                <w:rFonts w:ascii="Cambria Math" w:hAnsi="Cambria Math"/>
                <w:i/>
              </w:rPr>
            </m:ctrlPr>
          </m:sSubPr>
          <m:e>
            <m:r>
              <w:rPr>
                <w:rFonts w:ascii="Cambria Math" w:hAnsi="Cambria Math"/>
              </w:rPr>
              <m:t>D</m:t>
            </m:r>
          </m:e>
          <m:sub>
            <m:r>
              <w:rPr>
                <w:rFonts w:ascii="Cambria Math" w:hAnsi="Cambria Math"/>
              </w:rPr>
              <m:t>t</m:t>
            </m:r>
          </m:sub>
        </m:sSub>
      </m:oMath>
      <w:r w:rsidRPr="00A1075D">
        <w:t>,</w:t>
      </w:r>
      <w:r w:rsidRPr="00A1075D">
        <w:rPr>
          <w:color w:val="FF0000"/>
        </w:rPr>
        <w:t xml:space="preserve"> and twin length, </w:t>
      </w:r>
      <m:oMath>
        <m:sSub>
          <m:sSubPr>
            <m:ctrlPr>
              <w:rPr>
                <w:rFonts w:ascii="Cambria Math" w:hAnsi="Cambria Math"/>
                <w:i/>
              </w:rPr>
            </m:ctrlPr>
          </m:sSubPr>
          <m:e>
            <m:r>
              <w:rPr>
                <w:rFonts w:ascii="Cambria Math" w:hAnsi="Cambria Math"/>
              </w:rPr>
              <m:t>L</m:t>
            </m:r>
          </m:e>
          <m:sub>
            <m:r>
              <w:rPr>
                <w:rFonts w:ascii="Cambria Math" w:hAnsi="Cambria Math"/>
              </w:rPr>
              <m:t>t</m:t>
            </m:r>
          </m:sub>
        </m:sSub>
      </m:oMath>
      <w:r w:rsidRPr="00A1075D">
        <w:rPr>
          <w:color w:val="FF0000"/>
        </w:rPr>
        <w:t>, are measured based on the image analysis obtained through EBSD as a function of strain under c-tension</w:t>
      </w:r>
      <w:r>
        <w:rPr>
          <w:color w:val="FF0000"/>
        </w:rPr>
        <w:t xml:space="preserve"> and a-compression cases, </w:t>
      </w:r>
      <w:r>
        <w:rPr>
          <w:color w:val="FF0000"/>
        </w:rPr>
        <w:fldChar w:fldCharType="begin"/>
      </w:r>
      <w:r>
        <w:rPr>
          <w:color w:val="FF0000"/>
        </w:rPr>
        <w:instrText xml:space="preserve"> REF _Ref397700078 \h  \* MERGEFORMAT </w:instrText>
      </w:r>
      <w:r>
        <w:rPr>
          <w:color w:val="FF0000"/>
        </w:rPr>
      </w:r>
      <w:r>
        <w:rPr>
          <w:color w:val="FF0000"/>
        </w:rPr>
        <w:fldChar w:fldCharType="separate"/>
      </w:r>
      <w:r w:rsidR="001A11DE">
        <w:t xml:space="preserve">Figure </w:t>
      </w:r>
      <w:r w:rsidR="001A11DE">
        <w:rPr>
          <w:noProof/>
        </w:rPr>
        <w:t>6</w:t>
      </w:r>
      <w:r w:rsidR="001A11DE">
        <w:rPr>
          <w:noProof/>
        </w:rPr>
        <w:noBreakHyphen/>
        <w:t>12</w:t>
      </w:r>
      <w:r>
        <w:rPr>
          <w:color w:val="FF0000"/>
        </w:rPr>
        <w:fldChar w:fldCharType="end"/>
      </w:r>
      <w:r w:rsidRPr="00A1075D">
        <w:rPr>
          <w:color w:val="FF0000"/>
        </w:rPr>
        <w:t xml:space="preserve">. </w:t>
      </w:r>
      <w:r w:rsidRPr="00A1075D">
        <w:t xml:space="preserve">The thickness of the twin band changes with the increase in the strain and the trends are distinct different under </w:t>
      </w:r>
      <w:r>
        <w:t xml:space="preserve">these two loading paths, </w:t>
      </w:r>
      <w:r>
        <w:fldChar w:fldCharType="begin"/>
      </w:r>
      <w:r>
        <w:instrText xml:space="preserve"> REF _Ref397700104 \h  \* MERGEFORMAT </w:instrText>
      </w:r>
      <w:r>
        <w:fldChar w:fldCharType="separate"/>
      </w:r>
      <w:r w:rsidR="001A11DE">
        <w:t xml:space="preserve">Figure </w:t>
      </w:r>
      <w:r w:rsidR="001A11DE">
        <w:rPr>
          <w:noProof/>
        </w:rPr>
        <w:t>6</w:t>
      </w:r>
      <w:r w:rsidR="001A11DE">
        <w:rPr>
          <w:noProof/>
        </w:rPr>
        <w:noBreakHyphen/>
        <w:t>13</w:t>
      </w:r>
      <w:r>
        <w:fldChar w:fldCharType="end"/>
      </w:r>
      <w:r w:rsidRPr="00A1075D">
        <w:t>. According the microstructure evolution studied through EBSD (part 1), it is found that narrow twin band occurs at the beginning of the yielding. The narrow twin band slightly increases with the increase in the strain due to the twin growth. However the twin growth is inhibited by the twin intersection with the other twin band with different variants as a result of the multiple twin variant selection under the c-tension case. On the other hand, the narrow twin band shows after the yielding and it keeps growing until it “eats” the whole grain to make the grain reoriented. Therefore, the thickness of the twin band is much higher than that shown in the c-tension case at the large strain stage.</w:t>
      </w:r>
    </w:p>
    <w:p w:rsidR="00E123C6" w:rsidRPr="00A1075D" w:rsidRDefault="00E123C6" w:rsidP="00E123C6">
      <w:pPr>
        <w:pStyle w:val="text"/>
      </w:pPr>
      <w:r w:rsidRPr="00A1075D">
        <w:t xml:space="preserve">The twin band, which forms as a result of the activation of extension </w:t>
      </w:r>
      <w:proofErr w:type="gramStart"/>
      <w:r w:rsidRPr="00A1075D">
        <w:t>twinning</w:t>
      </w:r>
      <w:proofErr w:type="gramEnd"/>
      <w:r w:rsidRPr="00A1075D">
        <w:t xml:space="preserve"> performs as the obstacle of the dislocation movement as do grain boundaries, and therefore, provide the Hall-</w:t>
      </w:r>
      <w:proofErr w:type="spellStart"/>
      <w:r w:rsidRPr="00A1075D">
        <w:t>Petch</w:t>
      </w:r>
      <w:proofErr w:type="spellEnd"/>
      <w:r w:rsidRPr="00A1075D">
        <w:t xml:space="preserve"> (H-P) like hardening effect. The H-P hardening effect introduced by the extension twinning is studied in pure </w:t>
      </w:r>
      <w:proofErr w:type="spellStart"/>
      <w:r w:rsidRPr="00A1075D">
        <w:t>Ti</w:t>
      </w:r>
      <w:proofErr w:type="spellEnd"/>
      <w:r w:rsidRPr="00A1075D">
        <w:t xml:space="preserve"> by </w:t>
      </w:r>
      <w:proofErr w:type="spellStart"/>
      <w:r w:rsidRPr="00A1075D">
        <w:t>Kalidindi</w:t>
      </w:r>
      <w:proofErr w:type="spellEnd"/>
      <w:r w:rsidRPr="00A1075D">
        <w:t xml:space="preserve"> </w:t>
      </w:r>
      <w:r w:rsidRPr="00A1075D">
        <w:fldChar w:fldCharType="begin"/>
      </w:r>
      <w:r w:rsidR="00FE3B62">
        <w:instrText xml:space="preserve"> ADDIN EN.CITE &lt;EndNote&gt;&lt;Cite&gt;&lt;Author&gt;Kalidindi&lt;/Author&gt;&lt;Year&gt;2003&lt;/Year&gt;&lt;RecNum&gt;161&lt;/RecNum&gt;&lt;DisplayText&gt;[195]&lt;/DisplayText&gt;&lt;record&gt;&lt;rec-number&gt;161&lt;/rec-number&gt;&lt;foreign-keys&gt;&lt;key app="EN" db-id="edfee5zt8w0tr5edawwvr05p29weet9xx09v"&gt;161&lt;/key&gt;&lt;/foreign-keys&gt;&lt;ref-type name="Journal Article"&gt;17&lt;/ref-type&gt;&lt;contributors&gt;&lt;authors&gt;&lt;author&gt;Kalidindi, S. R.&lt;/author&gt;&lt;author&gt;Salem, A. A.&lt;/author&gt;&lt;author&gt;Doherty, R. D.&lt;/author&gt;&lt;/authors&gt;&lt;/contributors&gt;&lt;titles&gt;&lt;title&gt;Role of deformation twinning on strain hardening in cubic and hexagonal polycrystalline metals&lt;/title&gt;&lt;secondary-title&gt;Advanced Engineering Materials&lt;/secondary-title&gt;&lt;/titles&gt;&lt;periodical&gt;&lt;full-title&gt;Advanced Engineering Materials&lt;/full-title&gt;&lt;/periodical&gt;&lt;pages&gt;229-+&lt;/pages&gt;&lt;volume&gt;5&lt;/volume&gt;&lt;number&gt;4&lt;/number&gt;&lt;dates&gt;&lt;year&gt;2003&lt;/year&gt;&lt;pub-dates&gt;&lt;date&gt;Apr&lt;/date&gt;&lt;/pub-dates&gt;&lt;/dates&gt;&lt;isbn&gt;1438-1656&lt;/isbn&gt;&lt;accession-num&gt;WOS:000182752200014&lt;/accession-num&gt;&lt;urls&gt;&lt;related-urls&gt;&lt;url&gt;&amp;lt;Go to ISI&amp;gt;://WOS:000182752200014&lt;/url&gt;&lt;/related-urls&gt;&lt;/urls&gt;&lt;electronic-resource-num&gt;10.1002/adem.200300320&lt;/electronic-resource-num&gt;&lt;/record&gt;&lt;/Cite&gt;&lt;/EndNote&gt;</w:instrText>
      </w:r>
      <w:r w:rsidRPr="00A1075D">
        <w:fldChar w:fldCharType="separate"/>
      </w:r>
      <w:r w:rsidR="00FE3B62">
        <w:rPr>
          <w:noProof/>
        </w:rPr>
        <w:t>[</w:t>
      </w:r>
      <w:hyperlink w:anchor="_ENREF_195" w:tooltip="Kalidindi, 2003 #161" w:history="1">
        <w:r w:rsidR="00FE3B62">
          <w:rPr>
            <w:noProof/>
          </w:rPr>
          <w:t>195</w:t>
        </w:r>
      </w:hyperlink>
      <w:r w:rsidR="00FE3B62">
        <w:rPr>
          <w:noProof/>
        </w:rPr>
        <w:t>]</w:t>
      </w:r>
      <w:r w:rsidRPr="00A1075D">
        <w:fldChar w:fldCharType="end"/>
      </w:r>
      <w:r w:rsidRPr="00A1075D">
        <w:t xml:space="preserve">. The twin boundaries were counted as grain boundaries in the measurement of grain size with the H-P relationship of the </w:t>
      </w:r>
      <w:proofErr w:type="spellStart"/>
      <w:r w:rsidRPr="00A1075D">
        <w:t>Ti</w:t>
      </w:r>
      <w:proofErr w:type="spellEnd"/>
      <w:r w:rsidRPr="00A1075D">
        <w:t xml:space="preserve"> to calculate the hardening effect. However, there is no quantitative study on the H-P effect of extension twin in the Mg alloy. Moreover, the lamella shapes of the extension twin in the Mg alloy provide the trouble to define the effective grain size.  </w:t>
      </w:r>
    </w:p>
    <w:p w:rsidR="00E123C6" w:rsidRPr="00A1075D" w:rsidRDefault="00E123C6" w:rsidP="00E123C6">
      <w:pPr>
        <w:pStyle w:val="text"/>
      </w:pPr>
      <w:r w:rsidRPr="00A1075D">
        <w:lastRenderedPageBreak/>
        <w:t>It was found that the prismatic slip is activated in the daughter grain under the c-tension case, while the basal slip is the most preferred deformation mode under a-compression. Therefore, the prismatic slip and basal slip in the daughter under c-tension and a-compression should be hardened as a result of the H-P like hardening effect caused by the extension twinning. Also, considering the strong crystal orientation of the parent and the geometry relation between the parent and daughter when specific twin variant is selected, the mean free path (MFP) of the prismatic and basal slip can be calculated based on the geomet</w:t>
      </w:r>
      <w:r>
        <w:t xml:space="preserve">ry relationship shown in </w:t>
      </w:r>
      <w:r>
        <w:fldChar w:fldCharType="begin"/>
      </w:r>
      <w:r>
        <w:instrText xml:space="preserve"> REF _Ref397700104 \h  \* MERGEFORMAT </w:instrText>
      </w:r>
      <w:r>
        <w:fldChar w:fldCharType="separate"/>
      </w:r>
      <w:r w:rsidR="001A11DE">
        <w:t xml:space="preserve">Figure </w:t>
      </w:r>
      <w:r w:rsidR="001A11DE">
        <w:rPr>
          <w:noProof/>
        </w:rPr>
        <w:t>6</w:t>
      </w:r>
      <w:r w:rsidR="001A11DE">
        <w:rPr>
          <w:noProof/>
        </w:rPr>
        <w:noBreakHyphen/>
        <w:t>13</w:t>
      </w:r>
      <w:r>
        <w:fldChar w:fldCharType="end"/>
      </w:r>
      <w:r w:rsidRPr="00A1075D">
        <w:t xml:space="preserve">. </w:t>
      </w:r>
    </w:p>
    <w:p w:rsidR="00E123C6" w:rsidRPr="00A1075D" w:rsidRDefault="00E123C6" w:rsidP="00E123C6">
      <w:pPr>
        <w:pStyle w:val="text"/>
      </w:pPr>
      <w:r w:rsidRPr="00A1075D">
        <w:t>According to the twin thickness</w:t>
      </w:r>
      <w:proofErr w:type="gramStart"/>
      <w:r w:rsidRPr="00A1075D">
        <w:t xml:space="preserve">, </w:t>
      </w:r>
      <w:proofErr w:type="gramEnd"/>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t</m:t>
            </m:r>
          </m:sub>
        </m:sSub>
      </m:oMath>
      <w:r w:rsidRPr="00A1075D">
        <w:t xml:space="preserve">, and twin length,  </w:t>
      </w:r>
      <m:oMath>
        <m:sSub>
          <m:sSubPr>
            <m:ctrlPr>
              <w:rPr>
                <w:rFonts w:ascii="Cambria Math" w:hAnsi="Cambria Math"/>
              </w:rPr>
            </m:ctrlPr>
          </m:sSubPr>
          <m:e>
            <m:r>
              <m:rPr>
                <m:sty m:val="p"/>
              </m:rPr>
              <w:rPr>
                <w:rFonts w:ascii="Cambria Math" w:hAnsi="Cambria Math"/>
              </w:rPr>
              <m:t>L</m:t>
            </m:r>
          </m:e>
          <m:sub>
            <m:r>
              <m:rPr>
                <m:sty m:val="p"/>
              </m:rPr>
              <w:rPr>
                <w:rFonts w:ascii="Cambria Math" w:hAnsi="Cambria Math"/>
              </w:rPr>
              <m:t>t</m:t>
            </m:r>
          </m:sub>
        </m:sSub>
      </m:oMath>
      <w:r w:rsidRPr="00A1075D">
        <w:t>, measured through the EBSD for both c-tension and a-compression cases</w:t>
      </w:r>
      <w:r>
        <w:t xml:space="preserve"> as a function of strain, </w:t>
      </w:r>
      <w:r>
        <w:fldChar w:fldCharType="begin"/>
      </w:r>
      <w:r>
        <w:instrText xml:space="preserve"> REF _Ref397700078 \h  \* MERGEFORMAT </w:instrText>
      </w:r>
      <w:r>
        <w:fldChar w:fldCharType="separate"/>
      </w:r>
      <w:r w:rsidR="001A11DE">
        <w:t xml:space="preserve">Figure </w:t>
      </w:r>
      <w:r w:rsidR="001A11DE">
        <w:rPr>
          <w:noProof/>
        </w:rPr>
        <w:t>6</w:t>
      </w:r>
      <w:r w:rsidR="001A11DE">
        <w:rPr>
          <w:noProof/>
        </w:rPr>
        <w:noBreakHyphen/>
        <w:t>12</w:t>
      </w:r>
      <w:r>
        <w:fldChar w:fldCharType="end"/>
      </w:r>
      <w:r w:rsidRPr="00A1075D">
        <w:t>, it was found that the twin length is much bigger than the twin thickness.  Therefore, the MFP of the dislocation is dominated by the twin thickness. It should also to be noted that the twin width cannot be measured, since only two-dimensional image is provided by the EBSD analysis. It is assume that the twin width is the similar scale as the twin length, which is much higher than the twin thickness as well. Therefore, the twin can be assumed as the lamella which can penetrate eno</w:t>
      </w:r>
      <w:r>
        <w:t xml:space="preserve">ugh deep into the matrix, </w:t>
      </w:r>
      <w:r>
        <w:fldChar w:fldCharType="begin"/>
      </w:r>
      <w:r>
        <w:instrText xml:space="preserve"> REF _Ref397700104 \h  \* MERGEFORMAT </w:instrText>
      </w:r>
      <w:r>
        <w:fldChar w:fldCharType="separate"/>
      </w:r>
      <w:r w:rsidR="001A11DE">
        <w:t xml:space="preserve">Figure </w:t>
      </w:r>
      <w:r w:rsidR="001A11DE">
        <w:rPr>
          <w:noProof/>
        </w:rPr>
        <w:t>6</w:t>
      </w:r>
      <w:r w:rsidR="001A11DE">
        <w:rPr>
          <w:noProof/>
        </w:rPr>
        <w:noBreakHyphen/>
        <w:t>13</w:t>
      </w:r>
      <w:r>
        <w:fldChar w:fldCharType="end"/>
      </w:r>
      <w:r w:rsidRPr="00A1075D">
        <w:t xml:space="preserve">. </w:t>
      </w:r>
    </w:p>
    <w:p w:rsidR="00E123C6" w:rsidRPr="00A1075D" w:rsidRDefault="00E123C6" w:rsidP="00E123C6">
      <w:pPr>
        <w:pStyle w:val="text"/>
      </w:pPr>
      <w:r w:rsidRPr="00A1075D">
        <w:t xml:space="preserve">To simplified the calculation, the ideal grain orientation is assumed in the parent, which </w:t>
      </w:r>
      <w:proofErr w:type="gramStart"/>
      <w:r w:rsidRPr="00A1075D">
        <w:t xml:space="preserve">is </w:t>
      </w:r>
      <w:proofErr w:type="gramEnd"/>
      <m:oMath>
        <m:r>
          <m:rPr>
            <m:sty m:val="p"/>
          </m:rPr>
          <w:rPr>
            <w:rFonts w:ascii="Cambria Math" w:hAnsi="Cambria Math"/>
          </w:rPr>
          <m:t>{0001}&lt;10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0&gt;</m:t>
        </m:r>
      </m:oMath>
      <w:r w:rsidRPr="00A1075D">
        <w:t>. Therefore, the normal of the measurement surface for the c-te</w:t>
      </w:r>
      <w:proofErr w:type="spellStart"/>
      <w:r w:rsidRPr="00A1075D">
        <w:t>nsion</w:t>
      </w:r>
      <w:proofErr w:type="spellEnd"/>
      <w:r w:rsidRPr="00A1075D">
        <w:t xml:space="preserve"> case </w:t>
      </w:r>
      <w:proofErr w:type="gramStart"/>
      <w:r w:rsidRPr="00A1075D">
        <w:t xml:space="preserve">is </w:t>
      </w:r>
      <w:proofErr w:type="gramEnd"/>
      <m:oMath>
        <m:r>
          <m:rPr>
            <m:sty m:val="p"/>
          </m:rPr>
          <w:rPr>
            <w:rFonts w:ascii="Cambria Math" w:hAnsi="Cambria Math"/>
          </w:rPr>
          <m:t>{00.1}</m:t>
        </m:r>
      </m:oMath>
      <w:r w:rsidRPr="00A1075D">
        <w:t xml:space="preserve">, while that for a-compression case is </w:t>
      </w:r>
      <m:oMath>
        <m:r>
          <m:rPr>
            <m:sty m:val="p"/>
          </m:rPr>
          <w:rPr>
            <w:rFonts w:ascii="Cambria Math" w:hAnsi="Cambria Math"/>
          </w:rPr>
          <m:t>{10.0}</m:t>
        </m:r>
      </m:oMath>
      <w:r w:rsidRPr="00A1075D">
        <w:t xml:space="preserve">. For the matrix calculation, the crystal vector is converted into the Cartesian coordinate through the transition matrix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C</m:t>
            </m:r>
          </m:sub>
        </m:sSub>
      </m:oMath>
      <w:r w:rsidRPr="00A1075D">
        <w:t xml:space="preserve"> as follows:</w:t>
      </w:r>
    </w:p>
    <w:p w:rsidR="00E123C6" w:rsidRPr="00A1075D" w:rsidRDefault="00F97FDE" w:rsidP="00E123C6">
      <w:pPr>
        <w:pStyle w:val="text"/>
        <w:rPr>
          <w:b/>
          <w:vanish/>
          <w:specVanish/>
        </w:rPr>
      </w:pPr>
      <m:oMathPara>
        <m:oMathParaPr>
          <m:jc m:val="left"/>
        </m:oMathParaPr>
        <m:oMath>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C</m:t>
              </m:r>
            </m:sub>
          </m:sSub>
          <m:r>
            <m:rPr>
              <m:sty m:val="bi"/>
            </m:rPr>
            <w:rPr>
              <w:rFonts w:ascii="Cambria Math" w:hAnsi="Cambria Math"/>
            </w:rPr>
            <m:t>=</m:t>
          </m:r>
          <m:d>
            <m:dPr>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-0.5</m:t>
                    </m:r>
                  </m:e>
                  <m:e>
                    <m:r>
                      <w:rPr>
                        <w:rFonts w:ascii="Cambria Math" w:hAnsi="Cambria Math"/>
                      </w:rPr>
                      <m:t>0</m:t>
                    </m:r>
                  </m:e>
                </m:mr>
                <m:mr>
                  <m:e>
                    <m:r>
                      <w:rPr>
                        <w:rFonts w:ascii="Cambria Math" w:hAnsi="Cambria Math"/>
                      </w:rPr>
                      <m:t>0</m:t>
                    </m:r>
                  </m:e>
                  <m:e>
                    <m:f>
                      <m:fPr>
                        <m:type m:val="skw"/>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c/a</m:t>
                    </m:r>
                  </m:e>
                </m:mr>
              </m:m>
            </m:e>
          </m:d>
        </m:oMath>
      </m:oMathPara>
    </w:p>
    <w:p w:rsidR="00E123C6" w:rsidRPr="00A1075D" w:rsidRDefault="00E123C6" w:rsidP="00E123C6">
      <w:pPr>
        <w:pStyle w:val="text"/>
        <w:rPr>
          <w:sz w:val="22"/>
        </w:rPr>
      </w:pP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fldChar w:fldCharType="begin"/>
      </w:r>
      <w:r w:rsidRPr="00A1075D">
        <w:rPr>
          <w:sz w:val="22"/>
        </w:rPr>
        <w:instrText xml:space="preserve"> SEQ Equation \* ARABIC </w:instrText>
      </w:r>
      <w:r w:rsidRPr="00A1075D">
        <w:rPr>
          <w:sz w:val="22"/>
        </w:rPr>
        <w:fldChar w:fldCharType="separate"/>
      </w:r>
      <w:r w:rsidR="001A11DE">
        <w:rPr>
          <w:noProof/>
          <w:sz w:val="22"/>
        </w:rPr>
        <w:t>19</w:t>
      </w:r>
      <w:r w:rsidRPr="00A1075D">
        <w:rPr>
          <w:sz w:val="22"/>
        </w:rPr>
        <w:fldChar w:fldCharType="end"/>
      </w:r>
      <w:r w:rsidRPr="00A1075D">
        <w:rPr>
          <w:sz w:val="22"/>
        </w:rPr>
        <w:t xml:space="preserve"> </w:t>
      </w:r>
    </w:p>
    <w:p w:rsidR="00E123C6" w:rsidRPr="00A1075D" w:rsidRDefault="00E123C6" w:rsidP="00E123C6">
      <w:pPr>
        <w:pStyle w:val="text"/>
      </w:pPr>
    </w:p>
    <w:p w:rsidR="00E123C6" w:rsidRPr="00A1075D" w:rsidRDefault="00E123C6" w:rsidP="00E123C6">
      <w:pPr>
        <w:pStyle w:val="text"/>
      </w:pPr>
      <w:proofErr w:type="gramStart"/>
      <w:r w:rsidRPr="00A1075D">
        <w:t>where</w:t>
      </w:r>
      <w:proofErr w:type="gramEnd"/>
      <w:r w:rsidRPr="00A1075D">
        <w:t xml:space="preserve"> c/a ratio is 1.624 for Mg alloy. Thus, the normal direction of the surface</w:t>
      </w:r>
      <w:proofErr w:type="gramStart"/>
      <w:r w:rsidRPr="00A1075D">
        <w:t xml:space="preserve">, </w:t>
      </w:r>
      <w:proofErr w:type="gramEnd"/>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1</m:t>
            </m:r>
          </m:sub>
        </m:sSub>
      </m:oMath>
      <w:r w:rsidRPr="00A1075D">
        <w:t>, can be expressed as:</w:t>
      </w:r>
    </w:p>
    <w:p w:rsidR="00E123C6" w:rsidRPr="00A1075D" w:rsidRDefault="00F97FDE" w:rsidP="00E123C6">
      <w:pPr>
        <w:pStyle w:val="text"/>
        <w:rPr>
          <w:vanish/>
          <w:specVanish/>
        </w:rPr>
      </w:pPr>
      <m:oMathPara>
        <m:oMathParaPr>
          <m:jc m:val="left"/>
        </m:oMathParaPr>
        <m:oMath>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1</m:t>
              </m:r>
            </m:sub>
          </m:sSub>
          <m:r>
            <m:rPr>
              <m:sty m:val="bi"/>
            </m:rPr>
            <w:rPr>
              <w:rFonts w:ascii="Cambria Math" w:hAnsi="Cambria Math"/>
            </w:rPr>
            <m:t>=</m:t>
          </m:r>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C</m:t>
              </m:r>
            </m:sub>
          </m:sSub>
          <m:r>
            <w:rPr>
              <w:rFonts w:ascii="Cambria Math" w:hAnsi="Cambria Math"/>
            </w:rPr>
            <m:t>∙</m:t>
          </m:r>
          <m:sSup>
            <m:sSupPr>
              <m:ctrlPr>
                <w:rPr>
                  <w:rFonts w:ascii="Cambria Math" w:hAnsi="Cambria Math"/>
                  <w:i/>
                </w:rPr>
              </m:ctrlPr>
            </m:sSupPr>
            <m:e>
              <m:r>
                <w:rPr>
                  <w:rFonts w:ascii="Cambria Math" w:hAnsi="Cambria Math"/>
                </w:rPr>
                <m:t>(0 0 1)</m:t>
              </m:r>
            </m:e>
            <m:sup>
              <m:r>
                <w:rPr>
                  <w:rFonts w:ascii="Cambria Math" w:hAnsi="Cambria Math"/>
                </w:rPr>
                <m:t>T</m:t>
              </m:r>
            </m:sup>
          </m:sSup>
          <m:r>
            <w:rPr>
              <w:rFonts w:ascii="Cambria Math" w:hAnsi="Cambria Math"/>
            </w:rPr>
            <m:t xml:space="preserve">                  c-tension             </m:t>
          </m:r>
        </m:oMath>
      </m:oMathPara>
    </w:p>
    <w:p w:rsidR="00E123C6" w:rsidRPr="00A1075D" w:rsidRDefault="00E123C6" w:rsidP="00E123C6">
      <w:pPr>
        <w:pStyle w:val="text"/>
        <w:rPr>
          <w:sz w:val="22"/>
        </w:rPr>
      </w:pPr>
      <w:r w:rsidRPr="00A1075D">
        <w:rPr>
          <w:sz w:val="22"/>
        </w:rPr>
        <w:t xml:space="preserve"> </w:t>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fldChar w:fldCharType="begin"/>
      </w:r>
      <w:r w:rsidRPr="00A1075D">
        <w:rPr>
          <w:sz w:val="22"/>
        </w:rPr>
        <w:instrText xml:space="preserve"> SEQ Equation \* ARABIC </w:instrText>
      </w:r>
      <w:r w:rsidRPr="00A1075D">
        <w:rPr>
          <w:sz w:val="22"/>
        </w:rPr>
        <w:fldChar w:fldCharType="separate"/>
      </w:r>
      <w:r w:rsidR="001A11DE">
        <w:rPr>
          <w:noProof/>
          <w:sz w:val="22"/>
        </w:rPr>
        <w:t>20</w:t>
      </w:r>
      <w:r w:rsidRPr="00A1075D">
        <w:rPr>
          <w:sz w:val="22"/>
        </w:rPr>
        <w:fldChar w:fldCharType="end"/>
      </w:r>
    </w:p>
    <w:p w:rsidR="00E123C6" w:rsidRPr="00A1075D" w:rsidRDefault="00F97FDE" w:rsidP="00E123C6">
      <w:pPr>
        <w:pStyle w:val="text"/>
        <w:rPr>
          <w:vanish/>
          <w:specVanish/>
        </w:rPr>
      </w:pPr>
      <m:oMathPara>
        <m:oMathParaPr>
          <m:jc m:val="left"/>
        </m:oMathParaPr>
        <m:oMath>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1</m:t>
              </m:r>
            </m:sub>
          </m:sSub>
          <m:r>
            <m:rPr>
              <m:sty m:val="bi"/>
            </m:rPr>
            <w:rPr>
              <w:rFonts w:ascii="Cambria Math" w:hAnsi="Cambria Math"/>
            </w:rPr>
            <m:t>=</m:t>
          </m:r>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C</m:t>
              </m:r>
            </m:sub>
          </m:sSub>
          <m:r>
            <w:rPr>
              <w:rFonts w:ascii="Cambria Math" w:hAnsi="Cambria Math"/>
            </w:rPr>
            <m:t>∙</m:t>
          </m:r>
          <m:sSup>
            <m:sSupPr>
              <m:ctrlPr>
                <w:rPr>
                  <w:rFonts w:ascii="Cambria Math" w:hAnsi="Cambria Math"/>
                  <w:i/>
                </w:rPr>
              </m:ctrlPr>
            </m:sSupPr>
            <m:e>
              <m:r>
                <w:rPr>
                  <w:rFonts w:ascii="Cambria Math" w:hAnsi="Cambria Math"/>
                </w:rPr>
                <m:t>(1 0 0)</m:t>
              </m:r>
            </m:e>
            <m:sup>
              <m:r>
                <w:rPr>
                  <w:rFonts w:ascii="Cambria Math" w:hAnsi="Cambria Math"/>
                </w:rPr>
                <m:t>T</m:t>
              </m:r>
            </m:sup>
          </m:sSup>
          <m:r>
            <w:rPr>
              <w:rFonts w:ascii="Cambria Math" w:hAnsi="Cambria Math"/>
            </w:rPr>
            <m:t xml:space="preserve">                  a-compression</m:t>
          </m:r>
        </m:oMath>
      </m:oMathPara>
    </w:p>
    <w:p w:rsidR="00E123C6" w:rsidRPr="00A1075D" w:rsidRDefault="00E123C6" w:rsidP="00E123C6">
      <w:pPr>
        <w:pStyle w:val="text"/>
        <w:rPr>
          <w:sz w:val="22"/>
        </w:rPr>
      </w:pPr>
      <w:r w:rsidRPr="00A1075D">
        <w:rPr>
          <w:sz w:val="22"/>
        </w:rPr>
        <w:t xml:space="preserve"> </w:t>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fldChar w:fldCharType="begin"/>
      </w:r>
      <w:r w:rsidRPr="00A1075D">
        <w:rPr>
          <w:sz w:val="22"/>
        </w:rPr>
        <w:instrText xml:space="preserve"> SEQ Equation \* ARABIC </w:instrText>
      </w:r>
      <w:r w:rsidRPr="00A1075D">
        <w:rPr>
          <w:sz w:val="22"/>
        </w:rPr>
        <w:fldChar w:fldCharType="separate"/>
      </w:r>
      <w:r w:rsidR="001A11DE">
        <w:rPr>
          <w:noProof/>
          <w:sz w:val="22"/>
        </w:rPr>
        <w:t>21</w:t>
      </w:r>
      <w:r w:rsidRPr="00A1075D">
        <w:rPr>
          <w:sz w:val="22"/>
        </w:rPr>
        <w:fldChar w:fldCharType="end"/>
      </w:r>
    </w:p>
    <w:p w:rsidR="00E123C6" w:rsidRPr="00A1075D" w:rsidRDefault="00E123C6" w:rsidP="00E123C6">
      <w:pPr>
        <w:pStyle w:val="text"/>
      </w:pPr>
      <w:r w:rsidRPr="00A1075D">
        <w:t xml:space="preserve">Since the first undistorted plane </w:t>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oMath>
      <w:r w:rsidRPr="00A1075D">
        <w:t xml:space="preserve"> </w:t>
      </w:r>
      <w:proofErr w:type="gramStart"/>
      <w:r w:rsidRPr="00A1075D">
        <w:t xml:space="preserve">is </w:t>
      </w:r>
      <w:proofErr w:type="gramEnd"/>
      <m:oMath>
        <m:r>
          <m:rPr>
            <m:sty m:val="p"/>
          </m:rPr>
          <w:rPr>
            <w:rFonts w:ascii="Cambria Math" w:hAnsi="Cambria Math"/>
          </w:rPr>
          <m:t>{1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oMath>
      <w:r w:rsidRPr="00A1075D">
        <w:t xml:space="preserve">, and the difference of the twin variant selection of the two different case, </w:t>
      </w:r>
    </w:p>
    <w:p w:rsidR="00E123C6" w:rsidRPr="00A1075D" w:rsidRDefault="00F97FDE" w:rsidP="00E123C6">
      <w:pPr>
        <w:pStyle w:val="text"/>
        <w:rPr>
          <w:vanish/>
          <w:specVanish/>
        </w:rPr>
      </w:pPr>
      <m:oMathPara>
        <m:oMathParaPr>
          <m:jc m:val="left"/>
        </m:oMathParaPr>
        <m:oMath>
          <m:sSub>
            <m:sSubPr>
              <m:ctrlPr>
                <w:rPr>
                  <w:rFonts w:ascii="Cambria Math" w:hAnsi="Cambria Math"/>
                  <w:b/>
                </w:rPr>
              </m:ctrlPr>
            </m:sSubPr>
            <m:e>
              <m:r>
                <m:rPr>
                  <m:sty m:val="b"/>
                </m:rPr>
                <w:rPr>
                  <w:rFonts w:ascii="Cambria Math" w:hAnsi="Cambria Math"/>
                </w:rPr>
                <m:t>K</m:t>
              </m:r>
            </m:e>
            <m:sub>
              <m:r>
                <m:rPr>
                  <m:sty m:val="b"/>
                </m:rPr>
                <w:rPr>
                  <w:rFonts w:ascii="Cambria Math" w:hAnsi="Cambria Math"/>
                </w:rPr>
                <m:t>1</m:t>
              </m:r>
            </m:sub>
          </m:sSub>
          <m:r>
            <m:rPr>
              <m:sty m:val="bi"/>
            </m:rPr>
            <w:rPr>
              <w:rFonts w:ascii="Cambria Math" w:hAnsi="Cambria Math"/>
            </w:rPr>
            <m:t xml:space="preserve">= </m:t>
          </m:r>
          <m:sSup>
            <m:sSupPr>
              <m:ctrlPr>
                <w:rPr>
                  <w:rFonts w:ascii="Cambria Math" w:hAnsi="Cambria Math"/>
                  <w:i/>
                </w:rPr>
              </m:ctrlPr>
            </m:sSupPr>
            <m:e>
              <m:r>
                <w:rPr>
                  <w:rFonts w:ascii="Cambria Math" w:hAnsi="Cambria Math"/>
                </w:rPr>
                <m:t>(1 -1 2)</m:t>
              </m:r>
            </m:e>
            <m:sup>
              <m:r>
                <w:rPr>
                  <w:rFonts w:ascii="Cambria Math" w:hAnsi="Cambria Math"/>
                </w:rPr>
                <m:t>T</m:t>
              </m:r>
            </m:sup>
          </m:sSup>
          <m:r>
            <w:rPr>
              <w:rFonts w:ascii="Cambria Math" w:hAnsi="Cambria Math"/>
            </w:rPr>
            <m:t xml:space="preserve">             c-tensio</m:t>
          </m:r>
          <m:r>
            <w:rPr>
              <w:rFonts w:ascii="Cambria Math" w:hAnsi="Cambria Math"/>
            </w:rPr>
            <m:t xml:space="preserve">n            </m:t>
          </m:r>
        </m:oMath>
      </m:oMathPara>
    </w:p>
    <w:p w:rsidR="00E123C6" w:rsidRPr="00A1075D" w:rsidRDefault="00E123C6" w:rsidP="00E123C6">
      <w:pPr>
        <w:pStyle w:val="text"/>
        <w:rPr>
          <w:sz w:val="22"/>
        </w:rPr>
      </w:pPr>
      <w:r w:rsidRPr="00A1075D">
        <w:rPr>
          <w:sz w:val="22"/>
        </w:rPr>
        <w:t xml:space="preserve"> </w:t>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fldChar w:fldCharType="begin"/>
      </w:r>
      <w:r w:rsidRPr="00A1075D">
        <w:rPr>
          <w:sz w:val="22"/>
        </w:rPr>
        <w:instrText xml:space="preserve"> SEQ Equation \* ARABIC </w:instrText>
      </w:r>
      <w:r w:rsidRPr="00A1075D">
        <w:rPr>
          <w:sz w:val="22"/>
        </w:rPr>
        <w:fldChar w:fldCharType="separate"/>
      </w:r>
      <w:r w:rsidR="001A11DE">
        <w:rPr>
          <w:noProof/>
          <w:sz w:val="22"/>
        </w:rPr>
        <w:t>22</w:t>
      </w:r>
      <w:r w:rsidRPr="00A1075D">
        <w:rPr>
          <w:sz w:val="22"/>
        </w:rPr>
        <w:fldChar w:fldCharType="end"/>
      </w:r>
    </w:p>
    <w:p w:rsidR="00E123C6" w:rsidRPr="00A1075D" w:rsidRDefault="00F97FDE" w:rsidP="00E123C6">
      <w:pPr>
        <w:pStyle w:val="text"/>
        <w:rPr>
          <w:vanish/>
          <w:specVanish/>
        </w:rPr>
      </w:pPr>
      <m:oMathPara>
        <m:oMathParaPr>
          <m:jc m:val="left"/>
        </m:oMathParaPr>
        <m:oMath>
          <m:sSub>
            <m:sSubPr>
              <m:ctrlPr>
                <w:rPr>
                  <w:rFonts w:ascii="Cambria Math" w:hAnsi="Cambria Math"/>
                  <w:b/>
                </w:rPr>
              </m:ctrlPr>
            </m:sSubPr>
            <m:e>
              <m:r>
                <m:rPr>
                  <m:sty m:val="b"/>
                </m:rPr>
                <w:rPr>
                  <w:rFonts w:ascii="Cambria Math" w:hAnsi="Cambria Math"/>
                </w:rPr>
                <m:t>K</m:t>
              </m:r>
            </m:e>
            <m:sub>
              <m:r>
                <m:rPr>
                  <m:sty m:val="b"/>
                </m:rPr>
                <w:rPr>
                  <w:rFonts w:ascii="Cambria Math" w:hAnsi="Cambria Math"/>
                </w:rPr>
                <m:t>1</m:t>
              </m:r>
            </m:sub>
          </m:sSub>
          <m:r>
            <m:rPr>
              <m:sty m:val="bi"/>
            </m:rPr>
            <w:rPr>
              <w:rFonts w:ascii="Cambria Math" w:hAnsi="Cambria Math"/>
            </w:rPr>
            <m:t>=</m:t>
          </m:r>
          <m:sSup>
            <m:sSupPr>
              <m:ctrlPr>
                <w:rPr>
                  <w:rFonts w:ascii="Cambria Math" w:hAnsi="Cambria Math"/>
                  <w:i/>
                </w:rPr>
              </m:ctrlPr>
            </m:sSupPr>
            <m:e>
              <m:r>
                <w:rPr>
                  <w:rFonts w:ascii="Cambria Math" w:hAnsi="Cambria Math"/>
                </w:rPr>
                <m:t>(1 0 2)</m:t>
              </m:r>
            </m:e>
            <m:sup>
              <m:r>
                <w:rPr>
                  <w:rFonts w:ascii="Cambria Math" w:hAnsi="Cambria Math"/>
                </w:rPr>
                <m:t>T</m:t>
              </m:r>
            </m:sup>
          </m:sSup>
          <m:r>
            <w:rPr>
              <w:rFonts w:ascii="Cambria Math" w:hAnsi="Cambria Math"/>
            </w:rPr>
            <m:t xml:space="preserve">                    a-compression</m:t>
          </m:r>
        </m:oMath>
      </m:oMathPara>
    </w:p>
    <w:p w:rsidR="00E123C6" w:rsidRPr="00A1075D" w:rsidRDefault="00E123C6" w:rsidP="00E123C6">
      <w:pPr>
        <w:pStyle w:val="text"/>
        <w:rPr>
          <w:sz w:val="22"/>
        </w:rPr>
      </w:pPr>
      <w:r w:rsidRPr="00A1075D">
        <w:rPr>
          <w:sz w:val="22"/>
        </w:rPr>
        <w:t xml:space="preserve"> </w:t>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fldChar w:fldCharType="begin"/>
      </w:r>
      <w:r w:rsidRPr="00A1075D">
        <w:rPr>
          <w:sz w:val="22"/>
        </w:rPr>
        <w:instrText xml:space="preserve"> SEQ Equation \* ARABIC </w:instrText>
      </w:r>
      <w:r w:rsidRPr="00A1075D">
        <w:rPr>
          <w:sz w:val="22"/>
        </w:rPr>
        <w:fldChar w:fldCharType="separate"/>
      </w:r>
      <w:r w:rsidR="001A11DE">
        <w:rPr>
          <w:noProof/>
          <w:sz w:val="22"/>
        </w:rPr>
        <w:t>23</w:t>
      </w:r>
      <w:r w:rsidRPr="00A1075D">
        <w:rPr>
          <w:sz w:val="22"/>
        </w:rPr>
        <w:fldChar w:fldCharType="end"/>
      </w:r>
    </w:p>
    <w:p w:rsidR="00E123C6" w:rsidRPr="00A1075D" w:rsidRDefault="00E123C6" w:rsidP="00E123C6">
      <w:pPr>
        <w:pStyle w:val="text"/>
      </w:pPr>
      <w:r w:rsidRPr="00A1075D">
        <w:t>The twin boundary,</w:t>
      </w: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2</m:t>
            </m:r>
          </m:sub>
        </m:sSub>
      </m:oMath>
      <w:proofErr w:type="gramStart"/>
      <w:r w:rsidRPr="00A1075D">
        <w:t>,</w:t>
      </w:r>
      <w:proofErr w:type="gramEnd"/>
      <w:r w:rsidRPr="00A1075D">
        <w:t xml:space="preserve"> should equals to:</w:t>
      </w:r>
    </w:p>
    <w:p w:rsidR="00E123C6" w:rsidRPr="00A1075D" w:rsidRDefault="00E123C6" w:rsidP="00E123C6">
      <w:pPr>
        <w:pStyle w:val="text"/>
        <w:rPr>
          <w:vanish/>
          <w:specVanish/>
        </w:rPr>
      </w:pPr>
      <w:r w:rsidRPr="00A1075D">
        <w:t xml:space="preserve"> </w:t>
      </w:r>
      <m:oMath>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2</m:t>
            </m:r>
          </m:sub>
        </m:sSub>
        <m:r>
          <m:rPr>
            <m:sty m:val="bi"/>
          </m:rPr>
          <w:rPr>
            <w:rFonts w:ascii="Cambria Math" w:hAnsi="Cambria Math"/>
          </w:rPr>
          <m:t>=</m:t>
        </m:r>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1</m:t>
            </m:r>
          </m:sub>
        </m:sSub>
        <m:r>
          <m:rPr>
            <m:sty m:val="bi"/>
          </m:rPr>
          <w:rPr>
            <w:rFonts w:ascii="Cambria Math" w:hAnsi="Cambria Math"/>
          </w:rPr>
          <m:t>×</m:t>
        </m:r>
        <m:sSub>
          <m:sSubPr>
            <m:ctrlPr>
              <w:rPr>
                <w:rFonts w:ascii="Cambria Math" w:hAnsi="Cambria Math"/>
                <w:b/>
              </w:rPr>
            </m:ctrlPr>
          </m:sSubPr>
          <m:e>
            <m:r>
              <m:rPr>
                <m:sty m:val="b"/>
              </m:rPr>
              <w:rPr>
                <w:rFonts w:ascii="Cambria Math" w:hAnsi="Cambria Math"/>
              </w:rPr>
              <m:t>K</m:t>
            </m:r>
          </m:e>
          <m:sub>
            <m:r>
              <m:rPr>
                <m:sty m:val="b"/>
              </m:rPr>
              <w:rPr>
                <w:rFonts w:ascii="Cambria Math" w:hAnsi="Cambria Math"/>
              </w:rPr>
              <m:t>1</m:t>
            </m:r>
          </m:sub>
        </m:sSub>
      </m:oMath>
    </w:p>
    <w:p w:rsidR="00E123C6" w:rsidRPr="00A1075D" w:rsidRDefault="00E123C6" w:rsidP="00E123C6">
      <w:pPr>
        <w:pStyle w:val="text"/>
        <w:rPr>
          <w:sz w:val="22"/>
        </w:rPr>
      </w:pPr>
      <w:r w:rsidRPr="00A1075D">
        <w:rPr>
          <w:sz w:val="22"/>
        </w:rPr>
        <w:t xml:space="preserve"> </w:t>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Pr>
          <w:sz w:val="22"/>
        </w:rPr>
        <w:tab/>
      </w:r>
      <w:r w:rsidRPr="00A1075D">
        <w:rPr>
          <w:sz w:val="22"/>
        </w:rPr>
        <w:fldChar w:fldCharType="begin"/>
      </w:r>
      <w:r w:rsidRPr="00A1075D">
        <w:rPr>
          <w:sz w:val="22"/>
        </w:rPr>
        <w:instrText xml:space="preserve"> SEQ Equation \* ARABIC </w:instrText>
      </w:r>
      <w:r w:rsidRPr="00A1075D">
        <w:rPr>
          <w:sz w:val="22"/>
        </w:rPr>
        <w:fldChar w:fldCharType="separate"/>
      </w:r>
      <w:r w:rsidR="001A11DE">
        <w:rPr>
          <w:noProof/>
          <w:sz w:val="22"/>
        </w:rPr>
        <w:t>24</w:t>
      </w:r>
      <w:r w:rsidRPr="00A1075D">
        <w:rPr>
          <w:sz w:val="22"/>
        </w:rPr>
        <w:fldChar w:fldCharType="end"/>
      </w:r>
    </w:p>
    <w:p w:rsidR="00E123C6" w:rsidRPr="00A1075D" w:rsidRDefault="00E123C6" w:rsidP="00E123C6">
      <w:pPr>
        <w:pStyle w:val="text"/>
      </w:pPr>
      <w:r w:rsidRPr="00A1075D">
        <w:t>Therefore, the thickness direction</w:t>
      </w:r>
      <w:proofErr w:type="gramStart"/>
      <w:r w:rsidRPr="00A1075D">
        <w:t xml:space="preserve">, </w:t>
      </w:r>
      <w:proofErr w:type="gramEnd"/>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3</m:t>
            </m:r>
          </m:sub>
        </m:sSub>
      </m:oMath>
      <w:r w:rsidRPr="00A1075D">
        <w:t xml:space="preserve">, on the measured plane should be perpendicular to the normal of the measurement surface and twin boundaries, which can be obtained through: </w:t>
      </w:r>
    </w:p>
    <w:p w:rsidR="00E123C6" w:rsidRPr="00A1075D" w:rsidRDefault="00F97FDE" w:rsidP="00E123C6">
      <w:pPr>
        <w:pStyle w:val="text"/>
        <w:rPr>
          <w:b/>
          <w:vanish/>
          <w:specVanish/>
        </w:rPr>
      </w:pPr>
      <m:oMathPara>
        <m:oMathParaPr>
          <m:jc m:val="left"/>
        </m:oMathParaPr>
        <m:oMath>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3</m:t>
              </m:r>
            </m:sub>
          </m:sSub>
          <m:r>
            <m:rPr>
              <m:sty m:val="bi"/>
            </m:rPr>
            <w:rPr>
              <w:rFonts w:ascii="Cambria Math" w:hAnsi="Cambria Math"/>
            </w:rPr>
            <m:t>=</m:t>
          </m:r>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2</m:t>
              </m:r>
            </m:sub>
          </m:sSub>
          <m:r>
            <m:rPr>
              <m:sty m:val="bi"/>
            </m:rPr>
            <w:rPr>
              <w:rFonts w:ascii="Cambria Math" w:hAnsi="Cambria Math"/>
            </w:rPr>
            <m:t>×</m:t>
          </m:r>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1</m:t>
              </m:r>
            </m:sub>
          </m:sSub>
        </m:oMath>
      </m:oMathPara>
    </w:p>
    <w:p w:rsidR="00E123C6" w:rsidRPr="00A1075D" w:rsidRDefault="00E123C6" w:rsidP="00E123C6">
      <w:pPr>
        <w:pStyle w:val="text"/>
        <w:rPr>
          <w:sz w:val="22"/>
        </w:rPr>
      </w:pPr>
      <w:r w:rsidRPr="00A1075D">
        <w:rPr>
          <w:sz w:val="22"/>
        </w:rPr>
        <w:t xml:space="preserve"> </w:t>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fldChar w:fldCharType="begin"/>
      </w:r>
      <w:r w:rsidRPr="00A1075D">
        <w:rPr>
          <w:sz w:val="22"/>
        </w:rPr>
        <w:instrText xml:space="preserve"> SEQ Equation \* ARABIC </w:instrText>
      </w:r>
      <w:r w:rsidRPr="00A1075D">
        <w:rPr>
          <w:sz w:val="22"/>
        </w:rPr>
        <w:fldChar w:fldCharType="separate"/>
      </w:r>
      <w:r w:rsidR="001A11DE">
        <w:rPr>
          <w:noProof/>
          <w:sz w:val="22"/>
        </w:rPr>
        <w:t>25</w:t>
      </w:r>
      <w:r w:rsidRPr="00A1075D">
        <w:rPr>
          <w:sz w:val="22"/>
        </w:rPr>
        <w:fldChar w:fldCharType="end"/>
      </w:r>
    </w:p>
    <w:p w:rsidR="00E123C6" w:rsidRPr="00A1075D" w:rsidRDefault="00E123C6" w:rsidP="00E123C6">
      <w:pPr>
        <w:pStyle w:val="text"/>
      </w:pPr>
      <w:r w:rsidRPr="00A1075D">
        <w:t xml:space="preserve">Assuming both prismatic and basal &lt;a&gt; dislocation in daughter grains under c-tension and a-compression, respectively, are both edge dislocation, the slip direction of &lt;a&gt; dislocation, </w: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4</m:t>
            </m:r>
          </m:sub>
        </m:sSub>
      </m:oMath>
      <w:r w:rsidRPr="00A1075D">
        <w:t xml:space="preserve">, is the same as the Burgers vector </w:t>
      </w:r>
      <m:oMath>
        <m:r>
          <m:rPr>
            <m:sty m:val="p"/>
          </m:rPr>
          <w:rPr>
            <w:rFonts w:ascii="Cambria Math" w:hAnsi="Cambria Math"/>
          </w:rPr>
          <m:t>{10.0}</m:t>
        </m:r>
      </m:oMath>
      <w:r w:rsidRPr="00A1075D">
        <w:t xml:space="preserve">. To meet the self-consistent </w:t>
      </w:r>
      <w:r w:rsidRPr="00A1075D">
        <w:lastRenderedPageBreak/>
        <w:t xml:space="preserve">requirement, the Burgers vector for &lt;a&gt; dislocation in the daughter grain can be </w:t>
      </w:r>
      <m:oMath>
        <m:sSub>
          <m:sSubPr>
            <m:ctrlPr>
              <w:rPr>
                <w:rFonts w:ascii="Cambria Math" w:hAnsi="Cambria Math"/>
              </w:rPr>
            </m:ctrlPr>
          </m:sSubPr>
          <m:e>
            <m:r>
              <m:rPr>
                <m:sty m:val="p"/>
              </m:rPr>
              <w:rPr>
                <w:rFonts w:ascii="Cambria Math" w:hAnsi="Cambria Math"/>
              </w:rPr>
              <m:t xml:space="preserve">(1 0 0) </m:t>
            </m:r>
          </m:e>
          <m:sub>
            <m:r>
              <m:rPr>
                <m:sty m:val="p"/>
              </m:rPr>
              <w:rPr>
                <w:rFonts w:ascii="Cambria Math" w:hAnsi="Cambria Math"/>
              </w:rPr>
              <m:t>t</m:t>
            </m:r>
          </m:sub>
        </m:sSub>
      </m:oMath>
      <w:r w:rsidRPr="00A1075D">
        <w:t xml:space="preserve"> or </w:t>
      </w:r>
      <m:oMath>
        <m:sSub>
          <m:sSubPr>
            <m:ctrlPr>
              <w:rPr>
                <w:rFonts w:ascii="Cambria Math" w:hAnsi="Cambria Math"/>
              </w:rPr>
            </m:ctrlPr>
          </m:sSubPr>
          <m:e>
            <m:r>
              <m:rPr>
                <m:sty m:val="p"/>
              </m:rPr>
              <w:rPr>
                <w:rFonts w:ascii="Cambria Math" w:hAnsi="Cambria Math"/>
              </w:rPr>
              <m:t xml:space="preserve">(0 1 0) </m:t>
            </m:r>
          </m:e>
          <m:sub>
            <m:r>
              <m:rPr>
                <m:sty m:val="p"/>
              </m:rPr>
              <w:rPr>
                <w:rFonts w:ascii="Cambria Math" w:hAnsi="Cambria Math"/>
              </w:rPr>
              <m:t>t</m:t>
            </m:r>
          </m:sub>
        </m:sSub>
      </m:oMath>
      <w:r w:rsidRPr="00A1075D">
        <w:t xml:space="preserve"> for c-tension, and </w:t>
      </w:r>
      <m:oMath>
        <m:sSub>
          <m:sSubPr>
            <m:ctrlPr>
              <w:rPr>
                <w:rFonts w:ascii="Cambria Math" w:hAnsi="Cambria Math"/>
              </w:rPr>
            </m:ctrlPr>
          </m:sSubPr>
          <m:e>
            <m:r>
              <m:rPr>
                <m:sty m:val="p"/>
              </m:rPr>
              <w:rPr>
                <w:rFonts w:ascii="Cambria Math" w:hAnsi="Cambria Math"/>
              </w:rPr>
              <m:t xml:space="preserve">(0 1 0) </m:t>
            </m:r>
          </m:e>
          <m:sub>
            <m:r>
              <m:rPr>
                <m:sty m:val="p"/>
              </m:rPr>
              <w:rPr>
                <w:rFonts w:ascii="Cambria Math" w:hAnsi="Cambria Math"/>
              </w:rPr>
              <m:t>t</m:t>
            </m:r>
          </m:sub>
        </m:sSub>
      </m:oMath>
      <w:r w:rsidRPr="00A1075D">
        <w:t xml:space="preserve"> or </w:t>
      </w:r>
      <m:oMath>
        <m:sSub>
          <m:sSubPr>
            <m:ctrlPr>
              <w:rPr>
                <w:rFonts w:ascii="Cambria Math" w:hAnsi="Cambria Math"/>
              </w:rPr>
            </m:ctrlPr>
          </m:sSubPr>
          <m:e>
            <m:r>
              <m:rPr>
                <m:sty m:val="p"/>
              </m:rPr>
              <w:rPr>
                <w:rFonts w:ascii="Cambria Math" w:hAnsi="Cambria Math"/>
              </w:rPr>
              <m:t xml:space="preserve">(1 1 0) </m:t>
            </m:r>
          </m:e>
          <m:sub>
            <m:r>
              <m:rPr>
                <m:sty m:val="p"/>
              </m:rPr>
              <w:rPr>
                <w:rFonts w:ascii="Cambria Math" w:hAnsi="Cambria Math"/>
              </w:rPr>
              <m:t>t</m:t>
            </m:r>
          </m:sub>
        </m:sSub>
      </m:oMath>
      <w:r w:rsidRPr="00A1075D">
        <w:t xml:space="preserve"> for a-compression. Considering the symmetric relationship in the geometry, the angle for each pair should be the same, thus only one for ea</w:t>
      </w:r>
      <w:proofErr w:type="spellStart"/>
      <w:r w:rsidRPr="00A1075D">
        <w:t>ch</w:t>
      </w:r>
      <w:proofErr w:type="spellEnd"/>
      <w:r w:rsidRPr="00A1075D">
        <w:t xml:space="preserve"> case is selected for the calculation. Thus, </w: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4,t</m:t>
            </m:r>
          </m:sub>
        </m:sSub>
      </m:oMath>
      <w:r w:rsidRPr="00A1075D">
        <w:t xml:space="preserve"> can be represented in the Cartesian coordinate in twin system as:</w:t>
      </w:r>
    </w:p>
    <w:p w:rsidR="00E123C6" w:rsidRPr="00A1075D" w:rsidRDefault="00F97FDE" w:rsidP="00E123C6">
      <w:pPr>
        <w:pStyle w:val="text"/>
        <w:rPr>
          <w:rFonts w:ascii="Arial" w:hAnsi="Arial" w:cs="Arial"/>
          <w:vanish/>
          <w:specVanish/>
        </w:rPr>
      </w:pPr>
      <m:oMathPara>
        <m:oMathParaPr>
          <m:jc m:val="left"/>
        </m:oMathParaPr>
        <m:oMath>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4,t</m:t>
              </m:r>
            </m:sub>
          </m:sSub>
          <m:r>
            <m:rPr>
              <m:sty m:val="bi"/>
            </m:rPr>
            <w:rPr>
              <w:rFonts w:ascii="Cambria Math" w:hAnsi="Cambria Math"/>
            </w:rPr>
            <m:t>=</m:t>
          </m:r>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C</m:t>
              </m:r>
            </m:sub>
          </m:sSub>
          <m:r>
            <w:rPr>
              <w:rFonts w:ascii="Cambria Math" w:hAnsi="Cambria Math"/>
            </w:rPr>
            <m:t>∙</m:t>
          </m:r>
          <m:sSup>
            <m:sSupPr>
              <m:ctrlPr>
                <w:rPr>
                  <w:rFonts w:ascii="Cambria Math" w:hAnsi="Cambria Math"/>
                  <w:i/>
                </w:rPr>
              </m:ctrlPr>
            </m:sSupPr>
            <m:e>
              <m:r>
                <w:rPr>
                  <w:rFonts w:ascii="Cambria Math" w:hAnsi="Cambria Math"/>
                </w:rPr>
                <m:t>(1 0 0)</m:t>
              </m:r>
            </m:e>
            <m:sup>
              <m:r>
                <w:rPr>
                  <w:rFonts w:ascii="Cambria Math" w:hAnsi="Cambria Math"/>
                </w:rPr>
                <m:t>T</m:t>
              </m:r>
            </m:sup>
          </m:sSup>
          <m:r>
            <w:rPr>
              <w:rFonts w:ascii="Cambria Math" w:hAnsi="Cambria Math"/>
            </w:rPr>
            <m:t xml:space="preserve">                  c-tension             </m:t>
          </m:r>
        </m:oMath>
      </m:oMathPara>
    </w:p>
    <w:p w:rsidR="00E123C6" w:rsidRPr="00A1075D" w:rsidRDefault="00E123C6" w:rsidP="00E123C6">
      <w:pPr>
        <w:pStyle w:val="text"/>
        <w:rPr>
          <w:rFonts w:ascii="Arial" w:hAnsi="Arial" w:cs="Arial"/>
          <w:sz w:val="22"/>
        </w:rPr>
      </w:pPr>
      <w:r w:rsidRPr="00A1075D">
        <w:rPr>
          <w:rFonts w:ascii="Arial" w:hAnsi="Arial" w:cs="Arial"/>
          <w:sz w:val="22"/>
        </w:rPr>
        <w:t xml:space="preserve"> </w:t>
      </w:r>
      <w:r w:rsidRPr="00A1075D">
        <w:rPr>
          <w:rFonts w:ascii="Arial" w:hAnsi="Arial" w:cs="Arial"/>
          <w:sz w:val="22"/>
        </w:rPr>
        <w:tab/>
      </w:r>
      <w:r w:rsidRPr="00A1075D">
        <w:rPr>
          <w:rFonts w:ascii="Arial" w:hAnsi="Arial" w:cs="Arial"/>
          <w:sz w:val="22"/>
        </w:rPr>
        <w:tab/>
      </w:r>
      <w:r w:rsidRPr="00A1075D">
        <w:rPr>
          <w:rFonts w:ascii="Arial" w:hAnsi="Arial" w:cs="Arial"/>
          <w:sz w:val="22"/>
        </w:rPr>
        <w:tab/>
      </w:r>
      <w:r w:rsidRPr="00A1075D">
        <w:rPr>
          <w:rFonts w:ascii="Arial" w:hAnsi="Arial" w:cs="Arial"/>
          <w:sz w:val="22"/>
        </w:rPr>
        <w:tab/>
      </w:r>
      <w:r w:rsidRPr="00A1075D">
        <w:rPr>
          <w:rFonts w:ascii="Arial" w:hAnsi="Arial" w:cs="Arial"/>
          <w:sz w:val="22"/>
        </w:rPr>
        <w:tab/>
      </w:r>
      <w:r w:rsidRPr="00A1075D">
        <w:rPr>
          <w:sz w:val="22"/>
        </w:rPr>
        <w:fldChar w:fldCharType="begin"/>
      </w:r>
      <w:r w:rsidRPr="00A1075D">
        <w:rPr>
          <w:sz w:val="22"/>
        </w:rPr>
        <w:instrText xml:space="preserve"> SEQ Equation \* ARABIC </w:instrText>
      </w:r>
      <w:r w:rsidRPr="00A1075D">
        <w:rPr>
          <w:sz w:val="22"/>
        </w:rPr>
        <w:fldChar w:fldCharType="separate"/>
      </w:r>
      <w:r w:rsidR="001A11DE">
        <w:rPr>
          <w:noProof/>
          <w:sz w:val="22"/>
        </w:rPr>
        <w:t>26</w:t>
      </w:r>
      <w:r w:rsidRPr="00A1075D">
        <w:rPr>
          <w:sz w:val="22"/>
        </w:rPr>
        <w:fldChar w:fldCharType="end"/>
      </w:r>
    </w:p>
    <w:p w:rsidR="00E123C6" w:rsidRPr="00A1075D" w:rsidRDefault="00F97FDE" w:rsidP="00E123C6">
      <w:pPr>
        <w:pStyle w:val="text"/>
        <w:rPr>
          <w:vanish/>
          <w:specVanish/>
        </w:rPr>
      </w:pPr>
      <m:oMathPara>
        <m:oMathParaPr>
          <m:jc m:val="left"/>
        </m:oMathParaPr>
        <m:oMath>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4,t</m:t>
              </m:r>
            </m:sub>
          </m:sSub>
          <m:r>
            <m:rPr>
              <m:sty m:val="bi"/>
            </m:rPr>
            <w:rPr>
              <w:rFonts w:ascii="Cambria Math" w:hAnsi="Cambria Math"/>
            </w:rPr>
            <m:t>=</m:t>
          </m:r>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C</m:t>
              </m:r>
            </m:sub>
          </m:sSub>
          <m:r>
            <w:rPr>
              <w:rFonts w:ascii="Cambria Math" w:hAnsi="Cambria Math"/>
            </w:rPr>
            <m:t>∙</m:t>
          </m:r>
          <m:sSup>
            <m:sSupPr>
              <m:ctrlPr>
                <w:rPr>
                  <w:rFonts w:ascii="Cambria Math" w:hAnsi="Cambria Math"/>
                  <w:i/>
                </w:rPr>
              </m:ctrlPr>
            </m:sSupPr>
            <m:e>
              <m:r>
                <w:rPr>
                  <w:rFonts w:ascii="Cambria Math" w:hAnsi="Cambria Math"/>
                </w:rPr>
                <m:t>(0 1 0)</m:t>
              </m:r>
            </m:e>
            <m:sup>
              <m:r>
                <w:rPr>
                  <w:rFonts w:ascii="Cambria Math" w:hAnsi="Cambria Math"/>
                </w:rPr>
                <m:t>T</m:t>
              </m:r>
            </m:sup>
          </m:sSup>
          <m:r>
            <w:rPr>
              <w:rFonts w:ascii="Cambria Math" w:hAnsi="Cambria Math"/>
            </w:rPr>
            <m:t xml:space="preserve">                  a-compression</m:t>
          </m:r>
        </m:oMath>
      </m:oMathPara>
    </w:p>
    <w:p w:rsidR="00E123C6" w:rsidRPr="00A1075D" w:rsidRDefault="00E123C6" w:rsidP="00E123C6">
      <w:pPr>
        <w:pStyle w:val="text"/>
        <w:rPr>
          <w:sz w:val="22"/>
        </w:rPr>
      </w:pPr>
      <w:r w:rsidRPr="00A1075D">
        <w:rPr>
          <w:sz w:val="22"/>
        </w:rPr>
        <w:t xml:space="preserve"> </w:t>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fldChar w:fldCharType="begin"/>
      </w:r>
      <w:r w:rsidRPr="00A1075D">
        <w:rPr>
          <w:sz w:val="22"/>
        </w:rPr>
        <w:instrText xml:space="preserve"> SEQ Equation \* ARABIC </w:instrText>
      </w:r>
      <w:r w:rsidRPr="00A1075D">
        <w:rPr>
          <w:sz w:val="22"/>
        </w:rPr>
        <w:fldChar w:fldCharType="separate"/>
      </w:r>
      <w:r w:rsidR="001A11DE">
        <w:rPr>
          <w:noProof/>
          <w:sz w:val="22"/>
        </w:rPr>
        <w:t>27</w:t>
      </w:r>
      <w:r w:rsidRPr="00A1075D">
        <w:rPr>
          <w:sz w:val="22"/>
        </w:rPr>
        <w:fldChar w:fldCharType="end"/>
      </w:r>
    </w:p>
    <w:p w:rsidR="00E123C6" w:rsidRPr="00A1075D" w:rsidRDefault="00E123C6" w:rsidP="00E123C6">
      <w:pPr>
        <w:pStyle w:val="text"/>
      </w:pPr>
      <w:r w:rsidRPr="00A1075D">
        <w:t>The twin-parent transition matrix</w:t>
      </w:r>
      <w:proofErr w:type="gramStart"/>
      <w:r w:rsidRPr="00A1075D">
        <w:t xml:space="preserve">, </w:t>
      </w:r>
      <w:proofErr w:type="gramEnd"/>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t</m:t>
            </m:r>
          </m:sub>
        </m:sSub>
      </m:oMath>
      <w:r w:rsidRPr="00A1075D">
        <w:t xml:space="preserve">, is required to transfer the </w: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4,t</m:t>
            </m:r>
          </m:sub>
        </m:sSub>
      </m:oMath>
      <w:r w:rsidRPr="00A1075D">
        <w:t xml:space="preserve"> into the global (parent) coordinate and normalized as </w: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4,p</m:t>
            </m:r>
          </m:sub>
        </m:sSub>
      </m:oMath>
      <w:r w:rsidRPr="00A1075D">
        <w:t xml:space="preserve">. Since the twinning is the 180º rotation of the parent </w:t>
      </w:r>
      <w:proofErr w:type="gramStart"/>
      <w:r w:rsidRPr="00A1075D">
        <w:t xml:space="preserve">around </w:t>
      </w:r>
      <w:proofErr w:type="gramEnd"/>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oMath>
      <w:r w:rsidRPr="00A1075D">
        <w:t xml:space="preserve">. Therefore, the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t</m:t>
            </m:r>
          </m:sub>
        </m:sSub>
      </m:oMath>
      <w:r w:rsidRPr="00A1075D">
        <w:t xml:space="preserve"> can be expressed as:</w:t>
      </w:r>
    </w:p>
    <w:p w:rsidR="00E123C6" w:rsidRPr="00A1075D" w:rsidRDefault="00F97FDE" w:rsidP="00E123C6">
      <w:pPr>
        <w:pStyle w:val="text"/>
        <w:rPr>
          <w:b/>
          <w:vanish/>
          <w:specVanish/>
        </w:rPr>
      </w:pPr>
      <m:oMathPara>
        <m:oMathParaPr>
          <m:jc m:val="left"/>
        </m:oMathParaPr>
        <m:oMath>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t</m:t>
              </m:r>
            </m:sub>
          </m:sSub>
          <m:r>
            <m:rPr>
              <m:sty m:val="bi"/>
            </m:rPr>
            <w:rPr>
              <w:rFonts w:ascii="Cambria Math" w:hAnsi="Cambria Math"/>
            </w:rPr>
            <m:t>(</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x</m:t>
              </m:r>
            </m:sub>
          </m:sSub>
          <m:sSub>
            <m:sSubPr>
              <m:ctrlPr>
                <w:rPr>
                  <w:rFonts w:ascii="Cambria Math" w:hAnsi="Cambria Math"/>
                  <w:i/>
                </w:rPr>
              </m:ctrlPr>
            </m:sSubPr>
            <m:e>
              <m:r>
                <w:rPr>
                  <w:rFonts w:ascii="Cambria Math" w:hAnsi="Cambria Math"/>
                </w:rPr>
                <m:t xml:space="preserve"> n</m:t>
              </m:r>
            </m:e>
            <m:sub>
              <m:r>
                <w:rPr>
                  <w:rFonts w:ascii="Cambria Math" w:hAnsi="Cambria Math"/>
                </w:rPr>
                <m:t>y</m:t>
              </m:r>
            </m:sub>
          </m:sSub>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z</m:t>
              </m:r>
            </m:sub>
          </m:sSub>
          <m:r>
            <w:rPr>
              <w:rFonts w:ascii="Cambria Math" w:hAnsi="Cambria Math"/>
            </w:rPr>
            <m:t>)</m:t>
          </m:r>
          <m:r>
            <m:rPr>
              <m:sty m:val="bi"/>
            </m:rPr>
            <w:rPr>
              <w:rFonts w:ascii="Cambria Math" w:hAnsi="Cambria Math"/>
            </w:rPr>
            <m:t>,</m:t>
          </m:r>
          <m:r>
            <w:rPr>
              <w:rFonts w:ascii="Cambria Math" w:hAnsi="Cambria Math"/>
            </w:rPr>
            <m:t>180°</m:t>
          </m:r>
          <m:r>
            <m:rPr>
              <m:sty m:val="bi"/>
            </m:rPr>
            <w:rPr>
              <w:rFonts w:ascii="Cambria Math" w:hAnsi="Cambria Math"/>
            </w:rPr>
            <m:t>)=</m:t>
          </m:r>
          <m:d>
            <m:dPr>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cos180+(1-cos180)</m:t>
                    </m:r>
                    <m:sSup>
                      <m:sSupPr>
                        <m:ctrlPr>
                          <w:rPr>
                            <w:rFonts w:ascii="Cambria Math" w:hAnsi="Cambria Math"/>
                            <w:i/>
                          </w:rPr>
                        </m:ctrlPr>
                      </m:sSupPr>
                      <m:e>
                        <m:sSub>
                          <m:sSubPr>
                            <m:ctrlPr>
                              <w:rPr>
                                <w:rFonts w:ascii="Cambria Math" w:hAnsi="Cambria Math"/>
                                <w:i/>
                              </w:rPr>
                            </m:ctrlPr>
                          </m:sSubPr>
                          <m:e>
                            <m:r>
                              <w:rPr>
                                <w:rFonts w:ascii="Cambria Math" w:hAnsi="Cambria Math"/>
                              </w:rPr>
                              <m:t>n</m:t>
                            </m:r>
                          </m:e>
                          <m:sub>
                            <m:r>
                              <w:rPr>
                                <w:rFonts w:ascii="Cambria Math" w:hAnsi="Cambria Math"/>
                              </w:rPr>
                              <m:t>x</m:t>
                            </m:r>
                          </m:sub>
                        </m:sSub>
                      </m:e>
                      <m:sup>
                        <m:r>
                          <w:rPr>
                            <w:rFonts w:ascii="Cambria Math" w:hAnsi="Cambria Math"/>
                          </w:rPr>
                          <m:t>2</m:t>
                        </m:r>
                      </m:sup>
                    </m:sSup>
                  </m:e>
                  <m:e>
                    <m:r>
                      <w:rPr>
                        <w:rFonts w:ascii="Cambria Math" w:hAnsi="Cambria Math"/>
                      </w:rPr>
                      <m:t>(1-cos180)</m:t>
                    </m:r>
                    <m:sSub>
                      <m:sSubPr>
                        <m:ctrlPr>
                          <w:rPr>
                            <w:rFonts w:ascii="Cambria Math" w:hAnsi="Cambria Math"/>
                            <w:i/>
                          </w:rPr>
                        </m:ctrlPr>
                      </m:sSubPr>
                      <m:e>
                        <m:r>
                          <w:rPr>
                            <w:rFonts w:ascii="Cambria Math" w:hAnsi="Cambria Math"/>
                          </w:rPr>
                          <m:t>n</m:t>
                        </m:r>
                      </m:e>
                      <m:sub>
                        <m:r>
                          <w:rPr>
                            <w:rFonts w:ascii="Cambria Math" w:hAnsi="Cambria Math"/>
                          </w:rPr>
                          <m:t>x</m:t>
                        </m:r>
                      </m:sub>
                    </m:sSub>
                    <m:sSub>
                      <m:sSubPr>
                        <m:ctrlPr>
                          <w:rPr>
                            <w:rFonts w:ascii="Cambria Math" w:hAnsi="Cambria Math"/>
                            <w:i/>
                          </w:rPr>
                        </m:ctrlPr>
                      </m:sSubPr>
                      <m:e>
                        <m:r>
                          <w:rPr>
                            <w:rFonts w:ascii="Cambria Math" w:hAnsi="Cambria Math"/>
                          </w:rPr>
                          <m:t>n</m:t>
                        </m:r>
                      </m:e>
                      <m:sub>
                        <m:r>
                          <w:rPr>
                            <w:rFonts w:ascii="Cambria Math" w:hAnsi="Cambria Math"/>
                          </w:rPr>
                          <m:t>y</m:t>
                        </m:r>
                      </m:sub>
                    </m:sSub>
                    <m:r>
                      <w:rPr>
                        <w:rFonts w:ascii="Cambria Math" w:hAnsi="Cambria Math"/>
                      </w:rPr>
                      <m:t>-(sin180</m:t>
                    </m:r>
                    <m:sSub>
                      <m:sSubPr>
                        <m:ctrlPr>
                          <w:rPr>
                            <w:rFonts w:ascii="Cambria Math" w:hAnsi="Cambria Math"/>
                            <w:i/>
                          </w:rPr>
                        </m:ctrlPr>
                      </m:sSubPr>
                      <m:e>
                        <m:r>
                          <w:rPr>
                            <w:rFonts w:ascii="Cambria Math" w:hAnsi="Cambria Math"/>
                          </w:rPr>
                          <m:t>)n</m:t>
                        </m:r>
                      </m:e>
                      <m:sub>
                        <m:r>
                          <w:rPr>
                            <w:rFonts w:ascii="Cambria Math" w:hAnsi="Cambria Math"/>
                          </w:rPr>
                          <m:t>z</m:t>
                        </m:r>
                      </m:sub>
                    </m:sSub>
                  </m:e>
                  <m:e>
                    <m:r>
                      <w:rPr>
                        <w:rFonts w:ascii="Cambria Math" w:hAnsi="Cambria Math"/>
                      </w:rPr>
                      <m:t>(1-cos180)</m:t>
                    </m:r>
                    <m:sSub>
                      <m:sSubPr>
                        <m:ctrlPr>
                          <w:rPr>
                            <w:rFonts w:ascii="Cambria Math" w:hAnsi="Cambria Math"/>
                            <w:i/>
                          </w:rPr>
                        </m:ctrlPr>
                      </m:sSubPr>
                      <m:e>
                        <m:r>
                          <w:rPr>
                            <w:rFonts w:ascii="Cambria Math" w:hAnsi="Cambria Math"/>
                          </w:rPr>
                          <m:t>n</m:t>
                        </m:r>
                      </m:e>
                      <m:sub>
                        <m:r>
                          <w:rPr>
                            <w:rFonts w:ascii="Cambria Math" w:hAnsi="Cambria Math"/>
                          </w:rPr>
                          <m:t>x</m:t>
                        </m:r>
                      </m:sub>
                    </m:sSub>
                    <m:sSub>
                      <m:sSubPr>
                        <m:ctrlPr>
                          <w:rPr>
                            <w:rFonts w:ascii="Cambria Math" w:hAnsi="Cambria Math"/>
                            <w:i/>
                          </w:rPr>
                        </m:ctrlPr>
                      </m:sSubPr>
                      <m:e>
                        <m:r>
                          <w:rPr>
                            <w:rFonts w:ascii="Cambria Math" w:hAnsi="Cambria Math"/>
                          </w:rPr>
                          <m:t>n</m:t>
                        </m:r>
                      </m:e>
                      <m:sub>
                        <m:r>
                          <w:rPr>
                            <w:rFonts w:ascii="Cambria Math" w:hAnsi="Cambria Math"/>
                          </w:rPr>
                          <m:t>z</m:t>
                        </m:r>
                      </m:sub>
                    </m:sSub>
                    <m:r>
                      <w:rPr>
                        <w:rFonts w:ascii="Cambria Math" w:hAnsi="Cambria Math"/>
                      </w:rPr>
                      <m:t>+(sin180)</m:t>
                    </m:r>
                    <m:sSub>
                      <m:sSubPr>
                        <m:ctrlPr>
                          <w:rPr>
                            <w:rFonts w:ascii="Cambria Math" w:hAnsi="Cambria Math"/>
                            <w:i/>
                          </w:rPr>
                        </m:ctrlPr>
                      </m:sSubPr>
                      <m:e>
                        <m:r>
                          <w:rPr>
                            <w:rFonts w:ascii="Cambria Math" w:hAnsi="Cambria Math"/>
                          </w:rPr>
                          <m:t>n</m:t>
                        </m:r>
                      </m:e>
                      <m:sub>
                        <m:r>
                          <w:rPr>
                            <w:rFonts w:ascii="Cambria Math" w:hAnsi="Cambria Math"/>
                          </w:rPr>
                          <m:t>y</m:t>
                        </m:r>
                      </m:sub>
                    </m:sSub>
                  </m:e>
                </m:mr>
                <m:mr>
                  <m:e>
                    <m:r>
                      <w:rPr>
                        <w:rFonts w:ascii="Cambria Math" w:hAnsi="Cambria Math"/>
                      </w:rPr>
                      <m:t>(1-cos180)</m:t>
                    </m:r>
                    <m:sSub>
                      <m:sSubPr>
                        <m:ctrlPr>
                          <w:rPr>
                            <w:rFonts w:ascii="Cambria Math" w:hAnsi="Cambria Math"/>
                            <w:i/>
                          </w:rPr>
                        </m:ctrlPr>
                      </m:sSubPr>
                      <m:e>
                        <m:r>
                          <w:rPr>
                            <w:rFonts w:ascii="Cambria Math" w:hAnsi="Cambria Math"/>
                          </w:rPr>
                          <m:t>n</m:t>
                        </m:r>
                      </m:e>
                      <m:sub>
                        <m:r>
                          <w:rPr>
                            <w:rFonts w:ascii="Cambria Math" w:hAnsi="Cambria Math"/>
                          </w:rPr>
                          <m:t>x</m:t>
                        </m:r>
                      </m:sub>
                    </m:sSub>
                    <m:sSub>
                      <m:sSubPr>
                        <m:ctrlPr>
                          <w:rPr>
                            <w:rFonts w:ascii="Cambria Math" w:hAnsi="Cambria Math"/>
                            <w:i/>
                          </w:rPr>
                        </m:ctrlPr>
                      </m:sSubPr>
                      <m:e>
                        <m:r>
                          <w:rPr>
                            <w:rFonts w:ascii="Cambria Math" w:hAnsi="Cambria Math"/>
                          </w:rPr>
                          <m:t>n</m:t>
                        </m:r>
                      </m:e>
                      <m:sub>
                        <m:r>
                          <w:rPr>
                            <w:rFonts w:ascii="Cambria Math" w:hAnsi="Cambria Math"/>
                          </w:rPr>
                          <m:t>y</m:t>
                        </m:r>
                      </m:sub>
                    </m:sSub>
                    <m:r>
                      <w:rPr>
                        <w:rFonts w:ascii="Cambria Math" w:hAnsi="Cambria Math"/>
                      </w:rPr>
                      <m:t>+(sin180</m:t>
                    </m:r>
                    <m:sSub>
                      <m:sSubPr>
                        <m:ctrlPr>
                          <w:rPr>
                            <w:rFonts w:ascii="Cambria Math" w:hAnsi="Cambria Math"/>
                            <w:i/>
                          </w:rPr>
                        </m:ctrlPr>
                      </m:sSubPr>
                      <m:e>
                        <m:r>
                          <w:rPr>
                            <w:rFonts w:ascii="Cambria Math" w:hAnsi="Cambria Math"/>
                          </w:rPr>
                          <m:t>)n</m:t>
                        </m:r>
                      </m:e>
                      <m:sub>
                        <m:r>
                          <w:rPr>
                            <w:rFonts w:ascii="Cambria Math" w:hAnsi="Cambria Math"/>
                          </w:rPr>
                          <m:t>z</m:t>
                        </m:r>
                      </m:sub>
                    </m:sSub>
                  </m:e>
                  <m:e>
                    <m:r>
                      <w:rPr>
                        <w:rFonts w:ascii="Cambria Math" w:hAnsi="Cambria Math"/>
                      </w:rPr>
                      <m:t>cos180+(1-cos180)</m:t>
                    </m:r>
                    <m:sSup>
                      <m:sSupPr>
                        <m:ctrlPr>
                          <w:rPr>
                            <w:rFonts w:ascii="Cambria Math" w:hAnsi="Cambria Math"/>
                            <w:i/>
                          </w:rPr>
                        </m:ctrlPr>
                      </m:sSupPr>
                      <m:e>
                        <m:sSub>
                          <m:sSubPr>
                            <m:ctrlPr>
                              <w:rPr>
                                <w:rFonts w:ascii="Cambria Math" w:hAnsi="Cambria Math"/>
                                <w:i/>
                              </w:rPr>
                            </m:ctrlPr>
                          </m:sSubPr>
                          <m:e>
                            <m:r>
                              <w:rPr>
                                <w:rFonts w:ascii="Cambria Math" w:hAnsi="Cambria Math"/>
                              </w:rPr>
                              <m:t>n</m:t>
                            </m:r>
                          </m:e>
                          <m:sub>
                            <m:r>
                              <w:rPr>
                                <w:rFonts w:ascii="Cambria Math" w:hAnsi="Cambria Math"/>
                              </w:rPr>
                              <m:t>y</m:t>
                            </m:r>
                          </m:sub>
                        </m:sSub>
                      </m:e>
                      <m:sup>
                        <m:r>
                          <w:rPr>
                            <w:rFonts w:ascii="Cambria Math" w:hAnsi="Cambria Math"/>
                          </w:rPr>
                          <m:t>2</m:t>
                        </m:r>
                      </m:sup>
                    </m:sSup>
                  </m:e>
                  <m:e>
                    <m:r>
                      <w:rPr>
                        <w:rFonts w:ascii="Cambria Math" w:hAnsi="Cambria Math"/>
                      </w:rPr>
                      <m:t>(1-cos180)</m:t>
                    </m:r>
                    <m:sSub>
                      <m:sSubPr>
                        <m:ctrlPr>
                          <w:rPr>
                            <w:rFonts w:ascii="Cambria Math" w:hAnsi="Cambria Math"/>
                            <w:i/>
                          </w:rPr>
                        </m:ctrlPr>
                      </m:sSubPr>
                      <m:e>
                        <m:r>
                          <w:rPr>
                            <w:rFonts w:ascii="Cambria Math" w:hAnsi="Cambria Math"/>
                          </w:rPr>
                          <m:t>n</m:t>
                        </m:r>
                      </m:e>
                      <m:sub>
                        <m:r>
                          <w:rPr>
                            <w:rFonts w:ascii="Cambria Math" w:hAnsi="Cambria Math"/>
                          </w:rPr>
                          <m:t>y</m:t>
                        </m:r>
                      </m:sub>
                    </m:sSub>
                    <m:sSub>
                      <m:sSubPr>
                        <m:ctrlPr>
                          <w:rPr>
                            <w:rFonts w:ascii="Cambria Math" w:hAnsi="Cambria Math"/>
                            <w:i/>
                          </w:rPr>
                        </m:ctrlPr>
                      </m:sSubPr>
                      <m:e>
                        <m:r>
                          <w:rPr>
                            <w:rFonts w:ascii="Cambria Math" w:hAnsi="Cambria Math"/>
                          </w:rPr>
                          <m:t>n</m:t>
                        </m:r>
                      </m:e>
                      <m:sub>
                        <m:r>
                          <w:rPr>
                            <w:rFonts w:ascii="Cambria Math" w:hAnsi="Cambria Math"/>
                          </w:rPr>
                          <m:t>z</m:t>
                        </m:r>
                      </m:sub>
                    </m:sSub>
                    <m:r>
                      <w:rPr>
                        <w:rFonts w:ascii="Cambria Math" w:hAnsi="Cambria Math"/>
                      </w:rPr>
                      <m:t>-(sin180)</m:t>
                    </m:r>
                    <m:sSub>
                      <m:sSubPr>
                        <m:ctrlPr>
                          <w:rPr>
                            <w:rFonts w:ascii="Cambria Math" w:hAnsi="Cambria Math"/>
                            <w:i/>
                          </w:rPr>
                        </m:ctrlPr>
                      </m:sSubPr>
                      <m:e>
                        <m:r>
                          <w:rPr>
                            <w:rFonts w:ascii="Cambria Math" w:hAnsi="Cambria Math"/>
                          </w:rPr>
                          <m:t>n</m:t>
                        </m:r>
                      </m:e>
                      <m:sub>
                        <m:r>
                          <w:rPr>
                            <w:rFonts w:ascii="Cambria Math" w:hAnsi="Cambria Math"/>
                          </w:rPr>
                          <m:t>y</m:t>
                        </m:r>
                      </m:sub>
                    </m:sSub>
                  </m:e>
                </m:mr>
                <m:mr>
                  <m:e>
                    <m:r>
                      <w:rPr>
                        <w:rFonts w:ascii="Cambria Math" w:hAnsi="Cambria Math"/>
                      </w:rPr>
                      <m:t>(1-cos180)</m:t>
                    </m:r>
                    <m:sSub>
                      <m:sSubPr>
                        <m:ctrlPr>
                          <w:rPr>
                            <w:rFonts w:ascii="Cambria Math" w:hAnsi="Cambria Math"/>
                            <w:i/>
                          </w:rPr>
                        </m:ctrlPr>
                      </m:sSubPr>
                      <m:e>
                        <m:r>
                          <w:rPr>
                            <w:rFonts w:ascii="Cambria Math" w:hAnsi="Cambria Math"/>
                          </w:rPr>
                          <m:t>n</m:t>
                        </m:r>
                      </m:e>
                      <m:sub>
                        <m:r>
                          <w:rPr>
                            <w:rFonts w:ascii="Cambria Math" w:hAnsi="Cambria Math"/>
                          </w:rPr>
                          <m:t>x</m:t>
                        </m:r>
                      </m:sub>
                    </m:sSub>
                    <m:sSub>
                      <m:sSubPr>
                        <m:ctrlPr>
                          <w:rPr>
                            <w:rFonts w:ascii="Cambria Math" w:hAnsi="Cambria Math"/>
                            <w:i/>
                          </w:rPr>
                        </m:ctrlPr>
                      </m:sSubPr>
                      <m:e>
                        <m:r>
                          <w:rPr>
                            <w:rFonts w:ascii="Cambria Math" w:hAnsi="Cambria Math"/>
                          </w:rPr>
                          <m:t>n</m:t>
                        </m:r>
                      </m:e>
                      <m:sub>
                        <m:r>
                          <w:rPr>
                            <w:rFonts w:ascii="Cambria Math" w:hAnsi="Cambria Math"/>
                          </w:rPr>
                          <m:t>z</m:t>
                        </m:r>
                      </m:sub>
                    </m:sSub>
                    <m:r>
                      <w:rPr>
                        <w:rFonts w:ascii="Cambria Math" w:hAnsi="Cambria Math"/>
                      </w:rPr>
                      <m:t>+(sin180</m:t>
                    </m:r>
                    <m:sSub>
                      <m:sSubPr>
                        <m:ctrlPr>
                          <w:rPr>
                            <w:rFonts w:ascii="Cambria Math" w:hAnsi="Cambria Math"/>
                            <w:i/>
                          </w:rPr>
                        </m:ctrlPr>
                      </m:sSubPr>
                      <m:e>
                        <m:r>
                          <w:rPr>
                            <w:rFonts w:ascii="Cambria Math" w:hAnsi="Cambria Math"/>
                          </w:rPr>
                          <m:t>)n</m:t>
                        </m:r>
                      </m:e>
                      <m:sub>
                        <m:r>
                          <w:rPr>
                            <w:rFonts w:ascii="Cambria Math" w:hAnsi="Cambria Math"/>
                          </w:rPr>
                          <m:t>y</m:t>
                        </m:r>
                      </m:sub>
                    </m:sSub>
                  </m:e>
                  <m:e>
                    <m:r>
                      <w:rPr>
                        <w:rFonts w:ascii="Cambria Math" w:hAnsi="Cambria Math"/>
                      </w:rPr>
                      <m:t>(1-cos180)</m:t>
                    </m:r>
                    <m:sSub>
                      <m:sSubPr>
                        <m:ctrlPr>
                          <w:rPr>
                            <w:rFonts w:ascii="Cambria Math" w:hAnsi="Cambria Math"/>
                            <w:i/>
                          </w:rPr>
                        </m:ctrlPr>
                      </m:sSubPr>
                      <m:e>
                        <m:r>
                          <w:rPr>
                            <w:rFonts w:ascii="Cambria Math" w:hAnsi="Cambria Math"/>
                          </w:rPr>
                          <m:t>n</m:t>
                        </m:r>
                      </m:e>
                      <m:sub>
                        <m:r>
                          <w:rPr>
                            <w:rFonts w:ascii="Cambria Math" w:hAnsi="Cambria Math"/>
                          </w:rPr>
                          <m:t>y</m:t>
                        </m:r>
                      </m:sub>
                    </m:sSub>
                    <m:sSub>
                      <m:sSubPr>
                        <m:ctrlPr>
                          <w:rPr>
                            <w:rFonts w:ascii="Cambria Math" w:hAnsi="Cambria Math"/>
                            <w:i/>
                          </w:rPr>
                        </m:ctrlPr>
                      </m:sSubPr>
                      <m:e>
                        <m:r>
                          <w:rPr>
                            <w:rFonts w:ascii="Cambria Math" w:hAnsi="Cambria Math"/>
                          </w:rPr>
                          <m:t>n</m:t>
                        </m:r>
                      </m:e>
                      <m:sub>
                        <m:r>
                          <w:rPr>
                            <w:rFonts w:ascii="Cambria Math" w:hAnsi="Cambria Math"/>
                          </w:rPr>
                          <m:t>z</m:t>
                        </m:r>
                      </m:sub>
                    </m:sSub>
                    <m:r>
                      <w:rPr>
                        <w:rFonts w:ascii="Cambria Math" w:hAnsi="Cambria Math"/>
                      </w:rPr>
                      <m:t>+(sin180</m:t>
                    </m:r>
                    <m:sSub>
                      <m:sSubPr>
                        <m:ctrlPr>
                          <w:rPr>
                            <w:rFonts w:ascii="Cambria Math" w:hAnsi="Cambria Math"/>
                            <w:i/>
                          </w:rPr>
                        </m:ctrlPr>
                      </m:sSubPr>
                      <m:e>
                        <m:r>
                          <w:rPr>
                            <w:rFonts w:ascii="Cambria Math" w:hAnsi="Cambria Math"/>
                          </w:rPr>
                          <m:t>)n</m:t>
                        </m:r>
                      </m:e>
                      <m:sub>
                        <m:r>
                          <w:rPr>
                            <w:rFonts w:ascii="Cambria Math" w:hAnsi="Cambria Math"/>
                          </w:rPr>
                          <m:t>x</m:t>
                        </m:r>
                      </m:sub>
                    </m:sSub>
                  </m:e>
                  <m:e>
                    <m:r>
                      <w:rPr>
                        <w:rFonts w:ascii="Cambria Math" w:hAnsi="Cambria Math"/>
                      </w:rPr>
                      <m:t>cos180+(1-cos180)</m:t>
                    </m:r>
                    <m:sSup>
                      <m:sSupPr>
                        <m:ctrlPr>
                          <w:rPr>
                            <w:rFonts w:ascii="Cambria Math" w:hAnsi="Cambria Math"/>
                            <w:i/>
                          </w:rPr>
                        </m:ctrlPr>
                      </m:sSupPr>
                      <m:e>
                        <m:sSub>
                          <m:sSubPr>
                            <m:ctrlPr>
                              <w:rPr>
                                <w:rFonts w:ascii="Cambria Math" w:hAnsi="Cambria Math"/>
                                <w:i/>
                              </w:rPr>
                            </m:ctrlPr>
                          </m:sSubPr>
                          <m:e>
                            <m:r>
                              <w:rPr>
                                <w:rFonts w:ascii="Cambria Math" w:hAnsi="Cambria Math"/>
                              </w:rPr>
                              <m:t>n</m:t>
                            </m:r>
                          </m:e>
                          <m:sub>
                            <m:r>
                              <w:rPr>
                                <w:rFonts w:ascii="Cambria Math" w:hAnsi="Cambria Math"/>
                              </w:rPr>
                              <m:t>z</m:t>
                            </m:r>
                          </m:sub>
                        </m:sSub>
                      </m:e>
                      <m:sup>
                        <m:r>
                          <w:rPr>
                            <w:rFonts w:ascii="Cambria Math" w:hAnsi="Cambria Math"/>
                          </w:rPr>
                          <m:t>2</m:t>
                        </m:r>
                      </m:sup>
                    </m:sSup>
                  </m:e>
                </m:mr>
              </m:m>
            </m:e>
          </m:d>
        </m:oMath>
      </m:oMathPara>
    </w:p>
    <w:p w:rsidR="00E123C6" w:rsidRPr="00A1075D" w:rsidRDefault="00E123C6" w:rsidP="00E123C6">
      <w:pPr>
        <w:pStyle w:val="text"/>
        <w:rPr>
          <w:rFonts w:ascii="Arial" w:hAnsi="Arial" w:cs="Arial"/>
        </w:rPr>
      </w:pPr>
    </w:p>
    <w:p w:rsidR="00E123C6" w:rsidRPr="00A1075D" w:rsidRDefault="00E123C6" w:rsidP="00E123C6">
      <w:pPr>
        <w:pStyle w:val="text"/>
        <w:rPr>
          <w:sz w:val="22"/>
        </w:rPr>
      </w:pPr>
      <w:r w:rsidRPr="00A1075D">
        <w:rPr>
          <w:sz w:val="22"/>
        </w:rPr>
        <w:fldChar w:fldCharType="begin"/>
      </w:r>
      <w:r w:rsidRPr="00A1075D">
        <w:rPr>
          <w:sz w:val="22"/>
        </w:rPr>
        <w:instrText xml:space="preserve"> SEQ Equation \* ARABIC </w:instrText>
      </w:r>
      <w:r w:rsidRPr="00A1075D">
        <w:rPr>
          <w:sz w:val="22"/>
        </w:rPr>
        <w:fldChar w:fldCharType="separate"/>
      </w:r>
      <w:r w:rsidR="001A11DE">
        <w:rPr>
          <w:noProof/>
          <w:sz w:val="22"/>
        </w:rPr>
        <w:t>28</w:t>
      </w:r>
      <w:r w:rsidRPr="00A1075D">
        <w:rPr>
          <w:sz w:val="22"/>
        </w:rPr>
        <w:fldChar w:fldCharType="end"/>
      </w:r>
    </w:p>
    <w:p w:rsidR="00E123C6" w:rsidRPr="00A1075D" w:rsidRDefault="00E123C6" w:rsidP="00E123C6">
      <w:pPr>
        <w:pStyle w:val="text"/>
      </w:pPr>
      <w:r w:rsidRPr="00A1075D">
        <w:t>, and thus,</w:t>
      </w:r>
    </w:p>
    <w:p w:rsidR="00E123C6" w:rsidRPr="00A1075D" w:rsidRDefault="00F97FDE" w:rsidP="00E123C6">
      <w:pPr>
        <w:pStyle w:val="text"/>
        <w:rPr>
          <w:rFonts w:ascii="Arial" w:hAnsi="Arial" w:cs="Arial"/>
          <w:b/>
          <w:vanish/>
          <w:specVanish/>
        </w:rPr>
      </w:pPr>
      <m:oMathPara>
        <m:oMathParaPr>
          <m:jc m:val="left"/>
        </m:oMathParaPr>
        <m:oMath>
          <m:acc>
            <m:accPr>
              <m:ctrlPr>
                <w:rPr>
                  <w:rFonts w:ascii="Cambria Math" w:hAnsi="Cambria Math"/>
                  <w:b/>
                </w:rPr>
              </m:ctrlPr>
            </m:accPr>
            <m:e>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4,p</m:t>
                  </m:r>
                </m:sub>
              </m:sSub>
            </m:e>
          </m:acc>
          <m:r>
            <m:rPr>
              <m:sty m:val="bi"/>
            </m:rPr>
            <w:rPr>
              <w:rFonts w:ascii="Cambria Math" w:hAnsi="Cambria Math"/>
            </w:rPr>
            <m:t>=</m:t>
          </m:r>
          <m:sSub>
            <m:sSubPr>
              <m:ctrlPr>
                <w:rPr>
                  <w:rFonts w:ascii="Cambria Math" w:hAnsi="Cambria Math"/>
                  <w:b/>
                </w:rPr>
              </m:ctrlPr>
            </m:sSubPr>
            <m:e>
              <m:r>
                <m:rPr>
                  <m:sty m:val="b"/>
                </m:rPr>
                <w:rPr>
                  <w:rFonts w:ascii="Cambria Math" w:hAnsi="Cambria Math"/>
                </w:rPr>
                <m:t>R</m:t>
              </m:r>
            </m:e>
            <m:sub>
              <m:r>
                <m:rPr>
                  <m:sty m:val="b"/>
                </m:rPr>
                <w:rPr>
                  <w:rFonts w:ascii="Cambria Math" w:hAnsi="Cambria Math"/>
                </w:rPr>
                <m:t>t</m:t>
              </m:r>
            </m:sub>
          </m:sSub>
          <m:r>
            <w:rPr>
              <w:rFonts w:ascii="Cambria Math" w:hAnsi="Cambria Math"/>
            </w:rPr>
            <m:t>∙</m:t>
          </m:r>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4,t</m:t>
              </m:r>
            </m:sub>
          </m:sSub>
        </m:oMath>
      </m:oMathPara>
    </w:p>
    <w:p w:rsidR="00E123C6" w:rsidRPr="00A1075D" w:rsidRDefault="00E123C6" w:rsidP="00E123C6">
      <w:pPr>
        <w:pStyle w:val="text"/>
        <w:rPr>
          <w:sz w:val="22"/>
        </w:rPr>
      </w:pPr>
      <w:r w:rsidRPr="00A1075D">
        <w:rPr>
          <w:sz w:val="22"/>
        </w:rPr>
        <w:t xml:space="preserve"> </w:t>
      </w:r>
      <w:r>
        <w:rPr>
          <w:sz w:val="22"/>
        </w:rPr>
        <w:tab/>
      </w:r>
      <w:r>
        <w:rPr>
          <w:sz w:val="22"/>
        </w:rPr>
        <w:tab/>
      </w:r>
      <w:r>
        <w:rPr>
          <w:sz w:val="22"/>
        </w:rPr>
        <w:tab/>
      </w:r>
      <w:r>
        <w:rPr>
          <w:sz w:val="22"/>
        </w:rPr>
        <w:tab/>
      </w:r>
      <w:r>
        <w:rPr>
          <w:sz w:val="22"/>
        </w:rPr>
        <w:tab/>
      </w:r>
      <w:r>
        <w:rPr>
          <w:sz w:val="22"/>
        </w:rPr>
        <w:tab/>
      </w:r>
      <w:r w:rsidRPr="00A1075D">
        <w:rPr>
          <w:sz w:val="22"/>
        </w:rPr>
        <w:tab/>
      </w:r>
      <w:r w:rsidRPr="00A1075D">
        <w:rPr>
          <w:sz w:val="22"/>
        </w:rPr>
        <w:tab/>
      </w:r>
      <w:r w:rsidRPr="00A1075D">
        <w:rPr>
          <w:sz w:val="22"/>
        </w:rPr>
        <w:tab/>
      </w:r>
      <w:r w:rsidRPr="00A1075D">
        <w:rPr>
          <w:sz w:val="22"/>
        </w:rPr>
        <w:fldChar w:fldCharType="begin"/>
      </w:r>
      <w:r w:rsidRPr="00A1075D">
        <w:rPr>
          <w:sz w:val="22"/>
        </w:rPr>
        <w:instrText xml:space="preserve"> SEQ Equation \* ARABIC </w:instrText>
      </w:r>
      <w:r w:rsidRPr="00A1075D">
        <w:rPr>
          <w:sz w:val="22"/>
        </w:rPr>
        <w:fldChar w:fldCharType="separate"/>
      </w:r>
      <w:r w:rsidR="001A11DE">
        <w:rPr>
          <w:noProof/>
          <w:sz w:val="22"/>
        </w:rPr>
        <w:t>29</w:t>
      </w:r>
      <w:r w:rsidRPr="00A1075D">
        <w:rPr>
          <w:sz w:val="22"/>
        </w:rPr>
        <w:fldChar w:fldCharType="end"/>
      </w:r>
    </w:p>
    <w:p w:rsidR="00E123C6" w:rsidRPr="00A1075D" w:rsidRDefault="00E123C6" w:rsidP="00E123C6">
      <w:pPr>
        <w:pStyle w:val="text"/>
      </w:pPr>
      <w:r w:rsidRPr="00A1075D">
        <w:t>It worth to mention that the twin-parent transition matrix is a special matrix, whose transpose and inverse are both equal to its own.</w:t>
      </w:r>
    </w:p>
    <w:p w:rsidR="00E123C6" w:rsidRPr="00A1075D" w:rsidRDefault="00E123C6" w:rsidP="00E123C6">
      <w:pPr>
        <w:pStyle w:val="text"/>
      </w:pPr>
      <w:r w:rsidRPr="00A1075D">
        <w:t>Therefore, the angle</w:t>
      </w:r>
      <w:proofErr w:type="gramStart"/>
      <w:r w:rsidRPr="00A1075D">
        <w:t xml:space="preserve">, </w:t>
      </w:r>
      <w:proofErr w:type="gramEnd"/>
      <m:oMath>
        <m:sSub>
          <m:sSubPr>
            <m:ctrlPr>
              <w:rPr>
                <w:rFonts w:ascii="Cambria Math" w:hAnsi="Cambria Math"/>
              </w:rPr>
            </m:ctrlPr>
          </m:sSubPr>
          <m:e>
            <m:r>
              <w:rPr>
                <w:rFonts w:ascii="Cambria Math" w:hAnsi="Cambria Math"/>
              </w:rPr>
              <m:t>φ</m:t>
            </m:r>
          </m:e>
          <m:sub>
            <m:r>
              <m:rPr>
                <m:sty m:val="p"/>
              </m:rPr>
              <w:rPr>
                <w:rFonts w:ascii="Cambria Math" w:hAnsi="Cambria Math"/>
              </w:rPr>
              <m:t>1</m:t>
            </m:r>
          </m:sub>
        </m:sSub>
      </m:oMath>
      <w:r w:rsidRPr="00A1075D">
        <w:t xml:space="preserve">, between the </w: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2</m:t>
            </m:r>
          </m:sub>
        </m:sSub>
      </m:oMath>
      <w:r w:rsidRPr="00A1075D">
        <w:t xml:space="preserve"> and </w:t>
      </w:r>
      <m:oMath>
        <m:acc>
          <m:accPr>
            <m:ctrlPr>
              <w:rPr>
                <w:rFonts w:ascii="Cambria Math" w:hAnsi="Cambria Math"/>
              </w:rPr>
            </m:ctrlPr>
          </m:accPr>
          <m:e>
            <m:sSub>
              <m:sSubPr>
                <m:ctrlPr>
                  <w:rPr>
                    <w:rFonts w:ascii="Cambria Math" w:hAnsi="Cambria Math"/>
                  </w:rPr>
                </m:ctrlPr>
              </m:sSubPr>
              <m:e>
                <m:r>
                  <m:rPr>
                    <m:sty m:val="p"/>
                  </m:rPr>
                  <w:rPr>
                    <w:rFonts w:ascii="Cambria Math" w:hAnsi="Cambria Math"/>
                  </w:rPr>
                  <m:t>T</m:t>
                </m:r>
              </m:e>
              <m:sub>
                <m:r>
                  <m:rPr>
                    <m:sty m:val="p"/>
                  </m:rPr>
                  <w:rPr>
                    <w:rFonts w:ascii="Cambria Math" w:hAnsi="Cambria Math"/>
                  </w:rPr>
                  <m:t>4,p</m:t>
                </m:r>
              </m:sub>
            </m:sSub>
          </m:e>
        </m:acc>
      </m:oMath>
      <w:r w:rsidRPr="00A1075D">
        <w:t xml:space="preserve"> can be calculated as:</w:t>
      </w:r>
    </w:p>
    <w:p w:rsidR="00E123C6" w:rsidRPr="00A1075D" w:rsidRDefault="00F97FDE" w:rsidP="00E123C6">
      <w:pPr>
        <w:pStyle w:val="text"/>
        <w:rPr>
          <w:rFonts w:ascii="Arial" w:hAnsi="Arial" w:cs="Arial"/>
          <w:b/>
          <w:vanish/>
          <w:specVanish/>
        </w:rPr>
      </w:pPr>
      <m:oMathPara>
        <m:oMathParaPr>
          <m:jc m:val="left"/>
        </m:oMathParaPr>
        <m:oMath>
          <m:sSub>
            <m:sSubPr>
              <m:ctrlPr>
                <w:rPr>
                  <w:rFonts w:ascii="Cambria Math" w:hAnsi="Cambria Math" w:cs="Arial"/>
                  <w:i/>
                </w:rPr>
              </m:ctrlPr>
            </m:sSubPr>
            <m:e>
              <m:r>
                <w:rPr>
                  <w:rFonts w:ascii="Cambria Math" w:hAnsi="Cambria Math" w:cs="Arial"/>
                </w:rPr>
                <m:t>cos(φ</m:t>
              </m:r>
            </m:e>
            <m:sub>
              <m:r>
                <w:rPr>
                  <w:rFonts w:ascii="Cambria Math" w:hAnsi="Cambria Math" w:cs="Arial"/>
                </w:rPr>
                <m:t>1</m:t>
              </m:r>
            </m:sub>
          </m:sSub>
          <m:r>
            <w:rPr>
              <w:rFonts w:ascii="Cambria Math" w:hAnsi="Cambria Math" w:cs="Arial"/>
            </w:rPr>
            <m:t>)</m:t>
          </m:r>
          <m:r>
            <m:rPr>
              <m:sty m:val="bi"/>
            </m:rPr>
            <w:rPr>
              <w:rFonts w:ascii="Cambria Math" w:hAnsi="Cambria Math" w:cs="Arial"/>
            </w:rPr>
            <m:t>=</m:t>
          </m:r>
          <m:f>
            <m:fPr>
              <m:ctrlPr>
                <w:rPr>
                  <w:rFonts w:ascii="Cambria Math" w:hAnsi="Cambria Math" w:cs="Arial"/>
                  <w:b/>
                  <w:i/>
                </w:rPr>
              </m:ctrlPr>
            </m:fPr>
            <m:num>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2</m:t>
                  </m:r>
                </m:sub>
              </m:sSub>
              <m:r>
                <m:rPr>
                  <m:sty m:val="bi"/>
                </m:rPr>
                <w:rPr>
                  <w:rFonts w:ascii="Cambria Math" w:hAnsi="Cambria Math"/>
                </w:rPr>
                <m:t>∙</m:t>
              </m:r>
              <m:acc>
                <m:accPr>
                  <m:ctrlPr>
                    <w:rPr>
                      <w:rFonts w:ascii="Cambria Math" w:hAnsi="Cambria Math"/>
                      <w:b/>
                    </w:rPr>
                  </m:ctrlPr>
                </m:accPr>
                <m:e>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4,p</m:t>
                      </m:r>
                    </m:sub>
                  </m:sSub>
                </m:e>
              </m:acc>
            </m:num>
            <m:den>
              <m:d>
                <m:dPr>
                  <m:begChr m:val="|"/>
                  <m:endChr m:val="|"/>
                  <m:ctrlPr>
                    <w:rPr>
                      <w:rFonts w:ascii="Cambria Math" w:hAnsi="Cambria Math"/>
                      <w:b/>
                    </w:rPr>
                  </m:ctrlPr>
                </m:dPr>
                <m:e>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2</m:t>
                      </m:r>
                    </m:sub>
                  </m:sSub>
                </m:e>
              </m:d>
            </m:den>
          </m:f>
        </m:oMath>
      </m:oMathPara>
    </w:p>
    <w:p w:rsidR="00E123C6" w:rsidRPr="00A1075D" w:rsidRDefault="00E123C6" w:rsidP="00E123C6">
      <w:pPr>
        <w:pStyle w:val="text"/>
        <w:rPr>
          <w:sz w:val="22"/>
        </w:rPr>
      </w:pPr>
      <w:r w:rsidRPr="00A1075D">
        <w:rPr>
          <w:sz w:val="22"/>
        </w:rPr>
        <w:t xml:space="preserve"> </w:t>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fldChar w:fldCharType="begin"/>
      </w:r>
      <w:r w:rsidRPr="00A1075D">
        <w:rPr>
          <w:sz w:val="22"/>
        </w:rPr>
        <w:instrText xml:space="preserve"> SEQ Equation \* ARABIC </w:instrText>
      </w:r>
      <w:r w:rsidRPr="00A1075D">
        <w:rPr>
          <w:sz w:val="22"/>
        </w:rPr>
        <w:fldChar w:fldCharType="separate"/>
      </w:r>
      <w:bookmarkStart w:id="379" w:name="_Ref396752132"/>
      <w:r w:rsidR="001A11DE">
        <w:rPr>
          <w:noProof/>
          <w:sz w:val="22"/>
        </w:rPr>
        <w:t>30</w:t>
      </w:r>
      <w:bookmarkEnd w:id="379"/>
      <w:r w:rsidRPr="00A1075D">
        <w:rPr>
          <w:sz w:val="22"/>
        </w:rPr>
        <w:fldChar w:fldCharType="end"/>
      </w:r>
    </w:p>
    <w:p w:rsidR="00E123C6" w:rsidRPr="00A1075D" w:rsidRDefault="00E123C6" w:rsidP="00E123C6">
      <w:pPr>
        <w:pStyle w:val="text"/>
      </w:pPr>
      <w:r w:rsidRPr="00A1075D">
        <w:lastRenderedPageBreak/>
        <w:t xml:space="preserve">If we do the projection of </w:t>
      </w:r>
      <m:oMath>
        <m:acc>
          <m:accPr>
            <m:ctrlPr>
              <w:rPr>
                <w:rFonts w:ascii="Cambria Math" w:hAnsi="Cambria Math"/>
              </w:rPr>
            </m:ctrlPr>
          </m:accPr>
          <m:e>
            <m:sSub>
              <m:sSubPr>
                <m:ctrlPr>
                  <w:rPr>
                    <w:rFonts w:ascii="Cambria Math" w:hAnsi="Cambria Math"/>
                  </w:rPr>
                </m:ctrlPr>
              </m:sSubPr>
              <m:e>
                <m:r>
                  <m:rPr>
                    <m:sty m:val="p"/>
                  </m:rPr>
                  <w:rPr>
                    <w:rFonts w:ascii="Cambria Math" w:hAnsi="Cambria Math"/>
                  </w:rPr>
                  <m:t>T</m:t>
                </m:r>
              </m:e>
              <m:sub>
                <m:r>
                  <m:rPr>
                    <m:sty m:val="p"/>
                  </m:rPr>
                  <w:rPr>
                    <w:rFonts w:ascii="Cambria Math" w:hAnsi="Cambria Math"/>
                  </w:rPr>
                  <m:t>4,p</m:t>
                </m:r>
              </m:sub>
            </m:sSub>
          </m:e>
        </m:acc>
      </m:oMath>
      <w:r w:rsidRPr="00A1075D">
        <w:t xml:space="preserve"> on the </w:t>
      </w:r>
      <w:proofErr w:type="gramStart"/>
      <w:r w:rsidRPr="00A1075D">
        <w:t xml:space="preserve">surface </w:t>
      </w:r>
      <w:proofErr w:type="gramEnd"/>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1</m:t>
            </m:r>
          </m:sub>
        </m:sSub>
      </m:oMath>
      <w:r w:rsidRPr="00A1075D">
        <w:t xml:space="preserve">, the projected vector </w:t>
      </w:r>
      <m:oMath>
        <m:acc>
          <m:accPr>
            <m:ctrlPr>
              <w:rPr>
                <w:rFonts w:ascii="Cambria Math" w:hAnsi="Cambria Math"/>
              </w:rPr>
            </m:ctrlPr>
          </m:accPr>
          <m:e>
            <m:sSub>
              <m:sSubPr>
                <m:ctrlPr>
                  <w:rPr>
                    <w:rFonts w:ascii="Cambria Math" w:hAnsi="Cambria Math"/>
                  </w:rPr>
                </m:ctrlPr>
              </m:sSubPr>
              <m:e>
                <m:r>
                  <m:rPr>
                    <m:sty m:val="p"/>
                  </m:rPr>
                  <w:rPr>
                    <w:rFonts w:ascii="Cambria Math" w:hAnsi="Cambria Math"/>
                  </w:rPr>
                  <m:t>T</m:t>
                </m:r>
              </m:e>
              <m:sub>
                <m:r>
                  <m:rPr>
                    <m:sty m:val="p"/>
                  </m:rPr>
                  <w:rPr>
                    <w:rFonts w:ascii="Cambria Math" w:hAnsi="Cambria Math"/>
                  </w:rPr>
                  <m:t>5</m:t>
                </m:r>
              </m:sub>
            </m:sSub>
          </m:e>
        </m:acc>
      </m:oMath>
      <w:r w:rsidRPr="00A1075D">
        <w:t xml:space="preserve"> can be represented as:</w:t>
      </w:r>
    </w:p>
    <w:p w:rsidR="00E123C6" w:rsidRPr="00A1075D" w:rsidRDefault="00F97FDE" w:rsidP="00E123C6">
      <w:pPr>
        <w:pStyle w:val="text"/>
        <w:rPr>
          <w:rFonts w:ascii="Arial" w:hAnsi="Arial" w:cs="Arial"/>
          <w:b/>
          <w:vanish/>
          <w:specVanish/>
        </w:rPr>
      </w:pPr>
      <m:oMathPara>
        <m:oMathParaPr>
          <m:jc m:val="left"/>
        </m:oMathParaPr>
        <m:oMath>
          <m:acc>
            <m:accPr>
              <m:ctrlPr>
                <w:rPr>
                  <w:rFonts w:ascii="Cambria Math" w:hAnsi="Cambria Math"/>
                  <w:b/>
                </w:rPr>
              </m:ctrlPr>
            </m:accPr>
            <m:e>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5</m:t>
                  </m:r>
                </m:sub>
              </m:sSub>
            </m:e>
          </m:acc>
          <m:r>
            <m:rPr>
              <m:sty m:val="bi"/>
            </m:rPr>
            <w:rPr>
              <w:rFonts w:ascii="Cambria Math" w:hAnsi="Cambria Math"/>
            </w:rPr>
            <m:t>(</m:t>
          </m:r>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1</m:t>
              </m:r>
            </m:sub>
          </m:sSub>
          <m:r>
            <m:rPr>
              <m:sty m:val="bi"/>
            </m:rP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x</m:t>
              </m:r>
            </m:sub>
          </m:sSub>
          <m:sSub>
            <m:sSubPr>
              <m:ctrlPr>
                <w:rPr>
                  <w:rFonts w:ascii="Cambria Math" w:hAnsi="Cambria Math"/>
                  <w:i/>
                </w:rPr>
              </m:ctrlPr>
            </m:sSubPr>
            <m:e>
              <m:r>
                <w:rPr>
                  <w:rFonts w:ascii="Cambria Math" w:hAnsi="Cambria Math"/>
                </w:rPr>
                <m:t xml:space="preserve"> n</m:t>
              </m:r>
            </m:e>
            <m:sub>
              <m:r>
                <w:rPr>
                  <w:rFonts w:ascii="Cambria Math" w:hAnsi="Cambria Math"/>
                </w:rPr>
                <m:t>y</m:t>
              </m:r>
            </m:sub>
          </m:sSub>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z</m:t>
              </m:r>
            </m:sub>
          </m:sSub>
          <m:r>
            <m:rPr>
              <m:sty m:val="bi"/>
            </m:rPr>
            <w:rPr>
              <w:rFonts w:ascii="Cambria Math" w:hAnsi="Cambria Math"/>
            </w:rPr>
            <m:t>))=</m:t>
          </m:r>
          <m:r>
            <w:rPr>
              <w:rFonts w:ascii="Cambria Math" w:hAnsi="Cambria Math"/>
            </w:rPr>
            <m:t xml:space="preserve"> </m:t>
          </m:r>
          <m:d>
            <m:dPr>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sSup>
                      <m:sSupPr>
                        <m:ctrlPr>
                          <w:rPr>
                            <w:rFonts w:ascii="Cambria Math" w:hAnsi="Cambria Math"/>
                            <w:i/>
                          </w:rPr>
                        </m:ctrlPr>
                      </m:sSupPr>
                      <m:e>
                        <m:sSub>
                          <m:sSubPr>
                            <m:ctrlPr>
                              <w:rPr>
                                <w:rFonts w:ascii="Cambria Math" w:hAnsi="Cambria Math"/>
                                <w:i/>
                              </w:rPr>
                            </m:ctrlPr>
                          </m:sSubPr>
                          <m:e>
                            <m:r>
                              <w:rPr>
                                <w:rFonts w:ascii="Cambria Math" w:hAnsi="Cambria Math"/>
                              </w:rPr>
                              <m:t>n</m:t>
                            </m:r>
                          </m:e>
                          <m:sub>
                            <m:r>
                              <w:rPr>
                                <w:rFonts w:ascii="Cambria Math" w:hAnsi="Cambria Math"/>
                              </w:rPr>
                              <m:t>x</m:t>
                            </m:r>
                          </m:sub>
                        </m:sSub>
                      </m:e>
                      <m:sup>
                        <m:r>
                          <w:rPr>
                            <w:rFonts w:ascii="Cambria Math" w:hAnsi="Cambria Math"/>
                          </w:rPr>
                          <m:t>2</m:t>
                        </m:r>
                      </m:sup>
                    </m:sSup>
                  </m:e>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x</m:t>
                        </m:r>
                      </m:sub>
                    </m:sSub>
                    <m:sSub>
                      <m:sSubPr>
                        <m:ctrlPr>
                          <w:rPr>
                            <w:rFonts w:ascii="Cambria Math" w:hAnsi="Cambria Math"/>
                            <w:i/>
                          </w:rPr>
                        </m:ctrlPr>
                      </m:sSubPr>
                      <m:e>
                        <m:r>
                          <w:rPr>
                            <w:rFonts w:ascii="Cambria Math" w:hAnsi="Cambria Math"/>
                          </w:rPr>
                          <m:t>n</m:t>
                        </m:r>
                      </m:e>
                      <m:sub>
                        <m:r>
                          <w:rPr>
                            <w:rFonts w:ascii="Cambria Math" w:hAnsi="Cambria Math"/>
                          </w:rPr>
                          <m:t>y</m:t>
                        </m:r>
                      </m:sub>
                    </m:sSub>
                  </m:e>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x</m:t>
                        </m:r>
                      </m:sub>
                    </m:sSub>
                    <m:sSub>
                      <m:sSubPr>
                        <m:ctrlPr>
                          <w:rPr>
                            <w:rFonts w:ascii="Cambria Math" w:hAnsi="Cambria Math"/>
                            <w:i/>
                          </w:rPr>
                        </m:ctrlPr>
                      </m:sSubPr>
                      <m:e>
                        <m:r>
                          <w:rPr>
                            <w:rFonts w:ascii="Cambria Math" w:hAnsi="Cambria Math"/>
                          </w:rPr>
                          <m:t>n</m:t>
                        </m:r>
                      </m:e>
                      <m:sub>
                        <m:r>
                          <w:rPr>
                            <w:rFonts w:ascii="Cambria Math" w:hAnsi="Cambria Math"/>
                          </w:rPr>
                          <m:t>z</m:t>
                        </m:r>
                      </m:sub>
                    </m:sSub>
                  </m:e>
                </m:mr>
                <m:mr>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x</m:t>
                        </m:r>
                      </m:sub>
                    </m:sSub>
                    <m:sSub>
                      <m:sSubPr>
                        <m:ctrlPr>
                          <w:rPr>
                            <w:rFonts w:ascii="Cambria Math" w:hAnsi="Cambria Math"/>
                            <w:i/>
                          </w:rPr>
                        </m:ctrlPr>
                      </m:sSubPr>
                      <m:e>
                        <m:r>
                          <w:rPr>
                            <w:rFonts w:ascii="Cambria Math" w:hAnsi="Cambria Math"/>
                          </w:rPr>
                          <m:t>n</m:t>
                        </m:r>
                      </m:e>
                      <m:sub>
                        <m:r>
                          <w:rPr>
                            <w:rFonts w:ascii="Cambria Math" w:hAnsi="Cambria Math"/>
                          </w:rPr>
                          <m:t>y</m:t>
                        </m:r>
                      </m:sub>
                    </m:sSub>
                  </m:e>
                  <m:e>
                    <m:r>
                      <w:rPr>
                        <w:rFonts w:ascii="Cambria Math" w:hAnsi="Cambria Math"/>
                      </w:rPr>
                      <m:t>1-</m:t>
                    </m:r>
                    <m:sSup>
                      <m:sSupPr>
                        <m:ctrlPr>
                          <w:rPr>
                            <w:rFonts w:ascii="Cambria Math" w:hAnsi="Cambria Math"/>
                            <w:i/>
                          </w:rPr>
                        </m:ctrlPr>
                      </m:sSupPr>
                      <m:e>
                        <m:sSub>
                          <m:sSubPr>
                            <m:ctrlPr>
                              <w:rPr>
                                <w:rFonts w:ascii="Cambria Math" w:hAnsi="Cambria Math"/>
                                <w:i/>
                              </w:rPr>
                            </m:ctrlPr>
                          </m:sSubPr>
                          <m:e>
                            <m:r>
                              <w:rPr>
                                <w:rFonts w:ascii="Cambria Math" w:hAnsi="Cambria Math"/>
                              </w:rPr>
                              <m:t>n</m:t>
                            </m:r>
                          </m:e>
                          <m:sub>
                            <m:r>
                              <w:rPr>
                                <w:rFonts w:ascii="Cambria Math" w:hAnsi="Cambria Math"/>
                              </w:rPr>
                              <m:t>y</m:t>
                            </m:r>
                          </m:sub>
                        </m:sSub>
                      </m:e>
                      <m:sup>
                        <m:r>
                          <w:rPr>
                            <w:rFonts w:ascii="Cambria Math" w:hAnsi="Cambria Math"/>
                          </w:rPr>
                          <m:t>2</m:t>
                        </m:r>
                      </m:sup>
                    </m:sSup>
                  </m:e>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y</m:t>
                        </m:r>
                      </m:sub>
                    </m:sSub>
                    <m:sSub>
                      <m:sSubPr>
                        <m:ctrlPr>
                          <w:rPr>
                            <w:rFonts w:ascii="Cambria Math" w:hAnsi="Cambria Math"/>
                            <w:i/>
                          </w:rPr>
                        </m:ctrlPr>
                      </m:sSubPr>
                      <m:e>
                        <m:r>
                          <w:rPr>
                            <w:rFonts w:ascii="Cambria Math" w:hAnsi="Cambria Math"/>
                          </w:rPr>
                          <m:t>n</m:t>
                        </m:r>
                      </m:e>
                      <m:sub>
                        <m:r>
                          <w:rPr>
                            <w:rFonts w:ascii="Cambria Math" w:hAnsi="Cambria Math"/>
                          </w:rPr>
                          <m:t>z</m:t>
                        </m:r>
                      </m:sub>
                    </m:sSub>
                  </m:e>
                </m:mr>
                <m:mr>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x</m:t>
                        </m:r>
                      </m:sub>
                    </m:sSub>
                    <m:sSub>
                      <m:sSubPr>
                        <m:ctrlPr>
                          <w:rPr>
                            <w:rFonts w:ascii="Cambria Math" w:hAnsi="Cambria Math"/>
                            <w:i/>
                          </w:rPr>
                        </m:ctrlPr>
                      </m:sSubPr>
                      <m:e>
                        <m:r>
                          <w:rPr>
                            <w:rFonts w:ascii="Cambria Math" w:hAnsi="Cambria Math"/>
                          </w:rPr>
                          <m:t>n</m:t>
                        </m:r>
                      </m:e>
                      <m:sub>
                        <m:r>
                          <w:rPr>
                            <w:rFonts w:ascii="Cambria Math" w:hAnsi="Cambria Math"/>
                          </w:rPr>
                          <m:t>z</m:t>
                        </m:r>
                      </m:sub>
                    </m:sSub>
                  </m:e>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y</m:t>
                        </m:r>
                      </m:sub>
                    </m:sSub>
                    <m:sSub>
                      <m:sSubPr>
                        <m:ctrlPr>
                          <w:rPr>
                            <w:rFonts w:ascii="Cambria Math" w:hAnsi="Cambria Math"/>
                            <w:i/>
                          </w:rPr>
                        </m:ctrlPr>
                      </m:sSubPr>
                      <m:e>
                        <m:r>
                          <w:rPr>
                            <w:rFonts w:ascii="Cambria Math" w:hAnsi="Cambria Math"/>
                          </w:rPr>
                          <m:t>n</m:t>
                        </m:r>
                      </m:e>
                      <m:sub>
                        <m:r>
                          <w:rPr>
                            <w:rFonts w:ascii="Cambria Math" w:hAnsi="Cambria Math"/>
                          </w:rPr>
                          <m:t>z</m:t>
                        </m:r>
                      </m:sub>
                    </m:sSub>
                  </m:e>
                  <m:e>
                    <m:r>
                      <w:rPr>
                        <w:rFonts w:ascii="Cambria Math" w:hAnsi="Cambria Math"/>
                      </w:rPr>
                      <m:t>1-</m:t>
                    </m:r>
                    <m:sSup>
                      <m:sSupPr>
                        <m:ctrlPr>
                          <w:rPr>
                            <w:rFonts w:ascii="Cambria Math" w:hAnsi="Cambria Math"/>
                            <w:i/>
                          </w:rPr>
                        </m:ctrlPr>
                      </m:sSupPr>
                      <m:e>
                        <m:sSub>
                          <m:sSubPr>
                            <m:ctrlPr>
                              <w:rPr>
                                <w:rFonts w:ascii="Cambria Math" w:hAnsi="Cambria Math"/>
                                <w:i/>
                              </w:rPr>
                            </m:ctrlPr>
                          </m:sSubPr>
                          <m:e>
                            <m:r>
                              <w:rPr>
                                <w:rFonts w:ascii="Cambria Math" w:hAnsi="Cambria Math"/>
                              </w:rPr>
                              <m:t>n</m:t>
                            </m:r>
                          </m:e>
                          <m:sub>
                            <m:r>
                              <w:rPr>
                                <w:rFonts w:ascii="Cambria Math" w:hAnsi="Cambria Math"/>
                              </w:rPr>
                              <m:t>z</m:t>
                            </m:r>
                          </m:sub>
                        </m:sSub>
                      </m:e>
                      <m:sup>
                        <m:r>
                          <w:rPr>
                            <w:rFonts w:ascii="Cambria Math" w:hAnsi="Cambria Math"/>
                          </w:rPr>
                          <m:t>2</m:t>
                        </m:r>
                      </m:sup>
                    </m:sSup>
                  </m:e>
                </m:mr>
              </m:m>
            </m:e>
          </m:d>
          <m:r>
            <w:rPr>
              <w:rFonts w:ascii="Cambria Math" w:hAnsi="Cambria Math"/>
            </w:rPr>
            <m:t>∙</m:t>
          </m:r>
          <m:acc>
            <m:accPr>
              <m:ctrlPr>
                <w:rPr>
                  <w:rFonts w:ascii="Cambria Math" w:hAnsi="Cambria Math"/>
                  <w:b/>
                </w:rPr>
              </m:ctrlPr>
            </m:accPr>
            <m:e>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4,p</m:t>
                  </m:r>
                </m:sub>
              </m:sSub>
            </m:e>
          </m:acc>
        </m:oMath>
      </m:oMathPara>
    </w:p>
    <w:p w:rsidR="00E123C6" w:rsidRPr="00A1075D" w:rsidRDefault="00E123C6" w:rsidP="00E123C6">
      <w:pPr>
        <w:pStyle w:val="text"/>
        <w:rPr>
          <w:sz w:val="22"/>
        </w:rPr>
      </w:pPr>
      <w:r w:rsidRPr="00A1075D">
        <w:rPr>
          <w:sz w:val="22"/>
        </w:rPr>
        <w:t xml:space="preserve"> </w:t>
      </w:r>
      <w:r>
        <w:rPr>
          <w:sz w:val="22"/>
        </w:rPr>
        <w:tab/>
      </w:r>
      <w:r>
        <w:rPr>
          <w:sz w:val="22"/>
        </w:rPr>
        <w:tab/>
      </w:r>
      <w:r w:rsidRPr="00A1075D">
        <w:rPr>
          <w:sz w:val="22"/>
        </w:rPr>
        <w:tab/>
      </w:r>
      <w:r w:rsidRPr="00A1075D">
        <w:rPr>
          <w:sz w:val="22"/>
        </w:rPr>
        <w:fldChar w:fldCharType="begin"/>
      </w:r>
      <w:r w:rsidRPr="00A1075D">
        <w:rPr>
          <w:sz w:val="22"/>
        </w:rPr>
        <w:instrText xml:space="preserve"> SEQ Equation \* ARABIC </w:instrText>
      </w:r>
      <w:r w:rsidRPr="00A1075D">
        <w:rPr>
          <w:sz w:val="22"/>
        </w:rPr>
        <w:fldChar w:fldCharType="separate"/>
      </w:r>
      <w:r w:rsidR="001A11DE">
        <w:rPr>
          <w:noProof/>
          <w:sz w:val="22"/>
        </w:rPr>
        <w:t>31</w:t>
      </w:r>
      <w:r w:rsidRPr="00A1075D">
        <w:rPr>
          <w:sz w:val="22"/>
        </w:rPr>
        <w:fldChar w:fldCharType="end"/>
      </w:r>
    </w:p>
    <w:p w:rsidR="00E123C6" w:rsidRPr="00A1075D" w:rsidRDefault="00E123C6" w:rsidP="00E123C6">
      <w:pPr>
        <w:pStyle w:val="text"/>
      </w:pPr>
      <w:r w:rsidRPr="00A1075D">
        <w:t>Therefore, the angle,</w:t>
      </w:r>
      <m:oMath>
        <m:r>
          <m:rPr>
            <m:sty m:val="p"/>
          </m:rPr>
          <w:rPr>
            <w:rFonts w:ascii="Cambria Math" w:hAnsi="Cambria Math"/>
          </w:rPr>
          <m:t xml:space="preserve"> </m:t>
        </m:r>
        <m:sSub>
          <m:sSubPr>
            <m:ctrlPr>
              <w:rPr>
                <w:rFonts w:ascii="Cambria Math" w:hAnsi="Cambria Math"/>
              </w:rPr>
            </m:ctrlPr>
          </m:sSubPr>
          <m:e>
            <m:r>
              <w:rPr>
                <w:rFonts w:ascii="Cambria Math" w:hAnsi="Cambria Math"/>
              </w:rPr>
              <m:t>φ</m:t>
            </m:r>
          </m:e>
          <m:sub>
            <m:r>
              <m:rPr>
                <m:sty m:val="p"/>
              </m:rPr>
              <w:rPr>
                <w:rFonts w:ascii="Cambria Math" w:hAnsi="Cambria Math"/>
              </w:rPr>
              <m:t>2</m:t>
            </m:r>
          </m:sub>
        </m:sSub>
      </m:oMath>
      <w:proofErr w:type="gramStart"/>
      <w:r w:rsidRPr="00A1075D">
        <w:t>,</w:t>
      </w:r>
      <w:proofErr w:type="gramEnd"/>
      <w:r w:rsidRPr="00A1075D">
        <w:t xml:space="preserve"> between the </w: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2</m:t>
            </m:r>
          </m:sub>
        </m:sSub>
      </m:oMath>
      <w:r w:rsidRPr="00A1075D">
        <w:t xml:space="preserve"> and </w:t>
      </w:r>
      <m:oMath>
        <m:acc>
          <m:accPr>
            <m:ctrlPr>
              <w:rPr>
                <w:rFonts w:ascii="Cambria Math" w:hAnsi="Cambria Math"/>
              </w:rPr>
            </m:ctrlPr>
          </m:accPr>
          <m:e>
            <m:sSub>
              <m:sSubPr>
                <m:ctrlPr>
                  <w:rPr>
                    <w:rFonts w:ascii="Cambria Math" w:hAnsi="Cambria Math"/>
                  </w:rPr>
                </m:ctrlPr>
              </m:sSubPr>
              <m:e>
                <m:r>
                  <m:rPr>
                    <m:sty m:val="p"/>
                  </m:rPr>
                  <w:rPr>
                    <w:rFonts w:ascii="Cambria Math" w:hAnsi="Cambria Math"/>
                  </w:rPr>
                  <m:t>T</m:t>
                </m:r>
              </m:e>
              <m:sub>
                <m:r>
                  <m:rPr>
                    <m:sty m:val="p"/>
                  </m:rPr>
                  <w:rPr>
                    <w:rFonts w:ascii="Cambria Math" w:hAnsi="Cambria Math"/>
                  </w:rPr>
                  <m:t>5</m:t>
                </m:r>
              </m:sub>
            </m:sSub>
          </m:e>
        </m:acc>
      </m:oMath>
      <w:r w:rsidRPr="00A1075D">
        <w:t xml:space="preserve"> can be calculated as:</w:t>
      </w:r>
    </w:p>
    <w:p w:rsidR="00E123C6" w:rsidRPr="00A1075D" w:rsidRDefault="00F97FDE" w:rsidP="00E123C6">
      <w:pPr>
        <w:pStyle w:val="text"/>
        <w:rPr>
          <w:rFonts w:ascii="Arial" w:hAnsi="Arial" w:cs="Arial"/>
          <w:b/>
          <w:vanish/>
          <w:specVanish/>
        </w:rPr>
      </w:pPr>
      <m:oMathPara>
        <m:oMathParaPr>
          <m:jc m:val="left"/>
        </m:oMathParaPr>
        <m:oMath>
          <m:sSub>
            <m:sSubPr>
              <m:ctrlPr>
                <w:rPr>
                  <w:rFonts w:ascii="Cambria Math" w:hAnsi="Cambria Math" w:cs="Arial"/>
                  <w:i/>
                </w:rPr>
              </m:ctrlPr>
            </m:sSubPr>
            <m:e>
              <m:r>
                <w:rPr>
                  <w:rFonts w:ascii="Cambria Math" w:hAnsi="Cambria Math" w:cs="Arial"/>
                </w:rPr>
                <m:t>cos(φ</m:t>
              </m:r>
            </m:e>
            <m:sub>
              <m:r>
                <w:rPr>
                  <w:rFonts w:ascii="Cambria Math" w:hAnsi="Cambria Math" w:cs="Arial"/>
                </w:rPr>
                <m:t>2</m:t>
              </m:r>
            </m:sub>
          </m:sSub>
          <m:r>
            <w:rPr>
              <w:rFonts w:ascii="Cambria Math" w:hAnsi="Cambria Math" w:cs="Arial"/>
            </w:rPr>
            <m:t>)</m:t>
          </m:r>
          <m:r>
            <m:rPr>
              <m:sty m:val="bi"/>
            </m:rPr>
            <w:rPr>
              <w:rFonts w:ascii="Cambria Math" w:hAnsi="Cambria Math" w:cs="Arial"/>
            </w:rPr>
            <m:t>=</m:t>
          </m:r>
          <m:f>
            <m:fPr>
              <m:ctrlPr>
                <w:rPr>
                  <w:rFonts w:ascii="Cambria Math" w:hAnsi="Cambria Math" w:cs="Arial"/>
                  <w:b/>
                  <w:i/>
                </w:rPr>
              </m:ctrlPr>
            </m:fPr>
            <m:num>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2</m:t>
                  </m:r>
                </m:sub>
              </m:sSub>
              <m:r>
                <m:rPr>
                  <m:sty m:val="bi"/>
                </m:rPr>
                <w:rPr>
                  <w:rFonts w:ascii="Cambria Math" w:hAnsi="Cambria Math"/>
                </w:rPr>
                <m:t>∙</m:t>
              </m:r>
              <m:acc>
                <m:accPr>
                  <m:ctrlPr>
                    <w:rPr>
                      <w:rFonts w:ascii="Cambria Math" w:hAnsi="Cambria Math"/>
                      <w:b/>
                    </w:rPr>
                  </m:ctrlPr>
                </m:accPr>
                <m:e>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5</m:t>
                      </m:r>
                    </m:sub>
                  </m:sSub>
                </m:e>
              </m:acc>
            </m:num>
            <m:den>
              <m:d>
                <m:dPr>
                  <m:begChr m:val="|"/>
                  <m:endChr m:val="|"/>
                  <m:ctrlPr>
                    <w:rPr>
                      <w:rFonts w:ascii="Cambria Math" w:hAnsi="Cambria Math"/>
                      <w:b/>
                    </w:rPr>
                  </m:ctrlPr>
                </m:dPr>
                <m:e>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2</m:t>
                      </m:r>
                    </m:sub>
                  </m:sSub>
                </m:e>
              </m:d>
            </m:den>
          </m:f>
        </m:oMath>
      </m:oMathPara>
    </w:p>
    <w:p w:rsidR="00E123C6" w:rsidRPr="00A1075D" w:rsidRDefault="00E123C6" w:rsidP="00E123C6">
      <w:pPr>
        <w:pStyle w:val="text"/>
        <w:rPr>
          <w:sz w:val="22"/>
        </w:rPr>
      </w:pPr>
      <w:r w:rsidRPr="00A1075D">
        <w:rPr>
          <w:rFonts w:ascii="Arial" w:hAnsi="Arial" w:cs="Arial"/>
          <w:b/>
          <w:sz w:val="22"/>
        </w:rPr>
        <w:t xml:space="preserve"> </w:t>
      </w:r>
      <w:r w:rsidRPr="00A1075D">
        <w:rPr>
          <w:rFonts w:ascii="Arial" w:hAnsi="Arial" w:cs="Arial"/>
          <w:b/>
          <w:sz w:val="22"/>
        </w:rPr>
        <w:tab/>
      </w:r>
      <w:r w:rsidRPr="00A1075D">
        <w:rPr>
          <w:rFonts w:ascii="Arial" w:hAnsi="Arial" w:cs="Arial"/>
          <w:b/>
          <w:sz w:val="22"/>
        </w:rPr>
        <w:tab/>
      </w:r>
      <w:r w:rsidRPr="00A1075D">
        <w:rPr>
          <w:rFonts w:ascii="Arial" w:hAnsi="Arial" w:cs="Arial"/>
          <w:b/>
          <w:sz w:val="22"/>
        </w:rPr>
        <w:tab/>
      </w:r>
      <w:r w:rsidRPr="00A1075D">
        <w:rPr>
          <w:rFonts w:ascii="Arial" w:hAnsi="Arial" w:cs="Arial"/>
          <w:b/>
          <w:sz w:val="22"/>
        </w:rPr>
        <w:tab/>
      </w:r>
      <w:r w:rsidRPr="00A1075D">
        <w:rPr>
          <w:rFonts w:ascii="Arial" w:hAnsi="Arial" w:cs="Arial"/>
          <w:b/>
          <w:sz w:val="22"/>
        </w:rPr>
        <w:tab/>
      </w:r>
      <w:r w:rsidRPr="00A1075D">
        <w:rPr>
          <w:rFonts w:ascii="Arial" w:hAnsi="Arial" w:cs="Arial"/>
          <w:b/>
          <w:sz w:val="22"/>
        </w:rPr>
        <w:tab/>
      </w:r>
      <w:r w:rsidRPr="00A1075D">
        <w:rPr>
          <w:rFonts w:ascii="Arial" w:hAnsi="Arial" w:cs="Arial"/>
          <w:b/>
          <w:sz w:val="22"/>
        </w:rPr>
        <w:tab/>
      </w:r>
      <w:r w:rsidRPr="00A1075D">
        <w:rPr>
          <w:rFonts w:ascii="Arial" w:hAnsi="Arial" w:cs="Arial"/>
          <w:b/>
          <w:sz w:val="22"/>
        </w:rPr>
        <w:tab/>
      </w:r>
      <w:r w:rsidRPr="00A1075D">
        <w:rPr>
          <w:b/>
          <w:sz w:val="22"/>
        </w:rPr>
        <w:tab/>
      </w:r>
      <w:r w:rsidRPr="00A1075D">
        <w:rPr>
          <w:sz w:val="22"/>
        </w:rPr>
        <w:fldChar w:fldCharType="begin"/>
      </w:r>
      <w:r w:rsidRPr="00A1075D">
        <w:rPr>
          <w:sz w:val="22"/>
        </w:rPr>
        <w:instrText xml:space="preserve"> SEQ Equation \* ARABIC </w:instrText>
      </w:r>
      <w:r w:rsidRPr="00A1075D">
        <w:rPr>
          <w:sz w:val="22"/>
        </w:rPr>
        <w:fldChar w:fldCharType="separate"/>
      </w:r>
      <w:bookmarkStart w:id="380" w:name="_Ref396752147"/>
      <w:r w:rsidR="001A11DE">
        <w:rPr>
          <w:noProof/>
          <w:sz w:val="22"/>
        </w:rPr>
        <w:t>32</w:t>
      </w:r>
      <w:bookmarkEnd w:id="380"/>
      <w:r w:rsidRPr="00A1075D">
        <w:rPr>
          <w:sz w:val="22"/>
        </w:rPr>
        <w:fldChar w:fldCharType="end"/>
      </w:r>
    </w:p>
    <w:p w:rsidR="00E123C6" w:rsidRPr="00A1075D" w:rsidRDefault="00E123C6" w:rsidP="00E123C6">
      <w:pPr>
        <w:pStyle w:val="text"/>
        <w:rPr>
          <w:vanish/>
          <w:specVanish/>
        </w:rPr>
      </w:pPr>
      <m:oMathPara>
        <m:oMathParaPr>
          <m:jc m:val="left"/>
        </m:oMathParaPr>
        <m:oMath>
          <m:r>
            <w:rPr>
              <w:rFonts w:ascii="Cambria Math" w:hAnsi="Cambria Math"/>
            </w:rPr>
            <m:t>MPF=</m:t>
          </m:r>
          <m:f>
            <m:fPr>
              <m:type m:val="skw"/>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t</m:t>
                  </m:r>
                </m:sub>
              </m:sSub>
            </m:num>
            <m:den>
              <m:r>
                <w:rPr>
                  <w:rFonts w:ascii="Cambria Math" w:hAnsi="Cambria Math"/>
                </w:rPr>
                <m:t>c</m:t>
              </m:r>
              <m:sSub>
                <m:sSubPr>
                  <m:ctrlPr>
                    <w:rPr>
                      <w:rFonts w:ascii="Cambria Math" w:hAnsi="Cambria Math" w:cs="Arial"/>
                      <w:i/>
                    </w:rPr>
                  </m:ctrlPr>
                </m:sSubPr>
                <m:e>
                  <m:r>
                    <w:rPr>
                      <w:rFonts w:ascii="Cambria Math" w:hAnsi="Cambria Math" w:cs="Arial"/>
                    </w:rPr>
                    <m:t>cos(φ</m:t>
                  </m:r>
                </m:e>
                <m:sub>
                  <m:r>
                    <w:rPr>
                      <w:rFonts w:ascii="Cambria Math" w:hAnsi="Cambria Math" w:cs="Arial"/>
                    </w:rPr>
                    <m:t>1</m:t>
                  </m:r>
                </m:sub>
              </m:sSub>
              <m:r>
                <w:rPr>
                  <w:rFonts w:ascii="Cambria Math" w:hAnsi="Cambria Math" w:cs="Arial"/>
                </w:rPr>
                <m:t>)</m:t>
              </m:r>
            </m:den>
          </m:f>
          <m:r>
            <w:rPr>
              <w:rFonts w:ascii="Cambria Math" w:hAnsi="Cambria Math"/>
            </w:rPr>
            <m:t xml:space="preserve"> or</m:t>
          </m:r>
          <m:f>
            <m:fPr>
              <m:type m:val="skw"/>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t</m:t>
                  </m:r>
                </m:sub>
              </m:sSub>
            </m:num>
            <m:den>
              <m:r>
                <w:rPr>
                  <w:rFonts w:ascii="Cambria Math" w:hAnsi="Cambria Math"/>
                </w:rPr>
                <m:t>c</m:t>
              </m:r>
              <m:sSub>
                <m:sSubPr>
                  <m:ctrlPr>
                    <w:rPr>
                      <w:rFonts w:ascii="Cambria Math" w:hAnsi="Cambria Math" w:cs="Arial"/>
                      <w:i/>
                    </w:rPr>
                  </m:ctrlPr>
                </m:sSubPr>
                <m:e>
                  <m:r>
                    <w:rPr>
                      <w:rFonts w:ascii="Cambria Math" w:hAnsi="Cambria Math" w:cs="Arial"/>
                    </w:rPr>
                    <m:t>cos(φ</m:t>
                  </m:r>
                </m:e>
                <m:sub>
                  <m:r>
                    <w:rPr>
                      <w:rFonts w:ascii="Cambria Math" w:hAnsi="Cambria Math" w:cs="Arial"/>
                    </w:rPr>
                    <m:t>2</m:t>
                  </m:r>
                </m:sub>
              </m:sSub>
              <m:r>
                <w:rPr>
                  <w:rFonts w:ascii="Cambria Math" w:hAnsi="Cambria Math" w:cs="Arial"/>
                </w:rPr>
                <m:t>)</m:t>
              </m:r>
            </m:den>
          </m:f>
          <m:r>
            <w:rPr>
              <w:rFonts w:ascii="Cambria Math" w:hAnsi="Cambria Math"/>
            </w:rPr>
            <m:t xml:space="preserve"> </m:t>
          </m:r>
        </m:oMath>
      </m:oMathPara>
    </w:p>
    <w:p w:rsidR="00E123C6" w:rsidRPr="00A1075D" w:rsidRDefault="00E123C6" w:rsidP="00E123C6">
      <w:pPr>
        <w:pStyle w:val="text"/>
        <w:rPr>
          <w:sz w:val="22"/>
        </w:rPr>
      </w:pPr>
      <w:r>
        <w:rPr>
          <w:sz w:val="22"/>
        </w:rPr>
        <w:t xml:space="preserve"> </w:t>
      </w:r>
      <w:r>
        <w:rPr>
          <w:sz w:val="22"/>
        </w:rPr>
        <w:tab/>
      </w:r>
      <w:r>
        <w:rPr>
          <w:sz w:val="22"/>
        </w:rPr>
        <w:tab/>
      </w:r>
      <w:r>
        <w:rPr>
          <w:sz w:val="22"/>
        </w:rPr>
        <w:tab/>
      </w:r>
      <w:r>
        <w:rPr>
          <w:sz w:val="22"/>
        </w:rPr>
        <w:tab/>
      </w:r>
      <w:r>
        <w:rPr>
          <w:sz w:val="22"/>
        </w:rPr>
        <w:tab/>
      </w:r>
      <w:r w:rsidRPr="00A1075D">
        <w:rPr>
          <w:sz w:val="22"/>
        </w:rPr>
        <w:tab/>
      </w:r>
      <w:r w:rsidRPr="00A1075D">
        <w:rPr>
          <w:sz w:val="22"/>
        </w:rPr>
        <w:fldChar w:fldCharType="begin"/>
      </w:r>
      <w:r w:rsidRPr="00A1075D">
        <w:rPr>
          <w:sz w:val="22"/>
        </w:rPr>
        <w:instrText xml:space="preserve"> SEQ Equation \* ARABIC </w:instrText>
      </w:r>
      <w:r w:rsidRPr="00A1075D">
        <w:rPr>
          <w:sz w:val="22"/>
        </w:rPr>
        <w:fldChar w:fldCharType="separate"/>
      </w:r>
      <w:bookmarkStart w:id="381" w:name="_Ref396752298"/>
      <w:r w:rsidR="001A11DE">
        <w:rPr>
          <w:noProof/>
          <w:sz w:val="22"/>
        </w:rPr>
        <w:t>33</w:t>
      </w:r>
      <w:bookmarkEnd w:id="381"/>
      <w:r w:rsidRPr="00A1075D">
        <w:rPr>
          <w:sz w:val="22"/>
        </w:rPr>
        <w:fldChar w:fldCharType="end"/>
      </w:r>
    </w:p>
    <w:p w:rsidR="00E123C6" w:rsidRPr="00A1075D" w:rsidRDefault="00E123C6" w:rsidP="00E123C6">
      <w:pPr>
        <w:pStyle w:val="text"/>
      </w:pPr>
      <w:r w:rsidRPr="00A1075D">
        <w:t>According to the Equation (</w:t>
      </w:r>
      <w:r w:rsidRPr="00A1075D">
        <w:fldChar w:fldCharType="begin"/>
      </w:r>
      <w:r w:rsidRPr="00A1075D">
        <w:instrText xml:space="preserve"> REF _Ref396752132 \h </w:instrText>
      </w:r>
      <w:r>
        <w:instrText xml:space="preserve"> \* MERGEFORMAT </w:instrText>
      </w:r>
      <w:r w:rsidRPr="00A1075D">
        <w:fldChar w:fldCharType="separate"/>
      </w:r>
      <w:r w:rsidR="001A11DE" w:rsidRPr="001A11DE">
        <w:rPr>
          <w:noProof/>
        </w:rPr>
        <w:t>30</w:t>
      </w:r>
      <w:r w:rsidRPr="00A1075D">
        <w:fldChar w:fldCharType="end"/>
      </w:r>
      <w:r w:rsidRPr="00A1075D">
        <w:t>) and (</w:t>
      </w:r>
      <w:r w:rsidRPr="00A1075D">
        <w:fldChar w:fldCharType="begin"/>
      </w:r>
      <w:r w:rsidRPr="00A1075D">
        <w:instrText xml:space="preserve"> REF _Ref396752147 \h </w:instrText>
      </w:r>
      <w:r>
        <w:instrText xml:space="preserve"> \* MERGEFORMAT </w:instrText>
      </w:r>
      <w:r w:rsidRPr="00A1075D">
        <w:fldChar w:fldCharType="separate"/>
      </w:r>
      <w:r w:rsidR="001A11DE" w:rsidRPr="001A11DE">
        <w:rPr>
          <w:noProof/>
        </w:rPr>
        <w:t>32</w:t>
      </w:r>
      <w:r w:rsidRPr="00A1075D">
        <w:fldChar w:fldCharType="end"/>
      </w:r>
      <w:r w:rsidRPr="00A1075D">
        <w:t xml:space="preserve">), the angle, </w:t>
      </w:r>
      <m:oMath>
        <m:sSub>
          <m:sSubPr>
            <m:ctrlPr>
              <w:rPr>
                <w:rFonts w:ascii="Cambria Math" w:hAnsi="Cambria Math"/>
              </w:rPr>
            </m:ctrlPr>
          </m:sSubPr>
          <m:e>
            <m:r>
              <w:rPr>
                <w:rFonts w:ascii="Cambria Math" w:hAnsi="Cambria Math"/>
              </w:rPr>
              <m:t>φ</m:t>
            </m:r>
          </m:e>
          <m:sub>
            <m:r>
              <m:rPr>
                <m:sty m:val="p"/>
              </m:rPr>
              <w:rPr>
                <w:rFonts w:ascii="Cambria Math" w:hAnsi="Cambria Math"/>
              </w:rPr>
              <m:t>1</m:t>
            </m:r>
          </m:sub>
        </m:sSub>
      </m:oMath>
      <w:r w:rsidRPr="00A1075D">
        <w:t xml:space="preserve"> and </w:t>
      </w:r>
      <m:oMath>
        <m:sSub>
          <m:sSubPr>
            <m:ctrlPr>
              <w:rPr>
                <w:rFonts w:ascii="Cambria Math" w:hAnsi="Cambria Math"/>
              </w:rPr>
            </m:ctrlPr>
          </m:sSubPr>
          <m:e>
            <m:r>
              <w:rPr>
                <w:rFonts w:ascii="Cambria Math" w:hAnsi="Cambria Math"/>
              </w:rPr>
              <m:t>φ</m:t>
            </m:r>
          </m:e>
          <m:sub>
            <m:r>
              <m:rPr>
                <m:sty m:val="p"/>
              </m:rPr>
              <w:rPr>
                <w:rFonts w:ascii="Cambria Math" w:hAnsi="Cambria Math"/>
              </w:rPr>
              <m:t>2</m:t>
            </m:r>
          </m:sub>
        </m:sSub>
      </m:oMath>
      <w:r w:rsidRPr="00A1075D">
        <w:t xml:space="preserve"> for the prismatic &lt;a&gt; dislocation in c-tension and basal &lt;a&gt; slip in a-compression are calculated </w:t>
      </w:r>
      <w:r>
        <w:t xml:space="preserve">in </w:t>
      </w:r>
      <w:r>
        <w:fldChar w:fldCharType="begin"/>
      </w:r>
      <w:r>
        <w:instrText xml:space="preserve"> REF _Ref397700393 \h  \* MERGEFORMAT </w:instrText>
      </w:r>
      <w:r>
        <w:fldChar w:fldCharType="separate"/>
      </w:r>
      <w:r w:rsidR="001A11DE">
        <w:t xml:space="preserve">Table </w:t>
      </w:r>
      <w:r w:rsidR="001A11DE">
        <w:rPr>
          <w:noProof/>
        </w:rPr>
        <w:t>6</w:t>
      </w:r>
      <w:r w:rsidR="001A11DE">
        <w:rPr>
          <w:noProof/>
        </w:rPr>
        <w:noBreakHyphen/>
        <w:t>3</w:t>
      </w:r>
      <w:r>
        <w:fldChar w:fldCharType="end"/>
      </w:r>
      <w:r w:rsidRPr="00A1075D">
        <w:t xml:space="preserve">. </w:t>
      </w:r>
    </w:p>
    <w:p w:rsidR="00E123C6" w:rsidRPr="00A1075D" w:rsidRDefault="00E123C6" w:rsidP="00E123C6">
      <w:pPr>
        <w:pStyle w:val="text"/>
      </w:pPr>
      <w:r w:rsidRPr="00A1075D">
        <w:t>Therefore, the MPF of the prismatic and basal slip in the daughter grains under c-tension and a-compression as a function of strain can be calculated through the Equation (</w:t>
      </w:r>
      <w:r w:rsidRPr="00A1075D">
        <w:fldChar w:fldCharType="begin"/>
      </w:r>
      <w:r w:rsidRPr="00A1075D">
        <w:instrText xml:space="preserve"> REF _Ref396752298 \h </w:instrText>
      </w:r>
      <w:r>
        <w:instrText xml:space="preserve"> \* MERGEFORMAT </w:instrText>
      </w:r>
      <w:r w:rsidRPr="00A1075D">
        <w:fldChar w:fldCharType="separate"/>
      </w:r>
      <w:r w:rsidR="001A11DE" w:rsidRPr="001A11DE">
        <w:rPr>
          <w:noProof/>
        </w:rPr>
        <w:t>33</w:t>
      </w:r>
      <w:r w:rsidRPr="00A1075D">
        <w:fldChar w:fldCharType="end"/>
      </w:r>
      <w:r>
        <w:t xml:space="preserve">) and illustrated in </w:t>
      </w:r>
      <w:r>
        <w:fldChar w:fldCharType="begin"/>
      </w:r>
      <w:r>
        <w:instrText xml:space="preserve"> REF _Ref397700151 \h  \* MERGEFORMAT </w:instrText>
      </w:r>
      <w:r>
        <w:fldChar w:fldCharType="separate"/>
      </w:r>
      <w:r w:rsidR="001A11DE">
        <w:t xml:space="preserve">Figure </w:t>
      </w:r>
      <w:r w:rsidR="001A11DE">
        <w:rPr>
          <w:noProof/>
        </w:rPr>
        <w:t>6</w:t>
      </w:r>
      <w:r w:rsidR="001A11DE">
        <w:rPr>
          <w:noProof/>
        </w:rPr>
        <w:noBreakHyphen/>
        <w:t>14</w:t>
      </w:r>
      <w:r>
        <w:fldChar w:fldCharType="end"/>
      </w:r>
      <w:r w:rsidRPr="00A1075D">
        <w:t xml:space="preserve"> based on the evolution of twin thickness, </w:t>
      </w:r>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t</m:t>
            </m:r>
          </m:sub>
        </m:sSub>
      </m:oMath>
      <w:r w:rsidRPr="00A1075D">
        <w:t>, and the angle between the slip direction and twin thickness (</w:t>
      </w:r>
      <m:oMath>
        <m:sSub>
          <m:sSubPr>
            <m:ctrlPr>
              <w:rPr>
                <w:rFonts w:ascii="Cambria Math" w:hAnsi="Cambria Math"/>
              </w:rPr>
            </m:ctrlPr>
          </m:sSubPr>
          <m:e>
            <m:r>
              <w:rPr>
                <w:rFonts w:ascii="Cambria Math" w:hAnsi="Cambria Math"/>
              </w:rPr>
              <m:t>φ</m:t>
            </m:r>
          </m:e>
          <m:sub>
            <m:r>
              <m:rPr>
                <m:sty m:val="p"/>
              </m:rPr>
              <w:rPr>
                <w:rFonts w:ascii="Cambria Math" w:hAnsi="Cambria Math"/>
              </w:rPr>
              <m:t>1</m:t>
            </m:r>
          </m:sub>
        </m:sSub>
      </m:oMath>
      <w:r w:rsidRPr="00A1075D">
        <w:t xml:space="preserve"> and </w:t>
      </w:r>
      <m:oMath>
        <m:sSub>
          <m:sSubPr>
            <m:ctrlPr>
              <w:rPr>
                <w:rFonts w:ascii="Cambria Math" w:hAnsi="Cambria Math"/>
              </w:rPr>
            </m:ctrlPr>
          </m:sSubPr>
          <m:e>
            <m:r>
              <w:rPr>
                <w:rFonts w:ascii="Cambria Math" w:hAnsi="Cambria Math"/>
              </w:rPr>
              <m:t>φ</m:t>
            </m:r>
          </m:e>
          <m:sub>
            <m:r>
              <m:rPr>
                <m:sty m:val="p"/>
              </m:rPr>
              <w:rPr>
                <w:rFonts w:ascii="Cambria Math" w:hAnsi="Cambria Math"/>
              </w:rPr>
              <m:t>2</m:t>
            </m:r>
          </m:sub>
        </m:sSub>
      </m:oMath>
      <w:r>
        <w:t xml:space="preserve">) listed in </w:t>
      </w:r>
      <w:r>
        <w:fldChar w:fldCharType="begin"/>
      </w:r>
      <w:r>
        <w:instrText xml:space="preserve"> REF _Ref397700393 \h  \* MERGEFORMAT </w:instrText>
      </w:r>
      <w:r>
        <w:fldChar w:fldCharType="separate"/>
      </w:r>
      <w:r w:rsidR="001A11DE">
        <w:t xml:space="preserve">Table </w:t>
      </w:r>
      <w:r w:rsidR="001A11DE">
        <w:rPr>
          <w:noProof/>
        </w:rPr>
        <w:t>6</w:t>
      </w:r>
      <w:r w:rsidR="001A11DE">
        <w:rPr>
          <w:noProof/>
        </w:rPr>
        <w:noBreakHyphen/>
        <w:t>3</w:t>
      </w:r>
      <w:r>
        <w:fldChar w:fldCharType="end"/>
      </w:r>
      <w:r w:rsidRPr="00A1075D">
        <w:t>. According to the Hall-</w:t>
      </w:r>
      <w:proofErr w:type="spellStart"/>
      <w:r w:rsidRPr="00A1075D">
        <w:t>Petch</w:t>
      </w:r>
      <w:proofErr w:type="spellEnd"/>
      <w:r w:rsidRPr="00A1075D">
        <w:t xml:space="preserve"> relationship study did by author before, the grain size sensitivity of basal and prismatic slip </w:t>
      </w:r>
      <w:r w:rsidRPr="00CD7499">
        <w:rPr>
          <w:bCs/>
          <w:color w:val="000000" w:themeColor="text1"/>
          <w:kern w:val="24"/>
        </w:rPr>
        <w:t>(</w:t>
      </w:r>
      <w:r w:rsidRPr="00CD7499">
        <w:rPr>
          <w:iCs/>
        </w:rPr>
        <w:t>MPa</w:t>
      </w:r>
      <w:r w:rsidRPr="00CD7499">
        <w:rPr>
          <w:rFonts w:ascii="Verdana" w:hAnsi="Verdana"/>
          <w:iCs/>
        </w:rPr>
        <w:t>∙</w:t>
      </w:r>
      <w:r w:rsidRPr="00CD7499">
        <w:rPr>
          <w:iCs/>
        </w:rPr>
        <w:t>mm</w:t>
      </w:r>
      <w:r w:rsidRPr="00CD7499">
        <w:rPr>
          <w:iCs/>
          <w:vertAlign w:val="superscript"/>
        </w:rPr>
        <w:t>1/2</w:t>
      </w:r>
      <w:r w:rsidRPr="00CD7499">
        <w:rPr>
          <w:iCs/>
        </w:rPr>
        <w:t>)</w:t>
      </w:r>
      <w:r>
        <w:t xml:space="preserve"> </w:t>
      </w:r>
      <w:r w:rsidRPr="00A1075D">
        <w:t xml:space="preserve">is </w:t>
      </w:r>
      <w:r>
        <w:t>2.61 and 5.54</w:t>
      </w:r>
      <w:r w:rsidRPr="00A1075D">
        <w:t>, respectively</w:t>
      </w:r>
      <w:r>
        <w:t xml:space="preserve">, </w:t>
      </w:r>
      <w:r>
        <w:fldChar w:fldCharType="begin"/>
      </w:r>
      <w:r>
        <w:instrText xml:space="preserve"> REF _Ref397700393 \h  \* MERGEFORMAT </w:instrText>
      </w:r>
      <w:r>
        <w:fldChar w:fldCharType="separate"/>
      </w:r>
      <w:r w:rsidR="001A11DE">
        <w:t xml:space="preserve">Table </w:t>
      </w:r>
      <w:r w:rsidR="001A11DE">
        <w:rPr>
          <w:noProof/>
        </w:rPr>
        <w:t>6</w:t>
      </w:r>
      <w:r w:rsidR="001A11DE">
        <w:rPr>
          <w:noProof/>
        </w:rPr>
        <w:noBreakHyphen/>
        <w:t>3</w:t>
      </w:r>
      <w:r>
        <w:fldChar w:fldCharType="end"/>
      </w:r>
      <w:r w:rsidRPr="00A1075D">
        <w:t>. Therefore, the Hall-</w:t>
      </w:r>
      <w:proofErr w:type="spellStart"/>
      <w:r w:rsidRPr="00A1075D">
        <w:t>Petch</w:t>
      </w:r>
      <w:proofErr w:type="spellEnd"/>
      <w:r w:rsidRPr="00A1075D">
        <w:t xml:space="preserve"> like hardening effect introduced by the extension twin can be quantitatively explicated accordingly:</w:t>
      </w:r>
    </w:p>
    <w:p w:rsidR="00E123C6" w:rsidRPr="00A1075D" w:rsidRDefault="00E123C6" w:rsidP="00E123C6">
      <w:pPr>
        <w:pStyle w:val="text"/>
        <w:rPr>
          <w:vanish/>
          <w:specVanish/>
        </w:rPr>
      </w:pPr>
      <m:oMathPara>
        <m:oMathParaPr>
          <m:jc m:val="left"/>
        </m:oMathParaPr>
        <m:oMath>
          <m:r>
            <m:rPr>
              <m:sty m:val="p"/>
            </m:rPr>
            <w:rPr>
              <w:rFonts w:ascii="Cambria Math" w:hAnsi="Cambria Math"/>
            </w:rPr>
            <m:t>Δ</m:t>
          </m:r>
          <m:r>
            <w:rPr>
              <w:rFonts w:ascii="Cambria Math" w:hAnsi="Cambria Math"/>
            </w:rPr>
            <m:t>σ(ε)=</m:t>
          </m:r>
          <m:f>
            <m:fPr>
              <m:ctrlPr>
                <w:rPr>
                  <w:rFonts w:ascii="Cambria Math" w:hAnsi="Cambria Math"/>
                  <w:i/>
                </w:rPr>
              </m:ctrlPr>
            </m:fPr>
            <m:num>
              <m:r>
                <w:rPr>
                  <w:rFonts w:ascii="Cambria Math" w:hAnsi="Cambria Math"/>
                </w:rPr>
                <m:t>1</m:t>
              </m:r>
            </m:num>
            <m:den>
              <m:r>
                <w:rPr>
                  <w:rFonts w:ascii="Cambria Math" w:hAnsi="Cambria Math"/>
                </w:rPr>
                <m:t>m(ε)</m:t>
              </m:r>
            </m:den>
          </m:f>
          <m:sSub>
            <m:sSubPr>
              <m:ctrlPr>
                <w:rPr>
                  <w:rFonts w:ascii="Cambria Math" w:hAnsi="Cambria Math"/>
                  <w:i/>
                </w:rPr>
              </m:ctrlPr>
            </m:sSubPr>
            <m:e>
              <m:r>
                <w:rPr>
                  <w:rFonts w:ascii="Cambria Math" w:hAnsi="Cambria Math"/>
                </w:rPr>
                <m:t>k</m:t>
              </m:r>
            </m:e>
            <m:sub>
              <m:r>
                <w:rPr>
                  <w:rFonts w:ascii="Cambria Math" w:hAnsi="Cambria Math"/>
                </w:rPr>
                <m:t>τ</m:t>
              </m:r>
            </m:sub>
          </m:sSub>
          <m:r>
            <w:rPr>
              <w:rFonts w:ascii="Cambria Math" w:hAnsi="Cambria Math"/>
            </w:rPr>
            <m:t>∙[D-MFP(ε)]</m:t>
          </m:r>
        </m:oMath>
      </m:oMathPara>
    </w:p>
    <w:p w:rsidR="00E123C6" w:rsidRPr="00A1075D" w:rsidRDefault="00E123C6" w:rsidP="00E123C6">
      <w:pPr>
        <w:pStyle w:val="text"/>
        <w:rPr>
          <w:sz w:val="22"/>
        </w:rPr>
      </w:pPr>
      <w:r w:rsidRPr="00A1075D">
        <w:rPr>
          <w:sz w:val="22"/>
        </w:rPr>
        <w:t xml:space="preserve"> </w:t>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tab/>
      </w:r>
      <w:r w:rsidRPr="00A1075D">
        <w:rPr>
          <w:sz w:val="22"/>
        </w:rPr>
        <w:fldChar w:fldCharType="begin"/>
      </w:r>
      <w:r w:rsidRPr="00A1075D">
        <w:rPr>
          <w:sz w:val="22"/>
        </w:rPr>
        <w:instrText xml:space="preserve"> SEQ Equation \* ARABIC </w:instrText>
      </w:r>
      <w:r w:rsidRPr="00A1075D">
        <w:rPr>
          <w:sz w:val="22"/>
        </w:rPr>
        <w:fldChar w:fldCharType="separate"/>
      </w:r>
      <w:r w:rsidR="001A11DE">
        <w:rPr>
          <w:noProof/>
          <w:sz w:val="22"/>
        </w:rPr>
        <w:t>34</w:t>
      </w:r>
      <w:r w:rsidRPr="00A1075D">
        <w:rPr>
          <w:sz w:val="22"/>
        </w:rPr>
        <w:fldChar w:fldCharType="end"/>
      </w:r>
    </w:p>
    <w:p w:rsidR="00E123C6" w:rsidRPr="00A1075D" w:rsidRDefault="00E123C6" w:rsidP="00E123C6">
      <w:pPr>
        <w:pStyle w:val="text"/>
      </w:pPr>
      <w:proofErr w:type="gramStart"/>
      <w:r w:rsidRPr="00A1075D">
        <w:lastRenderedPageBreak/>
        <w:t xml:space="preserve">, where </w:t>
      </w:r>
      <m:oMath>
        <m:r>
          <w:rPr>
            <w:rFonts w:ascii="Cambria Math" w:hAnsi="Cambria Math"/>
          </w:rPr>
          <m:t>D</m:t>
        </m:r>
      </m:oMath>
      <w:r w:rsidRPr="00A1075D">
        <w:t xml:space="preserve"> is the initial grain size, and  </w:t>
      </w:r>
      <m:oMath>
        <m:r>
          <w:rPr>
            <w:rFonts w:ascii="Cambria Math" w:hAnsi="Cambria Math"/>
          </w:rPr>
          <m:t>m(ε)</m:t>
        </m:r>
      </m:oMath>
      <w:r w:rsidRPr="00A1075D">
        <w:t xml:space="preserve"> is the Schmid factor at a given strain.</w:t>
      </w:r>
      <w:proofErr w:type="gramEnd"/>
      <w:r w:rsidRPr="00A1075D">
        <w:t xml:space="preserve"> Hence, the Hall-Petch hardening effect, </w:t>
      </w:r>
      <m:oMath>
        <m:r>
          <m:rPr>
            <m:sty m:val="p"/>
          </m:rPr>
          <w:rPr>
            <w:rFonts w:ascii="Cambria Math" w:hAnsi="Cambria Math"/>
          </w:rPr>
          <m:t>Δ</m:t>
        </m:r>
        <m:r>
          <w:rPr>
            <w:rFonts w:ascii="Cambria Math" w:hAnsi="Cambria Math"/>
          </w:rPr>
          <m:t>σ(ε)</m:t>
        </m:r>
      </m:oMath>
      <w:r w:rsidRPr="00A1075D">
        <w:t>, as a function o</w:t>
      </w:r>
      <w:r>
        <w:t xml:space="preserve">f strain can be obtained, </w:t>
      </w:r>
      <w:r>
        <w:fldChar w:fldCharType="begin"/>
      </w:r>
      <w:r>
        <w:instrText xml:space="preserve"> REF _Ref397700172 \h  \* MERGEFORMAT </w:instrText>
      </w:r>
      <w:r>
        <w:fldChar w:fldCharType="separate"/>
      </w:r>
      <w:r w:rsidR="001A11DE">
        <w:t xml:space="preserve">Figure </w:t>
      </w:r>
      <w:r w:rsidR="001A11DE">
        <w:rPr>
          <w:noProof/>
        </w:rPr>
        <w:t>6</w:t>
      </w:r>
      <w:r w:rsidR="001A11DE">
        <w:rPr>
          <w:noProof/>
        </w:rPr>
        <w:noBreakHyphen/>
        <w:t>15</w:t>
      </w:r>
      <w:r>
        <w:fldChar w:fldCharType="end"/>
      </w:r>
      <w:r w:rsidRPr="00A1075D">
        <w:t>, based on t</w:t>
      </w:r>
      <w:r>
        <w:t xml:space="preserve">he Schmid factor shown in </w:t>
      </w:r>
      <w:r>
        <w:fldChar w:fldCharType="begin"/>
      </w:r>
      <w:r>
        <w:instrText xml:space="preserve"> REF _Ref397700012 \h  \* MERGEFORMAT </w:instrText>
      </w:r>
      <w:r>
        <w:fldChar w:fldCharType="separate"/>
      </w:r>
      <w:r w:rsidR="001A11DE">
        <w:t xml:space="preserve">Figure </w:t>
      </w:r>
      <w:r w:rsidR="001A11DE">
        <w:rPr>
          <w:noProof/>
        </w:rPr>
        <w:t>6</w:t>
      </w:r>
      <w:r w:rsidR="001A11DE">
        <w:rPr>
          <w:noProof/>
        </w:rPr>
        <w:noBreakHyphen/>
        <w:t>9</w:t>
      </w:r>
      <w:r>
        <w:fldChar w:fldCharType="end"/>
      </w:r>
      <w:r>
        <w:t xml:space="preserve"> and MPF changes shown in </w:t>
      </w:r>
      <w:r>
        <w:fldChar w:fldCharType="begin"/>
      </w:r>
      <w:r>
        <w:instrText xml:space="preserve"> REF _Ref397700151 \h  \* MERGEFORMAT </w:instrText>
      </w:r>
      <w:r>
        <w:fldChar w:fldCharType="separate"/>
      </w:r>
      <w:r w:rsidR="001A11DE">
        <w:t xml:space="preserve">Figure </w:t>
      </w:r>
      <w:r w:rsidR="001A11DE">
        <w:rPr>
          <w:noProof/>
        </w:rPr>
        <w:t>6</w:t>
      </w:r>
      <w:r w:rsidR="001A11DE">
        <w:rPr>
          <w:noProof/>
        </w:rPr>
        <w:noBreakHyphen/>
        <w:t>14</w:t>
      </w:r>
      <w:r>
        <w:fldChar w:fldCharType="end"/>
      </w:r>
      <w:r w:rsidRPr="00A1075D">
        <w:t>.</w:t>
      </w:r>
    </w:p>
    <w:p w:rsidR="00E123C6" w:rsidRPr="00A1075D" w:rsidRDefault="00E123C6" w:rsidP="00E123C6">
      <w:pPr>
        <w:pStyle w:val="text"/>
      </w:pPr>
      <w:r w:rsidRPr="00A1075D">
        <w:t xml:space="preserve">It explains the reason to lower the extension twinning latent hardening parameter of basal and pyramidal slip in the a-compression case because the MPF is much larger than that in the c-tension case. Moreover, the H-P like hardening effect can be quantitatively embedded in the VPSC simulation by combining the thickness of the twin band as a function of strain and the H-P parameters for various deformation modes, which is revealed in the author’s previous paper, instead of using the empirical latent hardening parameters, which need to be tuned case by case.  </w:t>
      </w:r>
    </w:p>
    <w:p w:rsidR="00E123C6" w:rsidRPr="00A1075D" w:rsidRDefault="00E123C6" w:rsidP="00E123C6">
      <w:pPr>
        <w:pStyle w:val="text"/>
      </w:pPr>
    </w:p>
    <w:p w:rsidR="00E123C6" w:rsidRPr="00A1075D" w:rsidRDefault="00E123C6" w:rsidP="00E123C6">
      <w:pPr>
        <w:pStyle w:val="Heading4"/>
      </w:pPr>
      <w:bookmarkStart w:id="382" w:name="_Toc398039387"/>
      <w:r w:rsidRPr="00A1075D">
        <w:t>Glissile to sessile hardening</w:t>
      </w:r>
      <w:bookmarkEnd w:id="382"/>
    </w:p>
    <w:p w:rsidR="00E123C6" w:rsidRPr="00A1075D" w:rsidRDefault="00E123C6" w:rsidP="00E123C6">
      <w:pPr>
        <w:pStyle w:val="text"/>
      </w:pPr>
      <w:r w:rsidRPr="00A1075D">
        <w:t xml:space="preserve">After manipulating the </w:t>
      </w:r>
      <m:oMath>
        <m:sSup>
          <m:sSupPr>
            <m:ctrlPr>
              <w:rPr>
                <w:rFonts w:ascii="Cambria Math" w:hAnsi="Cambria Math"/>
                <w:i/>
              </w:rPr>
            </m:ctrlPr>
          </m:sSupPr>
          <m:e>
            <m:r>
              <w:rPr>
                <w:rFonts w:ascii="Cambria Math" w:hAnsi="Cambria Math"/>
              </w:rPr>
              <m:t>h</m:t>
            </m:r>
          </m:e>
          <m:sup>
            <m:r>
              <w:rPr>
                <w:rFonts w:ascii="Cambria Math" w:hAnsi="Cambria Math"/>
              </w:rPr>
              <m:t>twin,basal</m:t>
            </m:r>
          </m:sup>
        </m:sSup>
      </m:oMath>
      <w:r w:rsidRPr="00A1075D">
        <w:t xml:space="preserve"> and </w:t>
      </w:r>
      <m:oMath>
        <m:sSup>
          <m:sSupPr>
            <m:ctrlPr>
              <w:rPr>
                <w:rFonts w:ascii="Cambria Math" w:hAnsi="Cambria Math"/>
                <w:i/>
              </w:rPr>
            </m:ctrlPr>
          </m:sSupPr>
          <m:e>
            <m:r>
              <w:rPr>
                <w:rFonts w:ascii="Cambria Math" w:hAnsi="Cambria Math"/>
              </w:rPr>
              <m:t>h</m:t>
            </m:r>
          </m:e>
          <m:sup>
            <m:r>
              <w:rPr>
                <w:rFonts w:ascii="Cambria Math" w:hAnsi="Cambria Math"/>
              </w:rPr>
              <m:t>twin,pyramidal</m:t>
            </m:r>
          </m:sup>
        </m:sSup>
      </m:oMath>
      <w:r w:rsidRPr="00A1075D">
        <w:t xml:space="preserve">, the flow stress at the strain from 0.11 to 0.15 through VPSC simulation shows a good fit with the experiment data. However, the simulated stress-strain behavior at the strain from 0.01 to 0.11 is lower than the experimental results for the a-compression case. Therefore, the latent hardening parameter, </w:t>
      </w:r>
      <m:oMath>
        <m:sSup>
          <m:sSupPr>
            <m:ctrlPr>
              <w:rPr>
                <w:rFonts w:ascii="Cambria Math" w:hAnsi="Cambria Math"/>
                <w:i/>
              </w:rPr>
            </m:ctrlPr>
          </m:sSupPr>
          <m:e>
            <m:r>
              <w:rPr>
                <w:rFonts w:ascii="Cambria Math" w:hAnsi="Cambria Math"/>
              </w:rPr>
              <m:t>h</m:t>
            </m:r>
          </m:e>
          <m:sup>
            <m:r>
              <w:rPr>
                <w:rFonts w:ascii="Cambria Math" w:hAnsi="Cambria Math"/>
              </w:rPr>
              <m:t>twin,prismatic</m:t>
            </m:r>
          </m:sup>
        </m:sSup>
      </m:oMath>
      <w:r w:rsidRPr="00A1075D">
        <w:t>, has to be increased from 1.4 to 1.8 to achieve a good fitting of the stress-strain beha</w:t>
      </w:r>
      <w:proofErr w:type="spellStart"/>
      <w:r>
        <w:t>vior</w:t>
      </w:r>
      <w:proofErr w:type="spellEnd"/>
      <w:r>
        <w:t xml:space="preserve"> in this stage, </w:t>
      </w:r>
      <w:r>
        <w:fldChar w:fldCharType="begin"/>
      </w:r>
      <w:r>
        <w:instrText xml:space="preserve"> REF _Ref397700198 \h  \* MERGEFORMAT </w:instrText>
      </w:r>
      <w:r>
        <w:fldChar w:fldCharType="separate"/>
      </w:r>
      <w:r w:rsidR="001A11DE">
        <w:t xml:space="preserve">Figure </w:t>
      </w:r>
      <w:r w:rsidR="001A11DE">
        <w:rPr>
          <w:noProof/>
        </w:rPr>
        <w:t>6</w:t>
      </w:r>
      <w:r w:rsidR="001A11DE">
        <w:rPr>
          <w:noProof/>
        </w:rPr>
        <w:noBreakHyphen/>
        <w:t>16</w:t>
      </w:r>
      <w:r>
        <w:fldChar w:fldCharType="end"/>
      </w:r>
      <w:r w:rsidRPr="00A1075D">
        <w:t xml:space="preserve">, which indicated different type of the twin-slip interaction. By increase the latent hardening of extension twinning on the prismatic slip in the a-compression case, the activation of prismatic slip is lower at the strain, while the activation of extension twin is rapid with the increase in the strain. The </w:t>
      </w:r>
      <w:r w:rsidRPr="00A1075D">
        <w:lastRenderedPageBreak/>
        <w:t xml:space="preserve">twin volume fraction is almost saturated at the strain 0.075 while that happens at 0.10 before. </w:t>
      </w:r>
    </w:p>
    <w:p w:rsidR="00E123C6" w:rsidRPr="00A1075D" w:rsidRDefault="00E123C6" w:rsidP="00E123C6">
      <w:pPr>
        <w:pStyle w:val="text"/>
      </w:pPr>
      <w:r w:rsidRPr="00A1075D">
        <w:t xml:space="preserve">Basinski </w:t>
      </w:r>
      <w:r w:rsidRPr="00A1075D">
        <w:fldChar w:fldCharType="begin"/>
      </w:r>
      <w:r w:rsidR="00FE3B62">
        <w:instrText xml:space="preserve"> ADDIN EN.CITE &lt;EndNote&gt;&lt;Cite&gt;&lt;Author&gt;Basinski&lt;/Author&gt;&lt;Year&gt;1994&lt;/Year&gt;&lt;RecNum&gt;422&lt;/RecNum&gt;&lt;DisplayText&gt;[52]&lt;/DisplayText&gt;&lt;record&gt;&lt;rec-number&gt;422&lt;/rec-number&gt;&lt;foreign-keys&gt;&lt;key app="EN" db-id="edfee5zt8w0tr5edawwvr05p29weet9xx09v"&gt;422&lt;/key&gt;&lt;/foreign-keys&gt;&lt;ref-type name="Book"&gt;6&lt;/ref-type&gt;&lt;contributors&gt;&lt;authors&gt;&lt;author&gt;Basinski, Z. S.&lt;/author&gt;&lt;author&gt;Szczerba, M. S.&lt;/author&gt;&lt;author&gt;Embury, J. D.&lt;/author&gt;&lt;/authors&gt;&lt;secondary-authors&gt;&lt;author&gt;Yoo, M. H.&lt;/author&gt;&lt;author&gt;Wuttig, M.&lt;/author&gt;&lt;/secondary-authors&gt;&lt;/contributors&gt;&lt;auth-address&gt;MCMASTER UNIV,DEPT MAT SCI &amp;amp; ENGN,HAMILTON L8S 4L7,ONTARIO,CANADA.&lt;/auth-address&gt;&lt;titles&gt;&lt;title&gt;DISLOCATION MECHANISMS FOR TWINNING IN BCC AND FCC CRYSTALS&lt;/title&gt;&lt;secondary-title&gt;Twinning in Advanced Materials&lt;/secondary-title&gt;&lt;/titles&gt;&lt;pages&gt;69-73&lt;/pages&gt;&lt;dates&gt;&lt;year&gt;1994&lt;/year&gt;&lt;/dates&gt;&lt;pub-location&gt;Warrendale&lt;/pub-location&gt;&lt;publisher&gt;Minerals, Metals &amp;amp; Materials Soc&lt;/publisher&gt;&lt;isbn&gt;0-87339-236-1&lt;/isbn&gt;&lt;accession-num&gt;WOS:A1994BB13P00006&lt;/accession-num&gt;&lt;urls&gt;&lt;related-urls&gt;&lt;url&gt;&amp;lt;Go to ISI&amp;gt;://WOS:A1994BB13P00006&lt;/url&gt;&lt;/related-urls&gt;&lt;/urls&gt;&lt;language&gt;English&lt;/language&gt;&lt;/record&gt;&lt;/Cite&gt;&lt;/EndNote&gt;</w:instrText>
      </w:r>
      <w:r w:rsidRPr="00A1075D">
        <w:fldChar w:fldCharType="separate"/>
      </w:r>
      <w:r w:rsidR="00FE3B62">
        <w:rPr>
          <w:noProof/>
        </w:rPr>
        <w:t>[</w:t>
      </w:r>
      <w:hyperlink w:anchor="_ENREF_52" w:tooltip="Basinski, 1994 #422" w:history="1">
        <w:r w:rsidR="00FE3B62">
          <w:rPr>
            <w:noProof/>
          </w:rPr>
          <w:t>52</w:t>
        </w:r>
      </w:hyperlink>
      <w:r w:rsidR="00FE3B62">
        <w:rPr>
          <w:noProof/>
        </w:rPr>
        <w:t>]</w:t>
      </w:r>
      <w:r w:rsidRPr="00A1075D">
        <w:fldChar w:fldCharType="end"/>
      </w:r>
      <w:r w:rsidRPr="00A1075D">
        <w:t xml:space="preserve"> reported that dislocations change from the moveable glissile dislocation to the sessile immoveable ones in the daughter grains, which is called as </w:t>
      </w:r>
      <w:proofErr w:type="spellStart"/>
      <w:r w:rsidRPr="00A1075D">
        <w:t>Basinksi</w:t>
      </w:r>
      <w:proofErr w:type="spellEnd"/>
      <w:r w:rsidRPr="00A1075D">
        <w:t xml:space="preserve"> mechanism. Basinski reported the higher </w:t>
      </w:r>
      <w:proofErr w:type="spellStart"/>
      <w:r w:rsidRPr="00A1075D">
        <w:t>microhardness</w:t>
      </w:r>
      <w:proofErr w:type="spellEnd"/>
      <w:r w:rsidRPr="00A1075D">
        <w:t xml:space="preserve"> in the twinned region in face-centered cubic (</w:t>
      </w:r>
      <w:proofErr w:type="spellStart"/>
      <w:proofErr w:type="gramStart"/>
      <w:r w:rsidRPr="00A1075D">
        <w:t>fcc</w:t>
      </w:r>
      <w:proofErr w:type="spellEnd"/>
      <w:proofErr w:type="gramEnd"/>
      <w:r w:rsidRPr="00A1075D">
        <w:t xml:space="preserve">) metals. However, it is still controversial because the twins in the </w:t>
      </w:r>
      <w:proofErr w:type="spellStart"/>
      <w:proofErr w:type="gramStart"/>
      <w:r w:rsidRPr="00A1075D">
        <w:t>fcc</w:t>
      </w:r>
      <w:proofErr w:type="spellEnd"/>
      <w:proofErr w:type="gramEnd"/>
      <w:r w:rsidRPr="00A1075D">
        <w:t xml:space="preserve"> metals are very thin, which is smaller than the </w:t>
      </w:r>
      <w:proofErr w:type="spellStart"/>
      <w:r w:rsidRPr="00A1075D">
        <w:t>microhardenss</w:t>
      </w:r>
      <w:proofErr w:type="spellEnd"/>
      <w:r w:rsidRPr="00A1075D">
        <w:t xml:space="preserve"> indentations used in the study. Therefore, it is hard to conclude whether the hardening effect comes from the Hall-</w:t>
      </w:r>
      <w:proofErr w:type="spellStart"/>
      <w:r w:rsidRPr="00A1075D">
        <w:t>Petch</w:t>
      </w:r>
      <w:proofErr w:type="spellEnd"/>
      <w:r w:rsidRPr="00A1075D">
        <w:t xml:space="preserve"> like hardening effect or Basinski effect as they proposed.  </w:t>
      </w:r>
    </w:p>
    <w:p w:rsidR="00E123C6" w:rsidRPr="00A1075D" w:rsidRDefault="00E123C6" w:rsidP="00E123C6">
      <w:pPr>
        <w:pStyle w:val="text"/>
      </w:pPr>
      <w:proofErr w:type="spellStart"/>
      <w:r w:rsidRPr="00A1075D">
        <w:t>Kalidindi</w:t>
      </w:r>
      <w:proofErr w:type="spellEnd"/>
      <w:r w:rsidRPr="00A1075D">
        <w:t xml:space="preserve"> </w:t>
      </w:r>
      <w:r w:rsidRPr="00A1075D">
        <w:fldChar w:fldCharType="begin"/>
      </w:r>
      <w:r w:rsidR="00FE3B62">
        <w:instrText xml:space="preserve"> ADDIN EN.CITE &lt;EndNote&gt;&lt;Cite&gt;&lt;Author&gt;Kalidindi&lt;/Author&gt;&lt;Year&gt;2001&lt;/Year&gt;&lt;RecNum&gt;214&lt;/RecNum&gt;&lt;DisplayText&gt;[82, 195]&lt;/DisplayText&gt;&lt;record&gt;&lt;rec-number&gt;214&lt;/rec-number&gt;&lt;foreign-keys&gt;&lt;key app="EN" db-id="edfee5zt8w0tr5edawwvr05p29weet9xx09v"&gt;214&lt;/key&gt;&lt;/foreign-keys&gt;&lt;ref-type name="Journal Article"&gt;17&lt;/ref-type&gt;&lt;contributors&gt;&lt;authors&gt;&lt;author&gt;Kalidindi, S. R.&lt;/author&gt;&lt;/authors&gt;&lt;/contributors&gt;&lt;titles&gt;&lt;title&gt;Modeling anisotropic strain hardening and deformation textures in low stacking fault energy fcc metals&lt;/title&gt;&lt;secondary-title&gt;International Journal of Plasticity&lt;/secondary-title&gt;&lt;/titles&gt;&lt;periodical&gt;&lt;full-title&gt;International Journal of Plasticity&lt;/full-title&gt;&lt;/periodical&gt;&lt;pages&gt;837-860&lt;/pages&gt;&lt;volume&gt;17&lt;/volume&gt;&lt;number&gt;6&lt;/number&gt;&lt;dates&gt;&lt;year&gt;2001&lt;/year&gt;&lt;pub-dates&gt;&lt;date&gt;2001&lt;/date&gt;&lt;/pub-dates&gt;&lt;/dates&gt;&lt;isbn&gt;0749-6419&lt;/isbn&gt;&lt;accession-num&gt;WOS:000169260000005&lt;/accession-num&gt;&lt;urls&gt;&lt;related-urls&gt;&lt;url&gt;&amp;lt;Go to ISI&amp;gt;://WOS:000169260000005&lt;/url&gt;&lt;/related-urls&gt;&lt;/urls&gt;&lt;/record&gt;&lt;/Cite&gt;&lt;Cite&gt;&lt;Author&gt;Kalidindi&lt;/Author&gt;&lt;Year&gt;2003&lt;/Year&gt;&lt;RecNum&gt;161&lt;/RecNum&gt;&lt;record&gt;&lt;rec-number&gt;161&lt;/rec-number&gt;&lt;foreign-keys&gt;&lt;key app="EN" db-id="edfee5zt8w0tr5edawwvr05p29weet9xx09v"&gt;161&lt;/key&gt;&lt;/foreign-keys&gt;&lt;ref-type name="Journal Article"&gt;17&lt;/ref-type&gt;&lt;contributors&gt;&lt;authors&gt;&lt;author&gt;Kalidindi, S. R.&lt;/author&gt;&lt;author&gt;Salem, A. A.&lt;/author&gt;&lt;author&gt;Doherty, R. D.&lt;/author&gt;&lt;/authors&gt;&lt;/contributors&gt;&lt;titles&gt;&lt;title&gt;Role of deformation twinning on strain hardening in cubic and hexagonal polycrystalline metals&lt;/title&gt;&lt;secondary-title&gt;Advanced Engineering Materials&lt;/secondary-title&gt;&lt;/titles&gt;&lt;periodical&gt;&lt;full-title&gt;Advanced Engineering Materials&lt;/full-title&gt;&lt;/periodical&gt;&lt;pages&gt;229-+&lt;/pages&gt;&lt;volume&gt;5&lt;/volume&gt;&lt;number&gt;4&lt;/number&gt;&lt;dates&gt;&lt;year&gt;2003&lt;/year&gt;&lt;pub-dates&gt;&lt;date&gt;Apr&lt;/date&gt;&lt;/pub-dates&gt;&lt;/dates&gt;&lt;isbn&gt;1438-1656&lt;/isbn&gt;&lt;accession-num&gt;WOS:000182752200014&lt;/accession-num&gt;&lt;urls&gt;&lt;related-urls&gt;&lt;url&gt;&amp;lt;Go to ISI&amp;gt;://WOS:000182752200014&lt;/url&gt;&lt;/related-urls&gt;&lt;/urls&gt;&lt;electronic-resource-num&gt;10.1002/adem.200300320&lt;/electronic-resource-num&gt;&lt;/record&gt;&lt;/Cite&gt;&lt;/EndNote&gt;</w:instrText>
      </w:r>
      <w:r w:rsidRPr="00A1075D">
        <w:fldChar w:fldCharType="separate"/>
      </w:r>
      <w:r w:rsidR="00FE3B62">
        <w:rPr>
          <w:noProof/>
        </w:rPr>
        <w:t>[</w:t>
      </w:r>
      <w:hyperlink w:anchor="_ENREF_82" w:tooltip="Kalidindi, 2001 #214" w:history="1">
        <w:r w:rsidR="00FE3B62">
          <w:rPr>
            <w:noProof/>
          </w:rPr>
          <w:t>82</w:t>
        </w:r>
      </w:hyperlink>
      <w:r w:rsidR="00FE3B62">
        <w:rPr>
          <w:noProof/>
        </w:rPr>
        <w:t xml:space="preserve">, </w:t>
      </w:r>
      <w:hyperlink w:anchor="_ENREF_195" w:tooltip="Kalidindi, 2003 #161" w:history="1">
        <w:r w:rsidR="00FE3B62">
          <w:rPr>
            <w:noProof/>
          </w:rPr>
          <w:t>195</w:t>
        </w:r>
      </w:hyperlink>
      <w:r w:rsidR="00FE3B62">
        <w:rPr>
          <w:noProof/>
        </w:rPr>
        <w:t>]</w:t>
      </w:r>
      <w:r w:rsidRPr="00A1075D">
        <w:fldChar w:fldCharType="end"/>
      </w:r>
      <w:r w:rsidRPr="00A1075D">
        <w:t xml:space="preserve"> did the extrapolation of the stress-strain behavior form the beginning stage, where the deformation twinning has not been formed by assuming by using the Holloman equation </w:t>
      </w:r>
      <m:oMath>
        <m:r>
          <m:rPr>
            <m:sty m:val="p"/>
          </m:rPr>
          <w:rPr>
            <w:rFonts w:ascii="Cambria Math" w:hAnsi="Cambria Math"/>
          </w:rPr>
          <m:t>σ=k</m:t>
        </m:r>
        <m:sSup>
          <m:sSupPr>
            <m:ctrlPr>
              <w:rPr>
                <w:rFonts w:ascii="Cambria Math" w:hAnsi="Cambria Math"/>
              </w:rPr>
            </m:ctrlPr>
          </m:sSupPr>
          <m:e>
            <m:r>
              <m:rPr>
                <m:sty m:val="p"/>
              </m:rPr>
              <w:rPr>
                <w:rFonts w:ascii="Cambria Math" w:hAnsi="Cambria Math"/>
              </w:rPr>
              <m:t>ε</m:t>
            </m:r>
          </m:e>
          <m:sup>
            <m:r>
              <m:rPr>
                <m:sty m:val="p"/>
              </m:rPr>
              <w:rPr>
                <w:rFonts w:ascii="Cambria Math" w:hAnsi="Cambria Math"/>
              </w:rPr>
              <m:t>n</m:t>
            </m:r>
          </m:sup>
        </m:sSup>
      </m:oMath>
      <w:r w:rsidRPr="00A1075D">
        <w:t xml:space="preserve">. Moreover, the Hall-Petch parameter for </w:t>
      </w:r>
      <w:proofErr w:type="spellStart"/>
      <w:r w:rsidRPr="00A1075D">
        <w:t>Ti</w:t>
      </w:r>
      <w:proofErr w:type="spellEnd"/>
      <w:r w:rsidRPr="00A1075D">
        <w:t xml:space="preserve"> is account to provide the grain refinement hardening effect caused by the extension twin. The slightly difference between curves based on the Holloman equation and the curves with the Hall-</w:t>
      </w:r>
      <w:proofErr w:type="spellStart"/>
      <w:r w:rsidRPr="00A1075D">
        <w:t>Petch</w:t>
      </w:r>
      <w:proofErr w:type="spellEnd"/>
      <w:r w:rsidRPr="00A1075D">
        <w:t xml:space="preserve"> relation indicated the Basinski effect in the </w:t>
      </w:r>
      <w:proofErr w:type="spellStart"/>
      <w:r w:rsidRPr="00A1075D">
        <w:t>Ti</w:t>
      </w:r>
      <w:proofErr w:type="spellEnd"/>
      <w:r w:rsidRPr="00A1075D">
        <w:t xml:space="preserve">. Moreover, the </w:t>
      </w:r>
      <w:proofErr w:type="spellStart"/>
      <w:r w:rsidRPr="00A1075D">
        <w:t>microhardness</w:t>
      </w:r>
      <w:proofErr w:type="spellEnd"/>
      <w:r w:rsidRPr="00A1075D">
        <w:t xml:space="preserve"> measurement was done in the daughter grain as well, which showed the higher strength in the twin region. Meanwhile, no difference in </w:t>
      </w:r>
      <w:proofErr w:type="spellStart"/>
      <w:r w:rsidRPr="00A1075D">
        <w:t>microhardness</w:t>
      </w:r>
      <w:proofErr w:type="spellEnd"/>
      <w:r w:rsidRPr="00A1075D">
        <w:t xml:space="preserve"> measured between the thick twin and thin twin indicated that the hardening effect is related to Basinski effect instead of the H-P relation.</w:t>
      </w:r>
    </w:p>
    <w:p w:rsidR="00E123C6" w:rsidRPr="00A1075D" w:rsidRDefault="00E123C6" w:rsidP="00E123C6">
      <w:pPr>
        <w:pStyle w:val="text"/>
      </w:pPr>
      <w:r w:rsidRPr="00A1075D">
        <w:t xml:space="preserve">In the Mg alloy, the VPSC simulation has already shows that the prismatic slip happens earlier than the extension twin in the parent under the a-compression case. Therefore, plenty prismatic &lt;a&gt; dislocation is activated in the parent. When the extension </w:t>
      </w:r>
      <w:r w:rsidRPr="00A1075D">
        <w:lastRenderedPageBreak/>
        <w:t xml:space="preserve">twin is activated and the twin boundaries pass through in the daughter grain, the prismatic slip is not in the suitable geometric relation to the slip. Therefore, the </w:t>
      </w:r>
      <w:proofErr w:type="spellStart"/>
      <w:r w:rsidRPr="00A1075D">
        <w:t>gilissile</w:t>
      </w:r>
      <w:proofErr w:type="spellEnd"/>
      <w:r w:rsidRPr="00A1075D">
        <w:t xml:space="preserve"> prismatic slip transfers to the sessile one and provide the additional hardening effect. Considering the extension twin happens earlier than any slip system in the c-tension case, the Basinski hardening effect should be much weaker. Therefore, the latent hardening parameter, </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twin,prismatic</m:t>
            </m:r>
          </m:sup>
        </m:sSup>
      </m:oMath>
      <w:r w:rsidRPr="00A1075D">
        <w:t xml:space="preserve"> in the a-compression case needs to be increased to match the stress-strain behavior in the a-compression. </w:t>
      </w:r>
    </w:p>
    <w:p w:rsidR="00E123C6" w:rsidRPr="00A1075D" w:rsidRDefault="00E123C6" w:rsidP="00E123C6">
      <w:pPr>
        <w:pStyle w:val="text"/>
      </w:pPr>
    </w:p>
    <w:p w:rsidR="00E123C6" w:rsidRPr="00A1075D" w:rsidRDefault="00E123C6" w:rsidP="00E123C6">
      <w:pPr>
        <w:pStyle w:val="Heading4"/>
      </w:pPr>
      <w:bookmarkStart w:id="383" w:name="_Toc398039388"/>
      <w:r w:rsidRPr="00A1075D">
        <w:t>Twin-twin interaction</w:t>
      </w:r>
      <w:bookmarkEnd w:id="383"/>
    </w:p>
    <w:p w:rsidR="00E123C6" w:rsidRPr="00A1075D" w:rsidRDefault="00E123C6" w:rsidP="00E123C6">
      <w:pPr>
        <w:pStyle w:val="text"/>
      </w:pPr>
      <w:r w:rsidRPr="00A1075D">
        <w:t xml:space="preserve">In this study, the twin-twin interaction is not considered, since no direct evidence to support the hardening effect introduced by the twin-twin interaction. The twin-twin interaction has two possible effects: (1) the twin propagation is inhibited since the twin is very hard to penetrate to another twin band, and (2) the twin is harder to be activated when the effective grain size become too small. In this case, if the twin-twin interaction should be considered, the twin-twin interaction in the c-tension case should be much stronger than that in the a-compression case, since more than one variant is activated under c-tension and plenty of twin intersections are observed. However, the clear plateau stage is shown in the c-tension case after the yielding, which indicated that the twin-twin interaction does not happen at the early stage considering the twin has not propagate and grow big enough to meet another twin band in one grains. From the microstructure evolution measured through the EBSD, the twin intersection is observed when the strain reaches 0.05. </w:t>
      </w:r>
    </w:p>
    <w:p w:rsidR="00E123C6" w:rsidRPr="00A1075D" w:rsidRDefault="00E123C6" w:rsidP="00E123C6">
      <w:pPr>
        <w:pStyle w:val="text"/>
      </w:pPr>
      <w:r w:rsidRPr="00A1075D">
        <w:lastRenderedPageBreak/>
        <w:t xml:space="preserve">Some literatures </w:t>
      </w:r>
      <w:r w:rsidRPr="00A1075D">
        <w:fldChar w:fldCharType="begin">
          <w:fldData xml:space="preserve">PEVuZE5vdGU+PENpdGU+PEF1dGhvcj5Ib25nPC9BdXRob3I+PFllYXI+MjAxMDwvWWVhcj48UmVj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=
</w:fldData>
        </w:fldChar>
      </w:r>
      <w:r w:rsidR="00FE3B62">
        <w:instrText xml:space="preserve"> ADDIN EN.CITE </w:instrText>
      </w:r>
      <w:r w:rsidR="00FE3B62">
        <w:fldChar w:fldCharType="begin">
          <w:fldData xml:space="preserve">PEVuZE5vdGU+PENpdGU+PEF1dGhvcj5Ib25nPC9BdXRob3I+PFllYXI+MjAxMDwvWWVhcj48UmVj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=
</w:fldData>
        </w:fldChar>
      </w:r>
      <w:r w:rsidR="00FE3B62">
        <w:instrText xml:space="preserve"> ADDIN EN.CITE.DATA </w:instrText>
      </w:r>
      <w:r w:rsidR="00FE3B62">
        <w:fldChar w:fldCharType="end"/>
      </w:r>
      <w:r w:rsidRPr="00A1075D">
        <w:fldChar w:fldCharType="separate"/>
      </w:r>
      <w:r w:rsidR="00FE3B62">
        <w:rPr>
          <w:noProof/>
        </w:rPr>
        <w:t>[</w:t>
      </w:r>
      <w:hyperlink w:anchor="_ENREF_38" w:tooltip="Hong, 2010 #100" w:history="1">
        <w:r w:rsidR="00FE3B62">
          <w:rPr>
            <w:noProof/>
          </w:rPr>
          <w:t>38</w:t>
        </w:r>
      </w:hyperlink>
      <w:r w:rsidR="00FE3B62">
        <w:rPr>
          <w:noProof/>
        </w:rPr>
        <w:t xml:space="preserve">, </w:t>
      </w:r>
      <w:hyperlink w:anchor="_ENREF_41" w:tooltip="El Kadiri, 2013 #297" w:history="1">
        <w:r w:rsidR="00FE3B62">
          <w:rPr>
            <w:noProof/>
          </w:rPr>
          <w:t>41</w:t>
        </w:r>
      </w:hyperlink>
      <w:r w:rsidR="00FE3B62">
        <w:rPr>
          <w:noProof/>
        </w:rPr>
        <w:t>]</w:t>
      </w:r>
      <w:r w:rsidRPr="00A1075D">
        <w:fldChar w:fldCharType="end"/>
      </w:r>
      <w:r w:rsidRPr="00A1075D">
        <w:t xml:space="preserve"> report the difference in the twin nucleation and propagation kinetics between the single variant and multiple variant selection case according to the twin volume fraction, twin number and twin thickness as a function of the applied strain. However, as it is mentioned here, the activation system before and after twinning under the c-tension and a-compression cases are distinctly different. Thus, the twinning kinetics study based on the applied stress is not very reasonable, since some difference comes from the different strain accommodated by the activation of basal and/or prismatic slip in the matrix and twinned daughter grains. However, it can be demonstrated that the nucleation mechanisms dominates the twinning in the multiple variants selection case, while growth mechanisms dominants the twinning in the single variants case.</w:t>
      </w:r>
    </w:p>
    <w:p w:rsidR="00E123C6" w:rsidRPr="00A1075D" w:rsidRDefault="00E123C6" w:rsidP="00E123C6">
      <w:pPr>
        <w:pStyle w:val="text"/>
      </w:pPr>
    </w:p>
    <w:p w:rsidR="00E123C6" w:rsidRPr="00A1075D" w:rsidRDefault="00E123C6" w:rsidP="0094765C">
      <w:pPr>
        <w:pStyle w:val="Heading3"/>
      </w:pPr>
      <w:bookmarkStart w:id="384" w:name="_Toc398039389"/>
      <w:r w:rsidRPr="00A1075D">
        <w:t>Overall hardening behavior</w:t>
      </w:r>
      <w:bookmarkEnd w:id="384"/>
    </w:p>
    <w:p w:rsidR="00E123C6" w:rsidRPr="00A1075D" w:rsidRDefault="00E123C6" w:rsidP="0094765C">
      <w:pPr>
        <w:pStyle w:val="text"/>
      </w:pPr>
      <w:r w:rsidRPr="00A1075D">
        <w:t>The macroscopic hardening rate as a function of the strain under c-tension and a-compression is obtained based on the mechanical test and</w:t>
      </w:r>
      <w:r>
        <w:t xml:space="preserve"> VPSC simulation, </w:t>
      </w:r>
      <w:r>
        <w:fldChar w:fldCharType="begin"/>
      </w:r>
      <w:r>
        <w:instrText xml:space="preserve"> REF _Ref397700209 \h </w:instrText>
      </w:r>
      <w:r w:rsidR="0094765C">
        <w:instrText xml:space="preserve"> \* MERGEFORMAT </w:instrText>
      </w:r>
      <w:r>
        <w:fldChar w:fldCharType="separate"/>
      </w:r>
      <w:r w:rsidR="001A11DE">
        <w:t xml:space="preserve">Figure </w:t>
      </w:r>
      <w:r w:rsidR="001A11DE">
        <w:rPr>
          <w:noProof/>
        </w:rPr>
        <w:t>6</w:t>
      </w:r>
      <w:r w:rsidR="001A11DE">
        <w:rPr>
          <w:noProof/>
        </w:rPr>
        <w:noBreakHyphen/>
        <w:t>17</w:t>
      </w:r>
      <w:r>
        <w:fldChar w:fldCharType="end"/>
      </w:r>
      <w:r w:rsidRPr="00A1075D">
        <w:t xml:space="preserve">. The peak </w:t>
      </w:r>
      <w:proofErr w:type="gramStart"/>
      <w:r w:rsidRPr="00A1075D">
        <w:t>profiles in both cases comes</w:t>
      </w:r>
      <w:proofErr w:type="gramEnd"/>
      <w:r w:rsidRPr="00A1075D">
        <w:t xml:space="preserve"> from the activation of extension twin. It was found that overall the hardening rate in the a-compression case is much higher (6000MPa) than that in the c-tension case (2000MPa) at the peak, since the much stronger texture hardening effect in the a-compression case as we discussed above. The hardening decreases with the increase in the strain at the beginning stage of the yielding since prismatic slip happens earlier than the extension twinning. In summary, the higher Hall-</w:t>
      </w:r>
      <w:proofErr w:type="spellStart"/>
      <w:r w:rsidRPr="00A1075D">
        <w:lastRenderedPageBreak/>
        <w:t>Petch</w:t>
      </w:r>
      <w:proofErr w:type="spellEnd"/>
      <w:r w:rsidRPr="00A1075D">
        <w:t xml:space="preserve"> like hardening effect is achieved in the c-tension case, while the higher texture hardening and Basinski hardening effect are obtained through the a-compression loading.</w:t>
      </w:r>
    </w:p>
    <w:p w:rsidR="00E123C6" w:rsidRDefault="00E123C6" w:rsidP="0094765C">
      <w:pPr>
        <w:pStyle w:val="text"/>
      </w:pPr>
    </w:p>
    <w:p w:rsidR="00E1056B" w:rsidRDefault="00E1056B" w:rsidP="00E61B69">
      <w:pPr>
        <w:pStyle w:val="text"/>
      </w:pPr>
      <w:r>
        <w:t xml:space="preserve"> </w:t>
      </w:r>
    </w:p>
    <w:p w:rsidR="00E1056B" w:rsidRPr="00534D1E" w:rsidRDefault="00E1056B" w:rsidP="00E61B69">
      <w:pPr>
        <w:pStyle w:val="Heading2"/>
      </w:pPr>
      <w:bookmarkStart w:id="385" w:name="_Toc398039390"/>
      <w:r>
        <w:t>Conclusion</w:t>
      </w:r>
      <w:bookmarkEnd w:id="385"/>
    </w:p>
    <w:p w:rsidR="00E1056B" w:rsidRDefault="00E1056B" w:rsidP="00E61B69">
      <w:pPr>
        <w:pStyle w:val="text"/>
      </w:pPr>
      <w:r w:rsidRPr="00497214">
        <w:t xml:space="preserve">A commercial hot-rolled Mg AZ31B alloy with </w:t>
      </w:r>
      <w:r>
        <w:t>strong plane texture where c-axes of the crystals are almost all parallel to the ND</w:t>
      </w:r>
      <w:r w:rsidRPr="00497214">
        <w:t xml:space="preserve"> </w:t>
      </w:r>
      <w:r>
        <w:t xml:space="preserve">is used to study the effect of extension twin on the </w:t>
      </w:r>
      <w:proofErr w:type="spellStart"/>
      <w:r>
        <w:t>mircostructure</w:t>
      </w:r>
      <w:proofErr w:type="spellEnd"/>
      <w:r>
        <w:t xml:space="preserve"> and texture evolution through the comparison between two loading paths: tension along ND</w:t>
      </w:r>
      <w:r w:rsidRPr="00497214">
        <w:t xml:space="preserve"> </w:t>
      </w:r>
      <w:r>
        <w:t xml:space="preserve">(named as c-tension) </w:t>
      </w:r>
      <w:r w:rsidRPr="00497214">
        <w:t xml:space="preserve">and compression </w:t>
      </w:r>
      <w:r>
        <w:t xml:space="preserve">along TD (named as a-compression) </w:t>
      </w:r>
      <w:r w:rsidRPr="00497214">
        <w:t>at room temperature</w:t>
      </w:r>
      <w:r>
        <w:t>, which are the most twin-favorable cases by using</w:t>
      </w:r>
      <w:r w:rsidRPr="00497214">
        <w:t xml:space="preserve"> synchrotron x-ray diffraction </w:t>
      </w:r>
      <w:r>
        <w:t xml:space="preserve">(S-XRD) </w:t>
      </w:r>
      <w:r w:rsidRPr="00497214">
        <w:t>and</w:t>
      </w:r>
      <w:r>
        <w:t xml:space="preserve"> electron backscattering diffraction (EBSD). Moreover, the activation of various deformation modes is investigated through </w:t>
      </w:r>
      <w:r w:rsidRPr="00497214">
        <w:t>visco-plastic self-consistent (VPSC) modeling. The conclusions are as follows.</w:t>
      </w:r>
    </w:p>
    <w:p w:rsidR="00E1056B" w:rsidRPr="0094765C" w:rsidRDefault="00E1056B" w:rsidP="000C7691">
      <w:pPr>
        <w:pStyle w:val="text"/>
        <w:numPr>
          <w:ilvl w:val="0"/>
          <w:numId w:val="14"/>
        </w:numPr>
        <w:ind w:left="0" w:firstLine="0"/>
      </w:pPr>
      <w:r w:rsidRPr="0094765C">
        <w:t xml:space="preserve">The concave up stress-strain behaviors are observed in both two loading paths, which indicates the twin favorable deformation. The yielding strengths for c-tension (56MPa) case </w:t>
      </w:r>
      <w:proofErr w:type="gramStart"/>
      <w:r w:rsidRPr="0094765C">
        <w:t>is</w:t>
      </w:r>
      <w:proofErr w:type="gramEnd"/>
      <w:r w:rsidRPr="0094765C">
        <w:t xml:space="preserve"> slightly lower than that for a-compression (61MPa). After the yielding, the plateau stage appears under the c-tension, while there is no obvious plateau stage under a-compression. Moreover, the hardening of the a-compression is much higher than that of c-tension, while the ductility is much poorer. When the stain up to 0.15, the flow stress for a-compression is 447MPa, while that for c-tension is only 232MPa.</w:t>
      </w:r>
    </w:p>
    <w:p w:rsidR="00E1056B" w:rsidRPr="0094765C" w:rsidRDefault="00E1056B" w:rsidP="000C7691">
      <w:pPr>
        <w:pStyle w:val="text"/>
        <w:numPr>
          <w:ilvl w:val="0"/>
          <w:numId w:val="14"/>
        </w:numPr>
        <w:ind w:left="0" w:firstLine="0"/>
      </w:pPr>
      <w:r w:rsidRPr="0094765C">
        <w:t>All three twin variants</w:t>
      </w:r>
      <w:proofErr w:type="gramStart"/>
      <w:r w:rsidRPr="0094765C">
        <w:t xml:space="preserve">, </w:t>
      </w:r>
      <w:proofErr w:type="gramEnd"/>
      <m:oMath>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011]</m:t>
        </m:r>
      </m:oMath>
      <w:r w:rsidRPr="0094765C">
        <w:t>,</w:t>
      </w:r>
      <m:oMath>
        <m:r>
          <m:rPr>
            <m:sty m:val="p"/>
          </m:rPr>
          <w:rPr>
            <w:rFonts w:ascii="Cambria Math" w:hAnsi="Cambria Math"/>
          </w:rPr>
          <m:t xml:space="preserve"> (01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11]</m:t>
        </m:r>
      </m:oMath>
      <w:r w:rsidRPr="0094765C">
        <w:t xml:space="preserve">, and </w:t>
      </w:r>
      <m:oMath>
        <m:r>
          <m:rPr>
            <m:sty m:val="p"/>
          </m:rPr>
          <w:rPr>
            <w:rFonts w:ascii="Cambria Math" w:hAnsi="Cambria Math"/>
          </w:rPr>
          <m:t>(</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102)[1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m:t>
        </m:r>
      </m:oMath>
      <w:r w:rsidRPr="0094765C">
        <w:t xml:space="preserve">, is activated under c-tension case, since the same highest Schmid factors (0.499) are </w:t>
      </w:r>
      <w:r w:rsidRPr="0094765C">
        <w:lastRenderedPageBreak/>
        <w:t xml:space="preserve">achieved for these three variants. However, only two </w:t>
      </w:r>
      <w:proofErr w:type="gramStart"/>
      <w:r w:rsidRPr="0094765C">
        <w:t xml:space="preserve">variants </w:t>
      </w:r>
      <w:proofErr w:type="gramEnd"/>
      <m:oMath>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011]</m:t>
        </m:r>
      </m:oMath>
      <w:r w:rsidRPr="0094765C">
        <w:t xml:space="preserve">, and </w:t>
      </w:r>
      <m:oMath>
        <m:r>
          <m:rPr>
            <m:sty m:val="p"/>
          </m:rPr>
          <w:rPr>
            <w:rFonts w:ascii="Cambria Math" w:hAnsi="Cambria Math"/>
          </w:rPr>
          <m:t>(</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102)[1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m:t>
        </m:r>
      </m:oMath>
      <w:r w:rsidRPr="0094765C">
        <w:t xml:space="preserve"> can be activated under a-compression case, since theirs Schmid factor is 0.374, while the Schmid factor for </w:t>
      </w:r>
      <m:oMath>
        <m:r>
          <m:rPr>
            <m:sty m:val="p"/>
          </m:rPr>
          <w:rPr>
            <w:rFonts w:ascii="Cambria Math" w:hAnsi="Cambria Math"/>
          </w:rPr>
          <m:t>(01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11]</m:t>
        </m:r>
      </m:oMath>
      <w:r w:rsidRPr="0094765C">
        <w:t xml:space="preserve"> is as low as 0.</w:t>
      </w:r>
    </w:p>
    <w:p w:rsidR="00E1056B" w:rsidRPr="0094765C" w:rsidRDefault="00E1056B" w:rsidP="000C7691">
      <w:pPr>
        <w:pStyle w:val="text"/>
        <w:numPr>
          <w:ilvl w:val="0"/>
          <w:numId w:val="14"/>
        </w:numPr>
        <w:ind w:left="0" w:firstLine="0"/>
      </w:pPr>
      <w:r w:rsidRPr="0094765C">
        <w:t xml:space="preserve">The homogenous rim is obtained in the </w:t>
      </w:r>
      <m:oMath>
        <m:r>
          <m:rPr>
            <m:sty m:val="p"/>
          </m:rPr>
          <w:rPr>
            <w:rFonts w:ascii="Cambria Math" w:hAnsi="Cambria Math"/>
          </w:rPr>
          <m:t>{0002}</m:t>
        </m:r>
      </m:oMath>
      <w:r w:rsidRPr="0094765C">
        <w:t xml:space="preserve"> pole figure, which means that the c-axis of the crystal shift from the ND to the direction parallel to the RD-TD surface with very limited preferred orientation as a result of the extension twinning with multiple variants selection. However, only south/north pole are shown in the </w:t>
      </w:r>
      <m:oMath>
        <m:r>
          <m:rPr>
            <m:sty m:val="p"/>
          </m:rPr>
          <w:rPr>
            <w:rFonts w:ascii="Cambria Math" w:hAnsi="Cambria Math"/>
          </w:rPr>
          <m:t>{0002}</m:t>
        </m:r>
      </m:oMath>
      <w:r w:rsidRPr="0094765C">
        <w:t xml:space="preserve"> pole figure after a-compression loading. Therefore, c-axis of the crystal shift from the ND to the TD with very strong preferred orientation as a result of twinning with only one variant is selected in most of the matrix.</w:t>
      </w:r>
    </w:p>
    <w:p w:rsidR="00E1056B" w:rsidRPr="0094765C" w:rsidRDefault="00E1056B" w:rsidP="000C7691">
      <w:pPr>
        <w:pStyle w:val="text"/>
        <w:numPr>
          <w:ilvl w:val="0"/>
          <w:numId w:val="14"/>
        </w:numPr>
        <w:ind w:left="0" w:firstLine="0"/>
      </w:pPr>
      <w:r w:rsidRPr="0094765C">
        <w:t>The narrow twin band with plenty of twin intersections is formed after the c-tension deformation since multiple twin variant selection. The effective grain size is much smaller than the initial grain size and the twin boundaries may cause significant Hall-</w:t>
      </w:r>
      <w:proofErr w:type="spellStart"/>
      <w:r w:rsidRPr="0094765C">
        <w:t>Petch</w:t>
      </w:r>
      <w:proofErr w:type="spellEnd"/>
      <w:r w:rsidRPr="0094765C">
        <w:t xml:space="preserve"> like hardening. In contrast, the narrow twin bands with the single variant selection which are parallel with other forms at the begging of the plastic deformation. The twin thickness keep increases during the deformation until it meets with the neighboring twin and make the whole matrix reoriented when the strain is up to 0.08. Therefore, the effective grain size is similar to the initial grain size at this case.</w:t>
      </w:r>
    </w:p>
    <w:p w:rsidR="00E1056B" w:rsidRPr="0094765C" w:rsidRDefault="00E1056B" w:rsidP="000C7691">
      <w:pPr>
        <w:pStyle w:val="text"/>
        <w:numPr>
          <w:ilvl w:val="0"/>
          <w:numId w:val="14"/>
        </w:numPr>
        <w:ind w:left="0" w:firstLine="0"/>
      </w:pPr>
      <w:r w:rsidRPr="0094765C">
        <w:t xml:space="preserve">The extension twin is activated first and follows by the prismatic slip in the twinned daughter grains in the c-tension case, while prismatic slip is activated earlier than the extension twinning under a-compression case. Although both basal and prismatic slip have very limited Schmid factor, basal slip is activated to accommodate the strain in the </w:t>
      </w:r>
      <w:r w:rsidRPr="0094765C">
        <w:lastRenderedPageBreak/>
        <w:t xml:space="preserve">daughter grain size the relative lower critical resolved shear stress and follows by the activation of pyramidal slip at the high stress. </w:t>
      </w:r>
    </w:p>
    <w:p w:rsidR="0094765C" w:rsidRPr="0094765C" w:rsidRDefault="0094765C" w:rsidP="000C7691">
      <w:pPr>
        <w:pStyle w:val="text"/>
        <w:numPr>
          <w:ilvl w:val="0"/>
          <w:numId w:val="14"/>
        </w:numPr>
        <w:ind w:left="0" w:firstLine="0"/>
      </w:pPr>
      <w:r w:rsidRPr="0094765C">
        <w:t>Different morphology, texture and deformation mechanisms evolutions introduced by the extension twinning are obtained through the c-tension and a-compression case, which provide different texture hardening effects and twin-slip interaction based on Hall-</w:t>
      </w:r>
      <w:proofErr w:type="spellStart"/>
      <w:r w:rsidRPr="0094765C">
        <w:t>Petch</w:t>
      </w:r>
      <w:proofErr w:type="spellEnd"/>
      <w:r w:rsidRPr="0094765C">
        <w:t xml:space="preserve"> (H-P) hardening and Basinski hardening. </w:t>
      </w:r>
    </w:p>
    <w:p w:rsidR="0094765C" w:rsidRPr="0094765C" w:rsidRDefault="0094765C" w:rsidP="000C7691">
      <w:pPr>
        <w:pStyle w:val="text"/>
        <w:numPr>
          <w:ilvl w:val="0"/>
          <w:numId w:val="14"/>
        </w:numPr>
        <w:ind w:left="0" w:firstLine="0"/>
      </w:pPr>
      <w:r w:rsidRPr="0094765C">
        <w:t xml:space="preserve">The prismatic slip is in the favorable orientation in the twinned daughter grain under c-tension, while both basal and prismatic slips are in the hard orientation in the daughter grain under a-compression case. Therefore, the much higher texture hardening effect is obtained through the a-compression case, which increase the stress from100MPa at the strain as 0.04 to 375MPa at the strain as 0.10. </w:t>
      </w:r>
    </w:p>
    <w:p w:rsidR="0094765C" w:rsidRPr="0094765C" w:rsidRDefault="0094765C" w:rsidP="000C7691">
      <w:pPr>
        <w:pStyle w:val="text"/>
        <w:numPr>
          <w:ilvl w:val="0"/>
          <w:numId w:val="14"/>
        </w:numPr>
        <w:ind w:left="0" w:firstLine="0"/>
      </w:pPr>
      <w:r w:rsidRPr="0094765C">
        <w:t>The much higher Hall-</w:t>
      </w:r>
      <w:proofErr w:type="spellStart"/>
      <w:r w:rsidRPr="0094765C">
        <w:t>Petch</w:t>
      </w:r>
      <w:proofErr w:type="spellEnd"/>
      <w:r w:rsidRPr="0094765C">
        <w:t xml:space="preserve"> like hardening effect is obtained though the c-tension case, since the much smaller effective grain size after the activation of twinning. The narrow twin bands with various twin variants intersect with each other to avoid the twin growth so that the effective grain size becomes much smaller than the initial grain size. On the other hand, the narrow twin band keeps growth until it makes the whole grain reoriented. Thus, the effective grain size is similar to the initial grain size. The difference in the mean free path of the prismatic &lt;a&gt; dislocation under c-tension and basal &lt;a&gt; dislocation causes the different Hall-</w:t>
      </w:r>
      <w:proofErr w:type="spellStart"/>
      <w:r w:rsidRPr="0094765C">
        <w:t>Petch</w:t>
      </w:r>
      <w:proofErr w:type="spellEnd"/>
      <w:r w:rsidRPr="0094765C">
        <w:t xml:space="preserve"> like hardening effect, which can be used to explain the requirement of the decrease in the latent hardening parameters, </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twin,basal</m:t>
            </m:r>
          </m:sup>
        </m:sSup>
      </m:oMath>
      <w:r w:rsidRPr="0094765C">
        <w:t xml:space="preserve"> and </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twin,pyramidal</m:t>
            </m:r>
          </m:sup>
        </m:sSup>
      </m:oMath>
      <w:r w:rsidRPr="0094765C">
        <w:t>, in the VPSC simulation of the a-compression to achieve the good fitting results with the experimental data.</w:t>
      </w:r>
    </w:p>
    <w:p w:rsidR="0094765C" w:rsidRPr="0094765C" w:rsidRDefault="0094765C" w:rsidP="000C7691">
      <w:pPr>
        <w:pStyle w:val="text"/>
        <w:numPr>
          <w:ilvl w:val="0"/>
          <w:numId w:val="14"/>
        </w:numPr>
        <w:ind w:left="0" w:firstLine="0"/>
      </w:pPr>
      <w:r w:rsidRPr="0094765C">
        <w:lastRenderedPageBreak/>
        <w:t xml:space="preserve">The higher Basinski hardening effect is obtained through the a-compression case, where the prismatic slip happens earlier than the extension twin, which can explain the increase in the latent hardening parameters, </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twin,prismatic</m:t>
            </m:r>
          </m:sup>
        </m:sSup>
      </m:oMath>
      <w:r w:rsidRPr="0094765C">
        <w:t>, in the VPSC simulation of the a-compression to achieve the good fitting results with the experimental data.</w:t>
      </w:r>
    </w:p>
    <w:p w:rsidR="0094765C" w:rsidRPr="0094765C" w:rsidRDefault="0094765C" w:rsidP="0094765C">
      <w:pPr>
        <w:pStyle w:val="text"/>
      </w:pPr>
    </w:p>
    <w:p w:rsidR="00E1056B" w:rsidRDefault="00E1056B" w:rsidP="00E61B69">
      <w:pPr>
        <w:pStyle w:val="text"/>
      </w:pPr>
    </w:p>
    <w:p w:rsidR="00E1056B" w:rsidRDefault="00E1056B" w:rsidP="00E1056B">
      <w:r>
        <w:br w:type="page"/>
      </w:r>
    </w:p>
    <w:p w:rsidR="00E1056B" w:rsidRPr="0008580C" w:rsidRDefault="00E1056B" w:rsidP="00E1056B">
      <w:pPr>
        <w:pStyle w:val="Caption"/>
      </w:pPr>
      <w:bookmarkStart w:id="386" w:name="_Ref397699629"/>
      <w:bookmarkStart w:id="387" w:name="_Toc398039415"/>
      <w:proofErr w:type="gramStart"/>
      <w:r>
        <w:lastRenderedPageBreak/>
        <w:t xml:space="preserve">Table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Table \* ARABIC \s 1 </w:instrText>
      </w:r>
      <w:r w:rsidR="00F97FDE">
        <w:fldChar w:fldCharType="separate"/>
      </w:r>
      <w:r w:rsidR="001A11DE">
        <w:rPr>
          <w:noProof/>
        </w:rPr>
        <w:t>1</w:t>
      </w:r>
      <w:r w:rsidR="00F97FDE">
        <w:rPr>
          <w:noProof/>
        </w:rPr>
        <w:fldChar w:fldCharType="end"/>
      </w:r>
      <w:bookmarkEnd w:id="386"/>
      <w:r w:rsidRPr="0008580C">
        <w:t>.</w:t>
      </w:r>
      <w:proofErr w:type="gramEnd"/>
      <w:r w:rsidRPr="0008580C">
        <w:t xml:space="preserve"> Critical resolved shear stress (CRSS) and hardening parameters used for the VPSC modeling. </w:t>
      </w:r>
      <m:oMath>
        <m:sSub>
          <m:sSubPr>
            <m:ctrlPr>
              <w:rPr>
                <w:rFonts w:ascii="Cambria Math" w:hAnsi="Cambria Math"/>
              </w:rPr>
            </m:ctrlPr>
          </m:sSubPr>
          <m:e>
            <m:r>
              <w:rPr>
                <w:rFonts w:ascii="Cambria Math" w:hAnsi="Cambria Math"/>
              </w:rPr>
              <m:t>τ</m:t>
            </m:r>
          </m:e>
          <m:sub>
            <m:r>
              <m:rPr>
                <m:sty m:val="p"/>
              </m:rPr>
              <w:rPr>
                <w:rFonts w:ascii="Cambria Math" w:hAnsi="Cambria Math"/>
              </w:rPr>
              <m:t>0</m:t>
            </m:r>
          </m:sub>
        </m:sSub>
      </m:oMath>
      <w:proofErr w:type="gramStart"/>
      <w:r w:rsidRPr="0008580C">
        <w:t xml:space="preserve">, </w:t>
      </w:r>
      <w:proofErr w:type="gramEnd"/>
      <m:oMath>
        <m:sSub>
          <m:sSubPr>
            <m:ctrlPr>
              <w:rPr>
                <w:rFonts w:ascii="Cambria Math" w:hAnsi="Cambria Math"/>
              </w:rPr>
            </m:ctrlPr>
          </m:sSubPr>
          <m:e>
            <m:r>
              <w:rPr>
                <w:rFonts w:ascii="Cambria Math" w:hAnsi="Cambria Math"/>
              </w:rPr>
              <m:t>h</m:t>
            </m:r>
          </m:e>
          <m:sub>
            <m:r>
              <m:rPr>
                <m:sty m:val="p"/>
              </m:rPr>
              <w:rPr>
                <w:rFonts w:ascii="Cambria Math" w:hAnsi="Cambria Math"/>
              </w:rPr>
              <m:t>0</m:t>
            </m:r>
          </m:sub>
        </m:sSub>
      </m:oMath>
      <w:r w:rsidRPr="0008580C">
        <w:t xml:space="preserve">, </w:t>
      </w:r>
      <m:oMath>
        <m:sSub>
          <m:sSubPr>
            <m:ctrlPr>
              <w:rPr>
                <w:rFonts w:ascii="Cambria Math" w:hAnsi="Cambria Math"/>
              </w:rPr>
            </m:ctrlPr>
          </m:sSubPr>
          <m:e>
            <m:r>
              <w:rPr>
                <w:rFonts w:ascii="Cambria Math" w:hAnsi="Cambria Math"/>
              </w:rPr>
              <m:t>h</m:t>
            </m:r>
          </m:e>
          <m:sub>
            <m:r>
              <m:rPr>
                <m:sty m:val="p"/>
              </m:rPr>
              <w:rPr>
                <w:rFonts w:ascii="Cambria Math" w:hAnsi="Cambria Math"/>
              </w:rPr>
              <m:t>1</m:t>
            </m:r>
          </m:sub>
        </m:sSub>
      </m:oMath>
      <w:r w:rsidRPr="0008580C">
        <w:t xml:space="preserve">, and </w:t>
      </w:r>
      <m:oMath>
        <m:sSub>
          <m:sSubPr>
            <m:ctrlPr>
              <w:rPr>
                <w:rFonts w:ascii="Cambria Math" w:hAnsi="Cambria Math"/>
              </w:rPr>
            </m:ctrlPr>
          </m:sSubPr>
          <m:e>
            <m:r>
              <w:rPr>
                <w:rFonts w:ascii="Cambria Math" w:hAnsi="Cambria Math"/>
              </w:rPr>
              <m:t>τ</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τ</m:t>
            </m:r>
          </m:e>
          <m:sub>
            <m:r>
              <m:rPr>
                <m:sty m:val="p"/>
              </m:rPr>
              <w:rPr>
                <w:rFonts w:ascii="Cambria Math" w:hAnsi="Cambria Math"/>
              </w:rPr>
              <m:t>1</m:t>
            </m:r>
          </m:sub>
        </m:sSub>
      </m:oMath>
      <w:r w:rsidRPr="0008580C">
        <w:t xml:space="preserve"> are the initial critical resolved shear stress (CRSS), the initial hardening rate, the asymptotic hardening rate and the back-extrapolated CRSS, respectively. </w:t>
      </w:r>
      <w:proofErr w:type="gramStart"/>
      <w:r w:rsidRPr="0008580C">
        <w:t>h</w:t>
      </w:r>
      <w:proofErr w:type="gramEnd"/>
      <w:r w:rsidRPr="0008580C">
        <w:t>* is the latent hardening parameter. Two different sets of latent hardening parameters were used for the tension and compression (in parentheses) cases.</w:t>
      </w:r>
      <w:bookmarkEnd w:id="387"/>
    </w:p>
    <w:tbl>
      <w:tblPr>
        <w:tblW w:w="8163" w:type="dxa"/>
        <w:tblCellMar>
          <w:left w:w="0" w:type="dxa"/>
          <w:right w:w="0" w:type="dxa"/>
        </w:tblCellMar>
        <w:tblLook w:val="0420" w:firstRow="1" w:lastRow="0" w:firstColumn="0" w:lastColumn="0" w:noHBand="0" w:noVBand="1"/>
      </w:tblPr>
      <w:tblGrid>
        <w:gridCol w:w="2177"/>
        <w:gridCol w:w="618"/>
        <w:gridCol w:w="562"/>
        <w:gridCol w:w="800"/>
        <w:gridCol w:w="709"/>
        <w:gridCol w:w="957"/>
        <w:gridCol w:w="900"/>
        <w:gridCol w:w="902"/>
        <w:gridCol w:w="538"/>
      </w:tblGrid>
      <w:tr w:rsidR="00E1056B" w:rsidRPr="00887E09" w:rsidTr="00E1056B">
        <w:trPr>
          <w:trHeight w:val="20"/>
        </w:trPr>
        <w:tc>
          <w:tcPr>
            <w:tcW w:w="2177"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pPr>
            <w:r w:rsidRPr="00887E09">
              <w:rPr>
                <w:b/>
                <w:bCs/>
              </w:rPr>
              <w:t>Deformation modes</w:t>
            </w:r>
            <w:r>
              <w:rPr>
                <w:b/>
                <w:bCs/>
              </w:rPr>
              <w:t>, α</w:t>
            </w:r>
            <w:r w:rsidRPr="00887E09">
              <w:rPr>
                <w:b/>
                <w:bCs/>
              </w:rPr>
              <w:t xml:space="preserve"> </w:t>
            </w:r>
          </w:p>
        </w:tc>
        <w:tc>
          <w:tcPr>
            <w:tcW w:w="618"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E1056B" w:rsidRPr="00887E09" w:rsidRDefault="00F97FDE" w:rsidP="00E1056B">
            <w:pPr>
              <w:spacing w:line="240" w:lineRule="auto"/>
              <w:ind w:firstLine="0"/>
              <w:jc w:val="center"/>
            </w:pPr>
            <m:oMathPara>
              <m:oMath>
                <m:sSub>
                  <m:sSubPr>
                    <m:ctrlPr>
                      <w:rPr>
                        <w:rFonts w:ascii="Cambria Math" w:hAnsi="Cambria Math"/>
                        <w:b/>
                        <w:bCs/>
                        <w:i/>
                        <w:iCs/>
                      </w:rPr>
                    </m:ctrlPr>
                  </m:sSubPr>
                  <m:e>
                    <m:r>
                      <m:rPr>
                        <m:sty m:val="bi"/>
                      </m:rPr>
                      <w:rPr>
                        <w:rFonts w:ascii="Cambria Math" w:hAnsi="Cambria Math"/>
                      </w:rPr>
                      <m:t>τ</m:t>
                    </m:r>
                  </m:e>
                  <m:sub>
                    <m:r>
                      <m:rPr>
                        <m:sty m:val="bi"/>
                      </m:rPr>
                      <w:rPr>
                        <w:rFonts w:ascii="Cambria Math" w:hAnsi="Cambria Math"/>
                      </w:rPr>
                      <m:t>0</m:t>
                    </m:r>
                  </m:sub>
                </m:sSub>
              </m:oMath>
            </m:oMathPara>
          </w:p>
        </w:tc>
        <w:tc>
          <w:tcPr>
            <w:tcW w:w="562"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E1056B" w:rsidRPr="00887E09" w:rsidRDefault="00F97FDE" w:rsidP="00E1056B">
            <w:pPr>
              <w:spacing w:line="240" w:lineRule="auto"/>
              <w:ind w:firstLine="0"/>
              <w:jc w:val="center"/>
            </w:pPr>
            <m:oMathPara>
              <m:oMath>
                <m:sSub>
                  <m:sSubPr>
                    <m:ctrlPr>
                      <w:rPr>
                        <w:rFonts w:ascii="Cambria Math" w:hAnsi="Cambria Math"/>
                        <w:b/>
                        <w:bCs/>
                        <w:i/>
                        <w:iCs/>
                      </w:rPr>
                    </m:ctrlPr>
                  </m:sSubPr>
                  <m:e>
                    <m:r>
                      <m:rPr>
                        <m:sty m:val="bi"/>
                      </m:rPr>
                      <w:rPr>
                        <w:rFonts w:ascii="Cambria Math" w:hAnsi="Cambria Math"/>
                      </w:rPr>
                      <m:t>τ</m:t>
                    </m:r>
                  </m:e>
                  <m:sub>
                    <m:r>
                      <m:rPr>
                        <m:sty m:val="bi"/>
                      </m:rPr>
                      <w:rPr>
                        <w:rFonts w:ascii="Cambria Math" w:hAnsi="Cambria Math"/>
                      </w:rPr>
                      <m:t>1</m:t>
                    </m:r>
                  </m:sub>
                </m:sSub>
              </m:oMath>
            </m:oMathPara>
          </w:p>
        </w:tc>
        <w:tc>
          <w:tcPr>
            <w:tcW w:w="800"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E1056B" w:rsidRPr="00887E09" w:rsidRDefault="00F97FDE" w:rsidP="00E1056B">
            <w:pPr>
              <w:spacing w:line="240" w:lineRule="auto"/>
              <w:ind w:firstLine="0"/>
              <w:jc w:val="center"/>
            </w:pPr>
            <m:oMathPara>
              <m:oMath>
                <m:sSub>
                  <m:sSubPr>
                    <m:ctrlPr>
                      <w:rPr>
                        <w:rFonts w:ascii="Cambria Math" w:hAnsi="Cambria Math"/>
                        <w:b/>
                        <w:bCs/>
                        <w:i/>
                        <w:iCs/>
                      </w:rPr>
                    </m:ctrlPr>
                  </m:sSubPr>
                  <m:e>
                    <m:r>
                      <m:rPr>
                        <m:sty m:val="bi"/>
                      </m:rPr>
                      <w:rPr>
                        <w:rFonts w:ascii="Cambria Math" w:hAnsi="Cambria Math"/>
                      </w:rPr>
                      <m:t>h</m:t>
                    </m:r>
                  </m:e>
                  <m:sub>
                    <m:r>
                      <m:rPr>
                        <m:sty m:val="bi"/>
                      </m:rPr>
                      <w:rPr>
                        <w:rFonts w:ascii="Cambria Math" w:hAnsi="Cambria Math"/>
                      </w:rPr>
                      <m:t>0</m:t>
                    </m:r>
                  </m:sub>
                </m:sSub>
              </m:oMath>
            </m:oMathPara>
          </w:p>
        </w:tc>
        <w:tc>
          <w:tcPr>
            <w:tcW w:w="709"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E1056B" w:rsidRPr="00887E09" w:rsidRDefault="00F97FDE" w:rsidP="00E1056B">
            <w:pPr>
              <w:spacing w:line="240" w:lineRule="auto"/>
              <w:ind w:firstLine="0"/>
              <w:jc w:val="center"/>
            </w:pPr>
            <m:oMathPara>
              <m:oMath>
                <m:sSub>
                  <m:sSubPr>
                    <m:ctrlPr>
                      <w:rPr>
                        <w:rFonts w:ascii="Cambria Math" w:hAnsi="Cambria Math"/>
                        <w:b/>
                        <w:bCs/>
                        <w:i/>
                        <w:iCs/>
                      </w:rPr>
                    </m:ctrlPr>
                  </m:sSubPr>
                  <m:e>
                    <m:r>
                      <m:rPr>
                        <m:sty m:val="bi"/>
                      </m:rPr>
                      <w:rPr>
                        <w:rFonts w:ascii="Cambria Math" w:hAnsi="Cambria Math"/>
                      </w:rPr>
                      <m:t>h</m:t>
                    </m:r>
                  </m:e>
                  <m:sub>
                    <m:r>
                      <m:rPr>
                        <m:sty m:val="bi"/>
                      </m:rPr>
                      <w:rPr>
                        <w:rFonts w:ascii="Cambria Math" w:hAnsi="Cambria Math"/>
                      </w:rPr>
                      <m:t>1</m:t>
                    </m:r>
                  </m:sub>
                </m:sSub>
              </m:oMath>
            </m:oMathPara>
          </w:p>
        </w:tc>
        <w:tc>
          <w:tcPr>
            <w:tcW w:w="957"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rPr>
                <w:b/>
                <w:bCs/>
              </w:rPr>
              <w:t>h*Ba</w:t>
            </w:r>
          </w:p>
        </w:tc>
        <w:tc>
          <w:tcPr>
            <w:tcW w:w="900"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rPr>
                <w:b/>
                <w:bCs/>
              </w:rPr>
              <w:t xml:space="preserve">h* </w:t>
            </w:r>
            <w:proofErr w:type="spellStart"/>
            <w:r w:rsidRPr="00887E09">
              <w:rPr>
                <w:b/>
                <w:bCs/>
              </w:rPr>
              <w:t>Pr</w:t>
            </w:r>
            <w:proofErr w:type="spellEnd"/>
          </w:p>
        </w:tc>
        <w:tc>
          <w:tcPr>
            <w:tcW w:w="902"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rPr>
                <w:b/>
                <w:bCs/>
              </w:rPr>
              <w:t>h*</w:t>
            </w:r>
            <w:proofErr w:type="spellStart"/>
            <w:r w:rsidRPr="00887E09">
              <w:rPr>
                <w:b/>
                <w:bCs/>
              </w:rPr>
              <w:t>Py</w:t>
            </w:r>
            <w:proofErr w:type="spellEnd"/>
          </w:p>
        </w:tc>
        <w:tc>
          <w:tcPr>
            <w:tcW w:w="538" w:type="dxa"/>
            <w:tcBorders>
              <w:top w:val="single" w:sz="8" w:space="0" w:color="000000"/>
              <w:left w:val="nil"/>
              <w:bottom w:val="single" w:sz="8" w:space="0" w:color="auto"/>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rPr>
                <w:b/>
                <w:bCs/>
              </w:rPr>
              <w:t>h*Et</w:t>
            </w:r>
          </w:p>
        </w:tc>
      </w:tr>
      <w:tr w:rsidR="00E1056B" w:rsidRPr="00887E09" w:rsidTr="00E1056B">
        <w:trPr>
          <w:trHeight w:val="20"/>
        </w:trPr>
        <w:tc>
          <w:tcPr>
            <w:tcW w:w="2177" w:type="dxa"/>
            <w:tcBorders>
              <w:top w:val="single" w:sz="8" w:space="0" w:color="auto"/>
              <w:left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pPr>
            <w:r w:rsidRPr="00887E09">
              <w:t>Basal &lt;a&gt;</w:t>
            </w:r>
          </w:p>
        </w:tc>
        <w:tc>
          <w:tcPr>
            <w:tcW w:w="618" w:type="dxa"/>
            <w:tcBorders>
              <w:top w:val="single" w:sz="8" w:space="0" w:color="auto"/>
              <w:left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t>24</w:t>
            </w:r>
          </w:p>
        </w:tc>
        <w:tc>
          <w:tcPr>
            <w:tcW w:w="562" w:type="dxa"/>
            <w:tcBorders>
              <w:top w:val="single" w:sz="8" w:space="0" w:color="auto"/>
              <w:left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4</w:t>
            </w:r>
          </w:p>
        </w:tc>
        <w:tc>
          <w:tcPr>
            <w:tcW w:w="800" w:type="dxa"/>
            <w:tcBorders>
              <w:top w:val="single" w:sz="8" w:space="0" w:color="auto"/>
              <w:left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2550</w:t>
            </w:r>
          </w:p>
        </w:tc>
        <w:tc>
          <w:tcPr>
            <w:tcW w:w="709" w:type="dxa"/>
            <w:tcBorders>
              <w:top w:val="single" w:sz="8" w:space="0" w:color="auto"/>
              <w:left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70</w:t>
            </w:r>
          </w:p>
        </w:tc>
        <w:tc>
          <w:tcPr>
            <w:tcW w:w="957" w:type="dxa"/>
            <w:tcBorders>
              <w:top w:val="single" w:sz="8" w:space="0" w:color="auto"/>
              <w:left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1</w:t>
            </w:r>
          </w:p>
        </w:tc>
        <w:tc>
          <w:tcPr>
            <w:tcW w:w="900" w:type="dxa"/>
            <w:tcBorders>
              <w:top w:val="single" w:sz="8" w:space="0" w:color="auto"/>
              <w:left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1</w:t>
            </w:r>
          </w:p>
        </w:tc>
        <w:tc>
          <w:tcPr>
            <w:tcW w:w="902" w:type="dxa"/>
            <w:tcBorders>
              <w:top w:val="single" w:sz="8" w:space="0" w:color="auto"/>
              <w:left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1</w:t>
            </w:r>
          </w:p>
        </w:tc>
        <w:tc>
          <w:tcPr>
            <w:tcW w:w="538" w:type="dxa"/>
            <w:tcBorders>
              <w:top w:val="single" w:sz="8" w:space="0" w:color="auto"/>
              <w:left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1</w:t>
            </w:r>
          </w:p>
        </w:tc>
      </w:tr>
      <w:tr w:rsidR="00E1056B" w:rsidRPr="00887E09" w:rsidTr="00E1056B">
        <w:trPr>
          <w:trHeight w:val="20"/>
        </w:trPr>
        <w:tc>
          <w:tcPr>
            <w:tcW w:w="2177" w:type="dxa"/>
            <w:tcBorders>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pPr>
            <w:r w:rsidRPr="00887E09">
              <w:t>Prismatic &lt;a&gt;</w:t>
            </w:r>
          </w:p>
        </w:tc>
        <w:tc>
          <w:tcPr>
            <w:tcW w:w="618" w:type="dxa"/>
            <w:tcBorders>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t>52</w:t>
            </w:r>
          </w:p>
        </w:tc>
        <w:tc>
          <w:tcPr>
            <w:tcW w:w="562" w:type="dxa"/>
            <w:tcBorders>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27</w:t>
            </w:r>
          </w:p>
        </w:tc>
        <w:tc>
          <w:tcPr>
            <w:tcW w:w="800" w:type="dxa"/>
            <w:tcBorders>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2700</w:t>
            </w:r>
          </w:p>
        </w:tc>
        <w:tc>
          <w:tcPr>
            <w:tcW w:w="709" w:type="dxa"/>
            <w:tcBorders>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300</w:t>
            </w:r>
          </w:p>
        </w:tc>
        <w:tc>
          <w:tcPr>
            <w:tcW w:w="957" w:type="dxa"/>
            <w:tcBorders>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1</w:t>
            </w:r>
          </w:p>
        </w:tc>
        <w:tc>
          <w:tcPr>
            <w:tcW w:w="900" w:type="dxa"/>
            <w:tcBorders>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1</w:t>
            </w:r>
          </w:p>
        </w:tc>
        <w:tc>
          <w:tcPr>
            <w:tcW w:w="902" w:type="dxa"/>
            <w:tcBorders>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1</w:t>
            </w:r>
          </w:p>
        </w:tc>
        <w:tc>
          <w:tcPr>
            <w:tcW w:w="538" w:type="dxa"/>
            <w:tcBorders>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1</w:t>
            </w:r>
          </w:p>
        </w:tc>
      </w:tr>
      <w:tr w:rsidR="00E1056B" w:rsidRPr="00887E09" w:rsidTr="00E1056B">
        <w:trPr>
          <w:trHeight w:val="20"/>
        </w:trPr>
        <w:tc>
          <w:tcPr>
            <w:tcW w:w="2177" w:type="dxa"/>
            <w:tcBorders>
              <w:top w:val="nil"/>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pPr>
            <w:r w:rsidRPr="00887E09">
              <w:t>Pyramidal &lt;</w:t>
            </w:r>
            <w:proofErr w:type="spellStart"/>
            <w:r w:rsidRPr="00887E09">
              <w:t>c+a</w:t>
            </w:r>
            <w:proofErr w:type="spellEnd"/>
            <w:r w:rsidRPr="00887E09">
              <w:t>&gt;</w:t>
            </w:r>
          </w:p>
        </w:tc>
        <w:tc>
          <w:tcPr>
            <w:tcW w:w="618" w:type="dxa"/>
            <w:tcBorders>
              <w:top w:val="nil"/>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t>90</w:t>
            </w:r>
          </w:p>
        </w:tc>
        <w:tc>
          <w:tcPr>
            <w:tcW w:w="562" w:type="dxa"/>
            <w:tcBorders>
              <w:top w:val="nil"/>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t>80</w:t>
            </w:r>
          </w:p>
        </w:tc>
        <w:tc>
          <w:tcPr>
            <w:tcW w:w="800" w:type="dxa"/>
            <w:tcBorders>
              <w:top w:val="nil"/>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4000</w:t>
            </w:r>
          </w:p>
        </w:tc>
        <w:tc>
          <w:tcPr>
            <w:tcW w:w="709" w:type="dxa"/>
            <w:tcBorders>
              <w:top w:val="nil"/>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62</w:t>
            </w:r>
          </w:p>
        </w:tc>
        <w:tc>
          <w:tcPr>
            <w:tcW w:w="957" w:type="dxa"/>
            <w:tcBorders>
              <w:top w:val="nil"/>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1</w:t>
            </w:r>
          </w:p>
        </w:tc>
        <w:tc>
          <w:tcPr>
            <w:tcW w:w="900" w:type="dxa"/>
            <w:tcBorders>
              <w:top w:val="nil"/>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1</w:t>
            </w:r>
          </w:p>
        </w:tc>
        <w:tc>
          <w:tcPr>
            <w:tcW w:w="902" w:type="dxa"/>
            <w:tcBorders>
              <w:top w:val="nil"/>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1</w:t>
            </w:r>
          </w:p>
        </w:tc>
        <w:tc>
          <w:tcPr>
            <w:tcW w:w="538" w:type="dxa"/>
            <w:tcBorders>
              <w:top w:val="nil"/>
              <w:left w:val="nil"/>
              <w:bottom w:val="nil"/>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1</w:t>
            </w:r>
          </w:p>
        </w:tc>
      </w:tr>
      <w:tr w:rsidR="00E1056B" w:rsidRPr="00887E09" w:rsidTr="00E1056B">
        <w:trPr>
          <w:trHeight w:val="20"/>
        </w:trPr>
        <w:tc>
          <w:tcPr>
            <w:tcW w:w="2177"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pPr>
            <w:r w:rsidRPr="00887E09">
              <w:t>Extension Twin</w:t>
            </w:r>
          </w:p>
        </w:tc>
        <w:tc>
          <w:tcPr>
            <w:tcW w:w="618"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t>29</w:t>
            </w:r>
          </w:p>
        </w:tc>
        <w:tc>
          <w:tcPr>
            <w:tcW w:w="562"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0</w:t>
            </w:r>
          </w:p>
        </w:tc>
        <w:tc>
          <w:tcPr>
            <w:tcW w:w="80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0</w:t>
            </w:r>
          </w:p>
        </w:tc>
        <w:tc>
          <w:tcPr>
            <w:tcW w:w="709"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0</w:t>
            </w:r>
          </w:p>
        </w:tc>
        <w:tc>
          <w:tcPr>
            <w:tcW w:w="957"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1.2</w:t>
            </w:r>
            <w:r>
              <w:t xml:space="preserve"> (0.6)</w:t>
            </w:r>
          </w:p>
        </w:tc>
        <w:tc>
          <w:tcPr>
            <w:tcW w:w="900"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t>1.4 (1.8)</w:t>
            </w:r>
          </w:p>
        </w:tc>
        <w:tc>
          <w:tcPr>
            <w:tcW w:w="902"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1</w:t>
            </w:r>
            <w:r>
              <w:t>.0 (0.8)</w:t>
            </w:r>
          </w:p>
        </w:tc>
        <w:tc>
          <w:tcPr>
            <w:tcW w:w="538" w:type="dxa"/>
            <w:tcBorders>
              <w:top w:val="nil"/>
              <w:left w:val="nil"/>
              <w:bottom w:val="single" w:sz="8" w:space="0" w:color="000000"/>
              <w:right w:val="nil"/>
            </w:tcBorders>
            <w:shd w:val="clear" w:color="auto" w:fill="auto"/>
            <w:tcMar>
              <w:top w:w="17" w:type="dxa"/>
              <w:left w:w="17" w:type="dxa"/>
              <w:bottom w:w="0" w:type="dxa"/>
              <w:right w:w="17" w:type="dxa"/>
            </w:tcMar>
            <w:vAlign w:val="center"/>
            <w:hideMark/>
          </w:tcPr>
          <w:p w:rsidR="00E1056B" w:rsidRPr="00887E09" w:rsidRDefault="00E1056B" w:rsidP="00E1056B">
            <w:pPr>
              <w:spacing w:line="240" w:lineRule="auto"/>
              <w:ind w:firstLine="0"/>
              <w:jc w:val="center"/>
            </w:pPr>
            <w:r w:rsidRPr="00887E09">
              <w:t>1</w:t>
            </w:r>
          </w:p>
        </w:tc>
      </w:tr>
    </w:tbl>
    <w:p w:rsidR="00E1056B" w:rsidRDefault="00E1056B" w:rsidP="00E1056B"/>
    <w:p w:rsidR="00E1056B" w:rsidRDefault="00E1056B" w:rsidP="00E1056B">
      <w:pPr>
        <w:rPr>
          <w:bCs/>
          <w:color w:val="000000" w:themeColor="text1"/>
          <w:kern w:val="24"/>
        </w:rPr>
      </w:pPr>
      <w:r>
        <w:rPr>
          <w:bCs/>
          <w:color w:val="000000" w:themeColor="text1"/>
          <w:kern w:val="24"/>
        </w:rPr>
        <w:br w:type="page"/>
      </w:r>
    </w:p>
    <w:p w:rsidR="00E1056B" w:rsidRPr="007B4000" w:rsidRDefault="00E1056B" w:rsidP="00E1056B">
      <w:pPr>
        <w:pStyle w:val="Caption"/>
      </w:pPr>
      <w:bookmarkStart w:id="388" w:name="_Ref397699707"/>
      <w:bookmarkStart w:id="389" w:name="_Toc398039416"/>
      <w:proofErr w:type="gramStart"/>
      <w:r>
        <w:lastRenderedPageBreak/>
        <w:t xml:space="preserve">Table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Table \* ARABIC \s 1 </w:instrText>
      </w:r>
      <w:r w:rsidR="00F97FDE">
        <w:fldChar w:fldCharType="separate"/>
      </w:r>
      <w:r w:rsidR="001A11DE">
        <w:rPr>
          <w:noProof/>
        </w:rPr>
        <w:t>2</w:t>
      </w:r>
      <w:r w:rsidR="00F97FDE">
        <w:rPr>
          <w:noProof/>
        </w:rPr>
        <w:fldChar w:fldCharType="end"/>
      </w:r>
      <w:bookmarkEnd w:id="388"/>
      <w:r>
        <w:t>.</w:t>
      </w:r>
      <w:proofErr w:type="gramEnd"/>
      <w:r>
        <w:t xml:space="preserve">  Ideal </w:t>
      </w:r>
      <w:r w:rsidRPr="008E7714">
        <w:t xml:space="preserve">Schmid factors, </w:t>
      </w:r>
      <w:r w:rsidRPr="00873462">
        <w:t>m</w:t>
      </w:r>
      <w:r w:rsidRPr="008E7714">
        <w:t xml:space="preserve">, </w:t>
      </w:r>
      <w:r>
        <w:t xml:space="preserve">calculated </w:t>
      </w:r>
      <w:r w:rsidRPr="008E7714">
        <w:t xml:space="preserve">for basal slip, prismatic slip, pyramidal slip, and extension twin as a function of the loading orientation, </w:t>
      </w:r>
      <w:r w:rsidRPr="00873462">
        <w:t>θ</w:t>
      </w:r>
      <w:r w:rsidRPr="008E7714">
        <w:t>, between the LD and ND</w:t>
      </w:r>
      <w:r>
        <w:t xml:space="preserve"> for uniaxial tension and compression</w:t>
      </w:r>
      <w:r w:rsidRPr="008E7714">
        <w:t xml:space="preserve"> </w:t>
      </w:r>
      <w:r>
        <w:t>cases. The i</w:t>
      </w:r>
      <w:r w:rsidRPr="008E7714">
        <w:t>deal Schmid factor</w:t>
      </w:r>
      <w:r>
        <w:t xml:space="preserve">s presented here are the maximum value for each case </w:t>
      </w:r>
      <w:r w:rsidRPr="008E7714">
        <w:t xml:space="preserve">calculated assuming a perfect  </w:t>
      </w:r>
      <m:oMath>
        <m:d>
          <m:dPr>
            <m:begChr m:val="{"/>
            <m:endChr m:val="}"/>
            <m:ctrlPr>
              <w:rPr>
                <w:rFonts w:ascii="Cambria Math" w:hAnsi="Cambria Math"/>
              </w:rPr>
            </m:ctrlPr>
          </m:dPr>
          <m:e>
            <m:r>
              <m:rPr>
                <m:sty m:val="p"/>
              </m:rPr>
              <w:rPr>
                <w:rFonts w:ascii="Cambria Math" w:hAnsi="Cambria Math"/>
              </w:rPr>
              <m:t>0001</m:t>
            </m:r>
          </m:e>
        </m:d>
        <m:r>
          <m:rPr>
            <m:sty m:val="p"/>
          </m:rPr>
          <w:rPr>
            <w:rFonts w:ascii="Cambria Math" w:hAnsi="Cambria Math"/>
          </w:rPr>
          <m:t>&lt;10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0&gt;</m:t>
        </m:r>
      </m:oMath>
      <w:r>
        <w:t xml:space="preserve"> plane texture. The twin variants; V1, V2, and V3; </w:t>
      </w:r>
      <w:proofErr w:type="gramStart"/>
      <w:r>
        <w:t xml:space="preserve">represent </w:t>
      </w:r>
      <w:proofErr w:type="gramEnd"/>
      <m:oMath>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011]</m:t>
        </m:r>
      </m:oMath>
      <w:r w:rsidRPr="00631BB1">
        <w:t>,</w:t>
      </w:r>
      <m:oMath>
        <m:r>
          <m:rPr>
            <m:sty m:val="p"/>
          </m:rPr>
          <w:rPr>
            <w:rFonts w:ascii="Cambria Math" w:hAnsi="Cambria Math"/>
          </w:rPr>
          <m:t xml:space="preserve"> (01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2)[0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11]</m:t>
        </m:r>
      </m:oMath>
      <w:r w:rsidRPr="00631BB1">
        <w:t xml:space="preserve">, </w:t>
      </w:r>
      <m:oMath>
        <m:r>
          <m:rPr>
            <m:sty m:val="p"/>
          </m:rPr>
          <w:rPr>
            <w:rFonts w:ascii="Cambria Math" w:hAnsi="Cambria Math"/>
          </w:rPr>
          <m:t>(</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102)[1</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01]</m:t>
        </m:r>
      </m:oMath>
      <w:r w:rsidRPr="00631BB1">
        <w:t xml:space="preserve">, </w:t>
      </w:r>
      <w:r>
        <w:t>respectively.</w:t>
      </w:r>
      <w:bookmarkEnd w:id="389"/>
    </w:p>
    <w:p w:rsidR="00E1056B" w:rsidRDefault="00E1056B" w:rsidP="00E1056B"/>
    <w:tbl>
      <w:tblPr>
        <w:tblStyle w:val="LightShading"/>
        <w:tblW w:w="9236" w:type="dxa"/>
        <w:tblLayout w:type="fixed"/>
        <w:tblLook w:val="0600" w:firstRow="0" w:lastRow="0" w:firstColumn="0" w:lastColumn="0" w:noHBand="1" w:noVBand="1"/>
      </w:tblPr>
      <w:tblGrid>
        <w:gridCol w:w="2628"/>
        <w:gridCol w:w="1118"/>
        <w:gridCol w:w="810"/>
        <w:gridCol w:w="1170"/>
        <w:gridCol w:w="1260"/>
        <w:gridCol w:w="810"/>
        <w:gridCol w:w="720"/>
        <w:gridCol w:w="720"/>
      </w:tblGrid>
      <w:tr w:rsidR="00E1056B" w:rsidRPr="00784101" w:rsidTr="00E1056B">
        <w:trPr>
          <w:trHeight w:val="20"/>
        </w:trPr>
        <w:tc>
          <w:tcPr>
            <w:tcW w:w="2628" w:type="dxa"/>
            <w:vMerge w:val="restart"/>
            <w:tcBorders>
              <w:top w:val="single" w:sz="12" w:space="0" w:color="auto"/>
              <w:bottom w:val="single" w:sz="12" w:space="0" w:color="auto"/>
            </w:tcBorders>
            <w:vAlign w:val="center"/>
            <w:hideMark/>
          </w:tcPr>
          <w:p w:rsidR="00E1056B" w:rsidRPr="00784101" w:rsidRDefault="00E1056B" w:rsidP="00E1056B">
            <w:pPr>
              <w:spacing w:line="240" w:lineRule="auto"/>
              <w:ind w:firstLine="0"/>
              <w:rPr>
                <w:rFonts w:eastAsia="Times New Roman"/>
                <w:b/>
              </w:rPr>
            </w:pPr>
            <w:r>
              <w:rPr>
                <w:rFonts w:eastAsia="Times New Roman"/>
                <w:b/>
              </w:rPr>
              <w:t>Loading Path</w:t>
            </w:r>
          </w:p>
        </w:tc>
        <w:tc>
          <w:tcPr>
            <w:tcW w:w="1118" w:type="dxa"/>
            <w:vMerge w:val="restart"/>
            <w:tcBorders>
              <w:top w:val="single" w:sz="12" w:space="0" w:color="auto"/>
              <w:bottom w:val="single" w:sz="12" w:space="0" w:color="auto"/>
            </w:tcBorders>
            <w:vAlign w:val="center"/>
            <w:hideMark/>
          </w:tcPr>
          <w:p w:rsidR="00E1056B" w:rsidRPr="00784101" w:rsidRDefault="00E1056B" w:rsidP="00E1056B">
            <w:pPr>
              <w:spacing w:line="240" w:lineRule="auto"/>
              <w:ind w:firstLine="0"/>
              <w:jc w:val="center"/>
              <w:rPr>
                <w:rFonts w:eastAsia="Times New Roman"/>
                <w:b/>
              </w:rPr>
            </w:pPr>
          </w:p>
        </w:tc>
        <w:tc>
          <w:tcPr>
            <w:tcW w:w="810" w:type="dxa"/>
            <w:vMerge w:val="restart"/>
            <w:tcBorders>
              <w:top w:val="single" w:sz="12" w:space="0" w:color="auto"/>
              <w:bottom w:val="single" w:sz="12" w:space="0" w:color="auto"/>
            </w:tcBorders>
            <w:vAlign w:val="center"/>
            <w:hideMark/>
          </w:tcPr>
          <w:p w:rsidR="00E1056B" w:rsidRPr="00784101" w:rsidRDefault="00E1056B" w:rsidP="00E1056B">
            <w:pPr>
              <w:spacing w:line="240" w:lineRule="auto"/>
              <w:ind w:firstLine="0"/>
              <w:jc w:val="center"/>
              <w:textAlignment w:val="center"/>
              <w:rPr>
                <w:rFonts w:eastAsia="Times New Roman"/>
                <w:b/>
              </w:rPr>
            </w:pPr>
            <w:r w:rsidRPr="00784101">
              <w:rPr>
                <w:rFonts w:eastAsia="Times New Roman"/>
                <w:b/>
                <w:color w:val="000000" w:themeColor="dark1"/>
                <w:kern w:val="24"/>
              </w:rPr>
              <w:t>Basal</w:t>
            </w:r>
          </w:p>
        </w:tc>
        <w:tc>
          <w:tcPr>
            <w:tcW w:w="1170" w:type="dxa"/>
            <w:vMerge w:val="restart"/>
            <w:tcBorders>
              <w:top w:val="single" w:sz="12" w:space="0" w:color="auto"/>
              <w:bottom w:val="single" w:sz="12" w:space="0" w:color="auto"/>
            </w:tcBorders>
            <w:vAlign w:val="center"/>
            <w:hideMark/>
          </w:tcPr>
          <w:p w:rsidR="00E1056B" w:rsidRPr="00784101" w:rsidRDefault="00E1056B" w:rsidP="00E1056B">
            <w:pPr>
              <w:spacing w:line="240" w:lineRule="auto"/>
              <w:ind w:firstLine="0"/>
              <w:jc w:val="center"/>
              <w:textAlignment w:val="center"/>
              <w:rPr>
                <w:rFonts w:eastAsia="Times New Roman"/>
                <w:b/>
              </w:rPr>
            </w:pPr>
            <w:r w:rsidRPr="00784101">
              <w:rPr>
                <w:rFonts w:eastAsia="Times New Roman"/>
                <w:b/>
                <w:color w:val="000000" w:themeColor="dark1"/>
                <w:kern w:val="24"/>
              </w:rPr>
              <w:t>Prismatic</w:t>
            </w:r>
          </w:p>
        </w:tc>
        <w:tc>
          <w:tcPr>
            <w:tcW w:w="1260" w:type="dxa"/>
            <w:vMerge w:val="restart"/>
            <w:tcBorders>
              <w:top w:val="single" w:sz="12" w:space="0" w:color="auto"/>
              <w:bottom w:val="single" w:sz="12" w:space="0" w:color="auto"/>
            </w:tcBorders>
            <w:vAlign w:val="center"/>
          </w:tcPr>
          <w:p w:rsidR="00E1056B" w:rsidRPr="00784101" w:rsidRDefault="00E1056B" w:rsidP="00E1056B">
            <w:pPr>
              <w:spacing w:line="240" w:lineRule="auto"/>
              <w:ind w:firstLine="0"/>
              <w:jc w:val="center"/>
              <w:textAlignment w:val="center"/>
              <w:rPr>
                <w:rFonts w:eastAsia="Times New Roman"/>
                <w:b/>
                <w:color w:val="000000" w:themeColor="dark1"/>
                <w:kern w:val="24"/>
              </w:rPr>
            </w:pPr>
            <w:r w:rsidRPr="00784101">
              <w:rPr>
                <w:rFonts w:eastAsia="Times New Roman"/>
                <w:b/>
                <w:color w:val="000000" w:themeColor="dark1"/>
                <w:kern w:val="24"/>
              </w:rPr>
              <w:t>Pyramidal</w:t>
            </w:r>
          </w:p>
        </w:tc>
        <w:tc>
          <w:tcPr>
            <w:tcW w:w="2250" w:type="dxa"/>
            <w:gridSpan w:val="3"/>
            <w:tcBorders>
              <w:top w:val="single" w:sz="12" w:space="0" w:color="auto"/>
              <w:bottom w:val="single" w:sz="8" w:space="0" w:color="auto"/>
            </w:tcBorders>
            <w:vAlign w:val="center"/>
          </w:tcPr>
          <w:p w:rsidR="00E1056B" w:rsidRPr="00784101" w:rsidRDefault="00E1056B" w:rsidP="00E1056B">
            <w:pPr>
              <w:spacing w:line="240" w:lineRule="auto"/>
              <w:ind w:firstLine="0"/>
              <w:jc w:val="center"/>
              <w:textAlignment w:val="center"/>
              <w:rPr>
                <w:rFonts w:eastAsia="Times New Roman"/>
                <w:b/>
                <w:color w:val="000000" w:themeColor="dark1"/>
                <w:kern w:val="24"/>
              </w:rPr>
            </w:pPr>
            <w:r>
              <w:rPr>
                <w:rFonts w:eastAsia="Times New Roman"/>
                <w:b/>
                <w:color w:val="000000" w:themeColor="dark1"/>
                <w:kern w:val="24"/>
              </w:rPr>
              <w:t>Extension</w:t>
            </w:r>
            <w:r w:rsidRPr="00784101">
              <w:rPr>
                <w:rFonts w:eastAsia="Times New Roman"/>
                <w:b/>
                <w:color w:val="000000" w:themeColor="dark1"/>
                <w:kern w:val="24"/>
              </w:rPr>
              <w:t xml:space="preserve"> Twin</w:t>
            </w:r>
          </w:p>
        </w:tc>
      </w:tr>
      <w:tr w:rsidR="00E1056B" w:rsidRPr="005D4886" w:rsidTr="00E1056B">
        <w:trPr>
          <w:trHeight w:val="20"/>
        </w:trPr>
        <w:tc>
          <w:tcPr>
            <w:tcW w:w="2628" w:type="dxa"/>
            <w:vMerge/>
            <w:tcBorders>
              <w:top w:val="nil"/>
              <w:bottom w:val="single" w:sz="12" w:space="0" w:color="auto"/>
            </w:tcBorders>
            <w:vAlign w:val="center"/>
          </w:tcPr>
          <w:p w:rsidR="00E1056B" w:rsidRDefault="00E1056B" w:rsidP="00E1056B">
            <w:pPr>
              <w:spacing w:line="240" w:lineRule="auto"/>
              <w:ind w:firstLine="0"/>
              <w:rPr>
                <w:rFonts w:eastAsia="Times New Roman"/>
              </w:rPr>
            </w:pPr>
          </w:p>
        </w:tc>
        <w:tc>
          <w:tcPr>
            <w:tcW w:w="1118" w:type="dxa"/>
            <w:vMerge/>
            <w:tcBorders>
              <w:top w:val="nil"/>
              <w:bottom w:val="single" w:sz="12" w:space="0" w:color="auto"/>
            </w:tcBorders>
            <w:vAlign w:val="center"/>
          </w:tcPr>
          <w:p w:rsidR="00E1056B" w:rsidRPr="00246915" w:rsidRDefault="00E1056B" w:rsidP="00E1056B">
            <w:pPr>
              <w:spacing w:line="240" w:lineRule="auto"/>
              <w:ind w:firstLine="0"/>
              <w:jc w:val="center"/>
              <w:rPr>
                <w:rFonts w:eastAsia="Times New Roman"/>
              </w:rPr>
            </w:pPr>
          </w:p>
        </w:tc>
        <w:tc>
          <w:tcPr>
            <w:tcW w:w="810" w:type="dxa"/>
            <w:vMerge/>
            <w:tcBorders>
              <w:top w:val="nil"/>
              <w:bottom w:val="single" w:sz="12" w:space="0" w:color="auto"/>
            </w:tcBorders>
            <w:vAlign w:val="center"/>
          </w:tcPr>
          <w:p w:rsidR="00E1056B" w:rsidRPr="00246915" w:rsidRDefault="00E1056B" w:rsidP="00E1056B">
            <w:pPr>
              <w:spacing w:line="240" w:lineRule="auto"/>
              <w:ind w:firstLine="0"/>
              <w:jc w:val="center"/>
              <w:textAlignment w:val="center"/>
              <w:rPr>
                <w:rFonts w:eastAsia="Times New Roman"/>
                <w:color w:val="000000" w:themeColor="dark1"/>
                <w:kern w:val="24"/>
              </w:rPr>
            </w:pPr>
          </w:p>
        </w:tc>
        <w:tc>
          <w:tcPr>
            <w:tcW w:w="1170" w:type="dxa"/>
            <w:vMerge/>
            <w:tcBorders>
              <w:top w:val="nil"/>
              <w:bottom w:val="single" w:sz="12" w:space="0" w:color="auto"/>
            </w:tcBorders>
            <w:vAlign w:val="center"/>
          </w:tcPr>
          <w:p w:rsidR="00E1056B" w:rsidRPr="00246915" w:rsidRDefault="00E1056B" w:rsidP="00E1056B">
            <w:pPr>
              <w:spacing w:line="240" w:lineRule="auto"/>
              <w:ind w:firstLine="0"/>
              <w:jc w:val="center"/>
              <w:textAlignment w:val="center"/>
              <w:rPr>
                <w:rFonts w:eastAsia="Times New Roman"/>
                <w:color w:val="000000" w:themeColor="dark1"/>
                <w:kern w:val="24"/>
              </w:rPr>
            </w:pPr>
          </w:p>
        </w:tc>
        <w:tc>
          <w:tcPr>
            <w:tcW w:w="1260" w:type="dxa"/>
            <w:vMerge/>
            <w:tcBorders>
              <w:top w:val="nil"/>
              <w:bottom w:val="single" w:sz="12" w:space="0" w:color="auto"/>
            </w:tcBorders>
            <w:vAlign w:val="center"/>
          </w:tcPr>
          <w:p w:rsidR="00E1056B" w:rsidRPr="00246915" w:rsidRDefault="00E1056B" w:rsidP="00E1056B">
            <w:pPr>
              <w:spacing w:line="240" w:lineRule="auto"/>
              <w:ind w:firstLine="0"/>
              <w:jc w:val="center"/>
              <w:textAlignment w:val="center"/>
              <w:rPr>
                <w:rFonts w:eastAsia="Times New Roman"/>
                <w:color w:val="000000" w:themeColor="dark1"/>
                <w:kern w:val="24"/>
              </w:rPr>
            </w:pPr>
          </w:p>
        </w:tc>
        <w:tc>
          <w:tcPr>
            <w:tcW w:w="810" w:type="dxa"/>
            <w:tcBorders>
              <w:top w:val="single" w:sz="8" w:space="0" w:color="auto"/>
              <w:bottom w:val="single" w:sz="12" w:space="0" w:color="auto"/>
            </w:tcBorders>
            <w:vAlign w:val="center"/>
          </w:tcPr>
          <w:p w:rsidR="00E1056B" w:rsidRPr="00246915" w:rsidRDefault="00E1056B" w:rsidP="00E1056B">
            <w:pPr>
              <w:spacing w:line="240" w:lineRule="auto"/>
              <w:ind w:firstLine="0"/>
              <w:jc w:val="center"/>
              <w:textAlignment w:val="center"/>
              <w:rPr>
                <w:rFonts w:eastAsia="Times New Roman"/>
                <w:color w:val="000000" w:themeColor="dark1"/>
                <w:kern w:val="24"/>
              </w:rPr>
            </w:pPr>
            <w:r>
              <w:rPr>
                <w:rFonts w:eastAsia="Times New Roman"/>
                <w:color w:val="000000" w:themeColor="dark1"/>
                <w:kern w:val="24"/>
              </w:rPr>
              <w:t>V1</w:t>
            </w:r>
          </w:p>
        </w:tc>
        <w:tc>
          <w:tcPr>
            <w:tcW w:w="720" w:type="dxa"/>
            <w:tcBorders>
              <w:top w:val="single" w:sz="8" w:space="0" w:color="auto"/>
              <w:bottom w:val="single" w:sz="12" w:space="0" w:color="auto"/>
            </w:tcBorders>
          </w:tcPr>
          <w:p w:rsidR="00E1056B" w:rsidRPr="00246915" w:rsidRDefault="00E1056B" w:rsidP="00E1056B">
            <w:pPr>
              <w:spacing w:line="240" w:lineRule="auto"/>
              <w:ind w:firstLine="0"/>
              <w:jc w:val="center"/>
              <w:textAlignment w:val="center"/>
              <w:rPr>
                <w:rFonts w:eastAsia="Times New Roman"/>
                <w:color w:val="000000" w:themeColor="dark1"/>
                <w:kern w:val="24"/>
              </w:rPr>
            </w:pPr>
            <w:r>
              <w:rPr>
                <w:rFonts w:eastAsia="Times New Roman"/>
                <w:color w:val="000000" w:themeColor="dark1"/>
                <w:kern w:val="24"/>
              </w:rPr>
              <w:t>V2</w:t>
            </w:r>
          </w:p>
        </w:tc>
        <w:tc>
          <w:tcPr>
            <w:tcW w:w="720" w:type="dxa"/>
            <w:tcBorders>
              <w:top w:val="single" w:sz="8" w:space="0" w:color="auto"/>
              <w:bottom w:val="single" w:sz="12" w:space="0" w:color="auto"/>
            </w:tcBorders>
          </w:tcPr>
          <w:p w:rsidR="00E1056B" w:rsidRPr="00246915" w:rsidRDefault="00E1056B" w:rsidP="00E1056B">
            <w:pPr>
              <w:spacing w:line="240" w:lineRule="auto"/>
              <w:ind w:firstLine="0"/>
              <w:jc w:val="center"/>
              <w:textAlignment w:val="center"/>
              <w:rPr>
                <w:rFonts w:eastAsia="Times New Roman"/>
                <w:color w:val="000000" w:themeColor="dark1"/>
                <w:kern w:val="24"/>
              </w:rPr>
            </w:pPr>
            <w:r>
              <w:rPr>
                <w:rFonts w:eastAsia="Times New Roman"/>
                <w:color w:val="000000" w:themeColor="dark1"/>
                <w:kern w:val="24"/>
              </w:rPr>
              <w:t>V3</w:t>
            </w:r>
          </w:p>
        </w:tc>
      </w:tr>
      <w:tr w:rsidR="00E1056B" w:rsidRPr="005D4886" w:rsidTr="00E1056B">
        <w:trPr>
          <w:trHeight w:val="20"/>
        </w:trPr>
        <w:tc>
          <w:tcPr>
            <w:tcW w:w="2628" w:type="dxa"/>
            <w:vMerge w:val="restart"/>
            <w:tcBorders>
              <w:top w:val="single" w:sz="12" w:space="0" w:color="auto"/>
            </w:tcBorders>
            <w:vAlign w:val="center"/>
            <w:hideMark/>
          </w:tcPr>
          <w:p w:rsidR="00E1056B" w:rsidRPr="00151047" w:rsidRDefault="00E1056B" w:rsidP="00E1056B">
            <w:pPr>
              <w:spacing w:line="240" w:lineRule="auto"/>
              <w:ind w:firstLine="0"/>
              <w:textAlignment w:val="center"/>
              <w:rPr>
                <w:rFonts w:eastAsia="Times New Roman"/>
                <w:color w:val="000000" w:themeColor="dark1"/>
                <w:kern w:val="24"/>
              </w:rPr>
            </w:pPr>
            <w:r w:rsidRPr="00151047">
              <w:rPr>
                <w:rFonts w:eastAsia="Times New Roman"/>
                <w:color w:val="000000" w:themeColor="dark1"/>
                <w:kern w:val="24"/>
              </w:rPr>
              <w:t xml:space="preserve">Tension along ND </w:t>
            </w:r>
          </w:p>
          <w:p w:rsidR="00E1056B" w:rsidRPr="00151047" w:rsidRDefault="00E1056B" w:rsidP="00E1056B">
            <w:pPr>
              <w:spacing w:line="240" w:lineRule="auto"/>
              <w:ind w:firstLine="0"/>
              <w:textAlignment w:val="center"/>
              <w:rPr>
                <w:rFonts w:eastAsia="Times New Roman"/>
              </w:rPr>
            </w:pPr>
            <w:r w:rsidRPr="00151047">
              <w:rPr>
                <w:rFonts w:eastAsia="Times New Roman"/>
                <w:color w:val="000000" w:themeColor="dark1"/>
                <w:kern w:val="24"/>
              </w:rPr>
              <w:t>(c-tension)</w:t>
            </w:r>
          </w:p>
        </w:tc>
        <w:tc>
          <w:tcPr>
            <w:tcW w:w="1118" w:type="dxa"/>
            <w:tcBorders>
              <w:top w:val="single" w:sz="12" w:space="0" w:color="auto"/>
            </w:tcBorders>
            <w:vAlign w:val="center"/>
            <w:hideMark/>
          </w:tcPr>
          <w:p w:rsidR="00E1056B" w:rsidRPr="00246915" w:rsidRDefault="00E1056B" w:rsidP="00E1056B">
            <w:pPr>
              <w:spacing w:line="240" w:lineRule="auto"/>
              <w:ind w:firstLine="0"/>
              <w:textAlignment w:val="center"/>
              <w:rPr>
                <w:rFonts w:eastAsia="Times New Roman"/>
              </w:rPr>
            </w:pPr>
            <w:r w:rsidRPr="00246915">
              <w:rPr>
                <w:rFonts w:eastAsia="Times New Roman"/>
                <w:color w:val="000000" w:themeColor="dark1"/>
                <w:kern w:val="24"/>
              </w:rPr>
              <w:t>Parent</w:t>
            </w:r>
          </w:p>
        </w:tc>
        <w:tc>
          <w:tcPr>
            <w:tcW w:w="810" w:type="dxa"/>
            <w:tcBorders>
              <w:top w:val="single" w:sz="12" w:space="0" w:color="auto"/>
            </w:tcBorders>
            <w:vAlign w:val="center"/>
            <w:hideMark/>
          </w:tcPr>
          <w:p w:rsidR="00E1056B" w:rsidRPr="001B7C2C" w:rsidRDefault="00E1056B" w:rsidP="00E1056B">
            <w:pPr>
              <w:spacing w:line="240" w:lineRule="auto"/>
              <w:ind w:firstLine="0"/>
              <w:jc w:val="center"/>
              <w:textAlignment w:val="center"/>
              <w:rPr>
                <w:rFonts w:eastAsia="Times New Roman"/>
              </w:rPr>
            </w:pPr>
            <w:r w:rsidRPr="001B7C2C">
              <w:rPr>
                <w:rFonts w:eastAsia="Times New Roman"/>
                <w:color w:val="000000" w:themeColor="dark1"/>
                <w:kern w:val="24"/>
              </w:rPr>
              <w:t>0</w:t>
            </w:r>
            <w:r>
              <w:rPr>
                <w:rFonts w:eastAsia="Times New Roman"/>
                <w:color w:val="000000" w:themeColor="dark1"/>
                <w:kern w:val="24"/>
              </w:rPr>
              <w:t xml:space="preserve">       </w:t>
            </w:r>
          </w:p>
        </w:tc>
        <w:tc>
          <w:tcPr>
            <w:tcW w:w="1170" w:type="dxa"/>
            <w:tcBorders>
              <w:top w:val="single" w:sz="12" w:space="0" w:color="auto"/>
            </w:tcBorders>
            <w:vAlign w:val="center"/>
            <w:hideMark/>
          </w:tcPr>
          <w:p w:rsidR="00E1056B" w:rsidRPr="001B7C2C" w:rsidRDefault="00E1056B" w:rsidP="00E1056B">
            <w:pPr>
              <w:spacing w:line="240" w:lineRule="auto"/>
              <w:ind w:firstLine="0"/>
              <w:jc w:val="center"/>
              <w:textAlignment w:val="center"/>
              <w:rPr>
                <w:rFonts w:eastAsia="Times New Roman"/>
              </w:rPr>
            </w:pPr>
            <w:r w:rsidRPr="001B7C2C">
              <w:rPr>
                <w:rFonts w:eastAsia="Times New Roman"/>
                <w:color w:val="000000" w:themeColor="dark1"/>
                <w:kern w:val="24"/>
              </w:rPr>
              <w:t>0</w:t>
            </w:r>
          </w:p>
        </w:tc>
        <w:tc>
          <w:tcPr>
            <w:tcW w:w="1260" w:type="dxa"/>
            <w:tcBorders>
              <w:top w:val="single" w:sz="12" w:space="0" w:color="auto"/>
            </w:tcBorders>
            <w:vAlign w:val="center"/>
          </w:tcPr>
          <w:p w:rsidR="00E1056B" w:rsidRPr="00246915" w:rsidRDefault="00E1056B" w:rsidP="00E1056B">
            <w:pPr>
              <w:spacing w:line="240" w:lineRule="auto"/>
              <w:ind w:firstLine="0"/>
              <w:jc w:val="center"/>
              <w:textAlignment w:val="center"/>
              <w:rPr>
                <w:rFonts w:eastAsia="Times New Roman"/>
                <w:color w:val="000000" w:themeColor="dark1"/>
                <w:kern w:val="24"/>
              </w:rPr>
            </w:pPr>
            <w:r w:rsidRPr="00246915">
              <w:rPr>
                <w:rFonts w:eastAsia="Times New Roman"/>
                <w:color w:val="000000" w:themeColor="dark1"/>
                <w:kern w:val="24"/>
              </w:rPr>
              <w:t>0.446</w:t>
            </w:r>
          </w:p>
        </w:tc>
        <w:tc>
          <w:tcPr>
            <w:tcW w:w="810" w:type="dxa"/>
            <w:tcBorders>
              <w:top w:val="single" w:sz="12" w:space="0" w:color="auto"/>
            </w:tcBorders>
            <w:vAlign w:val="center"/>
          </w:tcPr>
          <w:p w:rsidR="00E1056B" w:rsidRPr="001B7C2C" w:rsidRDefault="00E1056B" w:rsidP="00E1056B">
            <w:pPr>
              <w:spacing w:line="240" w:lineRule="auto"/>
              <w:ind w:firstLine="0"/>
              <w:jc w:val="center"/>
              <w:textAlignment w:val="center"/>
              <w:rPr>
                <w:rFonts w:eastAsia="Times New Roman"/>
              </w:rPr>
            </w:pPr>
            <w:r w:rsidRPr="001B7C2C">
              <w:rPr>
                <w:rFonts w:eastAsia="Times New Roman"/>
                <w:color w:val="000000" w:themeColor="dark1"/>
                <w:kern w:val="24"/>
              </w:rPr>
              <w:t>0.499</w:t>
            </w:r>
          </w:p>
        </w:tc>
        <w:tc>
          <w:tcPr>
            <w:tcW w:w="720" w:type="dxa"/>
            <w:tcBorders>
              <w:top w:val="single" w:sz="12" w:space="0" w:color="auto"/>
            </w:tcBorders>
          </w:tcPr>
          <w:p w:rsidR="00E1056B" w:rsidRPr="001B7C2C" w:rsidRDefault="00E1056B" w:rsidP="00E1056B">
            <w:pPr>
              <w:spacing w:line="240" w:lineRule="auto"/>
              <w:ind w:firstLine="0"/>
              <w:jc w:val="center"/>
              <w:textAlignment w:val="center"/>
              <w:rPr>
                <w:rFonts w:eastAsia="Times New Roman"/>
                <w:color w:val="000000" w:themeColor="dark1"/>
                <w:kern w:val="24"/>
              </w:rPr>
            </w:pPr>
            <w:r>
              <w:rPr>
                <w:rFonts w:eastAsia="Times New Roman"/>
                <w:color w:val="000000" w:themeColor="dark1"/>
                <w:kern w:val="24"/>
              </w:rPr>
              <w:t>0.499</w:t>
            </w:r>
          </w:p>
        </w:tc>
        <w:tc>
          <w:tcPr>
            <w:tcW w:w="720" w:type="dxa"/>
            <w:tcBorders>
              <w:top w:val="single" w:sz="12" w:space="0" w:color="auto"/>
            </w:tcBorders>
          </w:tcPr>
          <w:p w:rsidR="00E1056B" w:rsidRPr="001B7C2C" w:rsidRDefault="00E1056B" w:rsidP="00E1056B">
            <w:pPr>
              <w:spacing w:line="240" w:lineRule="auto"/>
              <w:ind w:firstLine="0"/>
              <w:jc w:val="center"/>
              <w:textAlignment w:val="center"/>
              <w:rPr>
                <w:rFonts w:eastAsia="Times New Roman"/>
                <w:color w:val="000000" w:themeColor="dark1"/>
                <w:kern w:val="24"/>
              </w:rPr>
            </w:pPr>
            <w:r>
              <w:rPr>
                <w:rFonts w:eastAsia="Times New Roman"/>
                <w:color w:val="000000" w:themeColor="dark1"/>
                <w:kern w:val="24"/>
              </w:rPr>
              <w:t>0.499</w:t>
            </w:r>
          </w:p>
        </w:tc>
      </w:tr>
      <w:tr w:rsidR="00E1056B" w:rsidRPr="005D4886" w:rsidTr="00E1056B">
        <w:trPr>
          <w:trHeight w:val="20"/>
        </w:trPr>
        <w:tc>
          <w:tcPr>
            <w:tcW w:w="2628" w:type="dxa"/>
            <w:vMerge/>
            <w:tcBorders>
              <w:bottom w:val="single" w:sz="4" w:space="0" w:color="auto"/>
            </w:tcBorders>
            <w:vAlign w:val="center"/>
            <w:hideMark/>
          </w:tcPr>
          <w:p w:rsidR="00E1056B" w:rsidRPr="00151047" w:rsidRDefault="00E1056B" w:rsidP="00E1056B">
            <w:pPr>
              <w:spacing w:line="240" w:lineRule="auto"/>
              <w:ind w:firstLine="0"/>
              <w:rPr>
                <w:rFonts w:eastAsia="Times New Roman"/>
              </w:rPr>
            </w:pPr>
          </w:p>
        </w:tc>
        <w:tc>
          <w:tcPr>
            <w:tcW w:w="1118" w:type="dxa"/>
            <w:tcBorders>
              <w:bottom w:val="single" w:sz="4" w:space="0" w:color="auto"/>
            </w:tcBorders>
            <w:vAlign w:val="center"/>
            <w:hideMark/>
          </w:tcPr>
          <w:p w:rsidR="00E1056B" w:rsidRPr="00246915" w:rsidRDefault="00E1056B" w:rsidP="00E1056B">
            <w:pPr>
              <w:spacing w:line="240" w:lineRule="auto"/>
              <w:ind w:firstLine="0"/>
              <w:textAlignment w:val="center"/>
              <w:rPr>
                <w:rFonts w:eastAsia="Times New Roman"/>
              </w:rPr>
            </w:pPr>
            <w:r w:rsidRPr="00246915">
              <w:rPr>
                <w:rFonts w:eastAsia="Times New Roman"/>
                <w:color w:val="000000" w:themeColor="dark1"/>
                <w:kern w:val="24"/>
              </w:rPr>
              <w:t>Daughter</w:t>
            </w:r>
          </w:p>
        </w:tc>
        <w:tc>
          <w:tcPr>
            <w:tcW w:w="810" w:type="dxa"/>
            <w:tcBorders>
              <w:bottom w:val="single" w:sz="4" w:space="0" w:color="auto"/>
            </w:tcBorders>
            <w:vAlign w:val="center"/>
            <w:hideMark/>
          </w:tcPr>
          <w:p w:rsidR="00E1056B" w:rsidRPr="001B7C2C" w:rsidRDefault="00E1056B" w:rsidP="00E1056B">
            <w:pPr>
              <w:spacing w:line="240" w:lineRule="auto"/>
              <w:ind w:firstLine="0"/>
              <w:jc w:val="center"/>
              <w:textAlignment w:val="center"/>
              <w:rPr>
                <w:rFonts w:eastAsia="Times New Roman"/>
              </w:rPr>
            </w:pPr>
            <w:r w:rsidRPr="001B7C2C">
              <w:rPr>
                <w:rFonts w:eastAsia="Times New Roman"/>
                <w:color w:val="000000" w:themeColor="dark1"/>
                <w:kern w:val="24"/>
              </w:rPr>
              <w:t>0.056</w:t>
            </w:r>
          </w:p>
        </w:tc>
        <w:tc>
          <w:tcPr>
            <w:tcW w:w="1170" w:type="dxa"/>
            <w:tcBorders>
              <w:bottom w:val="single" w:sz="4" w:space="0" w:color="auto"/>
            </w:tcBorders>
            <w:vAlign w:val="center"/>
            <w:hideMark/>
          </w:tcPr>
          <w:p w:rsidR="00E1056B" w:rsidRPr="001B7C2C" w:rsidRDefault="00E1056B" w:rsidP="00E1056B">
            <w:pPr>
              <w:spacing w:line="240" w:lineRule="auto"/>
              <w:ind w:firstLine="0"/>
              <w:jc w:val="center"/>
              <w:textAlignment w:val="center"/>
              <w:rPr>
                <w:rFonts w:eastAsia="Times New Roman"/>
              </w:rPr>
            </w:pPr>
            <w:r w:rsidRPr="001B7C2C">
              <w:rPr>
                <w:rFonts w:eastAsia="Times New Roman"/>
                <w:color w:val="000000" w:themeColor="dark1"/>
                <w:kern w:val="24"/>
              </w:rPr>
              <w:t>0.431</w:t>
            </w:r>
          </w:p>
        </w:tc>
        <w:tc>
          <w:tcPr>
            <w:tcW w:w="1260" w:type="dxa"/>
            <w:tcBorders>
              <w:bottom w:val="single" w:sz="4" w:space="0" w:color="auto"/>
            </w:tcBorders>
            <w:vAlign w:val="center"/>
          </w:tcPr>
          <w:p w:rsidR="00E1056B" w:rsidRPr="00246915" w:rsidRDefault="00E1056B" w:rsidP="00E1056B">
            <w:pPr>
              <w:spacing w:line="240" w:lineRule="auto"/>
              <w:ind w:firstLine="0"/>
              <w:jc w:val="center"/>
              <w:textAlignment w:val="center"/>
              <w:rPr>
                <w:rFonts w:eastAsia="Times New Roman"/>
                <w:color w:val="000000" w:themeColor="dark1"/>
                <w:kern w:val="24"/>
              </w:rPr>
            </w:pPr>
            <w:r>
              <w:rPr>
                <w:rFonts w:eastAsia="Times New Roman"/>
                <w:color w:val="000000" w:themeColor="dark1"/>
                <w:kern w:val="24"/>
              </w:rPr>
              <w:t>0.357</w:t>
            </w:r>
          </w:p>
        </w:tc>
        <w:tc>
          <w:tcPr>
            <w:tcW w:w="810" w:type="dxa"/>
            <w:tcBorders>
              <w:bottom w:val="single" w:sz="4" w:space="0" w:color="auto"/>
            </w:tcBorders>
            <w:vAlign w:val="center"/>
          </w:tcPr>
          <w:p w:rsidR="00E1056B" w:rsidRPr="001B7C2C" w:rsidRDefault="00E1056B" w:rsidP="00E1056B">
            <w:pPr>
              <w:spacing w:line="240" w:lineRule="auto"/>
              <w:ind w:firstLine="0"/>
              <w:jc w:val="center"/>
              <w:textAlignment w:val="center"/>
              <w:rPr>
                <w:rFonts w:eastAsia="Times New Roman"/>
              </w:rPr>
            </w:pPr>
            <w:r>
              <w:rPr>
                <w:rFonts w:eastAsia="Times New Roman"/>
                <w:color w:val="000000" w:themeColor="dark1"/>
                <w:kern w:val="24"/>
              </w:rPr>
              <w:t>-</w:t>
            </w:r>
          </w:p>
        </w:tc>
        <w:tc>
          <w:tcPr>
            <w:tcW w:w="720" w:type="dxa"/>
            <w:tcBorders>
              <w:bottom w:val="single" w:sz="4" w:space="0" w:color="auto"/>
            </w:tcBorders>
          </w:tcPr>
          <w:p w:rsidR="00E1056B" w:rsidRPr="001B7C2C" w:rsidRDefault="00E1056B" w:rsidP="00E1056B">
            <w:pPr>
              <w:spacing w:line="240" w:lineRule="auto"/>
              <w:ind w:firstLine="0"/>
              <w:jc w:val="center"/>
              <w:textAlignment w:val="center"/>
              <w:rPr>
                <w:rFonts w:eastAsia="Times New Roman"/>
                <w:color w:val="000000" w:themeColor="dark1"/>
                <w:kern w:val="24"/>
              </w:rPr>
            </w:pPr>
            <w:r>
              <w:rPr>
                <w:rFonts w:eastAsia="Times New Roman"/>
                <w:color w:val="000000" w:themeColor="dark1"/>
                <w:kern w:val="24"/>
              </w:rPr>
              <w:t>-</w:t>
            </w:r>
          </w:p>
        </w:tc>
        <w:tc>
          <w:tcPr>
            <w:tcW w:w="720" w:type="dxa"/>
            <w:tcBorders>
              <w:bottom w:val="single" w:sz="4" w:space="0" w:color="auto"/>
            </w:tcBorders>
          </w:tcPr>
          <w:p w:rsidR="00E1056B" w:rsidRPr="001B7C2C" w:rsidRDefault="00E1056B" w:rsidP="00E1056B">
            <w:pPr>
              <w:spacing w:line="240" w:lineRule="auto"/>
              <w:ind w:firstLine="0"/>
              <w:jc w:val="center"/>
              <w:textAlignment w:val="center"/>
              <w:rPr>
                <w:rFonts w:eastAsia="Times New Roman"/>
                <w:color w:val="000000" w:themeColor="dark1"/>
                <w:kern w:val="24"/>
              </w:rPr>
            </w:pPr>
            <w:r>
              <w:rPr>
                <w:rFonts w:eastAsia="Times New Roman"/>
                <w:color w:val="000000" w:themeColor="dark1"/>
                <w:kern w:val="24"/>
              </w:rPr>
              <w:t>-</w:t>
            </w:r>
          </w:p>
        </w:tc>
      </w:tr>
      <w:tr w:rsidR="00E1056B" w:rsidRPr="0070318D" w:rsidTr="00E1056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28" w:type="dxa"/>
            <w:vMerge w:val="restart"/>
            <w:tcBorders>
              <w:top w:val="single" w:sz="4" w:space="0" w:color="auto"/>
            </w:tcBorders>
            <w:shd w:val="clear" w:color="auto" w:fill="auto"/>
            <w:vAlign w:val="center"/>
          </w:tcPr>
          <w:p w:rsidR="00E1056B" w:rsidRPr="00151047" w:rsidRDefault="00E1056B" w:rsidP="00E1056B">
            <w:pPr>
              <w:spacing w:line="240" w:lineRule="auto"/>
              <w:ind w:firstLine="0"/>
              <w:textAlignment w:val="center"/>
              <w:rPr>
                <w:rFonts w:eastAsia="Times New Roman"/>
                <w:b w:val="0"/>
                <w:color w:val="000000" w:themeColor="dark1"/>
                <w:kern w:val="24"/>
              </w:rPr>
            </w:pPr>
            <w:r w:rsidRPr="00151047">
              <w:rPr>
                <w:rFonts w:eastAsia="Times New Roman"/>
                <w:b w:val="0"/>
                <w:color w:val="000000" w:themeColor="dark1"/>
                <w:kern w:val="24"/>
              </w:rPr>
              <w:t>Compression along TD (a-compression)</w:t>
            </w:r>
          </w:p>
        </w:tc>
        <w:tc>
          <w:tcPr>
            <w:tcW w:w="1118" w:type="dxa"/>
            <w:tcBorders>
              <w:top w:val="single" w:sz="4" w:space="0" w:color="auto"/>
            </w:tcBorders>
            <w:shd w:val="clear" w:color="auto" w:fill="auto"/>
            <w:vAlign w:val="center"/>
          </w:tcPr>
          <w:p w:rsidR="00E1056B" w:rsidRPr="00246915" w:rsidRDefault="00E1056B" w:rsidP="00E1056B">
            <w:pPr>
              <w:spacing w:line="240" w:lineRule="auto"/>
              <w:ind w:firstLine="0"/>
              <w:textAlignment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dark1"/>
                <w:kern w:val="24"/>
              </w:rPr>
            </w:pPr>
            <w:r w:rsidRPr="00246915">
              <w:rPr>
                <w:rFonts w:eastAsia="Times New Roman"/>
                <w:color w:val="000000" w:themeColor="dark1"/>
                <w:kern w:val="24"/>
              </w:rPr>
              <w:t>Parent</w:t>
            </w:r>
          </w:p>
        </w:tc>
        <w:tc>
          <w:tcPr>
            <w:tcW w:w="810" w:type="dxa"/>
            <w:tcBorders>
              <w:top w:val="single" w:sz="4" w:space="0" w:color="auto"/>
            </w:tcBorders>
            <w:shd w:val="clear" w:color="auto" w:fill="auto"/>
            <w:vAlign w:val="center"/>
          </w:tcPr>
          <w:p w:rsidR="00E1056B" w:rsidRPr="00246915" w:rsidRDefault="00E1056B" w:rsidP="00E1056B">
            <w:pPr>
              <w:spacing w:line="240" w:lineRule="auto"/>
              <w:ind w:firstLine="0"/>
              <w:jc w:val="center"/>
              <w:textAlignment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dark1"/>
                <w:kern w:val="24"/>
              </w:rPr>
            </w:pPr>
            <w:r w:rsidRPr="00246915">
              <w:rPr>
                <w:rFonts w:eastAsia="Times New Roman"/>
                <w:color w:val="000000" w:themeColor="dark1"/>
                <w:kern w:val="24"/>
              </w:rPr>
              <w:t>0</w:t>
            </w:r>
          </w:p>
        </w:tc>
        <w:tc>
          <w:tcPr>
            <w:tcW w:w="1170" w:type="dxa"/>
            <w:tcBorders>
              <w:top w:val="single" w:sz="4" w:space="0" w:color="auto"/>
            </w:tcBorders>
            <w:shd w:val="clear" w:color="auto" w:fill="auto"/>
            <w:vAlign w:val="center"/>
          </w:tcPr>
          <w:p w:rsidR="00E1056B" w:rsidRPr="00246915" w:rsidRDefault="00E1056B" w:rsidP="00E1056B">
            <w:pPr>
              <w:spacing w:line="240" w:lineRule="auto"/>
              <w:ind w:firstLine="0"/>
              <w:jc w:val="center"/>
              <w:textAlignment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dark1"/>
                <w:kern w:val="24"/>
              </w:rPr>
            </w:pPr>
            <w:r w:rsidRPr="00246915">
              <w:rPr>
                <w:rFonts w:eastAsia="Times New Roman"/>
                <w:color w:val="000000" w:themeColor="dark1"/>
                <w:kern w:val="24"/>
              </w:rPr>
              <w:t>0.433</w:t>
            </w:r>
          </w:p>
        </w:tc>
        <w:tc>
          <w:tcPr>
            <w:tcW w:w="1260" w:type="dxa"/>
            <w:tcBorders>
              <w:top w:val="single" w:sz="4" w:space="0" w:color="auto"/>
            </w:tcBorders>
            <w:shd w:val="clear" w:color="auto" w:fill="auto"/>
            <w:vAlign w:val="center"/>
          </w:tcPr>
          <w:p w:rsidR="00E1056B" w:rsidRPr="00246915" w:rsidRDefault="00E1056B" w:rsidP="00E1056B">
            <w:pPr>
              <w:spacing w:line="240" w:lineRule="auto"/>
              <w:ind w:firstLine="0"/>
              <w:jc w:val="center"/>
              <w:textAlignment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dark1"/>
                <w:kern w:val="24"/>
              </w:rPr>
            </w:pPr>
            <w:r w:rsidRPr="00246915">
              <w:rPr>
                <w:rFonts w:eastAsia="Times New Roman"/>
                <w:color w:val="000000" w:themeColor="dark1"/>
                <w:kern w:val="24"/>
              </w:rPr>
              <w:t>0.446</w:t>
            </w:r>
          </w:p>
        </w:tc>
        <w:tc>
          <w:tcPr>
            <w:tcW w:w="810" w:type="dxa"/>
            <w:tcBorders>
              <w:top w:val="single" w:sz="4" w:space="0" w:color="auto"/>
            </w:tcBorders>
            <w:shd w:val="clear" w:color="auto" w:fill="auto"/>
            <w:vAlign w:val="center"/>
          </w:tcPr>
          <w:p w:rsidR="00E1056B" w:rsidRPr="00246915" w:rsidRDefault="00E1056B" w:rsidP="00E1056B">
            <w:pPr>
              <w:spacing w:line="240" w:lineRule="auto"/>
              <w:ind w:firstLine="0"/>
              <w:jc w:val="center"/>
              <w:textAlignment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dark1"/>
                <w:kern w:val="24"/>
              </w:rPr>
            </w:pPr>
            <w:r w:rsidRPr="00246915">
              <w:rPr>
                <w:rFonts w:eastAsia="Times New Roman"/>
                <w:color w:val="000000" w:themeColor="dark1"/>
                <w:kern w:val="24"/>
              </w:rPr>
              <w:t>0.374</w:t>
            </w:r>
          </w:p>
        </w:tc>
        <w:tc>
          <w:tcPr>
            <w:tcW w:w="720" w:type="dxa"/>
            <w:tcBorders>
              <w:top w:val="single" w:sz="4" w:space="0" w:color="auto"/>
            </w:tcBorders>
            <w:shd w:val="clear" w:color="auto" w:fill="auto"/>
          </w:tcPr>
          <w:p w:rsidR="00E1056B" w:rsidRPr="00246915" w:rsidRDefault="00E1056B" w:rsidP="00E1056B">
            <w:pPr>
              <w:spacing w:line="240" w:lineRule="auto"/>
              <w:ind w:firstLine="0"/>
              <w:jc w:val="center"/>
              <w:textAlignment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dark1"/>
                <w:kern w:val="24"/>
              </w:rPr>
            </w:pPr>
            <w:r>
              <w:rPr>
                <w:rFonts w:eastAsia="Times New Roman"/>
                <w:color w:val="000000" w:themeColor="dark1"/>
                <w:kern w:val="24"/>
              </w:rPr>
              <w:t>0</w:t>
            </w:r>
          </w:p>
        </w:tc>
        <w:tc>
          <w:tcPr>
            <w:tcW w:w="720" w:type="dxa"/>
            <w:tcBorders>
              <w:top w:val="single" w:sz="4" w:space="0" w:color="auto"/>
            </w:tcBorders>
            <w:shd w:val="clear" w:color="auto" w:fill="auto"/>
          </w:tcPr>
          <w:p w:rsidR="00E1056B" w:rsidRPr="00246915" w:rsidRDefault="00E1056B" w:rsidP="00E1056B">
            <w:pPr>
              <w:spacing w:line="240" w:lineRule="auto"/>
              <w:ind w:firstLine="0"/>
              <w:jc w:val="center"/>
              <w:textAlignment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dark1"/>
                <w:kern w:val="24"/>
              </w:rPr>
            </w:pPr>
            <w:r>
              <w:rPr>
                <w:rFonts w:eastAsia="Times New Roman"/>
                <w:color w:val="000000" w:themeColor="dark1"/>
                <w:kern w:val="24"/>
              </w:rPr>
              <w:t>0.374</w:t>
            </w:r>
          </w:p>
        </w:tc>
      </w:tr>
      <w:tr w:rsidR="00E1056B" w:rsidRPr="005D4886" w:rsidTr="00E1056B">
        <w:tblPrEx>
          <w:tblLook w:val="04A0" w:firstRow="1" w:lastRow="0" w:firstColumn="1" w:lastColumn="0" w:noHBand="0" w:noVBand="1"/>
        </w:tblPrEx>
        <w:trPr>
          <w:trHeight w:val="20"/>
        </w:trPr>
        <w:tc>
          <w:tcPr>
            <w:cnfStyle w:val="001000000000" w:firstRow="0" w:lastRow="0" w:firstColumn="1" w:lastColumn="0" w:oddVBand="0" w:evenVBand="0" w:oddHBand="0" w:evenHBand="0" w:firstRowFirstColumn="0" w:firstRowLastColumn="0" w:lastRowFirstColumn="0" w:lastRowLastColumn="0"/>
            <w:tcW w:w="2628" w:type="dxa"/>
            <w:vMerge/>
            <w:tcBorders>
              <w:bottom w:val="single" w:sz="12" w:space="0" w:color="auto"/>
            </w:tcBorders>
            <w:shd w:val="clear" w:color="auto" w:fill="auto"/>
            <w:vAlign w:val="center"/>
          </w:tcPr>
          <w:p w:rsidR="00E1056B" w:rsidRPr="00246915" w:rsidRDefault="00E1056B" w:rsidP="00E1056B">
            <w:pPr>
              <w:spacing w:line="240" w:lineRule="auto"/>
              <w:ind w:firstLine="0"/>
              <w:jc w:val="center"/>
              <w:rPr>
                <w:rFonts w:eastAsia="Times New Roman"/>
              </w:rPr>
            </w:pPr>
          </w:p>
        </w:tc>
        <w:tc>
          <w:tcPr>
            <w:tcW w:w="1118" w:type="dxa"/>
            <w:tcBorders>
              <w:bottom w:val="single" w:sz="12" w:space="0" w:color="auto"/>
            </w:tcBorders>
            <w:shd w:val="clear" w:color="auto" w:fill="auto"/>
            <w:vAlign w:val="center"/>
          </w:tcPr>
          <w:p w:rsidR="00E1056B" w:rsidRPr="00246915" w:rsidRDefault="00E1056B" w:rsidP="00E1056B">
            <w:pPr>
              <w:spacing w:line="240" w:lineRule="auto"/>
              <w:ind w:firstLine="0"/>
              <w:textAlignment w:val="center"/>
              <w:cnfStyle w:val="000000000000" w:firstRow="0" w:lastRow="0" w:firstColumn="0" w:lastColumn="0" w:oddVBand="0" w:evenVBand="0" w:oddHBand="0" w:evenHBand="0" w:firstRowFirstColumn="0" w:firstRowLastColumn="0" w:lastRowFirstColumn="0" w:lastRowLastColumn="0"/>
              <w:rPr>
                <w:rFonts w:eastAsia="Times New Roman"/>
              </w:rPr>
            </w:pPr>
            <w:r w:rsidRPr="00246915">
              <w:rPr>
                <w:rFonts w:eastAsia="Times New Roman"/>
                <w:color w:val="000000" w:themeColor="dark1"/>
                <w:kern w:val="24"/>
              </w:rPr>
              <w:t>Daughter</w:t>
            </w:r>
          </w:p>
        </w:tc>
        <w:tc>
          <w:tcPr>
            <w:tcW w:w="810" w:type="dxa"/>
            <w:tcBorders>
              <w:bottom w:val="single" w:sz="12" w:space="0" w:color="auto"/>
            </w:tcBorders>
            <w:shd w:val="clear" w:color="auto" w:fill="auto"/>
            <w:vAlign w:val="center"/>
          </w:tcPr>
          <w:p w:rsidR="00E1056B" w:rsidRPr="00246915" w:rsidRDefault="00E1056B" w:rsidP="00E1056B">
            <w:pPr>
              <w:spacing w:line="240" w:lineRule="auto"/>
              <w:ind w:firstLine="0"/>
              <w:jc w:val="center"/>
              <w:textAlignment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color w:val="000000" w:themeColor="dark1"/>
                <w:kern w:val="24"/>
              </w:rPr>
              <w:t>0.056</w:t>
            </w:r>
          </w:p>
        </w:tc>
        <w:tc>
          <w:tcPr>
            <w:tcW w:w="1170" w:type="dxa"/>
            <w:tcBorders>
              <w:bottom w:val="single" w:sz="12" w:space="0" w:color="auto"/>
            </w:tcBorders>
            <w:shd w:val="clear" w:color="auto" w:fill="auto"/>
            <w:vAlign w:val="center"/>
          </w:tcPr>
          <w:p w:rsidR="00E1056B" w:rsidRPr="00246915" w:rsidRDefault="00E1056B" w:rsidP="00E1056B">
            <w:pPr>
              <w:spacing w:line="240" w:lineRule="auto"/>
              <w:ind w:firstLine="0"/>
              <w:jc w:val="center"/>
              <w:textAlignment w:val="center"/>
              <w:cnfStyle w:val="000000000000" w:firstRow="0" w:lastRow="0" w:firstColumn="0" w:lastColumn="0" w:oddVBand="0" w:evenVBand="0" w:oddHBand="0" w:evenHBand="0" w:firstRowFirstColumn="0" w:firstRowLastColumn="0" w:lastRowFirstColumn="0" w:lastRowLastColumn="0"/>
              <w:rPr>
                <w:rFonts w:eastAsia="Times New Roman"/>
              </w:rPr>
            </w:pPr>
            <w:r w:rsidRPr="00246915">
              <w:rPr>
                <w:rFonts w:eastAsia="Times New Roman"/>
                <w:color w:val="000000" w:themeColor="dark1"/>
                <w:kern w:val="24"/>
              </w:rPr>
              <w:t>0.003</w:t>
            </w:r>
          </w:p>
        </w:tc>
        <w:tc>
          <w:tcPr>
            <w:tcW w:w="1260" w:type="dxa"/>
            <w:tcBorders>
              <w:bottom w:val="single" w:sz="12" w:space="0" w:color="auto"/>
            </w:tcBorders>
            <w:shd w:val="clear" w:color="auto" w:fill="auto"/>
            <w:vAlign w:val="center"/>
          </w:tcPr>
          <w:p w:rsidR="00E1056B" w:rsidRPr="00246915" w:rsidRDefault="00E1056B" w:rsidP="00E1056B">
            <w:pPr>
              <w:spacing w:line="240" w:lineRule="auto"/>
              <w:ind w:firstLine="0"/>
              <w:jc w:val="center"/>
              <w:textAlignment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0.468</w:t>
            </w:r>
          </w:p>
        </w:tc>
        <w:tc>
          <w:tcPr>
            <w:tcW w:w="810" w:type="dxa"/>
            <w:tcBorders>
              <w:bottom w:val="single" w:sz="12" w:space="0" w:color="auto"/>
            </w:tcBorders>
            <w:shd w:val="clear" w:color="auto" w:fill="auto"/>
            <w:vAlign w:val="center"/>
          </w:tcPr>
          <w:p w:rsidR="00E1056B" w:rsidRPr="00246915" w:rsidRDefault="00E1056B" w:rsidP="00E1056B">
            <w:pPr>
              <w:spacing w:line="240" w:lineRule="auto"/>
              <w:ind w:firstLine="0"/>
              <w:jc w:val="center"/>
              <w:textAlignment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720" w:type="dxa"/>
            <w:tcBorders>
              <w:bottom w:val="single" w:sz="12" w:space="0" w:color="auto"/>
            </w:tcBorders>
            <w:shd w:val="clear" w:color="auto" w:fill="auto"/>
          </w:tcPr>
          <w:p w:rsidR="00E1056B" w:rsidRDefault="00E1056B" w:rsidP="00E1056B">
            <w:pPr>
              <w:spacing w:line="240" w:lineRule="auto"/>
              <w:ind w:firstLine="0"/>
              <w:jc w:val="center"/>
              <w:textAlignment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c>
          <w:tcPr>
            <w:tcW w:w="720" w:type="dxa"/>
            <w:tcBorders>
              <w:bottom w:val="single" w:sz="12" w:space="0" w:color="auto"/>
            </w:tcBorders>
            <w:shd w:val="clear" w:color="auto" w:fill="auto"/>
          </w:tcPr>
          <w:p w:rsidR="00E1056B" w:rsidRDefault="00E1056B" w:rsidP="00E1056B">
            <w:pPr>
              <w:spacing w:line="240" w:lineRule="auto"/>
              <w:ind w:firstLine="0"/>
              <w:jc w:val="center"/>
              <w:textAlignment w:val="center"/>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t>
            </w:r>
          </w:p>
        </w:tc>
      </w:tr>
    </w:tbl>
    <w:p w:rsidR="00E1056B" w:rsidRDefault="00E1056B" w:rsidP="00E1056B"/>
    <w:p w:rsidR="00E1056B" w:rsidRDefault="00E1056B" w:rsidP="00E1056B">
      <w:pPr>
        <w:adjustRightInd/>
        <w:snapToGrid/>
        <w:spacing w:after="200" w:line="276" w:lineRule="auto"/>
        <w:ind w:firstLine="0"/>
        <w:jc w:val="left"/>
      </w:pPr>
      <w:r>
        <w:br w:type="page"/>
      </w:r>
    </w:p>
    <w:p w:rsidR="00E1056B" w:rsidRDefault="00E1056B" w:rsidP="00E1056B">
      <w:pPr>
        <w:ind w:firstLine="0"/>
      </w:pPr>
      <w:r w:rsidRPr="0080473D">
        <w:rPr>
          <w:noProof/>
        </w:rPr>
        <w:lastRenderedPageBreak/>
        <w:drawing>
          <wp:inline distT="0" distB="0" distL="0" distR="0" wp14:anchorId="4939557E" wp14:editId="3791A66E">
            <wp:extent cx="5486400" cy="4635673"/>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486400" cy="4635673"/>
                    </a:xfrm>
                    <a:prstGeom prst="rect">
                      <a:avLst/>
                    </a:prstGeom>
                    <a:noFill/>
                    <a:ln>
                      <a:noFill/>
                    </a:ln>
                  </pic:spPr>
                </pic:pic>
              </a:graphicData>
            </a:graphic>
          </wp:inline>
        </w:drawing>
      </w:r>
    </w:p>
    <w:p w:rsidR="00E1056B" w:rsidRDefault="00E1056B" w:rsidP="00E1056B">
      <w:pPr>
        <w:pStyle w:val="Caption"/>
      </w:pPr>
      <w:bookmarkStart w:id="390" w:name="_Ref397698947"/>
      <w:bookmarkStart w:id="391" w:name="_Toc398039495"/>
      <w:r>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1</w:t>
      </w:r>
      <w:r w:rsidR="00F97FDE">
        <w:rPr>
          <w:noProof/>
        </w:rPr>
        <w:fldChar w:fldCharType="end"/>
      </w:r>
      <w:bookmarkEnd w:id="390"/>
      <w:r>
        <w:t xml:space="preserve"> Initial texture of as-received AZ31B Mg alloy rolled plate and a schematic illustrating the p</w:t>
      </w:r>
      <w:r w:rsidRPr="00EA5CC8">
        <w:t xml:space="preserve">reparation of tensile </w:t>
      </w:r>
      <w:r>
        <w:t xml:space="preserve">and compressive </w:t>
      </w:r>
      <w:r w:rsidRPr="00EA5CC8">
        <w:t>specimens</w:t>
      </w:r>
      <w:r>
        <w:t xml:space="preserve">: (a)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m:t>
            </m:r>
          </m:e>
        </m:d>
      </m:oMath>
      <w:r>
        <w:t xml:space="preserve"> and </w:t>
      </w:r>
      <m:oMath>
        <m:d>
          <m:dPr>
            <m:begChr m:val="{"/>
            <m:endChr m:val="}"/>
            <m:ctrlPr>
              <w:rPr>
                <w:rFonts w:ascii="Cambria Math" w:hAnsi="Cambria Math"/>
              </w:rPr>
            </m:ctrlPr>
          </m:dPr>
          <m:e>
            <m:r>
              <m:rPr>
                <m:sty m:val="p"/>
              </m:rPr>
              <w:rPr>
                <w:rFonts w:ascii="Cambria Math" w:hAnsi="Cambria Math"/>
              </w:rPr>
              <m:t>0001</m:t>
            </m:r>
          </m:e>
        </m:d>
      </m:oMath>
      <w:r>
        <w:t xml:space="preserve"> pole figures (PFs) measured using S-XRD, and (b) tensile test with the loading direciton parallel to the ND (named as c-tension) and compressive test with loading direction parallel to the TD (named as a-compres</w:t>
      </w:r>
      <w:proofErr w:type="spellStart"/>
      <w:r>
        <w:t>sion</w:t>
      </w:r>
      <w:proofErr w:type="spellEnd"/>
      <w:r>
        <w:t>).</w:t>
      </w:r>
      <w:bookmarkEnd w:id="391"/>
    </w:p>
    <w:p w:rsidR="00E1056B" w:rsidRDefault="00E1056B" w:rsidP="00E1056B"/>
    <w:p w:rsidR="00E1056B" w:rsidRDefault="00E1056B" w:rsidP="00E1056B">
      <w:r>
        <w:br w:type="page"/>
      </w:r>
    </w:p>
    <w:p w:rsidR="00E1056B" w:rsidRDefault="00E1056B" w:rsidP="00E1056B">
      <w:pPr>
        <w:pStyle w:val="Caption"/>
      </w:pPr>
      <w:r w:rsidRPr="00FC5809">
        <w:rPr>
          <w:noProof/>
        </w:rPr>
        <w:lastRenderedPageBreak/>
        <w:drawing>
          <wp:inline distT="0" distB="0" distL="0" distR="0" wp14:anchorId="1A377B19" wp14:editId="5D7A37CF">
            <wp:extent cx="5440903" cy="418147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440903" cy="4181475"/>
                    </a:xfrm>
                    <a:prstGeom prst="rect">
                      <a:avLst/>
                    </a:prstGeom>
                    <a:noFill/>
                    <a:ln>
                      <a:noFill/>
                    </a:ln>
                  </pic:spPr>
                </pic:pic>
              </a:graphicData>
            </a:graphic>
          </wp:inline>
        </w:drawing>
      </w:r>
      <w:r>
        <w:t xml:space="preserve"> </w:t>
      </w:r>
    </w:p>
    <w:p w:rsidR="00E1056B" w:rsidRDefault="00E1056B" w:rsidP="00E1056B">
      <w:pPr>
        <w:pStyle w:val="Caption"/>
      </w:pPr>
    </w:p>
    <w:p w:rsidR="00E1056B" w:rsidRDefault="00E1056B" w:rsidP="00E1056B">
      <w:pPr>
        <w:pStyle w:val="Caption"/>
      </w:pPr>
      <w:bookmarkStart w:id="392" w:name="_Ref397699046"/>
      <w:bookmarkStart w:id="393" w:name="_Toc398039496"/>
      <w:proofErr w:type="gramStart"/>
      <w:r>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2</w:t>
      </w:r>
      <w:r w:rsidR="00F97FDE">
        <w:rPr>
          <w:noProof/>
        </w:rPr>
        <w:fldChar w:fldCharType="end"/>
      </w:r>
      <w:bookmarkEnd w:id="392"/>
      <w:r>
        <w:t xml:space="preserve"> Stress-strain behaviors under tension along ND and compression along TD.</w:t>
      </w:r>
      <w:proofErr w:type="gramEnd"/>
      <w:r>
        <w:t xml:space="preserve"> </w:t>
      </w:r>
      <w:r w:rsidRPr="00732DFF">
        <w:t>The solid lines are measured stress-strain curves and the symbols are simulated using the VPSC model</w:t>
      </w:r>
      <w:r>
        <w:t>.</w:t>
      </w:r>
      <w:bookmarkEnd w:id="393"/>
    </w:p>
    <w:p w:rsidR="00E1056B" w:rsidRDefault="00E1056B" w:rsidP="00E1056B">
      <w:r>
        <w:br w:type="page"/>
      </w:r>
    </w:p>
    <w:p w:rsidR="00E1056B" w:rsidRDefault="00E1056B" w:rsidP="00E1056B">
      <w:pPr>
        <w:pStyle w:val="Caption"/>
      </w:pPr>
      <w:r w:rsidRPr="00FC5809">
        <w:rPr>
          <w:noProof/>
        </w:rPr>
        <w:lastRenderedPageBreak/>
        <w:drawing>
          <wp:inline distT="0" distB="0" distL="0" distR="0" wp14:anchorId="36626D16" wp14:editId="78FFAD4B">
            <wp:extent cx="5467350" cy="3528188"/>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467350" cy="3528188"/>
                    </a:xfrm>
                    <a:prstGeom prst="rect">
                      <a:avLst/>
                    </a:prstGeom>
                    <a:noFill/>
                    <a:ln>
                      <a:noFill/>
                    </a:ln>
                  </pic:spPr>
                </pic:pic>
              </a:graphicData>
            </a:graphic>
          </wp:inline>
        </w:drawing>
      </w:r>
      <w:r>
        <w:t xml:space="preserve"> </w:t>
      </w:r>
    </w:p>
    <w:p w:rsidR="00E1056B" w:rsidRDefault="00E1056B" w:rsidP="00E1056B">
      <w:pPr>
        <w:pStyle w:val="Caption"/>
      </w:pPr>
    </w:p>
    <w:p w:rsidR="00E1056B" w:rsidRDefault="00E1056B" w:rsidP="00E1056B">
      <w:pPr>
        <w:pStyle w:val="Caption"/>
      </w:pPr>
      <w:bookmarkStart w:id="394" w:name="_Ref397699065"/>
      <w:bookmarkStart w:id="395" w:name="_Toc398039497"/>
      <w:r>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3</w:t>
      </w:r>
      <w:r w:rsidR="00F97FDE">
        <w:rPr>
          <w:noProof/>
        </w:rPr>
        <w:fldChar w:fldCharType="end"/>
      </w:r>
      <w:bookmarkEnd w:id="394"/>
      <w:r>
        <w:t xml:space="preserve">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m:t>
            </m:r>
          </m:e>
        </m:d>
      </m:oMath>
      <w:r w:rsidRPr="00887E09">
        <w:t xml:space="preserve">, and </w:t>
      </w:r>
      <m:oMath>
        <m:d>
          <m:dPr>
            <m:begChr m:val="{"/>
            <m:endChr m:val="}"/>
            <m:ctrlPr>
              <w:rPr>
                <w:rFonts w:ascii="Cambria Math" w:hAnsi="Cambria Math"/>
              </w:rPr>
            </m:ctrlPr>
          </m:dPr>
          <m:e>
            <m:r>
              <m:rPr>
                <m:sty m:val="p"/>
              </m:rPr>
              <w:rPr>
                <w:rFonts w:ascii="Cambria Math" w:hAnsi="Cambria Math"/>
              </w:rPr>
              <m:t>0001</m:t>
            </m:r>
          </m:e>
        </m:d>
      </m:oMath>
      <w:r w:rsidRPr="00887E09">
        <w:t xml:space="preserve"> pole figures (PFs) of specimens with various strain under the tension along</w:t>
      </w:r>
      <w:r>
        <w:t xml:space="preserve"> ND (c-tension) and compression along TD (a-compression) obtained through S-XRD</w:t>
      </w:r>
      <w:r w:rsidRPr="00887E09">
        <w:t>.</w:t>
      </w:r>
      <w:bookmarkEnd w:id="395"/>
    </w:p>
    <w:p w:rsidR="00E1056B" w:rsidRDefault="00E1056B" w:rsidP="00E1056B">
      <w:r>
        <w:br w:type="page"/>
      </w:r>
    </w:p>
    <w:p w:rsidR="00E1056B" w:rsidRDefault="00E1056B" w:rsidP="00E1056B">
      <w:pPr>
        <w:ind w:firstLine="0"/>
      </w:pPr>
      <w:r w:rsidRPr="00FC5809">
        <w:rPr>
          <w:noProof/>
        </w:rPr>
        <w:lastRenderedPageBreak/>
        <w:drawing>
          <wp:inline distT="0" distB="0" distL="0" distR="0" wp14:anchorId="6D43AA8A" wp14:editId="57F24F5E">
            <wp:extent cx="5476875" cy="3610814"/>
            <wp:effectExtent l="0" t="0" r="0" b="889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482112" cy="3614266"/>
                    </a:xfrm>
                    <a:prstGeom prst="rect">
                      <a:avLst/>
                    </a:prstGeom>
                    <a:noFill/>
                    <a:ln>
                      <a:noFill/>
                    </a:ln>
                  </pic:spPr>
                </pic:pic>
              </a:graphicData>
            </a:graphic>
          </wp:inline>
        </w:drawing>
      </w:r>
    </w:p>
    <w:p w:rsidR="00E1056B" w:rsidRDefault="00E1056B" w:rsidP="00E1056B">
      <w:pPr>
        <w:pStyle w:val="Caption"/>
      </w:pPr>
      <w:bookmarkStart w:id="396" w:name="_Ref397699081"/>
      <w:bookmarkStart w:id="397" w:name="_Toc398039498"/>
      <w:r>
        <w:t xml:space="preserve">Figure </w:t>
      </w:r>
      <w:r w:rsidR="00F97FDE">
        <w:fldChar w:fldCharType="begin"/>
      </w:r>
      <w:r w:rsidR="00F97FDE">
        <w:instrText xml:space="preserve"> STYLEREF 1 \</w:instrText>
      </w:r>
      <w:r w:rsidR="00F97FDE">
        <w:instrText xml:space="preserve">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4</w:t>
      </w:r>
      <w:r w:rsidR="00F97FDE">
        <w:rPr>
          <w:noProof/>
        </w:rPr>
        <w:fldChar w:fldCharType="end"/>
      </w:r>
      <w:bookmarkEnd w:id="396"/>
      <w:r>
        <w:t xml:space="preserve"> </w:t>
      </w:r>
      <m:oMath>
        <m:d>
          <m:dPr>
            <m:begChr m:val="{"/>
            <m:endChr m:val="}"/>
            <m:ctrlPr>
              <w:rPr>
                <w:rFonts w:ascii="Cambria Math" w:hAnsi="Cambria Math"/>
              </w:rPr>
            </m:ctrlPr>
          </m:dPr>
          <m:e>
            <m:r>
              <m:rPr>
                <m:sty m:val="p"/>
              </m:rPr>
              <w:rPr>
                <w:rFonts w:ascii="Cambria Math" w:hAnsi="Cambria Math"/>
              </w:rPr>
              <m:t>10</m:t>
            </m:r>
            <m:acc>
              <m:accPr>
                <m:chr m:val="̅"/>
                <m:ctrlPr>
                  <w:rPr>
                    <w:rFonts w:ascii="Cambria Math" w:hAnsi="Cambria Math"/>
                  </w:rPr>
                </m:ctrlPr>
              </m:accPr>
              <m:e>
                <m:r>
                  <m:rPr>
                    <m:sty m:val="p"/>
                  </m:rPr>
                  <w:rPr>
                    <w:rFonts w:ascii="Cambria Math" w:hAnsi="Cambria Math"/>
                  </w:rPr>
                  <m:t>1</m:t>
                </m:r>
              </m:e>
            </m:acc>
            <m:r>
              <m:rPr>
                <m:sty m:val="p"/>
              </m:rPr>
              <w:rPr>
                <w:rFonts w:ascii="Cambria Math" w:hAnsi="Cambria Math"/>
              </w:rPr>
              <m:t>0</m:t>
            </m:r>
          </m:e>
        </m:d>
      </m:oMath>
      <w:r w:rsidRPr="00887E09">
        <w:t xml:space="preserve">, and </w:t>
      </w:r>
      <m:oMath>
        <m:d>
          <m:dPr>
            <m:begChr m:val="{"/>
            <m:endChr m:val="}"/>
            <m:ctrlPr>
              <w:rPr>
                <w:rFonts w:ascii="Cambria Math" w:hAnsi="Cambria Math"/>
              </w:rPr>
            </m:ctrlPr>
          </m:dPr>
          <m:e>
            <m:r>
              <m:rPr>
                <m:sty m:val="p"/>
              </m:rPr>
              <w:rPr>
                <w:rFonts w:ascii="Cambria Math" w:hAnsi="Cambria Math"/>
              </w:rPr>
              <m:t>0002</m:t>
            </m:r>
          </m:e>
        </m:d>
      </m:oMath>
      <w:r w:rsidRPr="00887E09">
        <w:t xml:space="preserve"> pole figures (PFs) of specimens with various strain under the tension along</w:t>
      </w:r>
      <w:r>
        <w:t xml:space="preserve"> ND (c-tension) and compression along TD (a-compression) obtained through VPSC</w:t>
      </w:r>
      <w:r w:rsidRPr="00887E09">
        <w:t>.</w:t>
      </w:r>
      <w:bookmarkEnd w:id="397"/>
    </w:p>
    <w:p w:rsidR="00E1056B" w:rsidRDefault="00E1056B" w:rsidP="00E1056B">
      <w:r>
        <w:br w:type="page"/>
      </w:r>
    </w:p>
    <w:p w:rsidR="00E1056B" w:rsidRDefault="00E1056B" w:rsidP="00E1056B">
      <w:pPr>
        <w:tabs>
          <w:tab w:val="left" w:pos="1928"/>
        </w:tabs>
      </w:pPr>
      <w:r>
        <w:rPr>
          <w:noProof/>
        </w:rPr>
        <w:lastRenderedPageBreak/>
        <w:drawing>
          <wp:inline distT="0" distB="0" distL="0" distR="0" wp14:anchorId="1A9EF529" wp14:editId="5F2FDF96">
            <wp:extent cx="3619503" cy="7108466"/>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emf"/>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620484" cy="7110392"/>
                    </a:xfrm>
                    <a:prstGeom prst="rect">
                      <a:avLst/>
                    </a:prstGeom>
                  </pic:spPr>
                </pic:pic>
              </a:graphicData>
            </a:graphic>
          </wp:inline>
        </w:drawing>
      </w:r>
      <w:r>
        <w:tab/>
      </w:r>
    </w:p>
    <w:p w:rsidR="00E1056B" w:rsidRDefault="00E1056B" w:rsidP="00E1056B">
      <w:pPr>
        <w:pStyle w:val="Caption"/>
      </w:pPr>
      <w:bookmarkStart w:id="398" w:name="_Ref397699105"/>
      <w:bookmarkStart w:id="399" w:name="_Toc398039499"/>
      <w:r>
        <w:lastRenderedPageBreak/>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w:instrText>
      </w:r>
      <w:r w:rsidR="00F97FDE">
        <w:instrText xml:space="preserve">ARABIC \s 1 </w:instrText>
      </w:r>
      <w:r w:rsidR="00F97FDE">
        <w:fldChar w:fldCharType="separate"/>
      </w:r>
      <w:r w:rsidR="001A11DE">
        <w:rPr>
          <w:noProof/>
        </w:rPr>
        <w:t>5</w:t>
      </w:r>
      <w:r w:rsidR="00F97FDE">
        <w:rPr>
          <w:noProof/>
        </w:rPr>
        <w:fldChar w:fldCharType="end"/>
      </w:r>
      <w:bookmarkEnd w:id="398"/>
      <w:r>
        <w:t xml:space="preserve"> Ordination map </w:t>
      </w:r>
      <w:r w:rsidRPr="00887E09">
        <w:t>of specimens with various strain under the tension along</w:t>
      </w:r>
      <w:r>
        <w:t xml:space="preserve"> ND (c-tension) and compression along TD (a-compression) obtained through EBSD</w:t>
      </w:r>
      <w:r w:rsidRPr="00887E09">
        <w:t>.</w:t>
      </w:r>
      <w:bookmarkEnd w:id="399"/>
    </w:p>
    <w:p w:rsidR="00E1056B" w:rsidRDefault="00E1056B" w:rsidP="00E1056B">
      <w:r>
        <w:br w:type="page"/>
      </w:r>
    </w:p>
    <w:p w:rsidR="00E1056B" w:rsidRDefault="00E1056B" w:rsidP="00E1056B">
      <w:pPr>
        <w:pStyle w:val="Caption"/>
      </w:pPr>
      <w:bookmarkStart w:id="400" w:name="_Ref397699128"/>
      <w:bookmarkStart w:id="401" w:name="_Toc398039500"/>
      <w:r>
        <w:lastRenderedPageBreak/>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6</w:t>
      </w:r>
      <w:r w:rsidR="00F97FDE">
        <w:rPr>
          <w:noProof/>
        </w:rPr>
        <w:fldChar w:fldCharType="end"/>
      </w:r>
      <w:bookmarkEnd w:id="400"/>
      <w:r>
        <w:t xml:space="preserve"> </w:t>
      </w:r>
      <w:proofErr w:type="spellStart"/>
      <w:r>
        <w:t>Misorienation</w:t>
      </w:r>
      <w:proofErr w:type="spellEnd"/>
      <w:r>
        <w:t xml:space="preserve"> evolution </w:t>
      </w:r>
      <w:r w:rsidRPr="00887E09">
        <w:t>with various strain under the tension along</w:t>
      </w:r>
      <w:r>
        <w:t xml:space="preserve"> ND (c-tension) and compression along TD (a-compression) obtained through EBSD</w:t>
      </w:r>
      <w:r w:rsidRPr="00887E09">
        <w:t>.</w:t>
      </w:r>
      <w:bookmarkEnd w:id="401"/>
    </w:p>
    <w:p w:rsidR="00E1056B" w:rsidRDefault="00E1056B" w:rsidP="00E1056B">
      <w:r>
        <w:br w:type="page"/>
      </w:r>
    </w:p>
    <w:p w:rsidR="00E1056B" w:rsidRDefault="00E1056B" w:rsidP="00E1056B">
      <w:pPr>
        <w:tabs>
          <w:tab w:val="left" w:pos="1077"/>
        </w:tabs>
        <w:ind w:firstLine="0"/>
      </w:pPr>
      <w:r w:rsidRPr="00FC5809">
        <w:rPr>
          <w:noProof/>
        </w:rPr>
        <w:lastRenderedPageBreak/>
        <w:drawing>
          <wp:inline distT="0" distB="0" distL="0" distR="0" wp14:anchorId="25D80990" wp14:editId="6BF39687">
            <wp:extent cx="5505450" cy="2185511"/>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505450" cy="2185511"/>
                    </a:xfrm>
                    <a:prstGeom prst="rect">
                      <a:avLst/>
                    </a:prstGeom>
                    <a:noFill/>
                    <a:ln>
                      <a:noFill/>
                    </a:ln>
                  </pic:spPr>
                </pic:pic>
              </a:graphicData>
            </a:graphic>
          </wp:inline>
        </w:drawing>
      </w:r>
    </w:p>
    <w:p w:rsidR="00E1056B" w:rsidRDefault="00E1056B" w:rsidP="00E1056B">
      <w:pPr>
        <w:pStyle w:val="Caption"/>
      </w:pPr>
      <w:bookmarkStart w:id="402" w:name="_Ref397699240"/>
      <w:bookmarkStart w:id="403" w:name="_Toc398039501"/>
      <w:r>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7</w:t>
      </w:r>
      <w:r w:rsidR="00F97FDE">
        <w:rPr>
          <w:noProof/>
        </w:rPr>
        <w:fldChar w:fldCharType="end"/>
      </w:r>
      <w:bookmarkEnd w:id="402"/>
      <w:r>
        <w:t xml:space="preserve"> </w:t>
      </w:r>
      <w:proofErr w:type="gramStart"/>
      <w:r w:rsidRPr="0091202A">
        <w:t>The</w:t>
      </w:r>
      <w:proofErr w:type="gramEnd"/>
      <w:r w:rsidRPr="0091202A">
        <w:t xml:space="preserve"> relative activities of various deformation modes and the twin volume fraction evolution as a function of strain under </w:t>
      </w:r>
      <w:r>
        <w:t>tension along ND (c-tension) and compression along TD (a-compression): (a) tension along ND (c-tension), and (b) compression along TD (a-compression).</w:t>
      </w:r>
      <w:bookmarkEnd w:id="403"/>
    </w:p>
    <w:p w:rsidR="00E1056B" w:rsidRDefault="00E1056B" w:rsidP="00E1056B">
      <w:r>
        <w:br w:type="page"/>
      </w:r>
    </w:p>
    <w:p w:rsidR="00E1056B" w:rsidRDefault="00E1056B" w:rsidP="00E1056B">
      <w:pPr>
        <w:spacing w:before="240"/>
        <w:ind w:firstLine="0"/>
      </w:pPr>
      <w:r w:rsidRPr="00FC5809">
        <w:rPr>
          <w:noProof/>
        </w:rPr>
        <w:lastRenderedPageBreak/>
        <w:drawing>
          <wp:inline distT="0" distB="0" distL="0" distR="0" wp14:anchorId="56BA07BD" wp14:editId="39C7CC41">
            <wp:extent cx="5467350" cy="2961951"/>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468218" cy="2962421"/>
                    </a:xfrm>
                    <a:prstGeom prst="rect">
                      <a:avLst/>
                    </a:prstGeom>
                    <a:noFill/>
                    <a:ln>
                      <a:noFill/>
                    </a:ln>
                  </pic:spPr>
                </pic:pic>
              </a:graphicData>
            </a:graphic>
          </wp:inline>
        </w:drawing>
      </w:r>
    </w:p>
    <w:p w:rsidR="00E1056B" w:rsidRPr="0091202A" w:rsidRDefault="00E1056B" w:rsidP="00E1056B">
      <w:pPr>
        <w:pStyle w:val="Caption"/>
      </w:pPr>
      <w:bookmarkStart w:id="404" w:name="_Ref397699193"/>
      <w:bookmarkStart w:id="405" w:name="_Toc398039502"/>
      <w:r>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8</w:t>
      </w:r>
      <w:r w:rsidR="00F97FDE">
        <w:rPr>
          <w:noProof/>
        </w:rPr>
        <w:fldChar w:fldCharType="end"/>
      </w:r>
      <w:bookmarkEnd w:id="404"/>
      <w:r>
        <w:t xml:space="preserve"> </w:t>
      </w:r>
      <w:proofErr w:type="gramStart"/>
      <w:r>
        <w:t>The</w:t>
      </w:r>
      <w:proofErr w:type="gramEnd"/>
      <w:r>
        <w:t xml:space="preserve"> illustration of the orientation relationship between the matrix and twinned daughter grain with different twin variant selection: (a) The illustration of the orientation relationship between the matrix and twinned daughter grain, and (b) the illustration of twin orientation in the </w:t>
      </w:r>
      <m:oMath>
        <m:d>
          <m:dPr>
            <m:begChr m:val="{"/>
            <m:endChr m:val="}"/>
            <m:ctrlPr>
              <w:rPr>
                <w:rFonts w:ascii="Cambria Math" w:hAnsi="Cambria Math"/>
              </w:rPr>
            </m:ctrlPr>
          </m:dPr>
          <m:e>
            <m:r>
              <m:rPr>
                <m:sty m:val="p"/>
              </m:rPr>
              <w:rPr>
                <w:rFonts w:ascii="Cambria Math" w:hAnsi="Cambria Math"/>
              </w:rPr>
              <m:t>0002</m:t>
            </m:r>
          </m:e>
        </m:d>
      </m:oMath>
      <w:r w:rsidRPr="00887E09">
        <w:t xml:space="preserve"> pole figures</w:t>
      </w:r>
      <w:r>
        <w:t>.</w:t>
      </w:r>
      <w:bookmarkEnd w:id="405"/>
      <w:r w:rsidRPr="00887E09">
        <w:t xml:space="preserve"> </w:t>
      </w:r>
    </w:p>
    <w:p w:rsidR="0094765C" w:rsidRDefault="0094765C">
      <w:pPr>
        <w:adjustRightInd/>
        <w:snapToGrid/>
        <w:spacing w:line="240" w:lineRule="auto"/>
        <w:ind w:firstLine="0"/>
        <w:jc w:val="left"/>
      </w:pPr>
      <w:r>
        <w:br w:type="page"/>
      </w:r>
    </w:p>
    <w:p w:rsidR="0094765C" w:rsidRPr="008E7714" w:rsidRDefault="0094765C" w:rsidP="0094765C">
      <w:pPr>
        <w:pStyle w:val="Caption"/>
      </w:pPr>
      <w:bookmarkStart w:id="406" w:name="_Ref397700393"/>
      <w:bookmarkStart w:id="407" w:name="_Toc398039417"/>
      <w:proofErr w:type="gramStart"/>
      <w:r>
        <w:lastRenderedPageBreak/>
        <w:t xml:space="preserve">Table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Table \* ARABIC \s 1 </w:instrText>
      </w:r>
      <w:r w:rsidR="00F97FDE">
        <w:fldChar w:fldCharType="separate"/>
      </w:r>
      <w:r w:rsidR="001A11DE">
        <w:rPr>
          <w:noProof/>
        </w:rPr>
        <w:t>3</w:t>
      </w:r>
      <w:r w:rsidR="00F97FDE">
        <w:rPr>
          <w:noProof/>
        </w:rPr>
        <w:fldChar w:fldCharType="end"/>
      </w:r>
      <w:bookmarkEnd w:id="406"/>
      <w:r>
        <w:t>.</w:t>
      </w:r>
      <w:proofErr w:type="gramEnd"/>
      <w:r>
        <w:t xml:space="preserve"> Hall-</w:t>
      </w:r>
      <w:proofErr w:type="spellStart"/>
      <w:r>
        <w:t>Petch</w:t>
      </w:r>
      <w:proofErr w:type="spellEnd"/>
      <w:r>
        <w:t xml:space="preserve"> relationship parameters of</w:t>
      </w:r>
      <w:r w:rsidRPr="008E7714">
        <w:t xml:space="preserve"> various d</w:t>
      </w:r>
      <w:r>
        <w:t>eformation mechanisms for</w:t>
      </w:r>
      <w:r w:rsidRPr="008E7714">
        <w:t xml:space="preserve"> AZ31B Mg alloy</w:t>
      </w:r>
      <w:r>
        <w:t xml:space="preserve">. </w:t>
      </w:r>
      <m:oMath>
        <m:sSub>
          <m:sSubPr>
            <m:ctrlPr>
              <w:rPr>
                <w:rFonts w:ascii="Cambria Math" w:eastAsia="Times New Roman" w:hAnsi="Cambria Math" w:cs="Arial"/>
                <w:i/>
                <w:color w:val="000000" w:themeColor="text1"/>
                <w:kern w:val="24"/>
              </w:rPr>
            </m:ctrlPr>
          </m:sSubPr>
          <m:e>
            <m:r>
              <w:rPr>
                <w:rFonts w:ascii="Cambria Math" w:eastAsia="Times New Roman" w:hAnsi="Cambria Math" w:cs="Arial"/>
                <w:color w:val="000000" w:themeColor="text1"/>
                <w:kern w:val="24"/>
              </w:rPr>
              <m:t>τ</m:t>
            </m:r>
          </m:e>
          <m:sub>
            <m:r>
              <w:rPr>
                <w:rFonts w:ascii="Cambria Math" w:eastAsia="Times New Roman" w:hAnsi="Cambria Math" w:cs="Arial"/>
                <w:color w:val="000000" w:themeColor="text1"/>
                <w:kern w:val="24"/>
              </w:rPr>
              <m:t>o</m:t>
            </m:r>
          </m:sub>
        </m:sSub>
      </m:oMath>
      <w:r>
        <w:rPr>
          <w:color w:val="000000" w:themeColor="text1"/>
          <w:kern w:val="24"/>
        </w:rPr>
        <w:t xml:space="preserve"> </w:t>
      </w:r>
      <w:proofErr w:type="gramStart"/>
      <w:r>
        <w:rPr>
          <w:color w:val="000000" w:themeColor="text1"/>
          <w:kern w:val="24"/>
        </w:rPr>
        <w:t>and</w:t>
      </w:r>
      <w:proofErr w:type="gramEnd"/>
      <w:r>
        <w:rPr>
          <w:color w:val="000000" w:themeColor="text1"/>
          <w:kern w:val="24"/>
        </w:rPr>
        <w:t xml:space="preserve"> </w:t>
      </w:r>
      <m:oMath>
        <m:sSub>
          <m:sSubPr>
            <m:ctrlPr>
              <w:rPr>
                <w:rFonts w:ascii="Cambria Math" w:eastAsia="Times New Roman" w:hAnsi="Cambria Math" w:cs="Arial"/>
                <w:i/>
                <w:color w:val="000000" w:themeColor="text1"/>
                <w:kern w:val="24"/>
              </w:rPr>
            </m:ctrlPr>
          </m:sSubPr>
          <m:e>
            <m:r>
              <w:rPr>
                <w:rFonts w:ascii="Cambria Math" w:eastAsia="Times New Roman" w:hAnsi="Cambria Math" w:cs="Arial"/>
                <w:color w:val="000000" w:themeColor="text1"/>
                <w:kern w:val="24"/>
              </w:rPr>
              <m:t>k</m:t>
            </m:r>
          </m:e>
          <m:sub>
            <m:r>
              <w:rPr>
                <w:rFonts w:ascii="Cambria Math" w:eastAsia="Times New Roman" w:hAnsi="Cambria Math" w:cs="Arial"/>
                <w:color w:val="000000" w:themeColor="text1"/>
                <w:kern w:val="24"/>
              </w:rPr>
              <m:t>τ</m:t>
            </m:r>
          </m:sub>
        </m:sSub>
      </m:oMath>
      <w:r>
        <w:rPr>
          <w:color w:val="000000" w:themeColor="text1"/>
          <w:kern w:val="24"/>
        </w:rPr>
        <w:t xml:space="preserve"> are the friction stress and grain size sensiti</w:t>
      </w:r>
      <w:proofErr w:type="spellStart"/>
      <w:r>
        <w:rPr>
          <w:color w:val="000000" w:themeColor="text1"/>
          <w:kern w:val="24"/>
        </w:rPr>
        <w:t>vity</w:t>
      </w:r>
      <w:proofErr w:type="spellEnd"/>
      <w:r>
        <w:rPr>
          <w:color w:val="000000" w:themeColor="text1"/>
          <w:kern w:val="24"/>
        </w:rPr>
        <w:t xml:space="preserve"> of the deformation mode, α.</w:t>
      </w:r>
      <w:bookmarkEnd w:id="407"/>
      <w:r>
        <w:rPr>
          <w:color w:val="000000" w:themeColor="text1"/>
          <w:kern w:val="24"/>
        </w:rPr>
        <w:t xml:space="preserve"> </w:t>
      </w:r>
    </w:p>
    <w:tbl>
      <w:tblPr>
        <w:tblStyle w:val="TableGrid"/>
        <w:tblW w:w="6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1240"/>
        <w:gridCol w:w="1827"/>
        <w:gridCol w:w="1710"/>
      </w:tblGrid>
      <w:tr w:rsidR="0094765C" w:rsidRPr="00784101" w:rsidTr="00FE3B62">
        <w:tc>
          <w:tcPr>
            <w:tcW w:w="1728" w:type="dxa"/>
            <w:tcBorders>
              <w:top w:val="single" w:sz="8" w:space="0" w:color="auto"/>
              <w:bottom w:val="single" w:sz="8" w:space="0" w:color="auto"/>
            </w:tcBorders>
            <w:vAlign w:val="center"/>
          </w:tcPr>
          <w:p w:rsidR="0094765C" w:rsidRPr="00784101" w:rsidRDefault="0094765C" w:rsidP="0094765C">
            <w:pPr>
              <w:spacing w:line="240" w:lineRule="auto"/>
              <w:ind w:firstLine="0"/>
              <w:rPr>
                <w:b/>
              </w:rPr>
            </w:pPr>
            <w:r w:rsidRPr="00784101">
              <w:rPr>
                <w:rFonts w:eastAsia="Times New Roman"/>
                <w:b/>
                <w:bCs/>
                <w:color w:val="000000" w:themeColor="text1"/>
                <w:kern w:val="24"/>
              </w:rPr>
              <w:t>Deformation. Mode, α</w:t>
            </w:r>
          </w:p>
        </w:tc>
        <w:tc>
          <w:tcPr>
            <w:tcW w:w="1240" w:type="dxa"/>
            <w:tcBorders>
              <w:top w:val="single" w:sz="8" w:space="0" w:color="auto"/>
              <w:bottom w:val="single" w:sz="8" w:space="0" w:color="auto"/>
            </w:tcBorders>
            <w:vAlign w:val="center"/>
          </w:tcPr>
          <w:p w:rsidR="0094765C" w:rsidRPr="00784101" w:rsidRDefault="00F97FDE" w:rsidP="0094765C">
            <w:pPr>
              <w:spacing w:line="240" w:lineRule="auto"/>
              <w:ind w:firstLine="0"/>
              <w:jc w:val="center"/>
              <w:rPr>
                <w:rFonts w:ascii="Arial" w:eastAsia="Times New Roman" w:hAnsi="Arial" w:cs="Arial"/>
                <w:b/>
              </w:rPr>
            </w:pPr>
            <m:oMath>
              <m:sSub>
                <m:sSubPr>
                  <m:ctrlPr>
                    <w:rPr>
                      <w:rFonts w:ascii="Cambria Math" w:eastAsia="Times New Roman" w:hAnsi="Cambria Math" w:cs="Arial"/>
                      <w:b/>
                      <w:bCs/>
                      <w:i/>
                      <w:color w:val="000000" w:themeColor="text1"/>
                      <w:kern w:val="24"/>
                    </w:rPr>
                  </m:ctrlPr>
                </m:sSubPr>
                <m:e>
                  <m:r>
                    <m:rPr>
                      <m:sty m:val="bi"/>
                    </m:rPr>
                    <w:rPr>
                      <w:rFonts w:ascii="Cambria Math" w:eastAsia="Times New Roman" w:hAnsi="Cambria Math" w:cs="Arial"/>
                      <w:color w:val="000000" w:themeColor="text1"/>
                      <w:kern w:val="24"/>
                    </w:rPr>
                    <m:t>τ</m:t>
                  </m:r>
                </m:e>
                <m:sub>
                  <m:r>
                    <m:rPr>
                      <m:sty m:val="bi"/>
                    </m:rPr>
                    <w:rPr>
                      <w:rFonts w:ascii="Cambria Math" w:eastAsia="Times New Roman" w:hAnsi="Cambria Math" w:cs="Arial"/>
                      <w:color w:val="000000" w:themeColor="text1"/>
                      <w:kern w:val="24"/>
                    </w:rPr>
                    <m:t>o</m:t>
                  </m:r>
                </m:sub>
              </m:sSub>
            </m:oMath>
            <w:r w:rsidR="0094765C" w:rsidRPr="00784101">
              <w:rPr>
                <w:rFonts w:ascii="Arial" w:eastAsia="Times New Roman" w:hAnsi="Arial" w:cs="Arial"/>
                <w:b/>
                <w:bCs/>
                <w:color w:val="000000" w:themeColor="text1"/>
                <w:kern w:val="24"/>
              </w:rPr>
              <w:t xml:space="preserve"> </w:t>
            </w:r>
            <w:r w:rsidR="0094765C" w:rsidRPr="00784101">
              <w:rPr>
                <w:rFonts w:eastAsia="Times New Roman"/>
                <w:b/>
                <w:bCs/>
                <w:color w:val="000000" w:themeColor="text1"/>
                <w:kern w:val="24"/>
              </w:rPr>
              <w:t>(MPa)</w:t>
            </w:r>
          </w:p>
        </w:tc>
        <w:tc>
          <w:tcPr>
            <w:tcW w:w="1827" w:type="dxa"/>
            <w:tcBorders>
              <w:top w:val="single" w:sz="8" w:space="0" w:color="auto"/>
              <w:bottom w:val="single" w:sz="8" w:space="0" w:color="auto"/>
            </w:tcBorders>
            <w:vAlign w:val="center"/>
          </w:tcPr>
          <w:p w:rsidR="0094765C" w:rsidRPr="00784101" w:rsidRDefault="00F97FDE" w:rsidP="0094765C">
            <w:pPr>
              <w:spacing w:line="240" w:lineRule="auto"/>
              <w:ind w:firstLine="0"/>
              <w:jc w:val="center"/>
              <w:rPr>
                <w:b/>
              </w:rPr>
            </w:pPr>
            <m:oMath>
              <m:sSub>
                <m:sSubPr>
                  <m:ctrlPr>
                    <w:rPr>
                      <w:rFonts w:ascii="Cambria Math" w:eastAsia="Times New Roman" w:hAnsi="Cambria Math" w:cs="Arial"/>
                      <w:b/>
                      <w:bCs/>
                      <w:i/>
                      <w:color w:val="000000" w:themeColor="text1"/>
                      <w:kern w:val="24"/>
                    </w:rPr>
                  </m:ctrlPr>
                </m:sSubPr>
                <m:e>
                  <m:r>
                    <m:rPr>
                      <m:sty m:val="bi"/>
                    </m:rPr>
                    <w:rPr>
                      <w:rFonts w:ascii="Cambria Math" w:eastAsia="Times New Roman" w:hAnsi="Cambria Math" w:cs="Arial"/>
                      <w:color w:val="000000" w:themeColor="text1"/>
                      <w:kern w:val="24"/>
                    </w:rPr>
                    <m:t>k</m:t>
                  </m:r>
                </m:e>
                <m:sub>
                  <m:r>
                    <m:rPr>
                      <m:sty m:val="bi"/>
                    </m:rPr>
                    <w:rPr>
                      <w:rFonts w:ascii="Cambria Math" w:eastAsia="Times New Roman" w:hAnsi="Cambria Math" w:cs="Arial"/>
                      <w:color w:val="000000" w:themeColor="text1"/>
                      <w:kern w:val="24"/>
                    </w:rPr>
                    <m:t>τ</m:t>
                  </m:r>
                </m:sub>
              </m:sSub>
            </m:oMath>
            <w:r w:rsidR="0094765C" w:rsidRPr="00784101">
              <w:rPr>
                <w:b/>
                <w:bCs/>
                <w:color w:val="000000" w:themeColor="text1"/>
                <w:kern w:val="24"/>
              </w:rPr>
              <w:t xml:space="preserve"> (</w:t>
            </w:r>
            <w:r w:rsidR="0094765C" w:rsidRPr="00784101">
              <w:rPr>
                <w:b/>
                <w:iCs/>
              </w:rPr>
              <w:t>MPa</w:t>
            </w:r>
            <w:r w:rsidR="0094765C" w:rsidRPr="00784101">
              <w:rPr>
                <w:rFonts w:ascii="Verdana" w:hAnsi="Verdana"/>
                <w:b/>
                <w:iCs/>
              </w:rPr>
              <w:t>∙</w:t>
            </w:r>
            <w:r w:rsidR="0094765C" w:rsidRPr="00784101">
              <w:rPr>
                <w:b/>
                <w:iCs/>
              </w:rPr>
              <w:t>mm</w:t>
            </w:r>
            <w:r w:rsidR="0094765C" w:rsidRPr="00784101">
              <w:rPr>
                <w:b/>
                <w:iCs/>
                <w:vertAlign w:val="superscript"/>
              </w:rPr>
              <w:t>1/2</w:t>
            </w:r>
            <w:r w:rsidR="0094765C" w:rsidRPr="00784101">
              <w:rPr>
                <w:b/>
                <w:iCs/>
              </w:rPr>
              <w:t>)</w:t>
            </w:r>
          </w:p>
        </w:tc>
        <w:tc>
          <w:tcPr>
            <w:tcW w:w="1710" w:type="dxa"/>
            <w:tcBorders>
              <w:top w:val="single" w:sz="8" w:space="0" w:color="auto"/>
              <w:bottom w:val="single" w:sz="8" w:space="0" w:color="auto"/>
            </w:tcBorders>
            <w:vAlign w:val="center"/>
          </w:tcPr>
          <w:p w:rsidR="0094765C" w:rsidRPr="00784101" w:rsidRDefault="00F97FDE" w:rsidP="0094765C">
            <w:pPr>
              <w:spacing w:line="240" w:lineRule="auto"/>
              <w:ind w:firstLine="0"/>
              <w:jc w:val="center"/>
              <w:rPr>
                <w:b/>
              </w:rPr>
            </w:pPr>
            <m:oMath>
              <m:sSub>
                <m:sSubPr>
                  <m:ctrlPr>
                    <w:rPr>
                      <w:rFonts w:ascii="Cambria Math" w:eastAsia="Times New Roman" w:hAnsi="Cambria Math" w:cs="Arial"/>
                      <w:b/>
                      <w:bCs/>
                      <w:i/>
                      <w:color w:val="000000" w:themeColor="text1"/>
                      <w:kern w:val="24"/>
                    </w:rPr>
                  </m:ctrlPr>
                </m:sSubPr>
                <m:e>
                  <m:r>
                    <m:rPr>
                      <m:sty m:val="bi"/>
                    </m:rPr>
                    <w:rPr>
                      <w:rFonts w:ascii="Cambria Math" w:eastAsia="Times New Roman" w:hAnsi="Cambria Math" w:cs="Arial"/>
                      <w:color w:val="000000" w:themeColor="text1"/>
                      <w:kern w:val="24"/>
                    </w:rPr>
                    <m:t>k</m:t>
                  </m:r>
                </m:e>
                <m:sub>
                  <m:r>
                    <m:rPr>
                      <m:sty m:val="bi"/>
                    </m:rPr>
                    <w:rPr>
                      <w:rFonts w:ascii="Cambria Math" w:eastAsia="Times New Roman" w:hAnsi="Cambria Math" w:cs="Arial"/>
                      <w:color w:val="000000" w:themeColor="text1"/>
                      <w:kern w:val="24"/>
                    </w:rPr>
                    <m:t>τ</m:t>
                  </m:r>
                </m:sub>
              </m:sSub>
            </m:oMath>
            <w:r w:rsidR="0094765C" w:rsidRPr="00784101">
              <w:rPr>
                <w:b/>
                <w:bCs/>
                <w:color w:val="000000" w:themeColor="text1"/>
                <w:kern w:val="24"/>
              </w:rPr>
              <w:t xml:space="preserve"> (</w:t>
            </w:r>
            <w:r w:rsidR="0094765C" w:rsidRPr="00784101">
              <w:rPr>
                <w:b/>
                <w:iCs/>
              </w:rPr>
              <w:t>MPa</w:t>
            </w:r>
            <w:r w:rsidR="0094765C" w:rsidRPr="00784101">
              <w:rPr>
                <w:rFonts w:ascii="Verdana" w:hAnsi="Verdana"/>
                <w:b/>
                <w:iCs/>
              </w:rPr>
              <w:t>∙</w:t>
            </w:r>
            <w:r w:rsidR="0094765C" w:rsidRPr="00784101">
              <w:rPr>
                <w:b/>
                <w:iCs/>
              </w:rPr>
              <w:t>μm</w:t>
            </w:r>
            <w:r w:rsidR="0094765C" w:rsidRPr="00784101">
              <w:rPr>
                <w:b/>
                <w:iCs/>
                <w:vertAlign w:val="superscript"/>
              </w:rPr>
              <w:t>1/2</w:t>
            </w:r>
            <w:r w:rsidR="0094765C" w:rsidRPr="00784101">
              <w:rPr>
                <w:b/>
                <w:iCs/>
              </w:rPr>
              <w:t>)</w:t>
            </w:r>
          </w:p>
        </w:tc>
      </w:tr>
      <w:tr w:rsidR="0094765C" w:rsidTr="00FE3B62">
        <w:tc>
          <w:tcPr>
            <w:tcW w:w="1728" w:type="dxa"/>
            <w:tcBorders>
              <w:top w:val="single" w:sz="8" w:space="0" w:color="auto"/>
            </w:tcBorders>
            <w:vAlign w:val="center"/>
          </w:tcPr>
          <w:p w:rsidR="0094765C" w:rsidRPr="00784101" w:rsidRDefault="0094765C" w:rsidP="0094765C">
            <w:pPr>
              <w:spacing w:line="240" w:lineRule="auto"/>
              <w:ind w:firstLine="0"/>
            </w:pPr>
            <w:r w:rsidRPr="00784101">
              <w:t>Basal Slip</w:t>
            </w:r>
          </w:p>
        </w:tc>
        <w:tc>
          <w:tcPr>
            <w:tcW w:w="1240" w:type="dxa"/>
            <w:tcBorders>
              <w:top w:val="single" w:sz="8" w:space="0" w:color="auto"/>
            </w:tcBorders>
            <w:vAlign w:val="center"/>
          </w:tcPr>
          <w:p w:rsidR="0094765C" w:rsidRDefault="0094765C" w:rsidP="0094765C">
            <w:pPr>
              <w:spacing w:line="240" w:lineRule="auto"/>
              <w:ind w:firstLine="0"/>
              <w:jc w:val="center"/>
            </w:pPr>
            <w:r w:rsidRPr="00E9528A">
              <w:t>9.9</w:t>
            </w:r>
          </w:p>
        </w:tc>
        <w:tc>
          <w:tcPr>
            <w:tcW w:w="1827" w:type="dxa"/>
            <w:tcBorders>
              <w:top w:val="single" w:sz="8" w:space="0" w:color="auto"/>
            </w:tcBorders>
            <w:vAlign w:val="center"/>
          </w:tcPr>
          <w:p w:rsidR="0094765C" w:rsidRDefault="0094765C" w:rsidP="0094765C">
            <w:pPr>
              <w:spacing w:line="240" w:lineRule="auto"/>
              <w:ind w:firstLine="0"/>
              <w:jc w:val="center"/>
            </w:pPr>
            <w:r w:rsidRPr="00E9528A">
              <w:t>2.61</w:t>
            </w:r>
          </w:p>
        </w:tc>
        <w:tc>
          <w:tcPr>
            <w:tcW w:w="1710" w:type="dxa"/>
            <w:tcBorders>
              <w:top w:val="single" w:sz="8" w:space="0" w:color="auto"/>
            </w:tcBorders>
            <w:vAlign w:val="center"/>
          </w:tcPr>
          <w:p w:rsidR="0094765C" w:rsidRDefault="0094765C" w:rsidP="0094765C">
            <w:pPr>
              <w:spacing w:line="240" w:lineRule="auto"/>
              <w:ind w:firstLine="0"/>
              <w:jc w:val="center"/>
            </w:pPr>
            <w:r>
              <w:t>82</w:t>
            </w:r>
          </w:p>
        </w:tc>
      </w:tr>
      <w:tr w:rsidR="0094765C" w:rsidTr="00FE3B62">
        <w:tc>
          <w:tcPr>
            <w:tcW w:w="1728" w:type="dxa"/>
          </w:tcPr>
          <w:p w:rsidR="0094765C" w:rsidRPr="00784101" w:rsidRDefault="0094765C" w:rsidP="0094765C">
            <w:pPr>
              <w:spacing w:line="240" w:lineRule="auto"/>
              <w:ind w:firstLine="0"/>
            </w:pPr>
            <w:r w:rsidRPr="00784101">
              <w:rPr>
                <w:rFonts w:eastAsia="Times New Roman"/>
                <w:color w:val="000000" w:themeColor="text1"/>
                <w:kern w:val="24"/>
              </w:rPr>
              <w:t>Prismatic Slip</w:t>
            </w:r>
          </w:p>
        </w:tc>
        <w:tc>
          <w:tcPr>
            <w:tcW w:w="1240" w:type="dxa"/>
          </w:tcPr>
          <w:p w:rsidR="0094765C" w:rsidRDefault="0094765C" w:rsidP="0094765C">
            <w:pPr>
              <w:spacing w:line="240" w:lineRule="auto"/>
              <w:ind w:firstLine="0"/>
              <w:jc w:val="center"/>
            </w:pPr>
            <w:r>
              <w:rPr>
                <w:rFonts w:eastAsia="Times New Roman"/>
                <w:color w:val="000000" w:themeColor="text1"/>
                <w:kern w:val="24"/>
              </w:rPr>
              <w:t>17.6</w:t>
            </w:r>
          </w:p>
        </w:tc>
        <w:tc>
          <w:tcPr>
            <w:tcW w:w="1827" w:type="dxa"/>
          </w:tcPr>
          <w:p w:rsidR="0094765C" w:rsidRDefault="0094765C" w:rsidP="0094765C">
            <w:pPr>
              <w:spacing w:line="240" w:lineRule="auto"/>
              <w:ind w:firstLine="0"/>
              <w:jc w:val="center"/>
            </w:pPr>
            <w:r>
              <w:rPr>
                <w:rFonts w:eastAsia="Times New Roman"/>
                <w:color w:val="000000" w:themeColor="text1"/>
                <w:kern w:val="24"/>
              </w:rPr>
              <w:t>5.54</w:t>
            </w:r>
          </w:p>
        </w:tc>
        <w:tc>
          <w:tcPr>
            <w:tcW w:w="1710" w:type="dxa"/>
          </w:tcPr>
          <w:p w:rsidR="0094765C" w:rsidRDefault="0094765C" w:rsidP="0094765C">
            <w:pPr>
              <w:spacing w:line="240" w:lineRule="auto"/>
              <w:ind w:firstLine="0"/>
              <w:jc w:val="center"/>
            </w:pPr>
            <w:r>
              <w:rPr>
                <w:rFonts w:eastAsia="Times New Roman"/>
                <w:color w:val="000000" w:themeColor="text1"/>
                <w:kern w:val="24"/>
              </w:rPr>
              <w:t>175</w:t>
            </w:r>
          </w:p>
        </w:tc>
      </w:tr>
      <w:tr w:rsidR="0094765C" w:rsidTr="00FE3B62">
        <w:tc>
          <w:tcPr>
            <w:tcW w:w="1728" w:type="dxa"/>
          </w:tcPr>
          <w:p w:rsidR="0094765C" w:rsidRPr="00784101" w:rsidRDefault="0094765C" w:rsidP="0094765C">
            <w:pPr>
              <w:spacing w:line="240" w:lineRule="auto"/>
              <w:ind w:firstLine="0"/>
            </w:pPr>
            <w:r w:rsidRPr="00784101">
              <w:rPr>
                <w:rFonts w:eastAsia="Times New Roman"/>
                <w:color w:val="000000" w:themeColor="text1"/>
                <w:kern w:val="24"/>
              </w:rPr>
              <w:t xml:space="preserve">Pyramidal </w:t>
            </w:r>
            <w:r w:rsidRPr="00784101">
              <w:t>Slip</w:t>
            </w:r>
          </w:p>
        </w:tc>
        <w:tc>
          <w:tcPr>
            <w:tcW w:w="1240" w:type="dxa"/>
          </w:tcPr>
          <w:p w:rsidR="0094765C" w:rsidRDefault="0094765C" w:rsidP="0094765C">
            <w:pPr>
              <w:spacing w:line="240" w:lineRule="auto"/>
              <w:ind w:firstLine="0"/>
              <w:jc w:val="center"/>
            </w:pPr>
            <w:r>
              <w:rPr>
                <w:rFonts w:eastAsia="Times New Roman"/>
                <w:color w:val="000000" w:themeColor="text1"/>
                <w:kern w:val="24"/>
              </w:rPr>
              <w:t>40*</w:t>
            </w:r>
          </w:p>
        </w:tc>
        <w:tc>
          <w:tcPr>
            <w:tcW w:w="1827" w:type="dxa"/>
          </w:tcPr>
          <w:p w:rsidR="0094765C" w:rsidRDefault="0094765C" w:rsidP="0094765C">
            <w:pPr>
              <w:spacing w:line="240" w:lineRule="auto"/>
              <w:ind w:firstLine="0"/>
              <w:jc w:val="center"/>
            </w:pPr>
            <w:r>
              <w:rPr>
                <w:rFonts w:eastAsia="Times New Roman"/>
                <w:color w:val="000000" w:themeColor="text1"/>
                <w:kern w:val="24"/>
              </w:rPr>
              <w:t>9.86*</w:t>
            </w:r>
          </w:p>
        </w:tc>
        <w:tc>
          <w:tcPr>
            <w:tcW w:w="1710" w:type="dxa"/>
          </w:tcPr>
          <w:p w:rsidR="0094765C" w:rsidRDefault="0094765C" w:rsidP="0094765C">
            <w:pPr>
              <w:spacing w:line="240" w:lineRule="auto"/>
              <w:ind w:firstLine="0"/>
              <w:jc w:val="center"/>
            </w:pPr>
            <w:r>
              <w:rPr>
                <w:rFonts w:eastAsia="Times New Roman"/>
                <w:color w:val="000000" w:themeColor="text1"/>
                <w:kern w:val="24"/>
              </w:rPr>
              <w:t>311*</w:t>
            </w:r>
          </w:p>
        </w:tc>
      </w:tr>
      <w:tr w:rsidR="0094765C" w:rsidTr="00FE3B62">
        <w:tc>
          <w:tcPr>
            <w:tcW w:w="1728" w:type="dxa"/>
            <w:tcBorders>
              <w:bottom w:val="single" w:sz="8" w:space="0" w:color="auto"/>
            </w:tcBorders>
          </w:tcPr>
          <w:p w:rsidR="0094765C" w:rsidRPr="00784101" w:rsidRDefault="0094765C" w:rsidP="0094765C">
            <w:pPr>
              <w:spacing w:line="240" w:lineRule="auto"/>
              <w:ind w:firstLine="0"/>
            </w:pPr>
            <w:r w:rsidRPr="00784101">
              <w:rPr>
                <w:rFonts w:eastAsia="Times New Roman"/>
                <w:color w:val="000000" w:themeColor="text1"/>
                <w:kern w:val="24"/>
              </w:rPr>
              <w:t>Extension Twin</w:t>
            </w:r>
          </w:p>
        </w:tc>
        <w:tc>
          <w:tcPr>
            <w:tcW w:w="1240" w:type="dxa"/>
            <w:tcBorders>
              <w:bottom w:val="single" w:sz="8" w:space="0" w:color="auto"/>
            </w:tcBorders>
          </w:tcPr>
          <w:p w:rsidR="0094765C" w:rsidRDefault="0094765C" w:rsidP="0094765C">
            <w:pPr>
              <w:spacing w:line="240" w:lineRule="auto"/>
              <w:ind w:firstLine="0"/>
              <w:jc w:val="center"/>
            </w:pPr>
            <w:r>
              <w:rPr>
                <w:rFonts w:eastAsia="Times New Roman"/>
                <w:color w:val="000000" w:themeColor="text1"/>
                <w:kern w:val="24"/>
              </w:rPr>
              <w:t>5.7</w:t>
            </w:r>
          </w:p>
        </w:tc>
        <w:tc>
          <w:tcPr>
            <w:tcW w:w="1827" w:type="dxa"/>
            <w:tcBorders>
              <w:bottom w:val="single" w:sz="8" w:space="0" w:color="auto"/>
            </w:tcBorders>
          </w:tcPr>
          <w:p w:rsidR="0094765C" w:rsidRDefault="0094765C" w:rsidP="0094765C">
            <w:pPr>
              <w:spacing w:line="240" w:lineRule="auto"/>
              <w:ind w:firstLine="0"/>
              <w:jc w:val="center"/>
            </w:pPr>
            <w:r>
              <w:rPr>
                <w:rFonts w:eastAsia="Times New Roman"/>
                <w:color w:val="000000" w:themeColor="text1"/>
                <w:kern w:val="24"/>
              </w:rPr>
              <w:t>3.48</w:t>
            </w:r>
          </w:p>
        </w:tc>
        <w:tc>
          <w:tcPr>
            <w:tcW w:w="1710" w:type="dxa"/>
            <w:tcBorders>
              <w:bottom w:val="single" w:sz="8" w:space="0" w:color="auto"/>
            </w:tcBorders>
          </w:tcPr>
          <w:p w:rsidR="0094765C" w:rsidRDefault="0094765C" w:rsidP="0094765C">
            <w:pPr>
              <w:spacing w:line="240" w:lineRule="auto"/>
              <w:ind w:firstLine="0"/>
              <w:jc w:val="center"/>
            </w:pPr>
            <w:r>
              <w:rPr>
                <w:rFonts w:eastAsia="Times New Roman"/>
                <w:color w:val="000000" w:themeColor="text1"/>
                <w:kern w:val="24"/>
              </w:rPr>
              <w:t>110</w:t>
            </w:r>
          </w:p>
        </w:tc>
      </w:tr>
    </w:tbl>
    <w:p w:rsidR="0094765C" w:rsidRPr="008E7714" w:rsidRDefault="0094765C" w:rsidP="0094765C">
      <w:pPr>
        <w:spacing w:line="240" w:lineRule="auto"/>
        <w:jc w:val="center"/>
      </w:pPr>
    </w:p>
    <w:p w:rsidR="0094765C" w:rsidRDefault="0094765C" w:rsidP="0094765C"/>
    <w:p w:rsidR="0094765C" w:rsidRDefault="0094765C" w:rsidP="0094765C">
      <w:r>
        <w:br w:type="page"/>
      </w:r>
    </w:p>
    <w:p w:rsidR="0094765C" w:rsidRDefault="0094765C" w:rsidP="00ED3A56">
      <w:pPr>
        <w:ind w:firstLine="0"/>
      </w:pPr>
      <w:r w:rsidRPr="00DB1463">
        <w:rPr>
          <w:noProof/>
        </w:rPr>
        <w:lastRenderedPageBreak/>
        <w:drawing>
          <wp:inline distT="0" distB="0" distL="0" distR="0" wp14:anchorId="795341F6" wp14:editId="0A16734E">
            <wp:extent cx="5457825" cy="4221421"/>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469329" cy="4230319"/>
                    </a:xfrm>
                    <a:prstGeom prst="rect">
                      <a:avLst/>
                    </a:prstGeom>
                    <a:noFill/>
                    <a:ln>
                      <a:noFill/>
                    </a:ln>
                  </pic:spPr>
                </pic:pic>
              </a:graphicData>
            </a:graphic>
          </wp:inline>
        </w:drawing>
      </w:r>
    </w:p>
    <w:p w:rsidR="0094765C" w:rsidRDefault="0094765C" w:rsidP="0094765C">
      <w:pPr>
        <w:pStyle w:val="Caption"/>
      </w:pPr>
      <w:bookmarkStart w:id="408" w:name="_Ref397700012"/>
      <w:bookmarkStart w:id="409" w:name="_Toc398039503"/>
      <w:r>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9</w:t>
      </w:r>
      <w:r w:rsidR="00F97FDE">
        <w:rPr>
          <w:noProof/>
        </w:rPr>
        <w:fldChar w:fldCharType="end"/>
      </w:r>
      <w:bookmarkEnd w:id="408"/>
      <w:r>
        <w:t xml:space="preserve"> The average Schmid factor based on the orientation distribution obtained through S-XRD and EBSD under tension along ND (c-tension) and compression along TD (a-compression): (a) c-tension through S-XRD, (b) a-compression through S-XRD, (c) c-tension through EBSD, and (d) a-compression through EBSD.</w:t>
      </w:r>
      <w:bookmarkEnd w:id="409"/>
    </w:p>
    <w:p w:rsidR="0094765C" w:rsidRDefault="0094765C" w:rsidP="0094765C">
      <w:r>
        <w:br w:type="page"/>
      </w:r>
    </w:p>
    <w:p w:rsidR="0094765C" w:rsidRDefault="0094765C" w:rsidP="0094765C">
      <w:pPr>
        <w:ind w:firstLine="0"/>
      </w:pPr>
      <w:r w:rsidRPr="00DB1463">
        <w:rPr>
          <w:noProof/>
        </w:rPr>
        <w:lastRenderedPageBreak/>
        <w:drawing>
          <wp:inline distT="0" distB="0" distL="0" distR="0" wp14:anchorId="28AB4C3F" wp14:editId="4E98D185">
            <wp:extent cx="5486400" cy="2289623"/>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486400" cy="2289623"/>
                    </a:xfrm>
                    <a:prstGeom prst="rect">
                      <a:avLst/>
                    </a:prstGeom>
                    <a:noFill/>
                    <a:ln>
                      <a:noFill/>
                    </a:ln>
                  </pic:spPr>
                </pic:pic>
              </a:graphicData>
            </a:graphic>
          </wp:inline>
        </w:drawing>
      </w:r>
    </w:p>
    <w:p w:rsidR="0094765C" w:rsidRDefault="0094765C" w:rsidP="0094765C">
      <w:pPr>
        <w:pStyle w:val="Caption"/>
      </w:pPr>
      <w:bookmarkStart w:id="410" w:name="_Ref397700023"/>
      <w:bookmarkStart w:id="411" w:name="_Toc398039504"/>
      <w:r>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10</w:t>
      </w:r>
      <w:r w:rsidR="00F97FDE">
        <w:rPr>
          <w:noProof/>
        </w:rPr>
        <w:fldChar w:fldCharType="end"/>
      </w:r>
      <w:bookmarkEnd w:id="410"/>
      <w:r>
        <w:t xml:space="preserve"> The stress-strain behavior (compared with the experimental result) and the relative activities of various deformation modes under compression along TD by using the latent hardening </w:t>
      </w:r>
      <w:proofErr w:type="gramStart"/>
      <w:r>
        <w:t xml:space="preserve">of </w:t>
      </w:r>
      <m:oMath>
        <m:sSup>
          <m:sSupPr>
            <m:ctrlPr>
              <w:rPr>
                <w:rFonts w:ascii="Cambria Math" w:hAnsi="Cambria Math"/>
              </w:rPr>
            </m:ctrlPr>
          </m:sSupPr>
          <m:e>
            <w:proofErr w:type="gramEnd"/>
            <m:r>
              <m:rPr>
                <m:sty m:val="p"/>
              </m:rPr>
              <w:rPr>
                <w:rFonts w:ascii="Cambria Math" w:hAnsi="Cambria Math"/>
              </w:rPr>
              <m:t>h</m:t>
            </m:r>
          </m:e>
          <m:sup>
            <m:r>
              <m:rPr>
                <m:sty m:val="p"/>
              </m:rPr>
              <w:rPr>
                <w:rFonts w:ascii="Cambria Math" w:hAnsi="Cambria Math"/>
              </w:rPr>
              <m:t>twin,basal</m:t>
            </m:r>
          </m:sup>
        </m:sSup>
        <m:r>
          <m:rPr>
            <m:sty m:val="p"/>
          </m:rPr>
          <w:rPr>
            <w:rFonts w:ascii="Cambria Math" w:hAnsi="Cambria Math"/>
          </w:rPr>
          <m:t>=1.2</m:t>
        </m:r>
      </m:oMath>
      <w:r>
        <w:t xml:space="preserve"> ,</w:t>
      </w:r>
      <w:r w:rsidRPr="00A1075D">
        <w:t xml:space="preserve"> </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twin,prismatic</m:t>
            </m:r>
          </m:sup>
        </m:sSup>
        <m:r>
          <m:rPr>
            <m:sty m:val="p"/>
          </m:rPr>
          <w:rPr>
            <w:rFonts w:ascii="Cambria Math" w:hAnsi="Cambria Math"/>
          </w:rPr>
          <m:t>=1.4</m:t>
        </m:r>
      </m:oMath>
      <w:r>
        <w:t xml:space="preserve"> and </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twin,pyramidal</m:t>
            </m:r>
          </m:sup>
        </m:sSup>
        <m:r>
          <m:rPr>
            <m:sty m:val="p"/>
          </m:rPr>
          <w:rPr>
            <w:rFonts w:ascii="Cambria Math" w:hAnsi="Cambria Math"/>
          </w:rPr>
          <m:t>=1</m:t>
        </m:r>
      </m:oMath>
      <w:r>
        <w:t>: (a) stress-strain behavior, and (b) the relative activities of various deformation modes.</w:t>
      </w:r>
      <w:bookmarkEnd w:id="411"/>
    </w:p>
    <w:p w:rsidR="0094765C" w:rsidRDefault="0094765C" w:rsidP="0094765C">
      <w:r>
        <w:br w:type="page"/>
      </w:r>
    </w:p>
    <w:p w:rsidR="0094765C" w:rsidRDefault="0094765C" w:rsidP="0094765C">
      <w:pPr>
        <w:ind w:firstLine="0"/>
      </w:pPr>
      <w:r w:rsidRPr="00A3223F">
        <w:rPr>
          <w:noProof/>
        </w:rPr>
        <w:lastRenderedPageBreak/>
        <w:drawing>
          <wp:inline distT="0" distB="0" distL="0" distR="0" wp14:anchorId="6DBA30AD" wp14:editId="1AEA44B3">
            <wp:extent cx="5486400" cy="2289623"/>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486400" cy="2289623"/>
                    </a:xfrm>
                    <a:prstGeom prst="rect">
                      <a:avLst/>
                    </a:prstGeom>
                    <a:noFill/>
                    <a:ln>
                      <a:noFill/>
                    </a:ln>
                  </pic:spPr>
                </pic:pic>
              </a:graphicData>
            </a:graphic>
          </wp:inline>
        </w:drawing>
      </w:r>
    </w:p>
    <w:p w:rsidR="0094765C" w:rsidRDefault="0094765C" w:rsidP="0094765C">
      <w:pPr>
        <w:pStyle w:val="Caption"/>
      </w:pPr>
      <w:bookmarkStart w:id="412" w:name="_Ref397700068"/>
      <w:bookmarkStart w:id="413" w:name="_Toc398039505"/>
      <w:r>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11</w:t>
      </w:r>
      <w:r w:rsidR="00F97FDE">
        <w:rPr>
          <w:noProof/>
        </w:rPr>
        <w:fldChar w:fldCharType="end"/>
      </w:r>
      <w:bookmarkEnd w:id="412"/>
      <w:r>
        <w:t xml:space="preserve"> The stress-strain behavior (compared with the experimental result) and the relative activities of various deformation modes under compression along TD by using the latent hardening </w:t>
      </w:r>
      <w:proofErr w:type="gramStart"/>
      <w:r>
        <w:t xml:space="preserve">of </w:t>
      </w:r>
      <m:oMath>
        <m:sSup>
          <m:sSupPr>
            <m:ctrlPr>
              <w:rPr>
                <w:rFonts w:ascii="Cambria Math" w:hAnsi="Cambria Math"/>
              </w:rPr>
            </m:ctrlPr>
          </m:sSupPr>
          <m:e>
            <w:proofErr w:type="gramEnd"/>
            <m:r>
              <m:rPr>
                <m:sty m:val="p"/>
              </m:rPr>
              <w:rPr>
                <w:rFonts w:ascii="Cambria Math" w:hAnsi="Cambria Math"/>
              </w:rPr>
              <m:t>h</m:t>
            </m:r>
          </m:e>
          <m:sup>
            <m:r>
              <m:rPr>
                <m:sty m:val="p"/>
              </m:rPr>
              <w:rPr>
                <w:rFonts w:ascii="Cambria Math" w:hAnsi="Cambria Math"/>
              </w:rPr>
              <m:t>twin,basal</m:t>
            </m:r>
          </m:sup>
        </m:sSup>
        <m:r>
          <m:rPr>
            <m:sty m:val="p"/>
          </m:rPr>
          <w:rPr>
            <w:rFonts w:ascii="Cambria Math" w:hAnsi="Cambria Math"/>
          </w:rPr>
          <m:t>=0.6</m:t>
        </m:r>
      </m:oMath>
      <w:r>
        <w:t xml:space="preserve"> ,</w:t>
      </w:r>
      <w:r w:rsidRPr="00A1075D">
        <w:t xml:space="preserve"> </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twin,prismatic</m:t>
            </m:r>
          </m:sup>
        </m:sSup>
        <m:r>
          <m:rPr>
            <m:sty m:val="p"/>
          </m:rPr>
          <w:rPr>
            <w:rFonts w:ascii="Cambria Math" w:hAnsi="Cambria Math"/>
          </w:rPr>
          <m:t>=1.4</m:t>
        </m:r>
      </m:oMath>
      <w:r>
        <w:t xml:space="preserve"> and </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twin,pyramidal</m:t>
            </m:r>
          </m:sup>
        </m:sSup>
        <m:r>
          <m:rPr>
            <m:sty m:val="p"/>
          </m:rPr>
          <w:rPr>
            <w:rFonts w:ascii="Cambria Math" w:hAnsi="Cambria Math"/>
          </w:rPr>
          <m:t>=0.8</m:t>
        </m:r>
      </m:oMath>
      <w:r>
        <w:t>: (a) stress-strain behavior, and (b) the relative activities of various deformation modes.</w:t>
      </w:r>
      <w:bookmarkEnd w:id="413"/>
    </w:p>
    <w:p w:rsidR="0094765C" w:rsidRDefault="0094765C" w:rsidP="0094765C">
      <w:r>
        <w:br w:type="page"/>
      </w:r>
    </w:p>
    <w:p w:rsidR="0094765C" w:rsidRDefault="0094765C" w:rsidP="0094765C">
      <w:pPr>
        <w:pStyle w:val="Caption"/>
      </w:pPr>
      <w:bookmarkStart w:id="414" w:name="_Ref397700078"/>
      <w:bookmarkStart w:id="415" w:name="_Toc398039506"/>
      <w:r>
        <w:lastRenderedPageBreak/>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12</w:t>
      </w:r>
      <w:r w:rsidR="00F97FDE">
        <w:rPr>
          <w:noProof/>
        </w:rPr>
        <w:fldChar w:fldCharType="end"/>
      </w:r>
      <w:bookmarkEnd w:id="414"/>
      <w:r>
        <w:t xml:space="preserve"> </w:t>
      </w:r>
      <w:proofErr w:type="gramStart"/>
      <w:r>
        <w:t>The</w:t>
      </w:r>
      <w:proofErr w:type="gramEnd"/>
      <w:r>
        <w:t xml:space="preserve"> twin thickness as a function of strain measured through EBSD for the tension along ND (c-tension) and compression along TD (a-compression) cases: (a) tension along ND (c-tension), and (b) compression along TD (a-compression) cases.</w:t>
      </w:r>
      <w:bookmarkEnd w:id="415"/>
    </w:p>
    <w:p w:rsidR="0094765C" w:rsidRDefault="0094765C" w:rsidP="0094765C">
      <w:r>
        <w:br w:type="page"/>
      </w:r>
    </w:p>
    <w:p w:rsidR="0094765C" w:rsidRDefault="0094765C" w:rsidP="0094765C">
      <w:pPr>
        <w:ind w:firstLine="0"/>
      </w:pPr>
      <w:r w:rsidRPr="00A3223F">
        <w:rPr>
          <w:noProof/>
        </w:rPr>
        <w:lastRenderedPageBreak/>
        <w:drawing>
          <wp:inline distT="0" distB="0" distL="0" distR="0" wp14:anchorId="1887854F" wp14:editId="2211E584">
            <wp:extent cx="5486400" cy="421355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486400" cy="4213555"/>
                    </a:xfrm>
                    <a:prstGeom prst="rect">
                      <a:avLst/>
                    </a:prstGeom>
                    <a:noFill/>
                    <a:ln>
                      <a:noFill/>
                    </a:ln>
                  </pic:spPr>
                </pic:pic>
              </a:graphicData>
            </a:graphic>
          </wp:inline>
        </w:drawing>
      </w:r>
    </w:p>
    <w:p w:rsidR="0094765C" w:rsidRDefault="0094765C" w:rsidP="0094765C">
      <w:pPr>
        <w:pStyle w:val="Caption"/>
      </w:pPr>
      <w:bookmarkStart w:id="416" w:name="_Ref397700104"/>
      <w:bookmarkStart w:id="417" w:name="_Toc398039507"/>
      <w:r>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13</w:t>
      </w:r>
      <w:r w:rsidR="00F97FDE">
        <w:rPr>
          <w:noProof/>
        </w:rPr>
        <w:fldChar w:fldCharType="end"/>
      </w:r>
      <w:bookmarkEnd w:id="416"/>
      <w:r>
        <w:t xml:space="preserve"> The geometry relation between the twin thickness and mean free path of  &lt;a&gt; dislocation: (a) the illustration of geometry relation between the twin thickness and mean free path of  &lt;a&gt; dislocation, and (b) the geometry relation of the matrix and twin daughter.</w:t>
      </w:r>
      <w:bookmarkEnd w:id="417"/>
      <w:r>
        <w:t xml:space="preserve"> </w:t>
      </w:r>
    </w:p>
    <w:p w:rsidR="0094765C" w:rsidRDefault="0094765C" w:rsidP="0094765C">
      <w:r>
        <w:br w:type="page"/>
      </w:r>
    </w:p>
    <w:p w:rsidR="0094765C" w:rsidRDefault="0094765C" w:rsidP="0094765C">
      <w:pPr>
        <w:pStyle w:val="Caption"/>
      </w:pPr>
      <w:bookmarkStart w:id="418" w:name="_Ref397700151"/>
      <w:bookmarkStart w:id="419" w:name="_Toc398039508"/>
      <w:r>
        <w:lastRenderedPageBreak/>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14</w:t>
      </w:r>
      <w:r w:rsidR="00F97FDE">
        <w:rPr>
          <w:noProof/>
        </w:rPr>
        <w:fldChar w:fldCharType="end"/>
      </w:r>
      <w:bookmarkEnd w:id="418"/>
      <w:r>
        <w:t xml:space="preserve"> The twin mean free path of prismatic &lt;a&gt; dislocation in twinned daughter grain under tension along ND (c-tension) and  basal &lt;a&gt; dislocation in twinned daughter grain under compression along TD (a-compression) as a function of strain. (a)  </w:t>
      </w:r>
      <w:proofErr w:type="gramStart"/>
      <w:r>
        <w:t>prismatic</w:t>
      </w:r>
      <w:proofErr w:type="gramEnd"/>
      <w:r>
        <w:t xml:space="preserve"> &lt;a&gt; dislocation under tension along ND (c-tension), and (b) basal &lt;a&gt; dislocation under compression along TD (a-compression).</w:t>
      </w:r>
      <w:bookmarkEnd w:id="419"/>
    </w:p>
    <w:p w:rsidR="0094765C" w:rsidRDefault="0094765C" w:rsidP="0094765C">
      <w:r>
        <w:br w:type="page"/>
      </w:r>
    </w:p>
    <w:p w:rsidR="0094765C" w:rsidRDefault="0094765C" w:rsidP="0094765C">
      <w:pPr>
        <w:pStyle w:val="Caption"/>
      </w:pPr>
      <w:bookmarkStart w:id="420" w:name="_Ref397700172"/>
      <w:bookmarkStart w:id="421" w:name="_Toc398039509"/>
      <w:r>
        <w:lastRenderedPageBreak/>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15</w:t>
      </w:r>
      <w:r w:rsidR="00F97FDE">
        <w:rPr>
          <w:noProof/>
        </w:rPr>
        <w:fldChar w:fldCharType="end"/>
      </w:r>
      <w:bookmarkEnd w:id="420"/>
      <w:r>
        <w:rPr>
          <w:noProof/>
        </w:rPr>
        <w:t xml:space="preserve"> </w:t>
      </w:r>
      <w:r>
        <w:t>The stress contributed by the Hall-</w:t>
      </w:r>
      <w:proofErr w:type="spellStart"/>
      <w:r>
        <w:t>Petch</w:t>
      </w:r>
      <w:proofErr w:type="spellEnd"/>
      <w:r>
        <w:t xml:space="preserve"> like hardening, </w:t>
      </w:r>
      <m:oMath>
        <m:r>
          <m:rPr>
            <m:sty m:val="p"/>
          </m:rPr>
          <w:rPr>
            <w:rFonts w:ascii="Cambria Math" w:hAnsi="Cambria Math"/>
          </w:rPr>
          <m:t>Δ</m:t>
        </m:r>
        <m:r>
          <w:rPr>
            <w:rFonts w:ascii="Cambria Math" w:hAnsi="Cambria Math"/>
          </w:rPr>
          <m:t>σ(ε)</m:t>
        </m:r>
      </m:oMath>
      <w:r>
        <w:t xml:space="preserve"> introduced by the extension twinning under tension along ND (c-tension) and  compression along TD (a-compression) as a function of strain: (a) under tension along ND (c-tension), and (b) compression along TD (a-compression).</w:t>
      </w:r>
      <w:bookmarkEnd w:id="421"/>
    </w:p>
    <w:p w:rsidR="0094765C" w:rsidRDefault="0094765C" w:rsidP="0094765C">
      <w:r>
        <w:br w:type="page"/>
      </w:r>
    </w:p>
    <w:p w:rsidR="0094765C" w:rsidRDefault="0094765C" w:rsidP="0094765C">
      <w:pPr>
        <w:ind w:firstLine="0"/>
      </w:pPr>
      <w:r w:rsidRPr="00764D20">
        <w:rPr>
          <w:noProof/>
        </w:rPr>
        <w:lastRenderedPageBreak/>
        <w:drawing>
          <wp:inline distT="0" distB="0" distL="0" distR="0" wp14:anchorId="7F701DCA" wp14:editId="0B33C5D3">
            <wp:extent cx="5486400" cy="2280333"/>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486400" cy="2280333"/>
                    </a:xfrm>
                    <a:prstGeom prst="rect">
                      <a:avLst/>
                    </a:prstGeom>
                    <a:noFill/>
                    <a:ln>
                      <a:noFill/>
                    </a:ln>
                  </pic:spPr>
                </pic:pic>
              </a:graphicData>
            </a:graphic>
          </wp:inline>
        </w:drawing>
      </w:r>
    </w:p>
    <w:p w:rsidR="0094765C" w:rsidRDefault="0094765C" w:rsidP="0094765C">
      <w:pPr>
        <w:pStyle w:val="Caption"/>
      </w:pPr>
      <w:bookmarkStart w:id="422" w:name="_Ref397700198"/>
      <w:bookmarkStart w:id="423" w:name="_Toc398039510"/>
      <w:r>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16</w:t>
      </w:r>
      <w:r w:rsidR="00F97FDE">
        <w:rPr>
          <w:noProof/>
        </w:rPr>
        <w:fldChar w:fldCharType="end"/>
      </w:r>
      <w:bookmarkEnd w:id="422"/>
      <w:r>
        <w:t xml:space="preserve"> The stress-strain behavior (compared with the experimental result) and the relative activities of various deformation modes under compression along TD by using the latent hardening </w:t>
      </w:r>
      <w:proofErr w:type="gramStart"/>
      <w:r>
        <w:t xml:space="preserve">of </w:t>
      </w:r>
      <m:oMath>
        <m:sSup>
          <m:sSupPr>
            <m:ctrlPr>
              <w:rPr>
                <w:rFonts w:ascii="Cambria Math" w:hAnsi="Cambria Math"/>
              </w:rPr>
            </m:ctrlPr>
          </m:sSupPr>
          <m:e>
            <w:proofErr w:type="gramEnd"/>
            <m:r>
              <m:rPr>
                <m:sty m:val="p"/>
              </m:rPr>
              <w:rPr>
                <w:rFonts w:ascii="Cambria Math" w:hAnsi="Cambria Math"/>
              </w:rPr>
              <m:t>h</m:t>
            </m:r>
          </m:e>
          <m:sup>
            <m:r>
              <m:rPr>
                <m:sty m:val="p"/>
              </m:rPr>
              <w:rPr>
                <w:rFonts w:ascii="Cambria Math" w:hAnsi="Cambria Math"/>
              </w:rPr>
              <m:t>twin,basal</m:t>
            </m:r>
          </m:sup>
        </m:sSup>
        <m:r>
          <m:rPr>
            <m:sty m:val="p"/>
          </m:rPr>
          <w:rPr>
            <w:rFonts w:ascii="Cambria Math" w:hAnsi="Cambria Math"/>
          </w:rPr>
          <m:t>=0.6</m:t>
        </m:r>
      </m:oMath>
      <w:r>
        <w:t xml:space="preserve"> ,</w:t>
      </w:r>
      <w:r w:rsidRPr="00A1075D">
        <w:t xml:space="preserve"> </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twin,prismatic</m:t>
            </m:r>
          </m:sup>
        </m:sSup>
        <m:r>
          <m:rPr>
            <m:sty m:val="p"/>
          </m:rPr>
          <w:rPr>
            <w:rFonts w:ascii="Cambria Math" w:hAnsi="Cambria Math"/>
          </w:rPr>
          <m:t>=1.8</m:t>
        </m:r>
      </m:oMath>
      <w:r>
        <w:t xml:space="preserve"> and </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twin,pyramidal</m:t>
            </m:r>
          </m:sup>
        </m:sSup>
        <m:r>
          <m:rPr>
            <m:sty m:val="p"/>
          </m:rPr>
          <w:rPr>
            <w:rFonts w:ascii="Cambria Math" w:hAnsi="Cambria Math"/>
          </w:rPr>
          <m:t>=0.8</m:t>
        </m:r>
      </m:oMath>
      <w:r>
        <w:t>: (a) stre</w:t>
      </w:r>
      <w:proofErr w:type="spellStart"/>
      <w:r>
        <w:t>ss</w:t>
      </w:r>
      <w:proofErr w:type="spellEnd"/>
      <w:r>
        <w:t>-strain behavior, and (b) the relative activities of various deformation modes.</w:t>
      </w:r>
      <w:bookmarkEnd w:id="423"/>
    </w:p>
    <w:p w:rsidR="0094765C" w:rsidRDefault="0094765C" w:rsidP="0094765C">
      <w:r>
        <w:br w:type="page"/>
      </w:r>
    </w:p>
    <w:p w:rsidR="0094765C" w:rsidRDefault="0094765C" w:rsidP="0094765C">
      <w:pPr>
        <w:ind w:firstLine="0"/>
      </w:pPr>
      <w:r w:rsidRPr="00764D20">
        <w:rPr>
          <w:noProof/>
        </w:rPr>
        <w:lastRenderedPageBreak/>
        <w:drawing>
          <wp:inline distT="0" distB="0" distL="0" distR="0" wp14:anchorId="2E0158A5" wp14:editId="04B2826B">
            <wp:extent cx="5486400" cy="2099689"/>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486400" cy="2099689"/>
                    </a:xfrm>
                    <a:prstGeom prst="rect">
                      <a:avLst/>
                    </a:prstGeom>
                    <a:noFill/>
                    <a:ln>
                      <a:noFill/>
                    </a:ln>
                  </pic:spPr>
                </pic:pic>
              </a:graphicData>
            </a:graphic>
          </wp:inline>
        </w:drawing>
      </w:r>
    </w:p>
    <w:p w:rsidR="0094765C" w:rsidRDefault="0094765C" w:rsidP="0094765C">
      <w:pPr>
        <w:pStyle w:val="Caption"/>
      </w:pPr>
      <w:bookmarkStart w:id="424" w:name="_Ref397700209"/>
      <w:bookmarkStart w:id="425" w:name="_Toc398039511"/>
      <w:r>
        <w:t xml:space="preserve">Figure </w:t>
      </w:r>
      <w:r w:rsidR="00F97FDE">
        <w:fldChar w:fldCharType="begin"/>
      </w:r>
      <w:r w:rsidR="00F97FDE">
        <w:instrText xml:space="preserve"> STYLEREF 1 \s </w:instrText>
      </w:r>
      <w:r w:rsidR="00F97FDE">
        <w:fldChar w:fldCharType="separate"/>
      </w:r>
      <w:r w:rsidR="001A11DE">
        <w:rPr>
          <w:noProof/>
        </w:rPr>
        <w:t>6</w:t>
      </w:r>
      <w:r w:rsidR="00F97FDE">
        <w:rPr>
          <w:noProof/>
        </w:rPr>
        <w:fldChar w:fldCharType="end"/>
      </w:r>
      <w:r w:rsidR="00B27D40">
        <w:noBreakHyphen/>
      </w:r>
      <w:r w:rsidR="00F97FDE">
        <w:fldChar w:fldCharType="begin"/>
      </w:r>
      <w:r w:rsidR="00F97FDE">
        <w:instrText xml:space="preserve"> SEQ Figure \* ARABIC \s 1 </w:instrText>
      </w:r>
      <w:r w:rsidR="00F97FDE">
        <w:fldChar w:fldCharType="separate"/>
      </w:r>
      <w:r w:rsidR="001A11DE">
        <w:rPr>
          <w:noProof/>
        </w:rPr>
        <w:t>17</w:t>
      </w:r>
      <w:r w:rsidR="00F97FDE">
        <w:rPr>
          <w:noProof/>
        </w:rPr>
        <w:fldChar w:fldCharType="end"/>
      </w:r>
      <w:bookmarkEnd w:id="424"/>
      <w:r>
        <w:t xml:space="preserve"> The hardening rate, obtained from the mechanical test and VPSC simulation as a function of strain for the tension along TD (c-tension) and compression along ND (a-compression) loading: (a) tension along TD (c-tension), and (b) compression along ND (a-compression).</w:t>
      </w:r>
      <w:bookmarkEnd w:id="425"/>
    </w:p>
    <w:p w:rsidR="00ED3A56" w:rsidRDefault="00ED3A56">
      <w:pPr>
        <w:adjustRightInd/>
        <w:snapToGrid/>
        <w:spacing w:line="240" w:lineRule="auto"/>
        <w:ind w:firstLine="0"/>
        <w:jc w:val="left"/>
      </w:pPr>
      <w:r>
        <w:br w:type="page"/>
      </w:r>
    </w:p>
    <w:p w:rsidR="0094765C" w:rsidRDefault="002915CF" w:rsidP="0079759B">
      <w:pPr>
        <w:pStyle w:val="Heading1"/>
      </w:pPr>
      <w:bookmarkStart w:id="426" w:name="_Toc398039391"/>
      <w:r>
        <w:lastRenderedPageBreak/>
        <w:t xml:space="preserve">Summary and </w:t>
      </w:r>
      <w:r w:rsidR="00ED3A56">
        <w:t>Conclusion</w:t>
      </w:r>
      <w:r>
        <w:t>s</w:t>
      </w:r>
      <w:bookmarkEnd w:id="426"/>
    </w:p>
    <w:p w:rsidR="0054076E" w:rsidRDefault="0054076E" w:rsidP="0054076E">
      <w:pPr>
        <w:pStyle w:val="text"/>
      </w:pPr>
      <w:r>
        <w:t>In this study, a</w:t>
      </w:r>
      <w:r w:rsidRPr="00A1075D">
        <w:t xml:space="preserve"> commercial hot-rolled Mg AZ31B alloy with strong plane texture where c-axes of the crystals are almost al</w:t>
      </w:r>
      <w:r>
        <w:t xml:space="preserve">l parallel to the ND was used to study the effect of grain size and texture on the anisotropic plasticity including the yielding and hardening behaviors at ambient temperature in terms of the activation of various deformation mechanisms. Various grain sizes were obtained through the isochronal annealing from 523K to 723K, while the systematical changes in the texture were generated by changing the loading orientations, θ, respects to the ND under uniaxial tension and compression. The microstructure and texture evolution during the plastic deformation were investigated by using the S-XRD and EBSD measurement </w:t>
      </w:r>
      <w:r w:rsidRPr="00A1075D">
        <w:t xml:space="preserve">and </w:t>
      </w:r>
      <w:r>
        <w:t xml:space="preserve">the activation of various deformation modes including the basal, prismatic, and pyramidal slip as well as extension twin were studied through the VPSC </w:t>
      </w:r>
      <w:r w:rsidRPr="00A1075D">
        <w:t>simulation</w:t>
      </w:r>
      <w:r>
        <w:t xml:space="preserve"> based on the Voce hardening and predominant twin reorientation (PTR) scheme.</w:t>
      </w:r>
    </w:p>
    <w:p w:rsidR="0054076E" w:rsidRDefault="0054076E" w:rsidP="0054076E">
      <w:pPr>
        <w:pStyle w:val="text"/>
        <w:rPr>
          <w:iCs/>
        </w:rPr>
      </w:pPr>
      <w:r>
        <w:t xml:space="preserve">The effect of the initial texture on the H-P relationship of the Mg alloys was investigated by changing the loading orientations from 0º-90º, which namely from ND to TD of the plate. The H-P parameters </w:t>
      </w:r>
      <w:r w:rsidRPr="00221CCF">
        <w:t xml:space="preserve">of friction stress, </w:t>
      </w:r>
      <m:oMath>
        <m:sSub>
          <m:sSubPr>
            <m:ctrlPr>
              <w:rPr>
                <w:rFonts w:ascii="Cambria Math" w:hAnsi="Cambria Math"/>
                <w:i/>
              </w:rPr>
            </m:ctrlPr>
          </m:sSubPr>
          <m:e>
            <m:r>
              <w:rPr>
                <w:rFonts w:ascii="Cambria Math" w:hAnsi="Cambria Math"/>
              </w:rPr>
              <m:t>σ</m:t>
            </m:r>
          </m:e>
          <m:sub>
            <m:r>
              <w:rPr>
                <w:rFonts w:ascii="Cambria Math" w:hAnsi="Cambria Math"/>
              </w:rPr>
              <m:t>o</m:t>
            </m:r>
          </m:sub>
        </m:sSub>
      </m:oMath>
      <w:r w:rsidRPr="00221CCF">
        <w:t>, and grain size sensitivity,</w:t>
      </w:r>
      <w:r w:rsidRPr="00221CCF">
        <w:rPr>
          <w:i/>
        </w:rPr>
        <w:t xml:space="preserve"> </w:t>
      </w:r>
      <m:oMath>
        <m:sSub>
          <m:sSubPr>
            <m:ctrlPr>
              <w:rPr>
                <w:rFonts w:ascii="Cambria Math" w:hAnsi="Cambria Math"/>
                <w:i/>
              </w:rPr>
            </m:ctrlPr>
          </m:sSubPr>
          <m:e>
            <m:r>
              <w:rPr>
                <w:rFonts w:ascii="Cambria Math" w:hAnsi="Cambria Math"/>
              </w:rPr>
              <m:t>k</m:t>
            </m:r>
          </m:e>
          <m:sub>
            <m:r>
              <w:rPr>
                <w:rFonts w:ascii="Cambria Math" w:hAnsi="Cambria Math"/>
              </w:rPr>
              <m:t>σ</m:t>
            </m:r>
          </m:sub>
        </m:sSub>
      </m:oMath>
      <w:r w:rsidRPr="00221CCF">
        <w:t>, vary significantly dep</w:t>
      </w:r>
      <w:r>
        <w:t>ending on the loading direction, since the crystal orientation factor and dominant deformation mechanisms at the yielding stages change with the changes in the loading orientation. Moreover, the H-P relationship for various deformation modes was established based on the dislocation pile-up theory.</w:t>
      </w:r>
      <w:r w:rsidRPr="00221CCF">
        <w:t xml:space="preserve"> The grain size sensitivity </w:t>
      </w:r>
      <m:oMath>
        <m:sSubSup>
          <m:sSubSupPr>
            <m:ctrlPr>
              <w:rPr>
                <w:rFonts w:ascii="Cambria Math" w:hAnsi="Cambria Math"/>
                <w:i/>
                <w:iCs/>
              </w:rPr>
            </m:ctrlPr>
          </m:sSubSupPr>
          <m:e>
            <m:r>
              <w:rPr>
                <w:rFonts w:ascii="Cambria Math" w:hAnsi="Cambria Math"/>
              </w:rPr>
              <m:t>k</m:t>
            </m:r>
          </m:e>
          <m:sub>
            <m:r>
              <w:rPr>
                <w:rFonts w:ascii="Cambria Math" w:hAnsi="Cambria Math"/>
              </w:rPr>
              <m:t>τ</m:t>
            </m:r>
          </m:sub>
          <m:sup>
            <m:r>
              <w:rPr>
                <w:rFonts w:ascii="Cambria Math" w:hAnsi="Cambria Math"/>
              </w:rPr>
              <m:t>β</m:t>
            </m:r>
          </m:sup>
        </m:sSubSup>
      </m:oMath>
      <w:r w:rsidRPr="00221CCF">
        <w:rPr>
          <w:iCs/>
        </w:rPr>
        <w:t>(MPa</w:t>
      </w:r>
      <w:r w:rsidRPr="00221CCF">
        <w:rPr>
          <w:rFonts w:ascii="Verdana" w:hAnsi="Verdana"/>
          <w:iCs/>
        </w:rPr>
        <w:t>∙</w:t>
      </w:r>
      <w:r w:rsidRPr="00221CCF">
        <w:rPr>
          <w:iCs/>
        </w:rPr>
        <w:t>mm</w:t>
      </w:r>
      <w:r w:rsidRPr="00221CCF">
        <w:rPr>
          <w:iCs/>
          <w:vertAlign w:val="superscript"/>
        </w:rPr>
        <w:t>1/2</w:t>
      </w:r>
      <w:r w:rsidRPr="00221CCF">
        <w:rPr>
          <w:iCs/>
        </w:rPr>
        <w:t xml:space="preserve">) </w:t>
      </w:r>
      <w:r w:rsidRPr="00221CCF">
        <w:t>increases from basal (2.61</w:t>
      </w:r>
      <w:r w:rsidRPr="00221CCF">
        <w:rPr>
          <w:iCs/>
        </w:rPr>
        <w:t>), prisma</w:t>
      </w:r>
      <w:r>
        <w:rPr>
          <w:iCs/>
        </w:rPr>
        <w:t xml:space="preserve">tic (5.54) to pyramidal (9.86). </w:t>
      </w:r>
      <w:r w:rsidRPr="00221CCF">
        <w:rPr>
          <w:iCs/>
        </w:rPr>
        <w:t xml:space="preserve">On the other hand, extension twinning has higher </w:t>
      </w:r>
      <m:oMath>
        <m:sSub>
          <m:sSubPr>
            <m:ctrlPr>
              <w:rPr>
                <w:rFonts w:ascii="Cambria Math" w:hAnsi="Cambria Math"/>
                <w:i/>
              </w:rPr>
            </m:ctrlPr>
          </m:sSubPr>
          <m:e>
            <m:r>
              <w:rPr>
                <w:rFonts w:ascii="Cambria Math" w:hAnsi="Cambria Math"/>
              </w:rPr>
              <m:t>k</m:t>
            </m:r>
          </m:e>
          <m:sub>
            <m:r>
              <w:rPr>
                <w:rFonts w:ascii="Cambria Math" w:hAnsi="Cambria Math"/>
              </w:rPr>
              <m:t>τ</m:t>
            </m:r>
          </m:sub>
        </m:sSub>
      </m:oMath>
      <w:r w:rsidRPr="00221CCF">
        <w:t xml:space="preserve"> (3.48) </w:t>
      </w:r>
      <w:r>
        <w:rPr>
          <w:iCs/>
        </w:rPr>
        <w:t xml:space="preserve">than the basal slip (2.61), while it is lower than prismatic slip. </w:t>
      </w:r>
    </w:p>
    <w:p w:rsidR="0054076E" w:rsidRDefault="0054076E" w:rsidP="0054076E">
      <w:pPr>
        <w:pStyle w:val="text"/>
      </w:pPr>
      <w:r>
        <w:rPr>
          <w:iCs/>
        </w:rPr>
        <w:t>Based on H-P relationship study of various deformation modes, the initial resolved shear stresses</w:t>
      </w:r>
      <w:proofErr w:type="gramStart"/>
      <w:r>
        <w:rPr>
          <w:iCs/>
        </w:rPr>
        <w:t xml:space="preserve">, </w:t>
      </w:r>
      <w:proofErr w:type="gramEnd"/>
      <m:oMath>
        <m:sSubSup>
          <m:sSubSupPr>
            <m:ctrlPr>
              <w:rPr>
                <w:rFonts w:ascii="Cambria Math" w:hAnsi="Cambria Math"/>
                <w:i/>
                <w:szCs w:val="24"/>
              </w:rPr>
            </m:ctrlPr>
          </m:sSubSupPr>
          <m:e>
            <m:r>
              <w:rPr>
                <w:rFonts w:ascii="Cambria Math" w:hAnsi="Cambria Math"/>
              </w:rPr>
              <m:t>τ</m:t>
            </m:r>
          </m:e>
          <m:sub>
            <m:r>
              <w:rPr>
                <w:rFonts w:ascii="Cambria Math" w:hAnsi="Cambria Math"/>
              </w:rPr>
              <m:t>o</m:t>
            </m:r>
          </m:sub>
          <m:sup>
            <m:r>
              <w:rPr>
                <w:rFonts w:ascii="Cambria Math" w:hAnsi="Cambria Math"/>
              </w:rPr>
              <m:t>β</m:t>
            </m:r>
          </m:sup>
        </m:sSubSup>
      </m:oMath>
      <w:r>
        <w:t xml:space="preserve">, for the deformation modes,  </w:t>
      </w:r>
      <m:oMath>
        <m:r>
          <w:rPr>
            <w:rFonts w:ascii="Cambria Math" w:hAnsi="Cambria Math"/>
          </w:rPr>
          <m:t>β</m:t>
        </m:r>
      </m:oMath>
      <w:r>
        <w:t>, was obtained and used as the input crystal constitutive parameters in the VPSC simulation. Other hardening parameters were iteratively optimized through comparing the stress-str</w:t>
      </w:r>
      <w:proofErr w:type="spellStart"/>
      <w:r>
        <w:t>ain</w:t>
      </w:r>
      <w:proofErr w:type="spellEnd"/>
      <w:r>
        <w:t xml:space="preserve"> behaviors and texture evolutions under various loading paths and loading orientations with the experimental results. In summary, one set of input crystal constitutive parameters can be used to obtain the simulation results which are reasonable decent fitting with the experimental results at five different uniaxial tension and three uniaxial compression orientations. </w:t>
      </w:r>
      <w:r w:rsidRPr="00A01FA7">
        <w:t>Various deformation mechanisms dominate the plastic deformation for the specimens with different initial textures, which are generated by loading with different orientations towards to the ND of the roll</w:t>
      </w:r>
      <w:r>
        <w:t xml:space="preserve">ed Mg plate. The extension twin, which provides significant texture evolution, </w:t>
      </w:r>
      <w:r w:rsidRPr="00A01FA7">
        <w:t xml:space="preserve">is activated first during the plastic deformation at the tension along 0º and 22.5º cases. </w:t>
      </w:r>
      <w:r>
        <w:t xml:space="preserve">Since the crystal reorients to 86.3º, the dominant deformation mechanisms change to the prismatic slip in the twinned daughter grains. </w:t>
      </w:r>
      <w:r w:rsidRPr="00A01FA7">
        <w:t>The basal slip is activated first at the tension along 45º and 67.5º cases. However, some extension twin is still activated at the tension along 45º since the deviation of the grain orientation in the initial texture. Prismatic slip dominates the plastic deformation at the tension along 90º case followed by a pyramidal slip. The twin volume fractio</w:t>
      </w:r>
      <w:r>
        <w:t xml:space="preserve">n decreases with the increase in </w:t>
      </w:r>
      <w:r w:rsidRPr="00A01FA7">
        <w:t>the loading angle in the uniaxial tension.</w:t>
      </w:r>
      <w:r>
        <w:t xml:space="preserve"> On the other hand, in the compression, t</w:t>
      </w:r>
      <w:r w:rsidRPr="00A01FA7">
        <w:t xml:space="preserve">he </w:t>
      </w:r>
      <w:r w:rsidRPr="00A01FA7">
        <w:lastRenderedPageBreak/>
        <w:t xml:space="preserve">basal slip is activated first with very limited activities although and follows by the pyramidal slip in the compression along 0º case. The basal slip is the dominant deformation mode at the 45º case. In the compression along 90º, the prismatic slip activated first at the yielding stage and followed by the extension twin. Both basal and prismatic slips have the lower Schmid factor Basal slip is the dominant deformation mode followed by the pyramidal slip in the twinned daughter grains. </w:t>
      </w:r>
    </w:p>
    <w:p w:rsidR="0054076E" w:rsidRDefault="0054076E" w:rsidP="0054076E">
      <w:pPr>
        <w:pStyle w:val="text"/>
      </w:pPr>
      <w:r>
        <w:t xml:space="preserve">Further, the VPSC simulation was improved by incorporating the H-P relationships of various deformation modes. It was demonstrates that the improved the VSPC simulation can obtain the stress-strain behaviors and texture evolution with various loading orientations, (namely, initial textures) and grain size. The H-P parameters for various deformation modes obtained through the dislocation pile-up theory was verified through the VPSC simulation. </w:t>
      </w:r>
    </w:p>
    <w:p w:rsidR="0054076E" w:rsidRDefault="0054076E" w:rsidP="0054076E">
      <w:pPr>
        <w:pStyle w:val="text"/>
      </w:pPr>
      <w:r>
        <w:t xml:space="preserve">Moreover, the anisotropic plasticity introduced by the extension twin was investigated through the comparison of two favorable twin loading paths: tension along ND and compression along TD of the rolled Mg plate. The multiple twin variants are selected in the tension along ND case, which forms the unparalleled narrower twin band forming and rotates the </w:t>
      </w:r>
      <m:oMath>
        <m:r>
          <w:rPr>
            <w:rFonts w:ascii="Cambria Math" w:hAnsi="Cambria Math"/>
          </w:rPr>
          <m:t>{0002}</m:t>
        </m:r>
      </m:oMath>
      <w:r>
        <w:t xml:space="preserve"> component from the ND to homogenous distribution along TD-RD plane. On the other hand, the single twin variant is available in the compression along TD case, which forms the parallel twin band and cause the whole grain reoriented at the strain up to 0.08. The </w:t>
      </w:r>
      <m:oMath>
        <m:r>
          <w:rPr>
            <w:rFonts w:ascii="Cambria Math" w:hAnsi="Cambria Math"/>
          </w:rPr>
          <m:t>{0002}</m:t>
        </m:r>
      </m:oMath>
      <w:r>
        <w:t xml:space="preserve"> component rotates from the ND to RD instead. The significant changes in the hardening behaviors introduced by the extension twin were investigated in these two loading paths. The much higher H-P like </w:t>
      </w:r>
      <w:r>
        <w:lastRenderedPageBreak/>
        <w:t>hardening effects is introduce in the tension along ND, while the higher texture hardening and Basinski hardening is obtained in the compression along TD.</w:t>
      </w:r>
    </w:p>
    <w:p w:rsidR="0054076E" w:rsidRPr="0054076E" w:rsidRDefault="0054076E" w:rsidP="0054076E"/>
    <w:p w:rsidR="00ED3A56" w:rsidRPr="00A1075D" w:rsidRDefault="00ED3A56" w:rsidP="0094765C"/>
    <w:p w:rsidR="00E1056B" w:rsidRDefault="00E1056B" w:rsidP="00E1056B"/>
    <w:p w:rsidR="00E1056B" w:rsidRPr="00FC5809" w:rsidRDefault="00E1056B" w:rsidP="00E1056B">
      <w:pPr>
        <w:tabs>
          <w:tab w:val="left" w:pos="1077"/>
        </w:tabs>
      </w:pPr>
    </w:p>
    <w:p w:rsidR="00E1056B" w:rsidRDefault="00E1056B" w:rsidP="00E1056B"/>
    <w:p w:rsidR="004B10A2" w:rsidRDefault="004B10A2" w:rsidP="004B10A2">
      <w:pPr>
        <w:ind w:firstLine="0"/>
      </w:pPr>
    </w:p>
    <w:p w:rsidR="004B10A2" w:rsidRPr="00887E09" w:rsidRDefault="004B10A2" w:rsidP="004B10A2"/>
    <w:p w:rsidR="004B10A2" w:rsidRPr="00D80483" w:rsidRDefault="004B10A2" w:rsidP="004B10A2">
      <w:pPr>
        <w:ind w:firstLine="0"/>
      </w:pPr>
    </w:p>
    <w:p w:rsidR="00521284" w:rsidRPr="00221CCF" w:rsidRDefault="00521284" w:rsidP="00521284">
      <w:pPr>
        <w:adjustRightInd/>
        <w:snapToGrid/>
        <w:spacing w:after="200" w:line="276" w:lineRule="auto"/>
        <w:ind w:firstLine="0"/>
        <w:jc w:val="left"/>
      </w:pPr>
    </w:p>
    <w:p w:rsidR="00BA0D4E" w:rsidRPr="00221CCF" w:rsidRDefault="00BA0D4E">
      <w:pPr>
        <w:adjustRightInd/>
        <w:snapToGrid/>
        <w:spacing w:line="240" w:lineRule="auto"/>
        <w:ind w:firstLine="0"/>
        <w:jc w:val="left"/>
        <w:rPr>
          <w:rFonts w:ascii="Arial" w:hAnsi="Arial"/>
          <w:b/>
          <w:bCs/>
          <w:caps/>
        </w:rPr>
      </w:pPr>
      <w:r w:rsidRPr="00221CCF">
        <w:br w:type="page"/>
      </w:r>
    </w:p>
    <w:p w:rsidR="00CD7954" w:rsidRDefault="00CD7954" w:rsidP="00CD7954">
      <w:pPr>
        <w:pStyle w:val="StyleHeading1Centered"/>
        <w:numPr>
          <w:ilvl w:val="0"/>
          <w:numId w:val="0"/>
        </w:numPr>
      </w:pPr>
      <w:bookmarkStart w:id="427" w:name="_Toc398039392"/>
      <w:r>
        <w:lastRenderedPageBreak/>
        <w:t>REFERENCES</w:t>
      </w:r>
      <w:bookmarkEnd w:id="427"/>
    </w:p>
    <w:p w:rsidR="00CD7954" w:rsidRDefault="00CD7954" w:rsidP="00CD7954">
      <w:pPr>
        <w:adjustRightInd/>
        <w:snapToGrid/>
        <w:spacing w:line="240" w:lineRule="auto"/>
        <w:ind w:firstLine="0"/>
        <w:jc w:val="left"/>
      </w:pPr>
      <w:r>
        <w:rPr>
          <w:rFonts w:ascii="Arial" w:hAnsi="Arial" w:cs="Arial"/>
          <w:sz w:val="28"/>
          <w:szCs w:val="28"/>
        </w:rPr>
        <w:br w:type="page"/>
      </w:r>
    </w:p>
    <w:p w:rsidR="00FE3B62" w:rsidRPr="0079759B" w:rsidRDefault="0075377D" w:rsidP="001A11DE">
      <w:pPr>
        <w:ind w:left="720" w:hanging="720"/>
        <w:jc w:val="left"/>
        <w:rPr>
          <w:noProof/>
        </w:rPr>
      </w:pPr>
      <w:r w:rsidRPr="00221CCF">
        <w:lastRenderedPageBreak/>
        <w:fldChar w:fldCharType="begin"/>
      </w:r>
      <w:r w:rsidRPr="00221CCF">
        <w:instrText xml:space="preserve"> ADDIN EN.REFLIST </w:instrText>
      </w:r>
      <w:r w:rsidRPr="00221CCF">
        <w:fldChar w:fldCharType="separate"/>
      </w:r>
      <w:bookmarkStart w:id="428" w:name="_ENREF_1"/>
      <w:r w:rsidR="00FE3B62" w:rsidRPr="0079759B">
        <w:rPr>
          <w:noProof/>
        </w:rPr>
        <w:t>[1]</w:t>
      </w:r>
      <w:r w:rsidR="00FE3B62" w:rsidRPr="0079759B">
        <w:rPr>
          <w:noProof/>
        </w:rPr>
        <w:tab/>
      </w:r>
      <w:hyperlink r:id="rId107" w:history="1">
        <w:r w:rsidR="00FE3B62" w:rsidRPr="0079759B">
          <w:rPr>
            <w:rStyle w:val="Hyperlink"/>
            <w:noProof/>
          </w:rPr>
          <w:t>http://www.magnesium-elektron.com/markets-applications.asp?ID=7</w:t>
        </w:r>
      </w:hyperlink>
      <w:r w:rsidR="00FE3B62" w:rsidRPr="0079759B">
        <w:rPr>
          <w:noProof/>
        </w:rPr>
        <w:t>.</w:t>
      </w:r>
      <w:bookmarkEnd w:id="428"/>
    </w:p>
    <w:p w:rsidR="00FE3B62" w:rsidRPr="0079759B" w:rsidRDefault="00FE3B62" w:rsidP="001A11DE">
      <w:pPr>
        <w:ind w:left="720" w:hanging="720"/>
        <w:jc w:val="left"/>
        <w:rPr>
          <w:noProof/>
        </w:rPr>
      </w:pPr>
      <w:bookmarkStart w:id="429" w:name="_ENREF_2"/>
      <w:r w:rsidRPr="0079759B">
        <w:rPr>
          <w:noProof/>
        </w:rPr>
        <w:t>[2]</w:t>
      </w:r>
      <w:r w:rsidRPr="0079759B">
        <w:rPr>
          <w:noProof/>
        </w:rPr>
        <w:tab/>
        <w:t>Agnew SR. Jom 2004;56:20.</w:t>
      </w:r>
      <w:bookmarkEnd w:id="429"/>
    </w:p>
    <w:p w:rsidR="00FE3B62" w:rsidRPr="0079759B" w:rsidRDefault="00FE3B62" w:rsidP="001A11DE">
      <w:pPr>
        <w:ind w:left="720" w:hanging="720"/>
        <w:jc w:val="left"/>
        <w:rPr>
          <w:noProof/>
        </w:rPr>
      </w:pPr>
      <w:bookmarkStart w:id="430" w:name="_ENREF_3"/>
      <w:r w:rsidRPr="0079759B">
        <w:rPr>
          <w:noProof/>
        </w:rPr>
        <w:t>[3]</w:t>
      </w:r>
      <w:r w:rsidRPr="0079759B">
        <w:rPr>
          <w:noProof/>
        </w:rPr>
        <w:tab/>
        <w:t>Chang CI, Du XH, Huang JC. Scr. Mater. 2007;57:209.</w:t>
      </w:r>
      <w:bookmarkEnd w:id="430"/>
    </w:p>
    <w:p w:rsidR="00FE3B62" w:rsidRPr="0079759B" w:rsidRDefault="00FE3B62" w:rsidP="001A11DE">
      <w:pPr>
        <w:ind w:left="720" w:hanging="720"/>
        <w:jc w:val="left"/>
        <w:rPr>
          <w:noProof/>
        </w:rPr>
      </w:pPr>
      <w:bookmarkStart w:id="431" w:name="_ENREF_4"/>
      <w:r w:rsidRPr="0079759B">
        <w:rPr>
          <w:noProof/>
        </w:rPr>
        <w:t>[4]</w:t>
      </w:r>
      <w:r w:rsidRPr="0079759B">
        <w:rPr>
          <w:noProof/>
        </w:rPr>
        <w:tab/>
        <w:t>Kaibyshev R, Galiyev A. On the possibility of superplasticity enhanced by dynamic recrystallization. In: Chokshi AH, editor. Superplasticity in Advanced Materials - Icsam-97, vol. 243-. 1997. p.131.</w:t>
      </w:r>
      <w:bookmarkEnd w:id="431"/>
    </w:p>
    <w:p w:rsidR="00FE3B62" w:rsidRPr="0079759B" w:rsidRDefault="00FE3B62" w:rsidP="001A11DE">
      <w:pPr>
        <w:ind w:left="720" w:hanging="720"/>
        <w:jc w:val="left"/>
        <w:rPr>
          <w:noProof/>
        </w:rPr>
      </w:pPr>
      <w:bookmarkStart w:id="432" w:name="_ENREF_5"/>
      <w:r w:rsidRPr="0079759B">
        <w:rPr>
          <w:noProof/>
        </w:rPr>
        <w:t>[5]</w:t>
      </w:r>
      <w:r w:rsidRPr="0079759B">
        <w:rPr>
          <w:noProof/>
        </w:rPr>
        <w:tab/>
        <w:t>Mabuchi M, Asahina T, Iwasaki H, Higashi K. Mater. Sci. Technol. 1997;13:825.</w:t>
      </w:r>
      <w:bookmarkEnd w:id="432"/>
    </w:p>
    <w:p w:rsidR="00FE3B62" w:rsidRPr="0079759B" w:rsidRDefault="00FE3B62" w:rsidP="001A11DE">
      <w:pPr>
        <w:ind w:left="720" w:hanging="720"/>
        <w:jc w:val="left"/>
        <w:rPr>
          <w:noProof/>
        </w:rPr>
      </w:pPr>
      <w:bookmarkStart w:id="433" w:name="_ENREF_6"/>
      <w:r w:rsidRPr="0079759B">
        <w:rPr>
          <w:noProof/>
        </w:rPr>
        <w:t>[6]</w:t>
      </w:r>
      <w:r w:rsidRPr="0079759B">
        <w:rPr>
          <w:noProof/>
        </w:rPr>
        <w:tab/>
        <w:t>Yang Z, Li JP, Zhang JX, Lorimer GW, Robson J. Acta Metallurgica Sinica (English Letters) 2008;21:313.</w:t>
      </w:r>
      <w:bookmarkEnd w:id="433"/>
    </w:p>
    <w:p w:rsidR="00FE3B62" w:rsidRPr="0079759B" w:rsidRDefault="00FE3B62" w:rsidP="001A11DE">
      <w:pPr>
        <w:ind w:left="720" w:hanging="720"/>
        <w:jc w:val="left"/>
        <w:rPr>
          <w:noProof/>
        </w:rPr>
      </w:pPr>
      <w:bookmarkStart w:id="434" w:name="_ENREF_7"/>
      <w:r w:rsidRPr="0079759B">
        <w:rPr>
          <w:noProof/>
        </w:rPr>
        <w:t>[7]</w:t>
      </w:r>
      <w:r w:rsidRPr="0079759B">
        <w:rPr>
          <w:noProof/>
        </w:rPr>
        <w:tab/>
        <w:t>Avedesian MM, Baker H, ASM specialty handbook, Magnesium and magnesium alloys.  1999.</w:t>
      </w:r>
      <w:bookmarkEnd w:id="434"/>
    </w:p>
    <w:p w:rsidR="00FE3B62" w:rsidRPr="0079759B" w:rsidRDefault="00FE3B62" w:rsidP="001A11DE">
      <w:pPr>
        <w:ind w:left="720" w:hanging="720"/>
        <w:jc w:val="left"/>
        <w:rPr>
          <w:noProof/>
        </w:rPr>
      </w:pPr>
      <w:bookmarkStart w:id="435" w:name="_ENREF_8"/>
      <w:r w:rsidRPr="0079759B">
        <w:rPr>
          <w:noProof/>
        </w:rPr>
        <w:t>[8]</w:t>
      </w:r>
      <w:r w:rsidRPr="0079759B">
        <w:rPr>
          <w:noProof/>
        </w:rPr>
        <w:tab/>
        <w:t>Khireche S, Boughrara D, Kadri A, Hamadou L, Benbrahim N. Corrosion Science.</w:t>
      </w:r>
      <w:bookmarkEnd w:id="435"/>
    </w:p>
    <w:p w:rsidR="00FE3B62" w:rsidRPr="0079759B" w:rsidRDefault="00FE3B62" w:rsidP="001A11DE">
      <w:pPr>
        <w:ind w:left="720" w:hanging="720"/>
        <w:jc w:val="left"/>
        <w:rPr>
          <w:noProof/>
          <w:lang w:val="fi-FI"/>
        </w:rPr>
      </w:pPr>
      <w:bookmarkStart w:id="436" w:name="_ENREF_9"/>
      <w:r w:rsidRPr="0079759B">
        <w:rPr>
          <w:noProof/>
          <w:lang w:val="fi-FI"/>
        </w:rPr>
        <w:t>[9]</w:t>
      </w:r>
      <w:r w:rsidRPr="0079759B">
        <w:rPr>
          <w:noProof/>
          <w:lang w:val="fi-FI"/>
        </w:rPr>
        <w:tab/>
      </w:r>
      <w:hyperlink r:id="rId108" w:history="1">
        <w:r w:rsidRPr="0079759B">
          <w:rPr>
            <w:rStyle w:val="Hyperlink"/>
            <w:noProof/>
            <w:lang w:val="fi-FI"/>
          </w:rPr>
          <w:t>http://www.azom.com/article.aspx?ArticleID=355</w:t>
        </w:r>
      </w:hyperlink>
      <w:r w:rsidRPr="0079759B">
        <w:rPr>
          <w:noProof/>
          <w:lang w:val="fi-FI"/>
        </w:rPr>
        <w:t>.</w:t>
      </w:r>
      <w:bookmarkEnd w:id="436"/>
    </w:p>
    <w:p w:rsidR="00FE3B62" w:rsidRPr="0079759B" w:rsidRDefault="00FE3B62" w:rsidP="001A11DE">
      <w:pPr>
        <w:ind w:left="720" w:hanging="720"/>
        <w:jc w:val="left"/>
        <w:rPr>
          <w:noProof/>
        </w:rPr>
      </w:pPr>
      <w:bookmarkStart w:id="437" w:name="_ENREF_10"/>
      <w:r w:rsidRPr="0079759B">
        <w:rPr>
          <w:noProof/>
          <w:lang w:val="fi-FI"/>
        </w:rPr>
        <w:t>[10]</w:t>
      </w:r>
      <w:r w:rsidRPr="0079759B">
        <w:rPr>
          <w:noProof/>
          <w:lang w:val="fi-FI"/>
        </w:rPr>
        <w:tab/>
        <w:t xml:space="preserve">Hu H, Yu A, Li NY, Allison JE. </w:t>
      </w:r>
      <w:r w:rsidRPr="0079759B">
        <w:rPr>
          <w:noProof/>
        </w:rPr>
        <w:t>Materials and Manufacturing Processes 2003;18:687.</w:t>
      </w:r>
      <w:bookmarkEnd w:id="437"/>
    </w:p>
    <w:p w:rsidR="00FE3B62" w:rsidRPr="0079759B" w:rsidRDefault="00FE3B62" w:rsidP="001A11DE">
      <w:pPr>
        <w:ind w:left="720" w:hanging="720"/>
        <w:jc w:val="left"/>
        <w:rPr>
          <w:noProof/>
        </w:rPr>
      </w:pPr>
      <w:bookmarkStart w:id="438" w:name="_ENREF_11"/>
      <w:r w:rsidRPr="0079759B">
        <w:rPr>
          <w:noProof/>
        </w:rPr>
        <w:t>[11]</w:t>
      </w:r>
      <w:r w:rsidRPr="0079759B">
        <w:rPr>
          <w:noProof/>
        </w:rPr>
        <w:tab/>
      </w:r>
      <w:hyperlink r:id="rId109" w:history="1">
        <w:r w:rsidRPr="0079759B">
          <w:rPr>
            <w:rStyle w:val="Hyperlink"/>
            <w:noProof/>
          </w:rPr>
          <w:t>http://en.wikipedia.org/wiki/Magnesium</w:t>
        </w:r>
      </w:hyperlink>
      <w:r w:rsidRPr="0079759B">
        <w:rPr>
          <w:noProof/>
        </w:rPr>
        <w:t xml:space="preserve"> W.</w:t>
      </w:r>
      <w:bookmarkEnd w:id="438"/>
    </w:p>
    <w:p w:rsidR="00FE3B62" w:rsidRPr="0079759B" w:rsidRDefault="00FE3B62" w:rsidP="001A11DE">
      <w:pPr>
        <w:ind w:left="720" w:hanging="720"/>
        <w:jc w:val="left"/>
        <w:rPr>
          <w:noProof/>
        </w:rPr>
      </w:pPr>
      <w:bookmarkStart w:id="439" w:name="_ENREF_12"/>
      <w:r w:rsidRPr="0079759B">
        <w:rPr>
          <w:noProof/>
        </w:rPr>
        <w:t>[12]</w:t>
      </w:r>
      <w:r w:rsidRPr="0079759B">
        <w:rPr>
          <w:noProof/>
        </w:rPr>
        <w:tab/>
      </w:r>
      <w:hyperlink r:id="rId110" w:history="1">
        <w:r w:rsidRPr="0079759B">
          <w:rPr>
            <w:rStyle w:val="Hyperlink"/>
            <w:noProof/>
          </w:rPr>
          <w:t>http://www.keytometals.com/Article78.htm</w:t>
        </w:r>
      </w:hyperlink>
      <w:r w:rsidRPr="0079759B">
        <w:rPr>
          <w:noProof/>
        </w:rPr>
        <w:t>.</w:t>
      </w:r>
      <w:bookmarkEnd w:id="439"/>
    </w:p>
    <w:p w:rsidR="00FE3B62" w:rsidRPr="0079759B" w:rsidRDefault="00FE3B62" w:rsidP="001A11DE">
      <w:pPr>
        <w:ind w:left="720" w:hanging="720"/>
        <w:jc w:val="left"/>
        <w:rPr>
          <w:noProof/>
        </w:rPr>
      </w:pPr>
      <w:bookmarkStart w:id="440" w:name="_ENREF_13"/>
      <w:r w:rsidRPr="0079759B">
        <w:rPr>
          <w:noProof/>
        </w:rPr>
        <w:t>[13]</w:t>
      </w:r>
      <w:r w:rsidRPr="0079759B">
        <w:rPr>
          <w:noProof/>
        </w:rPr>
        <w:tab/>
      </w:r>
      <w:hyperlink r:id="rId111" w:history="1">
        <w:r w:rsidRPr="0079759B">
          <w:rPr>
            <w:rStyle w:val="Hyperlink"/>
            <w:noProof/>
          </w:rPr>
          <w:t>http://en.wikipedia.org/wiki/Magnesium_alloy</w:t>
        </w:r>
      </w:hyperlink>
      <w:r w:rsidRPr="0079759B">
        <w:rPr>
          <w:noProof/>
        </w:rPr>
        <w:t xml:space="preserve"> W.</w:t>
      </w:r>
      <w:bookmarkEnd w:id="440"/>
    </w:p>
    <w:p w:rsidR="00FE3B62" w:rsidRPr="0079759B" w:rsidRDefault="00FE3B62" w:rsidP="001A11DE">
      <w:pPr>
        <w:ind w:left="720" w:hanging="720"/>
        <w:jc w:val="left"/>
        <w:rPr>
          <w:noProof/>
        </w:rPr>
      </w:pPr>
      <w:bookmarkStart w:id="441" w:name="_ENREF_14"/>
      <w:r w:rsidRPr="0079759B">
        <w:rPr>
          <w:noProof/>
        </w:rPr>
        <w:t>[14]</w:t>
      </w:r>
      <w:r w:rsidRPr="0079759B">
        <w:rPr>
          <w:noProof/>
        </w:rPr>
        <w:tab/>
        <w:t>Future MSMot.</w:t>
      </w:r>
      <w:bookmarkEnd w:id="441"/>
    </w:p>
    <w:p w:rsidR="00FE3B62" w:rsidRPr="0079759B" w:rsidRDefault="00FE3B62" w:rsidP="001A11DE">
      <w:pPr>
        <w:ind w:left="720" w:hanging="720"/>
        <w:jc w:val="left"/>
        <w:rPr>
          <w:noProof/>
        </w:rPr>
      </w:pPr>
      <w:bookmarkStart w:id="442" w:name="_ENREF_15"/>
      <w:r w:rsidRPr="0079759B">
        <w:rPr>
          <w:noProof/>
        </w:rPr>
        <w:t>[15]</w:t>
      </w:r>
      <w:r w:rsidRPr="0079759B">
        <w:rPr>
          <w:noProof/>
        </w:rPr>
        <w:tab/>
        <w:t>Volkova EF. Met. Sci. Heat Treat. 2006;48:473.</w:t>
      </w:r>
      <w:bookmarkEnd w:id="442"/>
    </w:p>
    <w:p w:rsidR="00FE3B62" w:rsidRPr="0079759B" w:rsidRDefault="00FE3B62" w:rsidP="001A11DE">
      <w:pPr>
        <w:ind w:left="720" w:hanging="720"/>
        <w:jc w:val="left"/>
        <w:rPr>
          <w:noProof/>
        </w:rPr>
      </w:pPr>
      <w:bookmarkStart w:id="443" w:name="_ENREF_16"/>
      <w:r w:rsidRPr="0079759B">
        <w:rPr>
          <w:noProof/>
        </w:rPr>
        <w:lastRenderedPageBreak/>
        <w:t>[16]</w:t>
      </w:r>
      <w:r w:rsidRPr="0079759B">
        <w:rPr>
          <w:noProof/>
        </w:rPr>
        <w:tab/>
        <w:t>Polmear IJ. Light alloys: metallurgy of the light metals, , Third edition,: Light alloys: metallurgy of the light metals, Third edition, Arnold, London,, 1995.</w:t>
      </w:r>
      <w:bookmarkEnd w:id="443"/>
    </w:p>
    <w:p w:rsidR="00FE3B62" w:rsidRPr="0079759B" w:rsidRDefault="00FE3B62" w:rsidP="001A11DE">
      <w:pPr>
        <w:ind w:left="720" w:hanging="720"/>
        <w:jc w:val="left"/>
        <w:rPr>
          <w:noProof/>
        </w:rPr>
      </w:pPr>
      <w:bookmarkStart w:id="444" w:name="_ENREF_17"/>
      <w:r w:rsidRPr="0079759B">
        <w:rPr>
          <w:noProof/>
        </w:rPr>
        <w:t>[17]</w:t>
      </w:r>
      <w:r w:rsidRPr="0079759B">
        <w:rPr>
          <w:noProof/>
        </w:rPr>
        <w:tab/>
        <w:t>Kainer KU, Magnesium alloys and technology, DMG, WILEY-VCH.  2003.</w:t>
      </w:r>
      <w:bookmarkEnd w:id="444"/>
    </w:p>
    <w:p w:rsidR="00FE3B62" w:rsidRPr="0079759B" w:rsidRDefault="00FE3B62" w:rsidP="001A11DE">
      <w:pPr>
        <w:ind w:left="720" w:hanging="720"/>
        <w:jc w:val="left"/>
        <w:rPr>
          <w:noProof/>
        </w:rPr>
      </w:pPr>
      <w:bookmarkStart w:id="445" w:name="_ENREF_18"/>
      <w:r w:rsidRPr="0079759B">
        <w:rPr>
          <w:noProof/>
        </w:rPr>
        <w:t>[18]</w:t>
      </w:r>
      <w:r w:rsidRPr="0079759B">
        <w:rPr>
          <w:noProof/>
        </w:rPr>
        <w:tab/>
        <w:t>Ando S, Tanaka M, Tonda H. Pyramidal slip in magnesium alloy single crystals. In: Kojima YATHKKS, editor. Magnesium Alloys 2003, Pts 1 and 2, vol. 419-4. 2003. p.87.</w:t>
      </w:r>
      <w:bookmarkEnd w:id="445"/>
    </w:p>
    <w:p w:rsidR="00FE3B62" w:rsidRPr="0079759B" w:rsidRDefault="00FE3B62" w:rsidP="001A11DE">
      <w:pPr>
        <w:ind w:left="720" w:hanging="720"/>
        <w:jc w:val="left"/>
        <w:rPr>
          <w:noProof/>
        </w:rPr>
      </w:pPr>
      <w:bookmarkStart w:id="446" w:name="_ENREF_19"/>
      <w:r w:rsidRPr="0079759B">
        <w:rPr>
          <w:noProof/>
        </w:rPr>
        <w:t>[19]</w:t>
      </w:r>
      <w:r w:rsidRPr="0079759B">
        <w:rPr>
          <w:noProof/>
        </w:rPr>
        <w:tab/>
        <w:t>Staroselsky A, Anand L. International Journal of Plasticity 2003;19:1843.</w:t>
      </w:r>
      <w:bookmarkEnd w:id="446"/>
    </w:p>
    <w:p w:rsidR="00FE3B62" w:rsidRPr="0079759B" w:rsidRDefault="00FE3B62" w:rsidP="001A11DE">
      <w:pPr>
        <w:ind w:left="720" w:hanging="720"/>
        <w:jc w:val="left"/>
        <w:rPr>
          <w:noProof/>
        </w:rPr>
      </w:pPr>
      <w:bookmarkStart w:id="447" w:name="_ENREF_20"/>
      <w:r w:rsidRPr="0079759B">
        <w:rPr>
          <w:noProof/>
        </w:rPr>
        <w:t>[20]</w:t>
      </w:r>
      <w:r w:rsidRPr="0079759B">
        <w:rPr>
          <w:noProof/>
        </w:rPr>
        <w:tab/>
        <w:t>Ono N, Nowak R, Miura S. Mater. Lett. 2004;58:39.</w:t>
      </w:r>
      <w:bookmarkEnd w:id="447"/>
    </w:p>
    <w:p w:rsidR="00FE3B62" w:rsidRPr="0079759B" w:rsidRDefault="00FE3B62" w:rsidP="001A11DE">
      <w:pPr>
        <w:ind w:left="720" w:hanging="720"/>
        <w:jc w:val="left"/>
        <w:rPr>
          <w:noProof/>
        </w:rPr>
      </w:pPr>
      <w:bookmarkStart w:id="448" w:name="_ENREF_21"/>
      <w:r w:rsidRPr="0079759B">
        <w:rPr>
          <w:noProof/>
        </w:rPr>
        <w:t>[21]</w:t>
      </w:r>
      <w:r w:rsidRPr="0079759B">
        <w:rPr>
          <w:noProof/>
        </w:rPr>
        <w:tab/>
        <w:t>Mukai T, Watanabe H, Ishikawa K, Higashi K. Guide for enhancement of room temperature ductility in Mg alloys at high strain rates. In: Kojima Y, Aizawa T, Higashi K, Kamado S, editors. Magnesium Alloys 2003, Pts 1 and 2, vol. 419-4. Zurich-Uetikon: Trans Tech Publications Ltd, 2003. p.171.</w:t>
      </w:r>
      <w:bookmarkEnd w:id="448"/>
    </w:p>
    <w:p w:rsidR="00FE3B62" w:rsidRPr="0079759B" w:rsidRDefault="00FE3B62" w:rsidP="001A11DE">
      <w:pPr>
        <w:ind w:left="720" w:hanging="720"/>
        <w:jc w:val="left"/>
        <w:rPr>
          <w:noProof/>
        </w:rPr>
      </w:pPr>
      <w:bookmarkStart w:id="449" w:name="_ENREF_22"/>
      <w:r w:rsidRPr="0079759B">
        <w:rPr>
          <w:noProof/>
        </w:rPr>
        <w:t>[22]</w:t>
      </w:r>
      <w:r w:rsidRPr="0079759B">
        <w:rPr>
          <w:noProof/>
        </w:rPr>
        <w:tab/>
        <w:t>Agnew SR, Duygulu O. A mechanistic understanding of the formability of magnesium: Examining the role of temperature on the deformation mechanisms. In: Kojima Y, Aizawa T, Higashi K, Kamado S, editors. Magnesium Alloys 2003, Pts 1 and 2, vol. 419-4. Zurich-Uetikon: Trans Tech Publications Ltd, 2003. p.177.</w:t>
      </w:r>
      <w:bookmarkEnd w:id="449"/>
    </w:p>
    <w:p w:rsidR="00FE3B62" w:rsidRPr="0079759B" w:rsidRDefault="00FE3B62" w:rsidP="001A11DE">
      <w:pPr>
        <w:ind w:left="720" w:hanging="720"/>
        <w:jc w:val="left"/>
        <w:rPr>
          <w:noProof/>
        </w:rPr>
      </w:pPr>
      <w:bookmarkStart w:id="450" w:name="_ENREF_23"/>
      <w:r w:rsidRPr="0079759B">
        <w:rPr>
          <w:noProof/>
        </w:rPr>
        <w:t>[23]</w:t>
      </w:r>
      <w:r w:rsidRPr="0079759B">
        <w:rPr>
          <w:noProof/>
        </w:rPr>
        <w:tab/>
        <w:t>Galiyev A, Sitdikov O, Kaibyshev R. Mater. Trans. 2003;44:426.</w:t>
      </w:r>
      <w:bookmarkEnd w:id="450"/>
    </w:p>
    <w:p w:rsidR="00FE3B62" w:rsidRPr="0079759B" w:rsidRDefault="00FE3B62" w:rsidP="001A11DE">
      <w:pPr>
        <w:ind w:left="720" w:hanging="720"/>
        <w:jc w:val="left"/>
        <w:rPr>
          <w:noProof/>
        </w:rPr>
      </w:pPr>
      <w:bookmarkStart w:id="451" w:name="_ENREF_24"/>
      <w:r w:rsidRPr="0079759B">
        <w:rPr>
          <w:noProof/>
        </w:rPr>
        <w:t>[24]</w:t>
      </w:r>
      <w:r w:rsidRPr="0079759B">
        <w:rPr>
          <w:noProof/>
        </w:rPr>
        <w:tab/>
        <w:t>Murty KL. Effect of c/a-ratio on crystallographic texture and mechanical anisotropy of hexagonal close packed metals. In: Chandra T, Torralba JM, Sakai T, editors. Thermec'2003, Pts 1-5, vol. 426-4. Zurich-Uetikon: Trans Tech Publications Ltd, 2003. p.3575.</w:t>
      </w:r>
      <w:bookmarkEnd w:id="451"/>
    </w:p>
    <w:p w:rsidR="00FE3B62" w:rsidRPr="0079759B" w:rsidRDefault="00FE3B62" w:rsidP="001A11DE">
      <w:pPr>
        <w:ind w:left="720" w:hanging="720"/>
        <w:jc w:val="left"/>
        <w:rPr>
          <w:noProof/>
        </w:rPr>
      </w:pPr>
      <w:bookmarkStart w:id="452" w:name="_ENREF_25"/>
      <w:r w:rsidRPr="0079759B">
        <w:rPr>
          <w:noProof/>
        </w:rPr>
        <w:lastRenderedPageBreak/>
        <w:t>[25]</w:t>
      </w:r>
      <w:r w:rsidRPr="0079759B">
        <w:rPr>
          <w:noProof/>
        </w:rPr>
        <w:tab/>
        <w:t>Berghezan A, Fourdeux A, Amelinckx S. Acta Metallurgica 1961;9:464.</w:t>
      </w:r>
      <w:bookmarkEnd w:id="452"/>
    </w:p>
    <w:p w:rsidR="00FE3B62" w:rsidRPr="0079759B" w:rsidRDefault="00FE3B62" w:rsidP="001A11DE">
      <w:pPr>
        <w:ind w:left="720" w:hanging="720"/>
        <w:jc w:val="left"/>
        <w:rPr>
          <w:noProof/>
        </w:rPr>
      </w:pPr>
      <w:bookmarkStart w:id="453" w:name="_ENREF_26"/>
      <w:r w:rsidRPr="0079759B">
        <w:rPr>
          <w:noProof/>
        </w:rPr>
        <w:t>[26]</w:t>
      </w:r>
      <w:r w:rsidRPr="0079759B">
        <w:rPr>
          <w:noProof/>
        </w:rPr>
        <w:tab/>
        <w:t>Obara T, Yoshinga H, Morozumi S. Acta Metallurgica 1973;21:845.</w:t>
      </w:r>
      <w:bookmarkEnd w:id="453"/>
    </w:p>
    <w:p w:rsidR="00FE3B62" w:rsidRPr="0079759B" w:rsidRDefault="00FE3B62" w:rsidP="001A11DE">
      <w:pPr>
        <w:ind w:left="720" w:hanging="720"/>
        <w:jc w:val="left"/>
        <w:rPr>
          <w:noProof/>
        </w:rPr>
      </w:pPr>
      <w:bookmarkStart w:id="454" w:name="_ENREF_27"/>
      <w:r w:rsidRPr="0079759B">
        <w:rPr>
          <w:noProof/>
        </w:rPr>
        <w:t>[27]</w:t>
      </w:r>
      <w:r w:rsidRPr="0079759B">
        <w:rPr>
          <w:noProof/>
        </w:rPr>
        <w:tab/>
        <w:t>Yoo M. Metallurgical and Materials Transactions A 1981;12:409.</w:t>
      </w:r>
      <w:bookmarkEnd w:id="454"/>
    </w:p>
    <w:p w:rsidR="00FE3B62" w:rsidRPr="0079759B" w:rsidRDefault="00FE3B62" w:rsidP="001A11DE">
      <w:pPr>
        <w:ind w:left="720" w:hanging="720"/>
        <w:jc w:val="left"/>
        <w:rPr>
          <w:noProof/>
        </w:rPr>
      </w:pPr>
      <w:bookmarkStart w:id="455" w:name="_ENREF_28"/>
      <w:r w:rsidRPr="0079759B">
        <w:rPr>
          <w:noProof/>
        </w:rPr>
        <w:t>[28]</w:t>
      </w:r>
      <w:r w:rsidRPr="0079759B">
        <w:rPr>
          <w:noProof/>
        </w:rPr>
        <w:tab/>
        <w:t>Koike J, Kobayashi T, Mukai T, Watanabe H, Suzuki M, Maruyama K, Higashi K. Acta Mater. 2003;51:2055.</w:t>
      </w:r>
      <w:bookmarkEnd w:id="455"/>
    </w:p>
    <w:p w:rsidR="00FE3B62" w:rsidRPr="0079759B" w:rsidRDefault="00FE3B62" w:rsidP="001A11DE">
      <w:pPr>
        <w:ind w:left="720" w:hanging="720"/>
        <w:jc w:val="left"/>
        <w:rPr>
          <w:noProof/>
        </w:rPr>
      </w:pPr>
      <w:bookmarkStart w:id="456" w:name="_ENREF_29"/>
      <w:r w:rsidRPr="0079759B">
        <w:rPr>
          <w:noProof/>
        </w:rPr>
        <w:t>[29]</w:t>
      </w:r>
      <w:r w:rsidRPr="0079759B">
        <w:rPr>
          <w:noProof/>
        </w:rPr>
        <w:tab/>
        <w:t>Yoo MH, Morris JR, Ho KM, Agnew SR. Metall. Mater. Trans. A-Phys. Metall. Mater. Sci. 2002;33:813.</w:t>
      </w:r>
      <w:bookmarkEnd w:id="456"/>
    </w:p>
    <w:p w:rsidR="00FE3B62" w:rsidRPr="0079759B" w:rsidRDefault="00FE3B62" w:rsidP="001A11DE">
      <w:pPr>
        <w:ind w:left="720" w:hanging="720"/>
        <w:jc w:val="left"/>
        <w:rPr>
          <w:noProof/>
        </w:rPr>
      </w:pPr>
      <w:bookmarkStart w:id="457" w:name="_ENREF_30"/>
      <w:r w:rsidRPr="0079759B">
        <w:rPr>
          <w:noProof/>
        </w:rPr>
        <w:t>[30]</w:t>
      </w:r>
      <w:r w:rsidRPr="0079759B">
        <w:rPr>
          <w:noProof/>
        </w:rPr>
        <w:tab/>
        <w:t>Yoo MH, Agnew SR, Morris JR, Ho KM. Mater. Sci. Eng. A-Struct. Mater. Prop. Microstruct. Process. 2001;319:87.</w:t>
      </w:r>
      <w:bookmarkEnd w:id="457"/>
    </w:p>
    <w:p w:rsidR="00FE3B62" w:rsidRPr="0079759B" w:rsidRDefault="00FE3B62" w:rsidP="001A11DE">
      <w:pPr>
        <w:ind w:left="720" w:hanging="720"/>
        <w:jc w:val="left"/>
        <w:rPr>
          <w:noProof/>
        </w:rPr>
      </w:pPr>
      <w:bookmarkStart w:id="458" w:name="_ENREF_31"/>
      <w:r w:rsidRPr="0079759B">
        <w:rPr>
          <w:noProof/>
        </w:rPr>
        <w:t>[31]</w:t>
      </w:r>
      <w:r w:rsidRPr="0079759B">
        <w:rPr>
          <w:noProof/>
        </w:rPr>
        <w:tab/>
        <w:t>Agnew SR, Horton JA, Yoo MH. Metall. Mater. Trans. A-Phys. Metall. Mater. Sci. 2002;33:851.</w:t>
      </w:r>
      <w:bookmarkEnd w:id="458"/>
    </w:p>
    <w:p w:rsidR="00FE3B62" w:rsidRPr="0079759B" w:rsidRDefault="00FE3B62" w:rsidP="001A11DE">
      <w:pPr>
        <w:ind w:left="720" w:hanging="720"/>
        <w:jc w:val="left"/>
        <w:rPr>
          <w:noProof/>
        </w:rPr>
      </w:pPr>
      <w:bookmarkStart w:id="459" w:name="_ENREF_32"/>
      <w:r w:rsidRPr="0079759B">
        <w:rPr>
          <w:noProof/>
        </w:rPr>
        <w:t>[32]</w:t>
      </w:r>
      <w:r w:rsidRPr="0079759B">
        <w:rPr>
          <w:noProof/>
        </w:rPr>
        <w:tab/>
        <w:t>Christian JW, Mahajan S. Prog. Mater. Sci. 1995;39:1.</w:t>
      </w:r>
      <w:bookmarkEnd w:id="459"/>
    </w:p>
    <w:p w:rsidR="00FE3B62" w:rsidRPr="0079759B" w:rsidRDefault="00FE3B62" w:rsidP="001A11DE">
      <w:pPr>
        <w:ind w:left="720" w:hanging="720"/>
        <w:jc w:val="left"/>
        <w:rPr>
          <w:noProof/>
        </w:rPr>
      </w:pPr>
      <w:bookmarkStart w:id="460" w:name="_ENREF_33"/>
      <w:r w:rsidRPr="0079759B">
        <w:rPr>
          <w:noProof/>
        </w:rPr>
        <w:t>[33]</w:t>
      </w:r>
      <w:r w:rsidRPr="0079759B">
        <w:rPr>
          <w:noProof/>
        </w:rPr>
        <w:tab/>
        <w:t>Barnett MR. Mater. Sci. Eng. A-Struct. Mater. Prop. Microstruct. Process. 2007;464:1.</w:t>
      </w:r>
      <w:bookmarkEnd w:id="460"/>
    </w:p>
    <w:p w:rsidR="00FE3B62" w:rsidRPr="0079759B" w:rsidRDefault="00FE3B62" w:rsidP="001A11DE">
      <w:pPr>
        <w:ind w:left="720" w:hanging="720"/>
        <w:jc w:val="left"/>
        <w:rPr>
          <w:noProof/>
        </w:rPr>
      </w:pPr>
      <w:bookmarkStart w:id="461" w:name="_ENREF_34"/>
      <w:r w:rsidRPr="0079759B">
        <w:rPr>
          <w:noProof/>
        </w:rPr>
        <w:t>[34]</w:t>
      </w:r>
      <w:r w:rsidRPr="0079759B">
        <w:rPr>
          <w:noProof/>
        </w:rPr>
        <w:tab/>
        <w:t>Barnett MR. Mater. Sci. Eng. A-Struct. Mater. Prop. Microstruct. Process. 2007;464:8.</w:t>
      </w:r>
      <w:bookmarkEnd w:id="461"/>
    </w:p>
    <w:p w:rsidR="00FE3B62" w:rsidRPr="0079759B" w:rsidRDefault="00FE3B62" w:rsidP="001A11DE">
      <w:pPr>
        <w:ind w:left="720" w:hanging="720"/>
        <w:jc w:val="left"/>
        <w:rPr>
          <w:noProof/>
        </w:rPr>
      </w:pPr>
      <w:bookmarkStart w:id="462" w:name="_ENREF_35"/>
      <w:r w:rsidRPr="0079759B">
        <w:rPr>
          <w:noProof/>
        </w:rPr>
        <w:t>[35]</w:t>
      </w:r>
      <w:r w:rsidRPr="0079759B">
        <w:rPr>
          <w:noProof/>
        </w:rPr>
        <w:tab/>
        <w:t>Jain A, Agnew SR. Mater. Sci. Eng. A-Struct. Mater. Prop. Microstruct. Process. 2007;462:29.</w:t>
      </w:r>
      <w:bookmarkEnd w:id="462"/>
    </w:p>
    <w:p w:rsidR="00FE3B62" w:rsidRPr="0079759B" w:rsidRDefault="00FE3B62" w:rsidP="001A11DE">
      <w:pPr>
        <w:ind w:left="720" w:hanging="720"/>
        <w:jc w:val="left"/>
        <w:rPr>
          <w:noProof/>
        </w:rPr>
      </w:pPr>
      <w:bookmarkStart w:id="463" w:name="_ENREF_36"/>
      <w:r w:rsidRPr="0079759B">
        <w:rPr>
          <w:noProof/>
        </w:rPr>
        <w:t>[36]</w:t>
      </w:r>
      <w:r w:rsidRPr="0079759B">
        <w:rPr>
          <w:noProof/>
        </w:rPr>
        <w:tab/>
        <w:t>El Kadiri H, Oppedal AL. Journal of the Mechanics and Physics of Solids 2010;58:613.</w:t>
      </w:r>
      <w:bookmarkEnd w:id="463"/>
    </w:p>
    <w:p w:rsidR="00FE3B62" w:rsidRPr="0079759B" w:rsidRDefault="00FE3B62" w:rsidP="001A11DE">
      <w:pPr>
        <w:ind w:left="720" w:hanging="720"/>
        <w:jc w:val="left"/>
        <w:rPr>
          <w:noProof/>
        </w:rPr>
      </w:pPr>
      <w:bookmarkStart w:id="464" w:name="_ENREF_37"/>
      <w:r w:rsidRPr="0079759B">
        <w:rPr>
          <w:noProof/>
        </w:rPr>
        <w:t>[37]</w:t>
      </w:r>
      <w:r w:rsidRPr="0079759B">
        <w:rPr>
          <w:noProof/>
        </w:rPr>
        <w:tab/>
        <w:t>Meyers MA, Vohringer O, Lubarda VA. Acta Mater. 2001;49:4025.</w:t>
      </w:r>
      <w:bookmarkEnd w:id="464"/>
    </w:p>
    <w:p w:rsidR="00FE3B62" w:rsidRPr="0079759B" w:rsidRDefault="00FE3B62" w:rsidP="001A11DE">
      <w:pPr>
        <w:ind w:left="720" w:hanging="720"/>
        <w:jc w:val="left"/>
        <w:rPr>
          <w:noProof/>
        </w:rPr>
      </w:pPr>
      <w:bookmarkStart w:id="465" w:name="_ENREF_38"/>
      <w:r w:rsidRPr="0079759B">
        <w:rPr>
          <w:noProof/>
        </w:rPr>
        <w:t>[38]</w:t>
      </w:r>
      <w:r w:rsidRPr="0079759B">
        <w:rPr>
          <w:noProof/>
        </w:rPr>
        <w:tab/>
        <w:t>Hong SG, Park SH, Lee CS. Acta Mater. 2010;58:5873.</w:t>
      </w:r>
      <w:bookmarkEnd w:id="465"/>
    </w:p>
    <w:p w:rsidR="00FE3B62" w:rsidRPr="0079759B" w:rsidRDefault="00FE3B62" w:rsidP="001A11DE">
      <w:pPr>
        <w:ind w:left="720" w:hanging="720"/>
        <w:jc w:val="left"/>
        <w:rPr>
          <w:noProof/>
        </w:rPr>
      </w:pPr>
      <w:bookmarkStart w:id="466" w:name="_ENREF_39"/>
      <w:r w:rsidRPr="0079759B">
        <w:rPr>
          <w:noProof/>
        </w:rPr>
        <w:lastRenderedPageBreak/>
        <w:t>[39]</w:t>
      </w:r>
      <w:r w:rsidRPr="0079759B">
        <w:rPr>
          <w:noProof/>
        </w:rPr>
        <w:tab/>
        <w:t>Chino Y, Kimura K, Mabuchi M. Mater. Sci. Eng. A-Struct. Mater. Prop. Microstruct. Process. 2008;486:481.</w:t>
      </w:r>
      <w:bookmarkEnd w:id="466"/>
    </w:p>
    <w:p w:rsidR="00FE3B62" w:rsidRPr="0079759B" w:rsidRDefault="00FE3B62" w:rsidP="001A11DE">
      <w:pPr>
        <w:ind w:left="720" w:hanging="720"/>
        <w:jc w:val="left"/>
        <w:rPr>
          <w:noProof/>
        </w:rPr>
      </w:pPr>
      <w:bookmarkStart w:id="467" w:name="_ENREF_40"/>
      <w:r w:rsidRPr="0079759B">
        <w:rPr>
          <w:noProof/>
        </w:rPr>
        <w:t>[40]</w:t>
      </w:r>
      <w:r w:rsidRPr="0079759B">
        <w:rPr>
          <w:noProof/>
        </w:rPr>
        <w:tab/>
        <w:t>Song GS, Zhang SH, Zheng L, Ruan LQ. J. Alloy. Compd. 2011;509:6481.</w:t>
      </w:r>
      <w:bookmarkEnd w:id="467"/>
    </w:p>
    <w:p w:rsidR="00FE3B62" w:rsidRPr="0079759B" w:rsidRDefault="00FE3B62" w:rsidP="001A11DE">
      <w:pPr>
        <w:ind w:left="720" w:hanging="720"/>
        <w:jc w:val="left"/>
        <w:rPr>
          <w:noProof/>
        </w:rPr>
      </w:pPr>
      <w:bookmarkStart w:id="468" w:name="_ENREF_41"/>
      <w:r w:rsidRPr="0079759B">
        <w:rPr>
          <w:noProof/>
        </w:rPr>
        <w:t>[41]</w:t>
      </w:r>
      <w:r w:rsidRPr="0079759B">
        <w:rPr>
          <w:noProof/>
        </w:rPr>
        <w:tab/>
        <w:t>El Kadiri H, Kapil J, Oppedal AL, Hector LG, Agnew SR, Cherkaoui M, Vogel SC. Acta Mater. 2013;61:3549.</w:t>
      </w:r>
      <w:bookmarkEnd w:id="468"/>
    </w:p>
    <w:p w:rsidR="00FE3B62" w:rsidRPr="0079759B" w:rsidRDefault="00FE3B62" w:rsidP="001A11DE">
      <w:pPr>
        <w:ind w:left="720" w:hanging="720"/>
        <w:jc w:val="left"/>
        <w:rPr>
          <w:noProof/>
        </w:rPr>
      </w:pPr>
      <w:bookmarkStart w:id="469" w:name="_ENREF_42"/>
      <w:r w:rsidRPr="0079759B">
        <w:rPr>
          <w:noProof/>
        </w:rPr>
        <w:t>[42]</w:t>
      </w:r>
      <w:r w:rsidRPr="0079759B">
        <w:rPr>
          <w:noProof/>
        </w:rPr>
        <w:tab/>
        <w:t>Knezevic M, Levinson A, Harris R, Mishra RK, Doherty RD, Kalidindi SR. Acta Mater. 2010;58:6230.</w:t>
      </w:r>
      <w:bookmarkEnd w:id="469"/>
    </w:p>
    <w:p w:rsidR="00FE3B62" w:rsidRPr="0079759B" w:rsidRDefault="00FE3B62" w:rsidP="001A11DE">
      <w:pPr>
        <w:ind w:left="720" w:hanging="720"/>
        <w:jc w:val="left"/>
        <w:rPr>
          <w:noProof/>
        </w:rPr>
      </w:pPr>
      <w:bookmarkStart w:id="470" w:name="_ENREF_43"/>
      <w:r w:rsidRPr="0079759B">
        <w:rPr>
          <w:noProof/>
        </w:rPr>
        <w:t>[43]</w:t>
      </w:r>
      <w:r w:rsidRPr="0079759B">
        <w:rPr>
          <w:noProof/>
        </w:rPr>
        <w:tab/>
        <w:t>Liu P, Xin YC, Liu Q. T Nonferr Metal Soc 2011;21:880.</w:t>
      </w:r>
      <w:bookmarkEnd w:id="470"/>
    </w:p>
    <w:p w:rsidR="00FE3B62" w:rsidRPr="0079759B" w:rsidRDefault="00FE3B62" w:rsidP="001A11DE">
      <w:pPr>
        <w:ind w:left="720" w:hanging="720"/>
        <w:jc w:val="left"/>
        <w:rPr>
          <w:noProof/>
        </w:rPr>
      </w:pPr>
      <w:bookmarkStart w:id="471" w:name="_ENREF_44"/>
      <w:r w:rsidRPr="0079759B">
        <w:rPr>
          <w:noProof/>
          <w:lang w:val="fi-FI"/>
        </w:rPr>
        <w:t>[44]</w:t>
      </w:r>
      <w:r w:rsidRPr="0079759B">
        <w:rPr>
          <w:noProof/>
          <w:lang w:val="fi-FI"/>
        </w:rPr>
        <w:tab/>
        <w:t xml:space="preserve">Jiang L, Jonas JJ, Luo AA, Sachdev AK, Godet S. Mater. </w:t>
      </w:r>
      <w:r w:rsidRPr="0079759B">
        <w:rPr>
          <w:noProof/>
        </w:rPr>
        <w:t>Sci. Eng. A-Struct. Mater. Prop. Microstruct. Process. 2007;445:302.</w:t>
      </w:r>
      <w:bookmarkEnd w:id="471"/>
    </w:p>
    <w:p w:rsidR="00FE3B62" w:rsidRPr="0079759B" w:rsidRDefault="00FE3B62" w:rsidP="001A11DE">
      <w:pPr>
        <w:ind w:left="720" w:hanging="720"/>
        <w:jc w:val="left"/>
        <w:rPr>
          <w:noProof/>
        </w:rPr>
      </w:pPr>
      <w:bookmarkStart w:id="472" w:name="_ENREF_45"/>
      <w:r w:rsidRPr="0079759B">
        <w:rPr>
          <w:noProof/>
        </w:rPr>
        <w:t>[45]</w:t>
      </w:r>
      <w:r w:rsidRPr="0079759B">
        <w:rPr>
          <w:noProof/>
        </w:rPr>
        <w:tab/>
        <w:t>Guo LL, Chen ZC, Gao L. Mater. Sci. Eng. A-Struct. Mater. Prop. Microstruct. Process. 2011;528:8537.</w:t>
      </w:r>
      <w:bookmarkEnd w:id="472"/>
    </w:p>
    <w:p w:rsidR="00FE3B62" w:rsidRPr="0079759B" w:rsidRDefault="00FE3B62" w:rsidP="001A11DE">
      <w:pPr>
        <w:ind w:left="720" w:hanging="720"/>
        <w:jc w:val="left"/>
        <w:rPr>
          <w:noProof/>
        </w:rPr>
      </w:pPr>
      <w:bookmarkStart w:id="473" w:name="_ENREF_46"/>
      <w:r w:rsidRPr="0079759B">
        <w:rPr>
          <w:noProof/>
        </w:rPr>
        <w:t>[46]</w:t>
      </w:r>
      <w:r w:rsidRPr="0079759B">
        <w:rPr>
          <w:noProof/>
        </w:rPr>
        <w:tab/>
        <w:t>Wu L, Agnew SR, Ren Y, Brown DW, Clausen B, Stoica GM, Wenk HR, Liaw PK. Materials Science and Engineering: A 2010;527:7057.</w:t>
      </w:r>
      <w:bookmarkEnd w:id="473"/>
    </w:p>
    <w:p w:rsidR="00FE3B62" w:rsidRPr="0079759B" w:rsidRDefault="00FE3B62" w:rsidP="001A11DE">
      <w:pPr>
        <w:ind w:left="720" w:hanging="720"/>
        <w:jc w:val="left"/>
        <w:rPr>
          <w:noProof/>
        </w:rPr>
      </w:pPr>
      <w:bookmarkStart w:id="474" w:name="_ENREF_47"/>
      <w:r w:rsidRPr="0079759B">
        <w:rPr>
          <w:noProof/>
        </w:rPr>
        <w:t>[47]</w:t>
      </w:r>
      <w:r w:rsidRPr="0079759B">
        <w:rPr>
          <w:noProof/>
        </w:rPr>
        <w:tab/>
        <w:t>Mayama T, Aizawa K, Tadano Y, Kuroda M. Comput. Mater. Sci. 2009;47:448.</w:t>
      </w:r>
      <w:bookmarkEnd w:id="474"/>
    </w:p>
    <w:p w:rsidR="00FE3B62" w:rsidRPr="0079759B" w:rsidRDefault="00FE3B62" w:rsidP="001A11DE">
      <w:pPr>
        <w:ind w:left="720" w:hanging="720"/>
        <w:jc w:val="left"/>
        <w:rPr>
          <w:noProof/>
        </w:rPr>
      </w:pPr>
      <w:bookmarkStart w:id="475" w:name="_ENREF_48"/>
      <w:r w:rsidRPr="0079759B">
        <w:rPr>
          <w:noProof/>
        </w:rPr>
        <w:t>[48]</w:t>
      </w:r>
      <w:r w:rsidRPr="0079759B">
        <w:rPr>
          <w:noProof/>
        </w:rPr>
        <w:tab/>
        <w:t>Jiang J, Godfrey A, Liu W, Liu Q. Mater. Sci. Eng. A-Struct. Mater. Prop. Microstruct. Process. 2008;483-84:576.</w:t>
      </w:r>
      <w:bookmarkEnd w:id="475"/>
    </w:p>
    <w:p w:rsidR="00FE3B62" w:rsidRPr="0079759B" w:rsidRDefault="00FE3B62" w:rsidP="001A11DE">
      <w:pPr>
        <w:ind w:left="720" w:hanging="720"/>
        <w:jc w:val="left"/>
        <w:rPr>
          <w:noProof/>
        </w:rPr>
      </w:pPr>
      <w:bookmarkStart w:id="476" w:name="_ENREF_49"/>
      <w:r w:rsidRPr="0079759B">
        <w:rPr>
          <w:noProof/>
        </w:rPr>
        <w:t>[49]</w:t>
      </w:r>
      <w:r w:rsidRPr="0079759B">
        <w:rPr>
          <w:noProof/>
        </w:rPr>
        <w:tab/>
        <w:t>Caceres CH, Blake AH. Mater. Sci. Eng. A-Struct. Mater. Prop. Microstruct. Process. 2007;462:193.</w:t>
      </w:r>
      <w:bookmarkEnd w:id="476"/>
    </w:p>
    <w:p w:rsidR="00FE3B62" w:rsidRPr="0079759B" w:rsidRDefault="00FE3B62" w:rsidP="001A11DE">
      <w:pPr>
        <w:ind w:left="720" w:hanging="720"/>
        <w:jc w:val="left"/>
        <w:rPr>
          <w:noProof/>
        </w:rPr>
      </w:pPr>
      <w:bookmarkStart w:id="477" w:name="_ENREF_50"/>
      <w:r w:rsidRPr="0079759B">
        <w:rPr>
          <w:noProof/>
        </w:rPr>
        <w:t>[50]</w:t>
      </w:r>
      <w:r w:rsidRPr="0079759B">
        <w:rPr>
          <w:noProof/>
        </w:rPr>
        <w:tab/>
        <w:t>Clausen B, Tome CN, Brown DW, Agnew SR. Acta Mater. 2008;56:2456.</w:t>
      </w:r>
      <w:bookmarkEnd w:id="477"/>
    </w:p>
    <w:p w:rsidR="00FE3B62" w:rsidRPr="0079759B" w:rsidRDefault="00FE3B62" w:rsidP="001A11DE">
      <w:pPr>
        <w:ind w:left="720" w:hanging="720"/>
        <w:jc w:val="left"/>
        <w:rPr>
          <w:noProof/>
        </w:rPr>
      </w:pPr>
      <w:bookmarkStart w:id="478" w:name="_ENREF_51"/>
      <w:r w:rsidRPr="0079759B">
        <w:rPr>
          <w:noProof/>
        </w:rPr>
        <w:t>[51]</w:t>
      </w:r>
      <w:r w:rsidRPr="0079759B">
        <w:rPr>
          <w:noProof/>
        </w:rPr>
        <w:tab/>
        <w:t>Koike J. Metall. Mater. Trans. A-Phys. Metall. Mater. Sci. 2005;36A:1689.</w:t>
      </w:r>
      <w:bookmarkEnd w:id="478"/>
    </w:p>
    <w:p w:rsidR="00FE3B62" w:rsidRPr="0079759B" w:rsidRDefault="00FE3B62" w:rsidP="001A11DE">
      <w:pPr>
        <w:ind w:left="720" w:hanging="720"/>
        <w:jc w:val="left"/>
        <w:rPr>
          <w:noProof/>
        </w:rPr>
      </w:pPr>
      <w:bookmarkStart w:id="479" w:name="_ENREF_52"/>
      <w:r w:rsidRPr="0079759B">
        <w:rPr>
          <w:noProof/>
        </w:rPr>
        <w:lastRenderedPageBreak/>
        <w:t>[52]</w:t>
      </w:r>
      <w:r w:rsidRPr="0079759B">
        <w:rPr>
          <w:noProof/>
        </w:rPr>
        <w:tab/>
        <w:t>Basinski ZS, Szczerba MS, Embury JD. DISLOCATION MECHANISMS FOR TWINNING IN BCC AND FCC CRYSTALS. Warrendale: Minerals, Metals &amp; Materials Soc, 1994.</w:t>
      </w:r>
      <w:bookmarkEnd w:id="479"/>
    </w:p>
    <w:p w:rsidR="00FE3B62" w:rsidRPr="0079759B" w:rsidRDefault="00FE3B62" w:rsidP="001A11DE">
      <w:pPr>
        <w:ind w:left="720" w:hanging="720"/>
        <w:jc w:val="left"/>
        <w:rPr>
          <w:noProof/>
        </w:rPr>
      </w:pPr>
      <w:bookmarkStart w:id="480" w:name="_ENREF_53"/>
      <w:r w:rsidRPr="0079759B">
        <w:rPr>
          <w:noProof/>
        </w:rPr>
        <w:t>[53]</w:t>
      </w:r>
      <w:r w:rsidRPr="0079759B">
        <w:rPr>
          <w:noProof/>
        </w:rPr>
        <w:tab/>
        <w:t>Brown DW, Agnew SR, Bourke MAM, Holden TM, Vogel SC, Tome CN. Mater. Sci. Eng. A-Struct. Mater. Prop. Microstruct. Process. 2005;399:1.</w:t>
      </w:r>
      <w:bookmarkEnd w:id="480"/>
    </w:p>
    <w:p w:rsidR="00FE3B62" w:rsidRPr="0079759B" w:rsidRDefault="00FE3B62" w:rsidP="001A11DE">
      <w:pPr>
        <w:ind w:left="720" w:hanging="720"/>
        <w:jc w:val="left"/>
        <w:rPr>
          <w:noProof/>
        </w:rPr>
      </w:pPr>
      <w:bookmarkStart w:id="481" w:name="_ENREF_54"/>
      <w:r w:rsidRPr="0079759B">
        <w:rPr>
          <w:noProof/>
        </w:rPr>
        <w:t>[54]</w:t>
      </w:r>
      <w:r w:rsidRPr="0079759B">
        <w:rPr>
          <w:noProof/>
        </w:rPr>
        <w:tab/>
        <w:t>Mahajan S, Chin GY. Acta Metallurgica 1973;21:173.</w:t>
      </w:r>
      <w:bookmarkEnd w:id="481"/>
    </w:p>
    <w:p w:rsidR="00FE3B62" w:rsidRPr="0079759B" w:rsidRDefault="00FE3B62" w:rsidP="001A11DE">
      <w:pPr>
        <w:ind w:left="720" w:hanging="720"/>
        <w:jc w:val="left"/>
        <w:rPr>
          <w:noProof/>
        </w:rPr>
      </w:pPr>
      <w:bookmarkStart w:id="482" w:name="_ENREF_55"/>
      <w:r w:rsidRPr="0079759B">
        <w:rPr>
          <w:noProof/>
        </w:rPr>
        <w:t>[55]</w:t>
      </w:r>
      <w:r w:rsidRPr="0079759B">
        <w:rPr>
          <w:noProof/>
        </w:rPr>
        <w:tab/>
        <w:t>Gray GT. J. Phys. IV 1997;7:423.</w:t>
      </w:r>
      <w:bookmarkEnd w:id="482"/>
    </w:p>
    <w:p w:rsidR="00FE3B62" w:rsidRPr="0079759B" w:rsidRDefault="00FE3B62" w:rsidP="001A11DE">
      <w:pPr>
        <w:ind w:left="720" w:hanging="720"/>
        <w:jc w:val="left"/>
        <w:rPr>
          <w:noProof/>
        </w:rPr>
      </w:pPr>
      <w:bookmarkStart w:id="483" w:name="_ENREF_56"/>
      <w:r w:rsidRPr="0079759B">
        <w:rPr>
          <w:noProof/>
        </w:rPr>
        <w:t>[56]</w:t>
      </w:r>
      <w:r w:rsidRPr="0079759B">
        <w:rPr>
          <w:noProof/>
        </w:rPr>
        <w:tab/>
        <w:t>Rohatgi A, Vecchio KS, Gray GT. Metall. Mater. Trans. A-Phys. Metall. Mater. Sci. 2001;32:135.</w:t>
      </w:r>
      <w:bookmarkEnd w:id="483"/>
    </w:p>
    <w:p w:rsidR="00FE3B62" w:rsidRPr="0079759B" w:rsidRDefault="00FE3B62" w:rsidP="001A11DE">
      <w:pPr>
        <w:ind w:left="720" w:hanging="720"/>
        <w:jc w:val="left"/>
        <w:rPr>
          <w:noProof/>
        </w:rPr>
      </w:pPr>
      <w:bookmarkStart w:id="484" w:name="_ENREF_57"/>
      <w:r w:rsidRPr="0079759B">
        <w:rPr>
          <w:noProof/>
        </w:rPr>
        <w:t>[57]</w:t>
      </w:r>
      <w:r w:rsidRPr="0079759B">
        <w:rPr>
          <w:noProof/>
        </w:rPr>
        <w:tab/>
        <w:t>Salem AA, Kalidindi SR, Doherty RD, Semiatin SL. Metall. Mater. Trans. A-Phys. Metall. Mater. Sci. 2006;37A:259.</w:t>
      </w:r>
      <w:bookmarkEnd w:id="484"/>
    </w:p>
    <w:p w:rsidR="00FE3B62" w:rsidRPr="0079759B" w:rsidRDefault="00FE3B62" w:rsidP="001A11DE">
      <w:pPr>
        <w:ind w:left="720" w:hanging="720"/>
        <w:jc w:val="left"/>
        <w:rPr>
          <w:noProof/>
        </w:rPr>
      </w:pPr>
      <w:bookmarkStart w:id="485" w:name="_ENREF_58"/>
      <w:r w:rsidRPr="0079759B">
        <w:rPr>
          <w:noProof/>
        </w:rPr>
        <w:t>[58]</w:t>
      </w:r>
      <w:r w:rsidRPr="0079759B">
        <w:rPr>
          <w:noProof/>
        </w:rPr>
        <w:tab/>
        <w:t>Chichili DR, Ramesh KT, Hemker KJ. Acta Mater. 1998;46:1025.</w:t>
      </w:r>
      <w:bookmarkEnd w:id="485"/>
    </w:p>
    <w:p w:rsidR="00FE3B62" w:rsidRPr="0079759B" w:rsidRDefault="00FE3B62" w:rsidP="001A11DE">
      <w:pPr>
        <w:ind w:left="720" w:hanging="720"/>
        <w:jc w:val="left"/>
        <w:rPr>
          <w:noProof/>
        </w:rPr>
      </w:pPr>
      <w:bookmarkStart w:id="486" w:name="_ENREF_59"/>
      <w:r w:rsidRPr="0079759B">
        <w:rPr>
          <w:noProof/>
        </w:rPr>
        <w:t>[59]</w:t>
      </w:r>
      <w:r w:rsidRPr="0079759B">
        <w:rPr>
          <w:noProof/>
        </w:rPr>
        <w:tab/>
        <w:t>Muransky O, Carr DG, Sittner P, Oliver EC. International Journal of Plasticity 2009;25:1107.</w:t>
      </w:r>
      <w:bookmarkEnd w:id="486"/>
    </w:p>
    <w:p w:rsidR="00FE3B62" w:rsidRPr="0079759B" w:rsidRDefault="00FE3B62" w:rsidP="001A11DE">
      <w:pPr>
        <w:ind w:left="720" w:hanging="720"/>
        <w:jc w:val="left"/>
        <w:rPr>
          <w:noProof/>
        </w:rPr>
      </w:pPr>
      <w:bookmarkStart w:id="487" w:name="_ENREF_60"/>
      <w:r w:rsidRPr="0079759B">
        <w:rPr>
          <w:noProof/>
        </w:rPr>
        <w:t>[60]</w:t>
      </w:r>
      <w:r w:rsidRPr="0079759B">
        <w:rPr>
          <w:noProof/>
        </w:rPr>
        <w:tab/>
        <w:t>Chapuis A, Driver JH. Acta Mater. 2011;59:1986.</w:t>
      </w:r>
      <w:bookmarkEnd w:id="487"/>
    </w:p>
    <w:p w:rsidR="00FE3B62" w:rsidRPr="0079759B" w:rsidRDefault="00FE3B62" w:rsidP="001A11DE">
      <w:pPr>
        <w:ind w:left="720" w:hanging="720"/>
        <w:jc w:val="left"/>
        <w:rPr>
          <w:noProof/>
        </w:rPr>
      </w:pPr>
      <w:bookmarkStart w:id="488" w:name="_ENREF_61"/>
      <w:r w:rsidRPr="0079759B">
        <w:rPr>
          <w:noProof/>
        </w:rPr>
        <w:t>[61]</w:t>
      </w:r>
      <w:r w:rsidRPr="0079759B">
        <w:rPr>
          <w:noProof/>
        </w:rPr>
        <w:tab/>
        <w:t>Dobron P, Chmelik F, Yi SB, Parfenenko K, Letzig D, Bohlen J. Scr. Mater. 2011;65:424.</w:t>
      </w:r>
      <w:bookmarkEnd w:id="488"/>
    </w:p>
    <w:p w:rsidR="00FE3B62" w:rsidRPr="0079759B" w:rsidRDefault="00FE3B62" w:rsidP="001A11DE">
      <w:pPr>
        <w:ind w:left="720" w:hanging="720"/>
        <w:jc w:val="left"/>
        <w:rPr>
          <w:noProof/>
        </w:rPr>
      </w:pPr>
      <w:bookmarkStart w:id="489" w:name="_ENREF_62"/>
      <w:r w:rsidRPr="0079759B">
        <w:rPr>
          <w:noProof/>
        </w:rPr>
        <w:t>[62]</w:t>
      </w:r>
      <w:r w:rsidRPr="0079759B">
        <w:rPr>
          <w:noProof/>
        </w:rPr>
        <w:tab/>
        <w:t>Schmid E. Z. Elektrochem. Angew. Phys. Chem. 1931;37:447.</w:t>
      </w:r>
      <w:bookmarkEnd w:id="489"/>
    </w:p>
    <w:p w:rsidR="00FE3B62" w:rsidRPr="0079759B" w:rsidRDefault="00FE3B62" w:rsidP="001A11DE">
      <w:pPr>
        <w:ind w:left="720" w:hanging="720"/>
        <w:jc w:val="left"/>
        <w:rPr>
          <w:noProof/>
        </w:rPr>
      </w:pPr>
      <w:bookmarkStart w:id="490" w:name="_ENREF_63"/>
      <w:r w:rsidRPr="0079759B">
        <w:rPr>
          <w:noProof/>
        </w:rPr>
        <w:t>[63]</w:t>
      </w:r>
      <w:r w:rsidRPr="0079759B">
        <w:rPr>
          <w:noProof/>
        </w:rPr>
        <w:tab/>
        <w:t>Reedhill RE, Robertson WD. Transactions of the American Institute of Mining and Metallurgical Engineers 1957;209:496.</w:t>
      </w:r>
      <w:bookmarkEnd w:id="490"/>
    </w:p>
    <w:p w:rsidR="00FE3B62" w:rsidRPr="0079759B" w:rsidRDefault="00FE3B62" w:rsidP="001A11DE">
      <w:pPr>
        <w:ind w:left="720" w:hanging="720"/>
        <w:jc w:val="left"/>
        <w:rPr>
          <w:noProof/>
        </w:rPr>
      </w:pPr>
      <w:bookmarkStart w:id="491" w:name="_ENREF_64"/>
      <w:r w:rsidRPr="0079759B">
        <w:rPr>
          <w:noProof/>
        </w:rPr>
        <w:t>[64]</w:t>
      </w:r>
      <w:r w:rsidRPr="0079759B">
        <w:rPr>
          <w:noProof/>
        </w:rPr>
        <w:tab/>
        <w:t>Agnew SR, Tome CN, Brown DW, Holden TM, Vogel SC. Scr. Mater. 2003;48:1003.</w:t>
      </w:r>
      <w:bookmarkEnd w:id="491"/>
    </w:p>
    <w:p w:rsidR="00FE3B62" w:rsidRPr="0079759B" w:rsidRDefault="00FE3B62" w:rsidP="001A11DE">
      <w:pPr>
        <w:ind w:left="720" w:hanging="720"/>
        <w:jc w:val="left"/>
        <w:rPr>
          <w:noProof/>
        </w:rPr>
      </w:pPr>
      <w:bookmarkStart w:id="492" w:name="_ENREF_65"/>
      <w:r w:rsidRPr="0079759B">
        <w:rPr>
          <w:noProof/>
        </w:rPr>
        <w:lastRenderedPageBreak/>
        <w:t>[65]</w:t>
      </w:r>
      <w:r w:rsidRPr="0079759B">
        <w:rPr>
          <w:noProof/>
        </w:rPr>
        <w:tab/>
        <w:t>Raeisinia B, Agnew SR. Scr. Mater. 2010;63:731.</w:t>
      </w:r>
      <w:bookmarkEnd w:id="492"/>
    </w:p>
    <w:p w:rsidR="00FE3B62" w:rsidRPr="0079759B" w:rsidRDefault="00FE3B62" w:rsidP="001A11DE">
      <w:pPr>
        <w:ind w:left="720" w:hanging="720"/>
        <w:jc w:val="left"/>
        <w:rPr>
          <w:noProof/>
        </w:rPr>
      </w:pPr>
      <w:bookmarkStart w:id="493" w:name="_ENREF_66"/>
      <w:r w:rsidRPr="0079759B">
        <w:rPr>
          <w:noProof/>
        </w:rPr>
        <w:t>[66]</w:t>
      </w:r>
      <w:r w:rsidRPr="0079759B">
        <w:rPr>
          <w:noProof/>
        </w:rPr>
        <w:tab/>
        <w:t>Barnett MR. Metall. Mater. Trans. A-Phys. Metall. Mater. Sci. 2003;34A:1799.</w:t>
      </w:r>
      <w:bookmarkEnd w:id="493"/>
    </w:p>
    <w:p w:rsidR="00FE3B62" w:rsidRPr="0079759B" w:rsidRDefault="00FE3B62" w:rsidP="001A11DE">
      <w:pPr>
        <w:ind w:left="720" w:hanging="720"/>
        <w:jc w:val="left"/>
        <w:rPr>
          <w:noProof/>
        </w:rPr>
      </w:pPr>
      <w:bookmarkStart w:id="494" w:name="_ENREF_67"/>
      <w:r w:rsidRPr="0079759B">
        <w:rPr>
          <w:noProof/>
        </w:rPr>
        <w:t>[67]</w:t>
      </w:r>
      <w:r w:rsidRPr="0079759B">
        <w:rPr>
          <w:noProof/>
        </w:rPr>
        <w:tab/>
        <w:t>Barnett MR, Keshavarz Z, Ma X. Metall. Mater. Trans. A-Phys. Metall. Mater. Sci. 2006;37A:2283.</w:t>
      </w:r>
      <w:bookmarkEnd w:id="494"/>
    </w:p>
    <w:p w:rsidR="00FE3B62" w:rsidRPr="0079759B" w:rsidRDefault="00FE3B62" w:rsidP="001A11DE">
      <w:pPr>
        <w:ind w:left="720" w:hanging="720"/>
        <w:jc w:val="left"/>
        <w:rPr>
          <w:noProof/>
        </w:rPr>
      </w:pPr>
      <w:bookmarkStart w:id="495" w:name="_ENREF_68"/>
      <w:r w:rsidRPr="0079759B">
        <w:rPr>
          <w:noProof/>
        </w:rPr>
        <w:t>[68]</w:t>
      </w:r>
      <w:r w:rsidRPr="0079759B">
        <w:rPr>
          <w:noProof/>
        </w:rPr>
        <w:tab/>
        <w:t>Bakarian PW, Mathewson CH. Transactions of the American Institute of Mining and Metallurgical Engineers 1943;152:226.</w:t>
      </w:r>
      <w:bookmarkEnd w:id="495"/>
    </w:p>
    <w:p w:rsidR="00FE3B62" w:rsidRPr="0079759B" w:rsidRDefault="00FE3B62" w:rsidP="001A11DE">
      <w:pPr>
        <w:ind w:left="720" w:hanging="720"/>
        <w:jc w:val="left"/>
        <w:rPr>
          <w:noProof/>
        </w:rPr>
      </w:pPr>
      <w:bookmarkStart w:id="496" w:name="_ENREF_69"/>
      <w:r w:rsidRPr="0079759B">
        <w:rPr>
          <w:noProof/>
        </w:rPr>
        <w:t>[69]</w:t>
      </w:r>
      <w:r w:rsidRPr="0079759B">
        <w:rPr>
          <w:noProof/>
        </w:rPr>
        <w:tab/>
        <w:t>Flynn PW, Mote J, Dorn JE. Transactions of the Metallurgical Society of Aime 1961;221:1148.</w:t>
      </w:r>
      <w:bookmarkEnd w:id="496"/>
    </w:p>
    <w:p w:rsidR="00FE3B62" w:rsidRPr="0079759B" w:rsidRDefault="00FE3B62" w:rsidP="001A11DE">
      <w:pPr>
        <w:ind w:left="720" w:hanging="720"/>
        <w:jc w:val="left"/>
        <w:rPr>
          <w:noProof/>
        </w:rPr>
      </w:pPr>
      <w:bookmarkStart w:id="497" w:name="_ENREF_70"/>
      <w:r w:rsidRPr="0079759B">
        <w:rPr>
          <w:noProof/>
        </w:rPr>
        <w:t>[70]</w:t>
      </w:r>
      <w:r w:rsidRPr="0079759B">
        <w:rPr>
          <w:noProof/>
        </w:rPr>
        <w:tab/>
        <w:t>Conrad H, Robertson WD. Transactions of the American Institute of Mining and Metallurgical Engineers 1957;209:503.</w:t>
      </w:r>
      <w:bookmarkEnd w:id="497"/>
    </w:p>
    <w:p w:rsidR="00FE3B62" w:rsidRPr="0079759B" w:rsidRDefault="00FE3B62" w:rsidP="001A11DE">
      <w:pPr>
        <w:ind w:left="720" w:hanging="720"/>
        <w:jc w:val="left"/>
        <w:rPr>
          <w:noProof/>
        </w:rPr>
      </w:pPr>
      <w:bookmarkStart w:id="498" w:name="_ENREF_71"/>
      <w:r w:rsidRPr="0079759B">
        <w:rPr>
          <w:noProof/>
        </w:rPr>
        <w:t>[71]</w:t>
      </w:r>
      <w:r w:rsidRPr="0079759B">
        <w:rPr>
          <w:noProof/>
        </w:rPr>
        <w:tab/>
        <w:t>Beausir B, Suwas S, Tóth LS, Neale KW, Fundenberger J-J. Acta Mater. 2008;56:200.</w:t>
      </w:r>
      <w:bookmarkEnd w:id="498"/>
    </w:p>
    <w:p w:rsidR="00FE3B62" w:rsidRPr="0079759B" w:rsidRDefault="00FE3B62" w:rsidP="001A11DE">
      <w:pPr>
        <w:ind w:left="720" w:hanging="720"/>
        <w:jc w:val="left"/>
        <w:rPr>
          <w:noProof/>
        </w:rPr>
      </w:pPr>
      <w:bookmarkStart w:id="499" w:name="_ENREF_72"/>
      <w:r w:rsidRPr="0079759B">
        <w:rPr>
          <w:noProof/>
        </w:rPr>
        <w:t>[72]</w:t>
      </w:r>
      <w:r w:rsidRPr="0079759B">
        <w:rPr>
          <w:noProof/>
        </w:rPr>
        <w:tab/>
        <w:t>Oppedal AL, El Kadiri H, Tome CN, Kaschner GC, Vogel SC, Baird JC, Horstemeyer MF. International Journal of Plasticity 2012;30-31:41.</w:t>
      </w:r>
      <w:bookmarkEnd w:id="499"/>
    </w:p>
    <w:p w:rsidR="00FE3B62" w:rsidRPr="0079759B" w:rsidRDefault="00FE3B62" w:rsidP="001A11DE">
      <w:pPr>
        <w:ind w:left="720" w:hanging="720"/>
        <w:jc w:val="left"/>
        <w:rPr>
          <w:noProof/>
        </w:rPr>
      </w:pPr>
      <w:bookmarkStart w:id="500" w:name="_ENREF_73"/>
      <w:r w:rsidRPr="0079759B">
        <w:rPr>
          <w:noProof/>
        </w:rPr>
        <w:t>[73]</w:t>
      </w:r>
      <w:r w:rsidRPr="0079759B">
        <w:rPr>
          <w:noProof/>
        </w:rPr>
        <w:tab/>
        <w:t>Choi SH, Shin EJ, Seong BS. Acta Mater. 2007;55:4181.</w:t>
      </w:r>
      <w:bookmarkEnd w:id="500"/>
    </w:p>
    <w:p w:rsidR="00FE3B62" w:rsidRPr="0079759B" w:rsidRDefault="00FE3B62" w:rsidP="001A11DE">
      <w:pPr>
        <w:ind w:left="720" w:hanging="720"/>
        <w:jc w:val="left"/>
        <w:rPr>
          <w:noProof/>
        </w:rPr>
      </w:pPr>
      <w:bookmarkStart w:id="501" w:name="_ENREF_74"/>
      <w:r w:rsidRPr="0079759B">
        <w:rPr>
          <w:noProof/>
        </w:rPr>
        <w:t>[74]</w:t>
      </w:r>
      <w:r w:rsidRPr="0079759B">
        <w:rPr>
          <w:noProof/>
        </w:rPr>
        <w:tab/>
        <w:t>Hutchinson WB, Barnett MR. Scr. Mater. 2010;63:737.</w:t>
      </w:r>
      <w:bookmarkEnd w:id="501"/>
    </w:p>
    <w:p w:rsidR="00FE3B62" w:rsidRPr="0079759B" w:rsidRDefault="00FE3B62" w:rsidP="001A11DE">
      <w:pPr>
        <w:ind w:left="720" w:hanging="720"/>
        <w:jc w:val="left"/>
        <w:rPr>
          <w:noProof/>
        </w:rPr>
      </w:pPr>
      <w:bookmarkStart w:id="502" w:name="_ENREF_75"/>
      <w:r w:rsidRPr="0079759B">
        <w:rPr>
          <w:noProof/>
        </w:rPr>
        <w:t>[75]</w:t>
      </w:r>
      <w:r w:rsidRPr="0079759B">
        <w:rPr>
          <w:noProof/>
        </w:rPr>
        <w:tab/>
        <w:t>Wonsiewi.Bc, Backofen WA. Transactions of the Metallurgical Society of Aime 1967;239:1422.</w:t>
      </w:r>
      <w:bookmarkEnd w:id="502"/>
    </w:p>
    <w:p w:rsidR="00FE3B62" w:rsidRPr="0079759B" w:rsidRDefault="00FE3B62" w:rsidP="001A11DE">
      <w:pPr>
        <w:ind w:left="720" w:hanging="720"/>
        <w:jc w:val="left"/>
        <w:rPr>
          <w:noProof/>
        </w:rPr>
      </w:pPr>
      <w:bookmarkStart w:id="503" w:name="_ENREF_76"/>
      <w:r w:rsidRPr="0079759B">
        <w:rPr>
          <w:noProof/>
        </w:rPr>
        <w:t>[76]</w:t>
      </w:r>
      <w:r w:rsidRPr="0079759B">
        <w:rPr>
          <w:noProof/>
        </w:rPr>
        <w:tab/>
        <w:t>Kelley EW, Hosford WF. Transactions of the Metallurgical Society of Aime 1968;242:5.</w:t>
      </w:r>
      <w:bookmarkEnd w:id="503"/>
    </w:p>
    <w:p w:rsidR="00FE3B62" w:rsidRPr="0079759B" w:rsidRDefault="00FE3B62" w:rsidP="001A11DE">
      <w:pPr>
        <w:ind w:left="720" w:hanging="720"/>
        <w:jc w:val="left"/>
        <w:rPr>
          <w:noProof/>
        </w:rPr>
      </w:pPr>
      <w:bookmarkStart w:id="504" w:name="_ENREF_77"/>
      <w:r w:rsidRPr="0079759B">
        <w:rPr>
          <w:noProof/>
        </w:rPr>
        <w:t>[77]</w:t>
      </w:r>
      <w:r w:rsidRPr="0079759B">
        <w:rPr>
          <w:noProof/>
        </w:rPr>
        <w:tab/>
        <w:t>Yoshinaga H, Horiuchi R. Transactions of the Japan Institute of Metals 1964;5:14.</w:t>
      </w:r>
      <w:bookmarkEnd w:id="504"/>
    </w:p>
    <w:p w:rsidR="00FE3B62" w:rsidRPr="0079759B" w:rsidRDefault="00FE3B62" w:rsidP="001A11DE">
      <w:pPr>
        <w:ind w:left="720" w:hanging="720"/>
        <w:jc w:val="left"/>
        <w:rPr>
          <w:noProof/>
        </w:rPr>
      </w:pPr>
      <w:bookmarkStart w:id="505" w:name="_ENREF_78"/>
      <w:r w:rsidRPr="0079759B">
        <w:rPr>
          <w:noProof/>
        </w:rPr>
        <w:lastRenderedPageBreak/>
        <w:t>[78]</w:t>
      </w:r>
      <w:r w:rsidRPr="0079759B">
        <w:rPr>
          <w:noProof/>
        </w:rPr>
        <w:tab/>
        <w:t>Yoshinaga H, Horiuchi R. Transactions of the Japan Institute of Metals 1963;4:1.</w:t>
      </w:r>
      <w:bookmarkEnd w:id="505"/>
    </w:p>
    <w:p w:rsidR="00FE3B62" w:rsidRPr="0079759B" w:rsidRDefault="00FE3B62" w:rsidP="001A11DE">
      <w:pPr>
        <w:ind w:left="720" w:hanging="720"/>
        <w:jc w:val="left"/>
        <w:rPr>
          <w:noProof/>
        </w:rPr>
      </w:pPr>
      <w:bookmarkStart w:id="506" w:name="_ENREF_79"/>
      <w:r w:rsidRPr="0079759B">
        <w:rPr>
          <w:noProof/>
        </w:rPr>
        <w:t>[79]</w:t>
      </w:r>
      <w:r w:rsidRPr="0079759B">
        <w:rPr>
          <w:noProof/>
        </w:rPr>
        <w:tab/>
        <w:t>Myagchilov S, Dawson PR. Modelling and Simulation in Materials Science and Engineering 1999;7:975.</w:t>
      </w:r>
      <w:bookmarkEnd w:id="506"/>
    </w:p>
    <w:p w:rsidR="00FE3B62" w:rsidRPr="0079759B" w:rsidRDefault="00FE3B62" w:rsidP="001A11DE">
      <w:pPr>
        <w:ind w:left="720" w:hanging="720"/>
        <w:jc w:val="left"/>
        <w:rPr>
          <w:noProof/>
        </w:rPr>
      </w:pPr>
      <w:bookmarkStart w:id="507" w:name="_ENREF_80"/>
      <w:r w:rsidRPr="0079759B">
        <w:rPr>
          <w:noProof/>
        </w:rPr>
        <w:t>[80]</w:t>
      </w:r>
      <w:r w:rsidRPr="0079759B">
        <w:rPr>
          <w:noProof/>
        </w:rPr>
        <w:tab/>
        <w:t>Wagner L, Hilpert M, Wendt J, Kuster B. On methods for improving the fatigue performance of the wrought magnesium alloys AZ31 and AZ80. In: Kojima YATHKKS, editor. Magnesium Alloys 2003, Pts 1 and 2, vol. 419-4. 2003. p.93.</w:t>
      </w:r>
      <w:bookmarkEnd w:id="507"/>
    </w:p>
    <w:p w:rsidR="00FE3B62" w:rsidRPr="0079759B" w:rsidRDefault="00FE3B62" w:rsidP="001A11DE">
      <w:pPr>
        <w:ind w:left="720" w:hanging="720"/>
        <w:jc w:val="left"/>
        <w:rPr>
          <w:noProof/>
        </w:rPr>
      </w:pPr>
      <w:bookmarkStart w:id="508" w:name="_ENREF_81"/>
      <w:r w:rsidRPr="0079759B">
        <w:rPr>
          <w:noProof/>
        </w:rPr>
        <w:t>[81]</w:t>
      </w:r>
      <w:r w:rsidRPr="0079759B">
        <w:rPr>
          <w:noProof/>
        </w:rPr>
        <w:tab/>
        <w:t>Perez-Prado MT, Ruano OA. Scr. Mater. 2002;46:149.</w:t>
      </w:r>
      <w:bookmarkEnd w:id="508"/>
    </w:p>
    <w:p w:rsidR="00FE3B62" w:rsidRPr="0079759B" w:rsidRDefault="00FE3B62" w:rsidP="001A11DE">
      <w:pPr>
        <w:ind w:left="720" w:hanging="720"/>
        <w:jc w:val="left"/>
        <w:rPr>
          <w:noProof/>
        </w:rPr>
      </w:pPr>
      <w:bookmarkStart w:id="509" w:name="_ENREF_82"/>
      <w:r w:rsidRPr="0079759B">
        <w:rPr>
          <w:noProof/>
        </w:rPr>
        <w:t>[82]</w:t>
      </w:r>
      <w:r w:rsidRPr="0079759B">
        <w:rPr>
          <w:noProof/>
        </w:rPr>
        <w:tab/>
        <w:t>Kalidindi SR. International Journal of Plasticity 2001;17:837.</w:t>
      </w:r>
      <w:bookmarkEnd w:id="509"/>
    </w:p>
    <w:p w:rsidR="00FE3B62" w:rsidRPr="0079759B" w:rsidRDefault="00FE3B62" w:rsidP="001A11DE">
      <w:pPr>
        <w:ind w:left="720" w:hanging="720"/>
        <w:jc w:val="left"/>
        <w:rPr>
          <w:noProof/>
        </w:rPr>
      </w:pPr>
      <w:bookmarkStart w:id="510" w:name="_ENREF_83"/>
      <w:r w:rsidRPr="0079759B">
        <w:rPr>
          <w:noProof/>
        </w:rPr>
        <w:t>[83]</w:t>
      </w:r>
      <w:r w:rsidRPr="0079759B">
        <w:rPr>
          <w:noProof/>
        </w:rPr>
        <w:tab/>
        <w:t>Poss R. Sheet metal production of magnesium. In: Kojima YATHKKS, editor. Magnesium Alloys 2003, Pts 1 and 2, vol. 419-4. 2003. p.327.</w:t>
      </w:r>
      <w:bookmarkEnd w:id="510"/>
    </w:p>
    <w:p w:rsidR="00FE3B62" w:rsidRPr="0079759B" w:rsidRDefault="00FE3B62" w:rsidP="001A11DE">
      <w:pPr>
        <w:ind w:left="720" w:hanging="720"/>
        <w:jc w:val="left"/>
        <w:rPr>
          <w:noProof/>
        </w:rPr>
      </w:pPr>
      <w:bookmarkStart w:id="511" w:name="_ENREF_84"/>
      <w:r w:rsidRPr="0079759B">
        <w:rPr>
          <w:noProof/>
        </w:rPr>
        <w:t>[84]</w:t>
      </w:r>
      <w:r w:rsidRPr="0079759B">
        <w:rPr>
          <w:noProof/>
        </w:rPr>
        <w:tab/>
        <w:t>Kim WJ, Hong SI, Kim YS, Min SH, Jeong HT, Lee JD. Acta Mater. 2003;51:3293.</w:t>
      </w:r>
      <w:bookmarkEnd w:id="511"/>
    </w:p>
    <w:p w:rsidR="00FE3B62" w:rsidRPr="0079759B" w:rsidRDefault="00FE3B62" w:rsidP="001A11DE">
      <w:pPr>
        <w:ind w:left="720" w:hanging="720"/>
        <w:jc w:val="left"/>
        <w:rPr>
          <w:noProof/>
        </w:rPr>
      </w:pPr>
      <w:bookmarkStart w:id="512" w:name="_ENREF_85"/>
      <w:r w:rsidRPr="0079759B">
        <w:rPr>
          <w:noProof/>
        </w:rPr>
        <w:t>[85]</w:t>
      </w:r>
      <w:r w:rsidRPr="0079759B">
        <w:rPr>
          <w:noProof/>
        </w:rPr>
        <w:tab/>
        <w:t>Perez-Prado MT, Ruano OA. Scr. Mater. 2003;48:59.</w:t>
      </w:r>
      <w:bookmarkEnd w:id="512"/>
    </w:p>
    <w:p w:rsidR="00FE3B62" w:rsidRPr="0079759B" w:rsidRDefault="00FE3B62" w:rsidP="001A11DE">
      <w:pPr>
        <w:ind w:left="720" w:hanging="720"/>
        <w:jc w:val="left"/>
        <w:rPr>
          <w:noProof/>
        </w:rPr>
      </w:pPr>
      <w:bookmarkStart w:id="513" w:name="_ENREF_86"/>
      <w:r w:rsidRPr="0079759B">
        <w:rPr>
          <w:noProof/>
        </w:rPr>
        <w:t>[86]</w:t>
      </w:r>
      <w:r w:rsidRPr="0079759B">
        <w:rPr>
          <w:noProof/>
        </w:rPr>
        <w:tab/>
        <w:t>Neil CJ, Agnew SR. International Journal of Plasticity 2009;25:379.</w:t>
      </w:r>
      <w:bookmarkEnd w:id="513"/>
    </w:p>
    <w:p w:rsidR="00FE3B62" w:rsidRPr="0079759B" w:rsidRDefault="00FE3B62" w:rsidP="001A11DE">
      <w:pPr>
        <w:ind w:left="720" w:hanging="720"/>
        <w:jc w:val="left"/>
        <w:rPr>
          <w:noProof/>
        </w:rPr>
      </w:pPr>
      <w:bookmarkStart w:id="514" w:name="_ENREF_87"/>
      <w:r w:rsidRPr="0079759B">
        <w:rPr>
          <w:noProof/>
        </w:rPr>
        <w:t>[87]</w:t>
      </w:r>
      <w:r w:rsidRPr="0079759B">
        <w:rPr>
          <w:noProof/>
        </w:rPr>
        <w:tab/>
        <w:t>Lou XY, Li M, Boger RK, Agnew SR, Wagoner RH. International Journal of Plasticity 2007;23:44.</w:t>
      </w:r>
      <w:bookmarkEnd w:id="514"/>
    </w:p>
    <w:p w:rsidR="00FE3B62" w:rsidRPr="0079759B" w:rsidRDefault="00FE3B62" w:rsidP="001A11DE">
      <w:pPr>
        <w:ind w:left="720" w:hanging="720"/>
        <w:jc w:val="left"/>
        <w:rPr>
          <w:noProof/>
        </w:rPr>
      </w:pPr>
      <w:bookmarkStart w:id="515" w:name="_ENREF_88"/>
      <w:r w:rsidRPr="0079759B">
        <w:rPr>
          <w:noProof/>
        </w:rPr>
        <w:t>[88]</w:t>
      </w:r>
      <w:r w:rsidRPr="0079759B">
        <w:rPr>
          <w:noProof/>
        </w:rPr>
        <w:tab/>
        <w:t>Wang Y, Huang JC. Mater. Chem. Phys. 2003;81:11.</w:t>
      </w:r>
      <w:bookmarkEnd w:id="515"/>
    </w:p>
    <w:p w:rsidR="00FE3B62" w:rsidRPr="0079759B" w:rsidRDefault="00FE3B62" w:rsidP="001A11DE">
      <w:pPr>
        <w:ind w:left="720" w:hanging="720"/>
        <w:jc w:val="left"/>
        <w:rPr>
          <w:noProof/>
        </w:rPr>
      </w:pPr>
      <w:bookmarkStart w:id="516" w:name="_ENREF_89"/>
      <w:r w:rsidRPr="0079759B">
        <w:rPr>
          <w:noProof/>
        </w:rPr>
        <w:t>[89]</w:t>
      </w:r>
      <w:r w:rsidRPr="0079759B">
        <w:rPr>
          <w:noProof/>
        </w:rPr>
        <w:tab/>
        <w:t>Jain A, Duygulu O, Brown DW, Tome CN, Agnew SR. Mater. Sci. Eng. A-Struct. Mater. Prop. Microstruct. Process. 2008;486:545.</w:t>
      </w:r>
      <w:bookmarkEnd w:id="516"/>
    </w:p>
    <w:p w:rsidR="00FE3B62" w:rsidRPr="0079759B" w:rsidRDefault="00FE3B62" w:rsidP="001A11DE">
      <w:pPr>
        <w:ind w:left="720" w:hanging="720"/>
        <w:jc w:val="left"/>
        <w:rPr>
          <w:noProof/>
        </w:rPr>
      </w:pPr>
      <w:bookmarkStart w:id="517" w:name="_ENREF_90"/>
      <w:r w:rsidRPr="0079759B">
        <w:rPr>
          <w:noProof/>
        </w:rPr>
        <w:t>[90]</w:t>
      </w:r>
      <w:r w:rsidRPr="0079759B">
        <w:rPr>
          <w:noProof/>
        </w:rPr>
        <w:tab/>
        <w:t>Karaman I, Sehitoglu H, Beaudoin AJ, Chumlyakov YI, Maier HJ, Tome CN. Acta Mater. 2000;48:2031.</w:t>
      </w:r>
      <w:bookmarkEnd w:id="517"/>
    </w:p>
    <w:p w:rsidR="00FE3B62" w:rsidRPr="0079759B" w:rsidRDefault="00FE3B62" w:rsidP="001A11DE">
      <w:pPr>
        <w:ind w:left="720" w:hanging="720"/>
        <w:jc w:val="left"/>
        <w:rPr>
          <w:noProof/>
        </w:rPr>
      </w:pPr>
      <w:bookmarkStart w:id="518" w:name="_ENREF_91"/>
      <w:r w:rsidRPr="0079759B">
        <w:rPr>
          <w:noProof/>
        </w:rPr>
        <w:t>[91]</w:t>
      </w:r>
      <w:r w:rsidRPr="0079759B">
        <w:rPr>
          <w:noProof/>
        </w:rPr>
        <w:tab/>
        <w:t>Woo W, Choo H, Brown DW, Liaw PK, Feng Z. Scr. Mater. 2006;54:1859.</w:t>
      </w:r>
      <w:bookmarkEnd w:id="518"/>
    </w:p>
    <w:p w:rsidR="00FE3B62" w:rsidRPr="0079759B" w:rsidRDefault="00FE3B62" w:rsidP="001A11DE">
      <w:pPr>
        <w:ind w:left="720" w:hanging="720"/>
        <w:jc w:val="left"/>
        <w:rPr>
          <w:noProof/>
        </w:rPr>
      </w:pPr>
      <w:bookmarkStart w:id="519" w:name="_ENREF_92"/>
      <w:r w:rsidRPr="0079759B">
        <w:rPr>
          <w:noProof/>
        </w:rPr>
        <w:lastRenderedPageBreak/>
        <w:t>[92]</w:t>
      </w:r>
      <w:r w:rsidRPr="0079759B">
        <w:rPr>
          <w:noProof/>
        </w:rPr>
        <w:tab/>
        <w:t>Liu J, Dick RE, Fridy JM, Rouns TN. Materials Science and Engineering: A 2007;458:73.</w:t>
      </w:r>
      <w:bookmarkEnd w:id="519"/>
    </w:p>
    <w:p w:rsidR="00FE3B62" w:rsidRPr="0079759B" w:rsidRDefault="00FE3B62" w:rsidP="001A11DE">
      <w:pPr>
        <w:ind w:left="720" w:hanging="720"/>
        <w:jc w:val="left"/>
        <w:rPr>
          <w:noProof/>
        </w:rPr>
      </w:pPr>
      <w:bookmarkStart w:id="520" w:name="_ENREF_93"/>
      <w:r w:rsidRPr="0079759B">
        <w:rPr>
          <w:noProof/>
        </w:rPr>
        <w:t>[93]</w:t>
      </w:r>
      <w:r w:rsidRPr="0079759B">
        <w:rPr>
          <w:noProof/>
        </w:rPr>
        <w:tab/>
        <w:t>Yi SB, Davies CHJ, Brokmeier HG, Bolmaro RE, Kainer KU, Homeyer J. Acta Mater. 2006;54:549.</w:t>
      </w:r>
      <w:bookmarkEnd w:id="520"/>
    </w:p>
    <w:p w:rsidR="00FE3B62" w:rsidRPr="0079759B" w:rsidRDefault="00FE3B62" w:rsidP="001A11DE">
      <w:pPr>
        <w:ind w:left="720" w:hanging="720"/>
        <w:jc w:val="left"/>
        <w:rPr>
          <w:noProof/>
        </w:rPr>
      </w:pPr>
      <w:bookmarkStart w:id="521" w:name="_ENREF_94"/>
      <w:r w:rsidRPr="0079759B">
        <w:rPr>
          <w:noProof/>
        </w:rPr>
        <w:t>[94]</w:t>
      </w:r>
      <w:r w:rsidRPr="0079759B">
        <w:rPr>
          <w:noProof/>
        </w:rPr>
        <w:tab/>
        <w:t>Wang B, Xin R, Huang G, Liu Q. Materials Science and Engineering: A 2012;534:588.</w:t>
      </w:r>
      <w:bookmarkEnd w:id="521"/>
    </w:p>
    <w:p w:rsidR="00FE3B62" w:rsidRPr="0079759B" w:rsidRDefault="00FE3B62" w:rsidP="001A11DE">
      <w:pPr>
        <w:ind w:left="720" w:hanging="720"/>
        <w:jc w:val="left"/>
        <w:rPr>
          <w:noProof/>
        </w:rPr>
      </w:pPr>
      <w:bookmarkStart w:id="522" w:name="_ENREF_95"/>
      <w:r w:rsidRPr="0079759B">
        <w:rPr>
          <w:noProof/>
        </w:rPr>
        <w:t>[95]</w:t>
      </w:r>
      <w:r w:rsidRPr="0079759B">
        <w:rPr>
          <w:noProof/>
        </w:rPr>
        <w:tab/>
        <w:t>Yin SM, Wang CH, Diao YD, Wu SD, Li SX. J. Mater. Sci. Technol. 2011;27:29.</w:t>
      </w:r>
      <w:bookmarkEnd w:id="522"/>
    </w:p>
    <w:p w:rsidR="00FE3B62" w:rsidRPr="0079759B" w:rsidRDefault="00FE3B62" w:rsidP="001A11DE">
      <w:pPr>
        <w:ind w:left="720" w:hanging="720"/>
        <w:jc w:val="left"/>
        <w:rPr>
          <w:noProof/>
        </w:rPr>
      </w:pPr>
      <w:bookmarkStart w:id="523" w:name="_ENREF_96"/>
      <w:r w:rsidRPr="0079759B">
        <w:rPr>
          <w:noProof/>
        </w:rPr>
        <w:t>[96]</w:t>
      </w:r>
      <w:r w:rsidRPr="0079759B">
        <w:rPr>
          <w:noProof/>
        </w:rPr>
        <w:tab/>
        <w:t>del Valle JA, Carreno F, Ruano OA. Acta Mater. 2006;54:4247.</w:t>
      </w:r>
      <w:bookmarkEnd w:id="523"/>
    </w:p>
    <w:p w:rsidR="00FE3B62" w:rsidRPr="0079759B" w:rsidRDefault="00FE3B62" w:rsidP="001A11DE">
      <w:pPr>
        <w:ind w:left="720" w:hanging="720"/>
        <w:jc w:val="left"/>
        <w:rPr>
          <w:noProof/>
        </w:rPr>
      </w:pPr>
      <w:bookmarkStart w:id="524" w:name="_ENREF_97"/>
      <w:r w:rsidRPr="0079759B">
        <w:rPr>
          <w:noProof/>
        </w:rPr>
        <w:t>[97]</w:t>
      </w:r>
      <w:r w:rsidRPr="0079759B">
        <w:rPr>
          <w:noProof/>
        </w:rPr>
        <w:tab/>
        <w:t>Walde T, Riedel H. Mater. Sci. Eng. A-Struct. Mater. Prop. Microstruct. Process. 2007;443:277.</w:t>
      </w:r>
      <w:bookmarkEnd w:id="524"/>
    </w:p>
    <w:p w:rsidR="00FE3B62" w:rsidRPr="0079759B" w:rsidRDefault="00FE3B62" w:rsidP="001A11DE">
      <w:pPr>
        <w:ind w:left="720" w:hanging="720"/>
        <w:jc w:val="left"/>
        <w:rPr>
          <w:noProof/>
        </w:rPr>
      </w:pPr>
      <w:bookmarkStart w:id="525" w:name="_ENREF_98"/>
      <w:r w:rsidRPr="0079759B">
        <w:rPr>
          <w:noProof/>
        </w:rPr>
        <w:t>[98]</w:t>
      </w:r>
      <w:r w:rsidRPr="0079759B">
        <w:rPr>
          <w:noProof/>
        </w:rPr>
        <w:tab/>
        <w:t>Gehrmann R, Frommert MM, Gottstein G. Mater. Sci. Eng. A-Struct. Mater. Prop. Microstruct. Process. 2005;395:338.</w:t>
      </w:r>
      <w:bookmarkEnd w:id="525"/>
    </w:p>
    <w:p w:rsidR="00FE3B62" w:rsidRPr="0079759B" w:rsidRDefault="00FE3B62" w:rsidP="001A11DE">
      <w:pPr>
        <w:ind w:left="720" w:hanging="720"/>
        <w:jc w:val="left"/>
        <w:rPr>
          <w:noProof/>
        </w:rPr>
      </w:pPr>
      <w:bookmarkStart w:id="526" w:name="_ENREF_99"/>
      <w:r w:rsidRPr="0079759B">
        <w:rPr>
          <w:noProof/>
        </w:rPr>
        <w:t>[99]</w:t>
      </w:r>
      <w:r w:rsidRPr="0079759B">
        <w:rPr>
          <w:noProof/>
        </w:rPr>
        <w:tab/>
        <w:t>Mabuchi M, Chino Y, Iwasaki H, Aizawa T, Higashi K. Mater. Trans. 2001;42:1182.</w:t>
      </w:r>
      <w:bookmarkEnd w:id="526"/>
    </w:p>
    <w:p w:rsidR="00FE3B62" w:rsidRPr="0079759B" w:rsidRDefault="00FE3B62" w:rsidP="001A11DE">
      <w:pPr>
        <w:ind w:left="720" w:hanging="720"/>
        <w:jc w:val="left"/>
        <w:rPr>
          <w:noProof/>
        </w:rPr>
      </w:pPr>
      <w:bookmarkStart w:id="527" w:name="_ENREF_100"/>
      <w:r w:rsidRPr="0079759B">
        <w:rPr>
          <w:noProof/>
        </w:rPr>
        <w:t>[100]</w:t>
      </w:r>
      <w:r w:rsidRPr="0079759B">
        <w:rPr>
          <w:noProof/>
        </w:rPr>
        <w:tab/>
        <w:t>Andersson P, Caceres CH, Koike J. Hall-Petch parameters for tension and compression in cast Mg. In: Kojima Y, Aizawa T, Higashi K, Kamado S, editors. Magnesium Alloys 2003, Pts 1 and 2, vol. 419-4. Zurich-Uetikon: Trans Tech Publications Ltd, 2003. p.123.</w:t>
      </w:r>
      <w:bookmarkEnd w:id="527"/>
    </w:p>
    <w:p w:rsidR="00FE3B62" w:rsidRPr="0079759B" w:rsidRDefault="00FE3B62" w:rsidP="001A11DE">
      <w:pPr>
        <w:ind w:left="720" w:hanging="720"/>
        <w:jc w:val="left"/>
        <w:rPr>
          <w:noProof/>
        </w:rPr>
      </w:pPr>
      <w:bookmarkStart w:id="528" w:name="_ENREF_101"/>
      <w:r w:rsidRPr="0079759B">
        <w:rPr>
          <w:noProof/>
          <w:lang w:val="fi-FI"/>
        </w:rPr>
        <w:t>[101]</w:t>
      </w:r>
      <w:r w:rsidRPr="0079759B">
        <w:rPr>
          <w:noProof/>
          <w:lang w:val="fi-FI"/>
        </w:rPr>
        <w:tab/>
        <w:t xml:space="preserve">Park SHC, Sato YS, Kokawa H. J. Mater. </w:t>
      </w:r>
      <w:r w:rsidRPr="0079759B">
        <w:rPr>
          <w:noProof/>
        </w:rPr>
        <w:t>Sci. 2003;38:4379.</w:t>
      </w:r>
      <w:bookmarkEnd w:id="528"/>
    </w:p>
    <w:p w:rsidR="00FE3B62" w:rsidRPr="0079759B" w:rsidRDefault="00FE3B62" w:rsidP="001A11DE">
      <w:pPr>
        <w:ind w:left="720" w:hanging="720"/>
        <w:jc w:val="left"/>
        <w:rPr>
          <w:noProof/>
        </w:rPr>
      </w:pPr>
      <w:bookmarkStart w:id="529" w:name="_ENREF_102"/>
      <w:r w:rsidRPr="0079759B">
        <w:rPr>
          <w:noProof/>
        </w:rPr>
        <w:t>[102]</w:t>
      </w:r>
      <w:r w:rsidRPr="0079759B">
        <w:rPr>
          <w:noProof/>
        </w:rPr>
        <w:tab/>
        <w:t xml:space="preserve">Barnett MR, Atwell D, Beer AG. Effect of grain size on the deformation and dynamic recrystallization of Mg-3Al-1Zn. In: Bacroix B, Driver JH, LeGall R, Maurice C, Penelle R, Regle H, Tabourot L, editors. Recrystallization and Grain </w:t>
      </w:r>
      <w:r w:rsidRPr="0079759B">
        <w:rPr>
          <w:noProof/>
        </w:rPr>
        <w:lastRenderedPageBreak/>
        <w:t>Growth, Pts 1 and 2, vol. 467-470. Zurich-Uetikon: Trans Tech Publications Ltd, 2004. p.435.</w:t>
      </w:r>
      <w:bookmarkEnd w:id="529"/>
    </w:p>
    <w:p w:rsidR="00FE3B62" w:rsidRPr="0079759B" w:rsidRDefault="00FE3B62" w:rsidP="001A11DE">
      <w:pPr>
        <w:ind w:left="720" w:hanging="720"/>
        <w:jc w:val="left"/>
        <w:rPr>
          <w:noProof/>
        </w:rPr>
      </w:pPr>
      <w:bookmarkStart w:id="530" w:name="_ENREF_103"/>
      <w:r w:rsidRPr="0079759B">
        <w:rPr>
          <w:noProof/>
        </w:rPr>
        <w:t>[103]</w:t>
      </w:r>
      <w:r w:rsidRPr="0079759B">
        <w:rPr>
          <w:noProof/>
        </w:rPr>
        <w:tab/>
        <w:t>Barnett MR, Keshavarz Z, Beer AG, Atwell D. Acta Mater. 2004;52:5093.</w:t>
      </w:r>
      <w:bookmarkEnd w:id="530"/>
    </w:p>
    <w:p w:rsidR="00FE3B62" w:rsidRPr="0079759B" w:rsidRDefault="00FE3B62" w:rsidP="001A11DE">
      <w:pPr>
        <w:ind w:left="720" w:hanging="720"/>
        <w:jc w:val="left"/>
        <w:rPr>
          <w:noProof/>
        </w:rPr>
      </w:pPr>
      <w:bookmarkStart w:id="531" w:name="_ENREF_104"/>
      <w:r w:rsidRPr="0079759B">
        <w:rPr>
          <w:noProof/>
        </w:rPr>
        <w:t>[104]</w:t>
      </w:r>
      <w:r w:rsidRPr="0079759B">
        <w:rPr>
          <w:noProof/>
        </w:rPr>
        <w:tab/>
        <w:t>Mann G, Griffiths JR, Caceres CH. J. Alloy. Compd. 2004;378:188.</w:t>
      </w:r>
      <w:bookmarkEnd w:id="531"/>
    </w:p>
    <w:p w:rsidR="00FE3B62" w:rsidRPr="0079759B" w:rsidRDefault="00FE3B62" w:rsidP="001A11DE">
      <w:pPr>
        <w:ind w:left="720" w:hanging="720"/>
        <w:jc w:val="left"/>
        <w:rPr>
          <w:noProof/>
        </w:rPr>
      </w:pPr>
      <w:bookmarkStart w:id="532" w:name="_ENREF_105"/>
      <w:r w:rsidRPr="0079759B">
        <w:rPr>
          <w:noProof/>
        </w:rPr>
        <w:t>[105]</w:t>
      </w:r>
      <w:r w:rsidRPr="0079759B">
        <w:rPr>
          <w:noProof/>
        </w:rPr>
        <w:tab/>
        <w:t>Courtney TH.  2005.</w:t>
      </w:r>
      <w:bookmarkEnd w:id="532"/>
    </w:p>
    <w:p w:rsidR="00FE3B62" w:rsidRPr="0079759B" w:rsidRDefault="00FE3B62" w:rsidP="001A11DE">
      <w:pPr>
        <w:ind w:left="720" w:hanging="720"/>
        <w:jc w:val="left"/>
        <w:rPr>
          <w:noProof/>
        </w:rPr>
      </w:pPr>
      <w:bookmarkStart w:id="533" w:name="_ENREF_106"/>
      <w:r w:rsidRPr="0079759B">
        <w:rPr>
          <w:noProof/>
        </w:rPr>
        <w:t>[106]</w:t>
      </w:r>
      <w:r w:rsidRPr="0079759B">
        <w:rPr>
          <w:noProof/>
        </w:rPr>
        <w:tab/>
        <w:t>Kim WJ, Jeong HT. Mater. Trans. 2005;46:251.</w:t>
      </w:r>
      <w:bookmarkEnd w:id="533"/>
    </w:p>
    <w:p w:rsidR="00FE3B62" w:rsidRPr="0079759B" w:rsidRDefault="00FE3B62" w:rsidP="001A11DE">
      <w:pPr>
        <w:ind w:left="720" w:hanging="720"/>
        <w:jc w:val="left"/>
        <w:rPr>
          <w:noProof/>
        </w:rPr>
      </w:pPr>
      <w:bookmarkStart w:id="534" w:name="_ENREF_107"/>
      <w:r w:rsidRPr="0079759B">
        <w:rPr>
          <w:noProof/>
        </w:rPr>
        <w:t>[107]</w:t>
      </w:r>
      <w:r w:rsidRPr="0079759B">
        <w:rPr>
          <w:noProof/>
        </w:rPr>
        <w:tab/>
        <w:t>Wang XL, Yu Y, Wang ED. The effects of grain size on ductility of AZ31 magnesium alloy. In: Ke W, Han EH, Han YF, Kainer K, Luo AA, editors. Magnesium - Science, Technology and Applications, vol. 488-489. Zurich-Uetikon: Trans Tech Publications Ltd, 2005. p.535.</w:t>
      </w:r>
      <w:bookmarkEnd w:id="534"/>
    </w:p>
    <w:p w:rsidR="00FE3B62" w:rsidRPr="0079759B" w:rsidRDefault="00FE3B62" w:rsidP="001A11DE">
      <w:pPr>
        <w:ind w:left="720" w:hanging="720"/>
        <w:jc w:val="left"/>
        <w:rPr>
          <w:noProof/>
        </w:rPr>
      </w:pPr>
      <w:bookmarkStart w:id="535" w:name="_ENREF_108"/>
      <w:r w:rsidRPr="0079759B">
        <w:rPr>
          <w:noProof/>
        </w:rPr>
        <w:t>[108]</w:t>
      </w:r>
      <w:r w:rsidRPr="0079759B">
        <w:rPr>
          <w:noProof/>
        </w:rPr>
        <w:tab/>
        <w:t>Wang YN, Chang CI, Lee CJ, Lin HK, Huang JC. Scr. Mater. 2006;55:637.</w:t>
      </w:r>
      <w:bookmarkEnd w:id="535"/>
    </w:p>
    <w:p w:rsidR="00FE3B62" w:rsidRPr="0079759B" w:rsidRDefault="00FE3B62" w:rsidP="001A11DE">
      <w:pPr>
        <w:ind w:left="720" w:hanging="720"/>
        <w:jc w:val="left"/>
        <w:rPr>
          <w:noProof/>
        </w:rPr>
      </w:pPr>
      <w:bookmarkStart w:id="536" w:name="_ENREF_109"/>
      <w:r w:rsidRPr="0079759B">
        <w:rPr>
          <w:noProof/>
        </w:rPr>
        <w:t>[109]</w:t>
      </w:r>
      <w:r w:rsidRPr="0079759B">
        <w:rPr>
          <w:noProof/>
        </w:rPr>
        <w:tab/>
        <w:t>Wang YN, Huang JC. Mater. Trans. 2007;48:184.</w:t>
      </w:r>
      <w:bookmarkEnd w:id="536"/>
    </w:p>
    <w:p w:rsidR="00FE3B62" w:rsidRPr="0079759B" w:rsidRDefault="00FE3B62" w:rsidP="001A11DE">
      <w:pPr>
        <w:ind w:left="720" w:hanging="720"/>
        <w:jc w:val="left"/>
        <w:rPr>
          <w:noProof/>
        </w:rPr>
      </w:pPr>
      <w:bookmarkStart w:id="537" w:name="_ENREF_110"/>
      <w:r w:rsidRPr="0079759B">
        <w:rPr>
          <w:noProof/>
        </w:rPr>
        <w:t>[110]</w:t>
      </w:r>
      <w:r w:rsidRPr="0079759B">
        <w:rPr>
          <w:noProof/>
        </w:rPr>
        <w:tab/>
        <w:t>Kang SH, Lee YS, Lee JH. J. Mater. Process. Technol. 2008;201:436.</w:t>
      </w:r>
      <w:bookmarkEnd w:id="537"/>
    </w:p>
    <w:p w:rsidR="00FE3B62" w:rsidRPr="0079759B" w:rsidRDefault="00FE3B62" w:rsidP="001A11DE">
      <w:pPr>
        <w:ind w:left="720" w:hanging="720"/>
        <w:jc w:val="left"/>
        <w:rPr>
          <w:noProof/>
        </w:rPr>
      </w:pPr>
      <w:bookmarkStart w:id="538" w:name="_ENREF_111"/>
      <w:r w:rsidRPr="0079759B">
        <w:rPr>
          <w:noProof/>
        </w:rPr>
        <w:t>[111]</w:t>
      </w:r>
      <w:r w:rsidRPr="0079759B">
        <w:rPr>
          <w:noProof/>
        </w:rPr>
        <w:tab/>
        <w:t>Lim HK, Kim DH, Lee JY, Kim WT. Mater. Lett. 2008;62:2271.</w:t>
      </w:r>
      <w:bookmarkEnd w:id="538"/>
    </w:p>
    <w:p w:rsidR="00FE3B62" w:rsidRPr="0079759B" w:rsidRDefault="00FE3B62" w:rsidP="001A11DE">
      <w:pPr>
        <w:ind w:left="720" w:hanging="720"/>
        <w:jc w:val="left"/>
        <w:rPr>
          <w:noProof/>
        </w:rPr>
      </w:pPr>
      <w:bookmarkStart w:id="539" w:name="_ENREF_112"/>
      <w:r w:rsidRPr="0079759B">
        <w:rPr>
          <w:noProof/>
        </w:rPr>
        <w:t>[112]</w:t>
      </w:r>
      <w:r w:rsidRPr="0079759B">
        <w:rPr>
          <w:noProof/>
        </w:rPr>
        <w:tab/>
        <w:t>Wang JT, Yin DL, Liu JQ, Tao J, Su YL, Zhao X. Scr. Mater. 2008;59:63.</w:t>
      </w:r>
      <w:bookmarkEnd w:id="539"/>
    </w:p>
    <w:p w:rsidR="00FE3B62" w:rsidRPr="0079759B" w:rsidRDefault="00FE3B62" w:rsidP="001A11DE">
      <w:pPr>
        <w:ind w:left="720" w:hanging="720"/>
        <w:jc w:val="left"/>
        <w:rPr>
          <w:noProof/>
        </w:rPr>
      </w:pPr>
      <w:bookmarkStart w:id="540" w:name="_ENREF_113"/>
      <w:r w:rsidRPr="0079759B">
        <w:rPr>
          <w:noProof/>
        </w:rPr>
        <w:t>[113]</w:t>
      </w:r>
      <w:r w:rsidRPr="0079759B">
        <w:rPr>
          <w:noProof/>
        </w:rPr>
        <w:tab/>
        <w:t>Chang LL, Wang YN, Zhao X, Qi M. Mater. Charact. 2009;60:991.</w:t>
      </w:r>
      <w:bookmarkEnd w:id="540"/>
    </w:p>
    <w:p w:rsidR="00FE3B62" w:rsidRPr="0079759B" w:rsidRDefault="00FE3B62" w:rsidP="001A11DE">
      <w:pPr>
        <w:ind w:left="720" w:hanging="720"/>
        <w:jc w:val="left"/>
        <w:rPr>
          <w:noProof/>
        </w:rPr>
      </w:pPr>
      <w:bookmarkStart w:id="541" w:name="_ENREF_114"/>
      <w:r w:rsidRPr="0079759B">
        <w:rPr>
          <w:noProof/>
        </w:rPr>
        <w:t>[114]</w:t>
      </w:r>
      <w:r w:rsidRPr="0079759B">
        <w:rPr>
          <w:noProof/>
        </w:rPr>
        <w:tab/>
        <w:t>Miao Q, Hu L, Wang X, Wang E. J. Alloy. Compd. 2010;493:87.</w:t>
      </w:r>
      <w:bookmarkEnd w:id="541"/>
    </w:p>
    <w:p w:rsidR="00FE3B62" w:rsidRPr="0079759B" w:rsidRDefault="00FE3B62" w:rsidP="001A11DE">
      <w:pPr>
        <w:ind w:left="720" w:hanging="720"/>
        <w:jc w:val="left"/>
        <w:rPr>
          <w:noProof/>
        </w:rPr>
      </w:pPr>
      <w:bookmarkStart w:id="542" w:name="_ENREF_115"/>
      <w:r w:rsidRPr="0079759B">
        <w:rPr>
          <w:noProof/>
        </w:rPr>
        <w:t>[115]</w:t>
      </w:r>
      <w:r w:rsidRPr="0079759B">
        <w:rPr>
          <w:noProof/>
        </w:rPr>
        <w:tab/>
        <w:t>Caceres CH, Mann GE, Griffiths JR. Metall. Mater. Trans. A-Phys. Metall. Mater. Sci. 2011;42A:1950.</w:t>
      </w:r>
      <w:bookmarkEnd w:id="542"/>
    </w:p>
    <w:p w:rsidR="00FE3B62" w:rsidRPr="0079759B" w:rsidRDefault="00FE3B62" w:rsidP="001A11DE">
      <w:pPr>
        <w:ind w:left="720" w:hanging="720"/>
        <w:jc w:val="left"/>
        <w:rPr>
          <w:noProof/>
        </w:rPr>
      </w:pPr>
      <w:bookmarkStart w:id="543" w:name="_ENREF_116"/>
      <w:r w:rsidRPr="0079759B">
        <w:rPr>
          <w:noProof/>
        </w:rPr>
        <w:t>[116]</w:t>
      </w:r>
      <w:r w:rsidRPr="0079759B">
        <w:rPr>
          <w:noProof/>
        </w:rPr>
        <w:tab/>
        <w:t>Ghaderi A, Barnett MR. Acta Mater. 2011;59:7824.</w:t>
      </w:r>
      <w:bookmarkEnd w:id="543"/>
    </w:p>
    <w:p w:rsidR="00FE3B62" w:rsidRPr="0079759B" w:rsidRDefault="00FE3B62" w:rsidP="001A11DE">
      <w:pPr>
        <w:ind w:left="720" w:hanging="720"/>
        <w:jc w:val="left"/>
        <w:rPr>
          <w:noProof/>
        </w:rPr>
      </w:pPr>
      <w:bookmarkStart w:id="544" w:name="_ENREF_117"/>
      <w:r w:rsidRPr="0079759B">
        <w:rPr>
          <w:noProof/>
        </w:rPr>
        <w:t>[117]</w:t>
      </w:r>
      <w:r w:rsidRPr="0079759B">
        <w:rPr>
          <w:noProof/>
        </w:rPr>
        <w:tab/>
        <w:t>Yuan W, Panigrahi SK, Su JQ, Mishra RS. Scr. Mater. 2011;65:994.</w:t>
      </w:r>
      <w:bookmarkEnd w:id="544"/>
    </w:p>
    <w:p w:rsidR="00FE3B62" w:rsidRPr="0079759B" w:rsidRDefault="00FE3B62" w:rsidP="001A11DE">
      <w:pPr>
        <w:ind w:left="720" w:hanging="720"/>
        <w:jc w:val="left"/>
        <w:rPr>
          <w:noProof/>
        </w:rPr>
      </w:pPr>
      <w:bookmarkStart w:id="545" w:name="_ENREF_118"/>
      <w:r w:rsidRPr="0079759B">
        <w:rPr>
          <w:noProof/>
        </w:rPr>
        <w:lastRenderedPageBreak/>
        <w:t>[118]</w:t>
      </w:r>
      <w:r w:rsidRPr="0079759B">
        <w:rPr>
          <w:noProof/>
        </w:rPr>
        <w:tab/>
        <w:t>Armstrong R, Douthwaite RM, Codd I, Petch NJ. Philosophical Magazine 1962;7:45.</w:t>
      </w:r>
      <w:bookmarkEnd w:id="545"/>
    </w:p>
    <w:p w:rsidR="00FE3B62" w:rsidRPr="0079759B" w:rsidRDefault="00FE3B62" w:rsidP="001A11DE">
      <w:pPr>
        <w:ind w:left="720" w:hanging="720"/>
        <w:jc w:val="left"/>
        <w:rPr>
          <w:noProof/>
        </w:rPr>
      </w:pPr>
      <w:bookmarkStart w:id="546" w:name="_ENREF_119"/>
      <w:r w:rsidRPr="0079759B">
        <w:rPr>
          <w:noProof/>
        </w:rPr>
        <w:t>[119]</w:t>
      </w:r>
      <w:r w:rsidRPr="0079759B">
        <w:rPr>
          <w:noProof/>
        </w:rPr>
        <w:tab/>
        <w:t>Chino Y, Mabuchi M, Kishihara R, Hosokawa H, Yamada Y, Wen C, Shinojima K, Iwasaki H. Mater. Trans. 2002;43:2554.</w:t>
      </w:r>
      <w:bookmarkEnd w:id="546"/>
    </w:p>
    <w:p w:rsidR="00FE3B62" w:rsidRPr="0079759B" w:rsidRDefault="00FE3B62" w:rsidP="001A11DE">
      <w:pPr>
        <w:ind w:left="720" w:hanging="720"/>
        <w:jc w:val="left"/>
        <w:rPr>
          <w:noProof/>
        </w:rPr>
      </w:pPr>
      <w:bookmarkStart w:id="547" w:name="_ENREF_120"/>
      <w:r w:rsidRPr="0079759B">
        <w:rPr>
          <w:noProof/>
        </w:rPr>
        <w:t>[120]</w:t>
      </w:r>
      <w:r w:rsidRPr="0079759B">
        <w:rPr>
          <w:noProof/>
        </w:rPr>
        <w:tab/>
        <w:t>Ono N, Nakamura K, Miura S. Influence of grain boundaries on plastic deformation in pure Mg and AZ31 Mg alloy polycrystals. In: Kojima Y, Aizawa T, Higashi K, Kamado S, editors. Magnesium Alloys 2003, Pts 1 and 2, vol. 419-4. Zurich-Uetikon: Trans Tech Publications Ltd, 2003. p.195.</w:t>
      </w:r>
      <w:bookmarkEnd w:id="547"/>
    </w:p>
    <w:p w:rsidR="00FE3B62" w:rsidRPr="0079759B" w:rsidRDefault="00FE3B62" w:rsidP="001A11DE">
      <w:pPr>
        <w:ind w:left="720" w:hanging="720"/>
        <w:jc w:val="left"/>
        <w:rPr>
          <w:noProof/>
        </w:rPr>
      </w:pPr>
      <w:bookmarkStart w:id="548" w:name="_ENREF_121"/>
      <w:r w:rsidRPr="0079759B">
        <w:rPr>
          <w:noProof/>
        </w:rPr>
        <w:t>[121]</w:t>
      </w:r>
      <w:r w:rsidRPr="0079759B">
        <w:rPr>
          <w:noProof/>
        </w:rPr>
        <w:tab/>
        <w:t>Takahashi H, Oishi Y, Wakamatsu K, Kawabe N. Tensile properties and bending formability of drawn magnesium alloy pipes. In: Kojima Y, Aizawa T, Higashi K, Kamado S, editors. Magnesium Alloys 2003, Pts 1 and 2, vol. 419-4. Zurich-Uetikon: Trans Tech Publications Ltd, 2003. p.345.</w:t>
      </w:r>
      <w:bookmarkEnd w:id="548"/>
    </w:p>
    <w:p w:rsidR="00FE3B62" w:rsidRPr="0079759B" w:rsidRDefault="00FE3B62" w:rsidP="001A11DE">
      <w:pPr>
        <w:ind w:left="720" w:hanging="720"/>
        <w:jc w:val="left"/>
        <w:rPr>
          <w:noProof/>
        </w:rPr>
      </w:pPr>
      <w:bookmarkStart w:id="549" w:name="_ENREF_122"/>
      <w:r w:rsidRPr="0079759B">
        <w:rPr>
          <w:noProof/>
        </w:rPr>
        <w:t>[122]</w:t>
      </w:r>
      <w:r w:rsidRPr="0079759B">
        <w:rPr>
          <w:noProof/>
        </w:rPr>
        <w:tab/>
        <w:t>Meyers MA, Andrade UR, Chokshi AH. Metall. Mater. Trans. A-Phys. Metall. Mater. Sci. 1995;26:2881.</w:t>
      </w:r>
      <w:bookmarkEnd w:id="549"/>
    </w:p>
    <w:p w:rsidR="00FE3B62" w:rsidRPr="0079759B" w:rsidRDefault="00FE3B62" w:rsidP="001A11DE">
      <w:pPr>
        <w:ind w:left="720" w:hanging="720"/>
        <w:jc w:val="left"/>
        <w:rPr>
          <w:noProof/>
        </w:rPr>
      </w:pPr>
      <w:bookmarkStart w:id="550" w:name="_ENREF_123"/>
      <w:r w:rsidRPr="0079759B">
        <w:rPr>
          <w:noProof/>
        </w:rPr>
        <w:t>[123]</w:t>
      </w:r>
      <w:r w:rsidRPr="0079759B">
        <w:rPr>
          <w:noProof/>
        </w:rPr>
        <w:tab/>
        <w:t>Ashby MF. Philosophical Magazine 1970;21:399.</w:t>
      </w:r>
      <w:bookmarkEnd w:id="550"/>
    </w:p>
    <w:p w:rsidR="00FE3B62" w:rsidRPr="0079759B" w:rsidRDefault="00FE3B62" w:rsidP="001A11DE">
      <w:pPr>
        <w:ind w:left="720" w:hanging="720"/>
        <w:jc w:val="left"/>
        <w:rPr>
          <w:noProof/>
        </w:rPr>
      </w:pPr>
      <w:bookmarkStart w:id="551" w:name="_ENREF_124"/>
      <w:r w:rsidRPr="0079759B">
        <w:rPr>
          <w:noProof/>
        </w:rPr>
        <w:t>[124]</w:t>
      </w:r>
      <w:r w:rsidRPr="0079759B">
        <w:rPr>
          <w:noProof/>
        </w:rPr>
        <w:tab/>
        <w:t>Hauser FE, Landon PR, Dorn JE. Transactions of the American Institute of Mining and Metallurgical Engineers 1956;206:589.</w:t>
      </w:r>
      <w:bookmarkEnd w:id="551"/>
    </w:p>
    <w:p w:rsidR="00FE3B62" w:rsidRPr="0079759B" w:rsidRDefault="00FE3B62" w:rsidP="001A11DE">
      <w:pPr>
        <w:ind w:left="720" w:hanging="720"/>
        <w:jc w:val="left"/>
        <w:rPr>
          <w:noProof/>
        </w:rPr>
      </w:pPr>
      <w:bookmarkStart w:id="552" w:name="_ENREF_125"/>
      <w:r w:rsidRPr="0079759B">
        <w:rPr>
          <w:noProof/>
        </w:rPr>
        <w:t>[125]</w:t>
      </w:r>
      <w:r w:rsidRPr="0079759B">
        <w:rPr>
          <w:noProof/>
        </w:rPr>
        <w:tab/>
        <w:t>Armstron.Rw. Acta Metallurgica 1968;16:347.</w:t>
      </w:r>
      <w:bookmarkEnd w:id="552"/>
    </w:p>
    <w:p w:rsidR="00FE3B62" w:rsidRPr="0079759B" w:rsidRDefault="00FE3B62" w:rsidP="001A11DE">
      <w:pPr>
        <w:ind w:left="720" w:hanging="720"/>
        <w:jc w:val="left"/>
        <w:rPr>
          <w:noProof/>
        </w:rPr>
      </w:pPr>
      <w:bookmarkStart w:id="553" w:name="_ENREF_126"/>
      <w:r w:rsidRPr="0079759B">
        <w:rPr>
          <w:noProof/>
        </w:rPr>
        <w:t>[126]</w:t>
      </w:r>
      <w:r w:rsidRPr="0079759B">
        <w:rPr>
          <w:noProof/>
        </w:rPr>
        <w:tab/>
        <w:t>Couret A, Caillard D. Acta Metallurgica 1985;33:1447.</w:t>
      </w:r>
      <w:bookmarkEnd w:id="553"/>
    </w:p>
    <w:p w:rsidR="00FE3B62" w:rsidRPr="0079759B" w:rsidRDefault="00FE3B62" w:rsidP="001A11DE">
      <w:pPr>
        <w:ind w:left="720" w:hanging="720"/>
        <w:jc w:val="left"/>
        <w:rPr>
          <w:noProof/>
        </w:rPr>
      </w:pPr>
      <w:bookmarkStart w:id="554" w:name="_ENREF_127"/>
      <w:r w:rsidRPr="0079759B">
        <w:rPr>
          <w:noProof/>
        </w:rPr>
        <w:t>[127]</w:t>
      </w:r>
      <w:r w:rsidRPr="0079759B">
        <w:rPr>
          <w:noProof/>
        </w:rPr>
        <w:tab/>
        <w:t>Couret A, Caillard D. Acta Metallurgica 1985;33:1455.</w:t>
      </w:r>
      <w:bookmarkEnd w:id="554"/>
    </w:p>
    <w:p w:rsidR="00FE3B62" w:rsidRPr="0079759B" w:rsidRDefault="00FE3B62" w:rsidP="001A11DE">
      <w:pPr>
        <w:ind w:left="720" w:hanging="720"/>
        <w:jc w:val="left"/>
        <w:rPr>
          <w:noProof/>
        </w:rPr>
      </w:pPr>
      <w:bookmarkStart w:id="555" w:name="_ENREF_128"/>
      <w:r w:rsidRPr="0079759B">
        <w:rPr>
          <w:noProof/>
        </w:rPr>
        <w:t>[128]</w:t>
      </w:r>
      <w:r w:rsidRPr="0079759B">
        <w:rPr>
          <w:noProof/>
        </w:rPr>
        <w:tab/>
        <w:t>Agnew SR, Brown DW, Tome CN. Acta Mater. 2006;54:4841.</w:t>
      </w:r>
      <w:bookmarkEnd w:id="555"/>
    </w:p>
    <w:p w:rsidR="00FE3B62" w:rsidRPr="0079759B" w:rsidRDefault="00FE3B62" w:rsidP="001A11DE">
      <w:pPr>
        <w:ind w:left="720" w:hanging="720"/>
        <w:jc w:val="left"/>
        <w:rPr>
          <w:noProof/>
        </w:rPr>
      </w:pPr>
      <w:bookmarkStart w:id="556" w:name="_ENREF_129"/>
      <w:r w:rsidRPr="0079759B">
        <w:rPr>
          <w:noProof/>
        </w:rPr>
        <w:lastRenderedPageBreak/>
        <w:t>[129]</w:t>
      </w:r>
      <w:r w:rsidRPr="0079759B">
        <w:rPr>
          <w:noProof/>
        </w:rPr>
        <w:tab/>
        <w:t>Armstrong RW, Worthington P. A constitutive relation for deformation twinning in body centered cubic metals. New York: Plenum Press, 1973.</w:t>
      </w:r>
      <w:bookmarkEnd w:id="556"/>
    </w:p>
    <w:p w:rsidR="00FE3B62" w:rsidRPr="0079759B" w:rsidRDefault="00FE3B62" w:rsidP="001A11DE">
      <w:pPr>
        <w:ind w:left="720" w:hanging="720"/>
        <w:jc w:val="left"/>
        <w:rPr>
          <w:noProof/>
        </w:rPr>
      </w:pPr>
      <w:bookmarkStart w:id="557" w:name="_ENREF_130"/>
      <w:r w:rsidRPr="0079759B">
        <w:rPr>
          <w:noProof/>
        </w:rPr>
        <w:t>[130]</w:t>
      </w:r>
      <w:r w:rsidRPr="0079759B">
        <w:rPr>
          <w:noProof/>
        </w:rPr>
        <w:tab/>
        <w:t>Taylor GI. Journal of the Institute of Metals 1938;62:307.</w:t>
      </w:r>
      <w:bookmarkEnd w:id="557"/>
    </w:p>
    <w:p w:rsidR="00FE3B62" w:rsidRPr="0079759B" w:rsidRDefault="00FE3B62" w:rsidP="001A11DE">
      <w:pPr>
        <w:ind w:left="720" w:hanging="720"/>
        <w:jc w:val="left"/>
        <w:rPr>
          <w:noProof/>
        </w:rPr>
      </w:pPr>
      <w:bookmarkStart w:id="558" w:name="_ENREF_131"/>
      <w:r w:rsidRPr="0079759B">
        <w:rPr>
          <w:noProof/>
        </w:rPr>
        <w:t>[131]</w:t>
      </w:r>
      <w:r w:rsidRPr="0079759B">
        <w:rPr>
          <w:noProof/>
        </w:rPr>
        <w:tab/>
        <w:t>Sachs G. Zeitschrift Des Vereines Deutscher Ingenieure 1928;72:734.</w:t>
      </w:r>
      <w:bookmarkEnd w:id="558"/>
    </w:p>
    <w:p w:rsidR="00FE3B62" w:rsidRPr="0079759B" w:rsidRDefault="00FE3B62" w:rsidP="001A11DE">
      <w:pPr>
        <w:ind w:left="720" w:hanging="720"/>
        <w:jc w:val="left"/>
        <w:rPr>
          <w:noProof/>
        </w:rPr>
      </w:pPr>
      <w:bookmarkStart w:id="559" w:name="_ENREF_132"/>
      <w:r w:rsidRPr="0079759B">
        <w:rPr>
          <w:noProof/>
        </w:rPr>
        <w:t>[132]</w:t>
      </w:r>
      <w:r w:rsidRPr="0079759B">
        <w:rPr>
          <w:noProof/>
        </w:rPr>
        <w:tab/>
        <w:t>Lebensohn RA, Tome CN. Acta Metallurgica Et Materialia 1993;41:2611.</w:t>
      </w:r>
      <w:bookmarkEnd w:id="559"/>
    </w:p>
    <w:p w:rsidR="00FE3B62" w:rsidRPr="0079759B" w:rsidRDefault="00FE3B62" w:rsidP="001A11DE">
      <w:pPr>
        <w:ind w:left="720" w:hanging="720"/>
        <w:jc w:val="left"/>
        <w:rPr>
          <w:noProof/>
        </w:rPr>
      </w:pPr>
      <w:bookmarkStart w:id="560" w:name="_ENREF_133"/>
      <w:r w:rsidRPr="0079759B">
        <w:rPr>
          <w:noProof/>
        </w:rPr>
        <w:t>[133]</w:t>
      </w:r>
      <w:r w:rsidRPr="0079759B">
        <w:rPr>
          <w:noProof/>
        </w:rPr>
        <w:tab/>
        <w:t>Ahzi S, M'Guil S. Acta Mater. 2008;56:5359.</w:t>
      </w:r>
      <w:bookmarkEnd w:id="560"/>
    </w:p>
    <w:p w:rsidR="00FE3B62" w:rsidRPr="0079759B" w:rsidRDefault="00FE3B62" w:rsidP="001A11DE">
      <w:pPr>
        <w:ind w:left="720" w:hanging="720"/>
        <w:jc w:val="left"/>
        <w:rPr>
          <w:noProof/>
        </w:rPr>
      </w:pPr>
      <w:bookmarkStart w:id="561" w:name="_ENREF_134"/>
      <w:r w:rsidRPr="0079759B">
        <w:rPr>
          <w:noProof/>
        </w:rPr>
        <w:t>[134]</w:t>
      </w:r>
      <w:r w:rsidRPr="0079759B">
        <w:rPr>
          <w:noProof/>
        </w:rPr>
        <w:tab/>
        <w:t>Kalidindi SR, Donohue BR, Li SY. International Journal of Plasticity 2009;25:768.</w:t>
      </w:r>
      <w:bookmarkEnd w:id="561"/>
    </w:p>
    <w:p w:rsidR="00FE3B62" w:rsidRPr="0079759B" w:rsidRDefault="00FE3B62" w:rsidP="001A11DE">
      <w:pPr>
        <w:ind w:left="720" w:hanging="720"/>
        <w:jc w:val="left"/>
        <w:rPr>
          <w:noProof/>
        </w:rPr>
      </w:pPr>
      <w:bookmarkStart w:id="562" w:name="_ENREF_135"/>
      <w:r w:rsidRPr="0079759B">
        <w:rPr>
          <w:noProof/>
        </w:rPr>
        <w:t>[135]</w:t>
      </w:r>
      <w:r w:rsidRPr="0079759B">
        <w:rPr>
          <w:noProof/>
        </w:rPr>
        <w:tab/>
        <w:t>Tome CN, Maudlin PJ, Lebensohn RA, Kaschner GC. Acta Mater. 2001;49:3085.</w:t>
      </w:r>
      <w:bookmarkEnd w:id="562"/>
    </w:p>
    <w:p w:rsidR="00FE3B62" w:rsidRPr="0079759B" w:rsidRDefault="00FE3B62" w:rsidP="001A11DE">
      <w:pPr>
        <w:ind w:left="720" w:hanging="720"/>
        <w:jc w:val="left"/>
        <w:rPr>
          <w:noProof/>
        </w:rPr>
      </w:pPr>
      <w:bookmarkStart w:id="563" w:name="_ENREF_136"/>
      <w:r w:rsidRPr="0079759B">
        <w:rPr>
          <w:noProof/>
        </w:rPr>
        <w:t>[136]</w:t>
      </w:r>
      <w:r w:rsidRPr="0079759B">
        <w:rPr>
          <w:noProof/>
        </w:rPr>
        <w:tab/>
        <w:t>Turner PA, Tome CN. Acta Metallurgica Et Materialia 1994;42:4143.</w:t>
      </w:r>
      <w:bookmarkEnd w:id="563"/>
    </w:p>
    <w:p w:rsidR="00FE3B62" w:rsidRPr="0079759B" w:rsidRDefault="00FE3B62" w:rsidP="001A11DE">
      <w:pPr>
        <w:ind w:left="720" w:hanging="720"/>
        <w:jc w:val="left"/>
        <w:rPr>
          <w:noProof/>
        </w:rPr>
      </w:pPr>
      <w:bookmarkStart w:id="564" w:name="_ENREF_137"/>
      <w:r w:rsidRPr="0079759B">
        <w:rPr>
          <w:noProof/>
        </w:rPr>
        <w:t>[137]</w:t>
      </w:r>
      <w:r w:rsidRPr="0079759B">
        <w:rPr>
          <w:noProof/>
        </w:rPr>
        <w:tab/>
        <w:t>Muránsky O, Carr DG, Barnett MR, Oliver EC, Šittner P. Materials Science and Engineering: A 2008;496:14.</w:t>
      </w:r>
      <w:bookmarkEnd w:id="564"/>
    </w:p>
    <w:p w:rsidR="00FE3B62" w:rsidRPr="0079759B" w:rsidRDefault="00FE3B62" w:rsidP="001A11DE">
      <w:pPr>
        <w:ind w:left="720" w:hanging="720"/>
        <w:jc w:val="left"/>
        <w:rPr>
          <w:noProof/>
        </w:rPr>
      </w:pPr>
      <w:bookmarkStart w:id="565" w:name="_ENREF_138"/>
      <w:r w:rsidRPr="0079759B">
        <w:rPr>
          <w:noProof/>
        </w:rPr>
        <w:t>[138]</w:t>
      </w:r>
      <w:r w:rsidRPr="0079759B">
        <w:rPr>
          <w:noProof/>
        </w:rPr>
        <w:tab/>
        <w:t>Wang H, Wu PD, Gharghouri MA. Mater. Sci. Eng. A-Struct. Mater. Prop. Microstruct. Process. 2010;527:3588.</w:t>
      </w:r>
      <w:bookmarkEnd w:id="565"/>
    </w:p>
    <w:p w:rsidR="00FE3B62" w:rsidRPr="0079759B" w:rsidRDefault="00FE3B62" w:rsidP="001A11DE">
      <w:pPr>
        <w:ind w:left="720" w:hanging="720"/>
        <w:jc w:val="left"/>
        <w:rPr>
          <w:noProof/>
        </w:rPr>
      </w:pPr>
      <w:bookmarkStart w:id="566" w:name="_ENREF_139"/>
      <w:r w:rsidRPr="0079759B">
        <w:rPr>
          <w:noProof/>
        </w:rPr>
        <w:t>[139]</w:t>
      </w:r>
      <w:r w:rsidRPr="0079759B">
        <w:rPr>
          <w:noProof/>
        </w:rPr>
        <w:tab/>
        <w:t>Kawasaki M, Beyerlein IJ, Vogel SC, Langdon TG. Acta Mater. 2008;56:2307.</w:t>
      </w:r>
      <w:bookmarkEnd w:id="566"/>
    </w:p>
    <w:p w:rsidR="00FE3B62" w:rsidRPr="0079759B" w:rsidRDefault="00FE3B62" w:rsidP="001A11DE">
      <w:pPr>
        <w:ind w:left="720" w:hanging="720"/>
        <w:jc w:val="left"/>
        <w:rPr>
          <w:noProof/>
        </w:rPr>
      </w:pPr>
      <w:bookmarkStart w:id="567" w:name="_ENREF_140"/>
      <w:r w:rsidRPr="0079759B">
        <w:rPr>
          <w:noProof/>
        </w:rPr>
        <w:t>[140]</w:t>
      </w:r>
      <w:r w:rsidRPr="0079759B">
        <w:rPr>
          <w:noProof/>
        </w:rPr>
        <w:tab/>
        <w:t>Beyerlein IJ, Lebensohn RA, Tome CN. Mater. Sci. Eng. A-Struct. Mater. Prop. Microstruct. Process. 2003;345:122.</w:t>
      </w:r>
      <w:bookmarkEnd w:id="567"/>
    </w:p>
    <w:p w:rsidR="00FE3B62" w:rsidRPr="0079759B" w:rsidRDefault="00FE3B62" w:rsidP="001A11DE">
      <w:pPr>
        <w:ind w:left="720" w:hanging="720"/>
        <w:jc w:val="left"/>
        <w:rPr>
          <w:noProof/>
        </w:rPr>
      </w:pPr>
      <w:bookmarkStart w:id="568" w:name="_ENREF_141"/>
      <w:r w:rsidRPr="0079759B">
        <w:rPr>
          <w:noProof/>
        </w:rPr>
        <w:t>[141]</w:t>
      </w:r>
      <w:r w:rsidRPr="0079759B">
        <w:rPr>
          <w:noProof/>
        </w:rPr>
        <w:tab/>
        <w:t>Li SY, Beyerlein IJ, Necker CT, Alexander DJ, Bourke M. Acta Mater. 2004;52:4859.</w:t>
      </w:r>
      <w:bookmarkEnd w:id="568"/>
    </w:p>
    <w:p w:rsidR="00FE3B62" w:rsidRPr="0079759B" w:rsidRDefault="00FE3B62" w:rsidP="001A11DE">
      <w:pPr>
        <w:ind w:left="720" w:hanging="720"/>
        <w:jc w:val="left"/>
        <w:rPr>
          <w:noProof/>
        </w:rPr>
      </w:pPr>
      <w:bookmarkStart w:id="569" w:name="_ENREF_142"/>
      <w:r w:rsidRPr="0079759B">
        <w:rPr>
          <w:noProof/>
        </w:rPr>
        <w:t>[142]</w:t>
      </w:r>
      <w:r w:rsidRPr="0079759B">
        <w:rPr>
          <w:noProof/>
        </w:rPr>
        <w:tab/>
        <w:t>Engler O, Huh MY, Tome CN. Metall. Mater. Trans. A-Phys. Metall. Mater. Sci. 2000;31:2299.</w:t>
      </w:r>
      <w:bookmarkEnd w:id="569"/>
    </w:p>
    <w:p w:rsidR="00FE3B62" w:rsidRPr="0079759B" w:rsidRDefault="00FE3B62" w:rsidP="001A11DE">
      <w:pPr>
        <w:ind w:left="720" w:hanging="720"/>
        <w:jc w:val="left"/>
        <w:rPr>
          <w:noProof/>
        </w:rPr>
      </w:pPr>
      <w:bookmarkStart w:id="570" w:name="_ENREF_143"/>
      <w:r w:rsidRPr="0079759B">
        <w:rPr>
          <w:noProof/>
        </w:rPr>
        <w:lastRenderedPageBreak/>
        <w:t>[143]</w:t>
      </w:r>
      <w:r w:rsidRPr="0079759B">
        <w:rPr>
          <w:noProof/>
        </w:rPr>
        <w:tab/>
        <w:t>Cong ZH, Jia N, Sun X, Ren Y, Almer J, Wang YD. Metall. Mater. Trans. A-Phys. Metall. Mater. Sci. 2009;40A:1383.</w:t>
      </w:r>
      <w:bookmarkEnd w:id="570"/>
    </w:p>
    <w:p w:rsidR="00FE3B62" w:rsidRPr="0079759B" w:rsidRDefault="00FE3B62" w:rsidP="001A11DE">
      <w:pPr>
        <w:ind w:left="720" w:hanging="720"/>
        <w:jc w:val="left"/>
        <w:rPr>
          <w:noProof/>
        </w:rPr>
      </w:pPr>
      <w:bookmarkStart w:id="571" w:name="_ENREF_144"/>
      <w:r w:rsidRPr="0079759B">
        <w:rPr>
          <w:noProof/>
        </w:rPr>
        <w:t>[144]</w:t>
      </w:r>
      <w:r w:rsidRPr="0079759B">
        <w:rPr>
          <w:noProof/>
        </w:rPr>
        <w:tab/>
        <w:t>Rangaswamy P, Bourke MAM, Brown DW, Kaschner GC, Rogge RB, Stout MG, Tome CN. Metall. Mater. Trans. A-Phys. Metall. Mater. Sci. 2002;33:757.</w:t>
      </w:r>
      <w:bookmarkEnd w:id="571"/>
    </w:p>
    <w:p w:rsidR="00FE3B62" w:rsidRPr="0079759B" w:rsidRDefault="00FE3B62" w:rsidP="001A11DE">
      <w:pPr>
        <w:ind w:left="720" w:hanging="720"/>
        <w:jc w:val="left"/>
        <w:rPr>
          <w:noProof/>
        </w:rPr>
      </w:pPr>
      <w:bookmarkStart w:id="572" w:name="_ENREF_145"/>
      <w:r w:rsidRPr="0079759B">
        <w:rPr>
          <w:noProof/>
        </w:rPr>
        <w:t>[145]</w:t>
      </w:r>
      <w:r w:rsidRPr="0079759B">
        <w:rPr>
          <w:noProof/>
        </w:rPr>
        <w:tab/>
        <w:t>Wang H, Raeisinia B, Wu PD, Agnew SR, Tomé CN. International Journal of Solids and Structures 2010;47:2905.</w:t>
      </w:r>
      <w:bookmarkEnd w:id="572"/>
    </w:p>
    <w:p w:rsidR="00FE3B62" w:rsidRPr="0079759B" w:rsidRDefault="00FE3B62" w:rsidP="001A11DE">
      <w:pPr>
        <w:ind w:left="720" w:hanging="720"/>
        <w:jc w:val="left"/>
        <w:rPr>
          <w:noProof/>
        </w:rPr>
      </w:pPr>
      <w:bookmarkStart w:id="573" w:name="_ENREF_146"/>
      <w:r w:rsidRPr="0079759B">
        <w:rPr>
          <w:noProof/>
        </w:rPr>
        <w:t>[146]</w:t>
      </w:r>
      <w:r w:rsidRPr="0079759B">
        <w:rPr>
          <w:noProof/>
        </w:rPr>
        <w:tab/>
        <w:t>Proust G, Tome CN, Jain A, Agnew SR. International Journal of Plasticity 2009;25:861.</w:t>
      </w:r>
      <w:bookmarkEnd w:id="573"/>
    </w:p>
    <w:p w:rsidR="00FE3B62" w:rsidRPr="0079759B" w:rsidRDefault="00FE3B62" w:rsidP="001A11DE">
      <w:pPr>
        <w:ind w:left="720" w:hanging="720"/>
        <w:jc w:val="left"/>
        <w:rPr>
          <w:noProof/>
        </w:rPr>
      </w:pPr>
      <w:bookmarkStart w:id="574" w:name="_ENREF_147"/>
      <w:r w:rsidRPr="0079759B">
        <w:rPr>
          <w:noProof/>
        </w:rPr>
        <w:t>[147]</w:t>
      </w:r>
      <w:r w:rsidRPr="0079759B">
        <w:rPr>
          <w:noProof/>
        </w:rPr>
        <w:tab/>
        <w:t>Proust G, Tome CN, Kaschner GC. Acta Mater. 2007;55:2137.</w:t>
      </w:r>
      <w:bookmarkEnd w:id="574"/>
    </w:p>
    <w:p w:rsidR="00FE3B62" w:rsidRPr="0079759B" w:rsidRDefault="00FE3B62" w:rsidP="001A11DE">
      <w:pPr>
        <w:ind w:left="720" w:hanging="720"/>
        <w:jc w:val="left"/>
        <w:rPr>
          <w:noProof/>
        </w:rPr>
      </w:pPr>
      <w:bookmarkStart w:id="575" w:name="_ENREF_148"/>
      <w:r w:rsidRPr="0079759B">
        <w:rPr>
          <w:noProof/>
        </w:rPr>
        <w:t>[148]</w:t>
      </w:r>
      <w:r w:rsidRPr="0079759B">
        <w:rPr>
          <w:noProof/>
        </w:rPr>
        <w:tab/>
        <w:t>Yapici GG, Tome CN, Beyerlein IJ, Karaman I, Vogel SC, Liu C. Acta Mater. 2009;57:4855.</w:t>
      </w:r>
      <w:bookmarkEnd w:id="575"/>
    </w:p>
    <w:p w:rsidR="00FE3B62" w:rsidRPr="0079759B" w:rsidRDefault="00FE3B62" w:rsidP="001A11DE">
      <w:pPr>
        <w:ind w:left="720" w:hanging="720"/>
        <w:jc w:val="left"/>
        <w:rPr>
          <w:noProof/>
        </w:rPr>
      </w:pPr>
      <w:bookmarkStart w:id="576" w:name="_ENREF_149"/>
      <w:r w:rsidRPr="0079759B">
        <w:rPr>
          <w:noProof/>
        </w:rPr>
        <w:t>[149]</w:t>
      </w:r>
      <w:r w:rsidRPr="0079759B">
        <w:rPr>
          <w:noProof/>
        </w:rPr>
        <w:tab/>
        <w:t>Beyerlein IJ, Tome CN. International Journal of Plasticity 2008;24:867.</w:t>
      </w:r>
      <w:bookmarkEnd w:id="576"/>
    </w:p>
    <w:p w:rsidR="00FE3B62" w:rsidRPr="0079759B" w:rsidRDefault="00FE3B62" w:rsidP="001A11DE">
      <w:pPr>
        <w:ind w:left="720" w:hanging="720"/>
        <w:jc w:val="left"/>
        <w:rPr>
          <w:noProof/>
        </w:rPr>
      </w:pPr>
      <w:bookmarkStart w:id="577" w:name="_ENREF_150"/>
      <w:r w:rsidRPr="0079759B">
        <w:rPr>
          <w:noProof/>
        </w:rPr>
        <w:t>[150]</w:t>
      </w:r>
      <w:r w:rsidRPr="0079759B">
        <w:rPr>
          <w:noProof/>
        </w:rPr>
        <w:tab/>
        <w:t>Lewis CA, Stobbs WM, Withers PJ. Mater. Sci. Eng. A-Struct. Mater. Prop. Microstruct. Process. 1993;171:1.</w:t>
      </w:r>
      <w:bookmarkEnd w:id="577"/>
    </w:p>
    <w:p w:rsidR="00FE3B62" w:rsidRPr="0079759B" w:rsidRDefault="00FE3B62" w:rsidP="001A11DE">
      <w:pPr>
        <w:ind w:left="720" w:hanging="720"/>
        <w:jc w:val="left"/>
        <w:rPr>
          <w:noProof/>
        </w:rPr>
      </w:pPr>
      <w:bookmarkStart w:id="578" w:name="_ENREF_151"/>
      <w:r w:rsidRPr="0079759B">
        <w:rPr>
          <w:noProof/>
        </w:rPr>
        <w:t>[151]</w:t>
      </w:r>
      <w:r w:rsidRPr="0079759B">
        <w:rPr>
          <w:noProof/>
        </w:rPr>
        <w:tab/>
        <w:t>Wang H, Wu PD, Tome CN, Wang J. International Journal of Solids and Structures 2012;49:2155.</w:t>
      </w:r>
      <w:bookmarkEnd w:id="578"/>
    </w:p>
    <w:p w:rsidR="00FE3B62" w:rsidRPr="0079759B" w:rsidRDefault="00FE3B62" w:rsidP="001A11DE">
      <w:pPr>
        <w:ind w:left="720" w:hanging="720"/>
        <w:jc w:val="left"/>
        <w:rPr>
          <w:noProof/>
        </w:rPr>
      </w:pPr>
      <w:bookmarkStart w:id="579" w:name="_ENREF_152"/>
      <w:r w:rsidRPr="0079759B">
        <w:rPr>
          <w:noProof/>
        </w:rPr>
        <w:t>[152]</w:t>
      </w:r>
      <w:r w:rsidRPr="0079759B">
        <w:rPr>
          <w:noProof/>
        </w:rPr>
        <w:tab/>
      </w:r>
      <w:hyperlink r:id="rId112" w:history="1">
        <w:r w:rsidRPr="0079759B">
          <w:rPr>
            <w:rStyle w:val="Hyperlink"/>
            <w:noProof/>
          </w:rPr>
          <w:t>http://www.afsinc.org/files/images/magnes.pdf</w:t>
        </w:r>
      </w:hyperlink>
      <w:r w:rsidRPr="0079759B">
        <w:rPr>
          <w:noProof/>
        </w:rPr>
        <w:t>.</w:t>
      </w:r>
      <w:bookmarkEnd w:id="579"/>
    </w:p>
    <w:p w:rsidR="00FE3B62" w:rsidRPr="0079759B" w:rsidRDefault="00FE3B62" w:rsidP="001A11DE">
      <w:pPr>
        <w:ind w:left="720" w:hanging="720"/>
        <w:jc w:val="left"/>
        <w:rPr>
          <w:noProof/>
        </w:rPr>
      </w:pPr>
      <w:bookmarkStart w:id="580" w:name="_ENREF_153"/>
      <w:r w:rsidRPr="0079759B">
        <w:rPr>
          <w:noProof/>
        </w:rPr>
        <w:t>[153]</w:t>
      </w:r>
      <w:r w:rsidRPr="0079759B">
        <w:rPr>
          <w:noProof/>
        </w:rPr>
        <w:tab/>
        <w:t>Cui GR, Ma ZY, Li SX. Acta Mater. 2009;57:5718.</w:t>
      </w:r>
      <w:bookmarkEnd w:id="580"/>
    </w:p>
    <w:p w:rsidR="00FE3B62" w:rsidRPr="0079759B" w:rsidRDefault="00FE3B62" w:rsidP="001A11DE">
      <w:pPr>
        <w:ind w:left="720" w:hanging="720"/>
        <w:jc w:val="left"/>
        <w:rPr>
          <w:noProof/>
        </w:rPr>
      </w:pPr>
      <w:bookmarkStart w:id="581" w:name="_ENREF_154"/>
      <w:r w:rsidRPr="0079759B">
        <w:rPr>
          <w:noProof/>
        </w:rPr>
        <w:t>[154]</w:t>
      </w:r>
      <w:r w:rsidRPr="0079759B">
        <w:rPr>
          <w:noProof/>
        </w:rPr>
        <w:tab/>
        <w:t>Ma ZY. Metall. Mater. Trans. A-Phys. Metall. Mater. Sci. 2008;39A:642.</w:t>
      </w:r>
      <w:bookmarkEnd w:id="581"/>
    </w:p>
    <w:p w:rsidR="00FE3B62" w:rsidRPr="0079759B" w:rsidRDefault="00FE3B62" w:rsidP="001A11DE">
      <w:pPr>
        <w:ind w:left="720" w:hanging="720"/>
        <w:jc w:val="left"/>
        <w:rPr>
          <w:noProof/>
        </w:rPr>
      </w:pPr>
      <w:bookmarkStart w:id="582" w:name="_ENREF_155"/>
      <w:r w:rsidRPr="0079759B">
        <w:rPr>
          <w:noProof/>
        </w:rPr>
        <w:t>[155]</w:t>
      </w:r>
      <w:r w:rsidRPr="0079759B">
        <w:rPr>
          <w:noProof/>
        </w:rPr>
        <w:tab/>
        <w:t>Galiyev A, Kaibyshev R, Sakai T. Continuous dynamic recrystallization in magnesium alloy. In: Kojima Y, Aizawa T, Higashi K, Kamado S, editors. Magnesium Alloys 2003, Pts 1 and 2, vol. 419-4. 2003. p.509.</w:t>
      </w:r>
      <w:bookmarkEnd w:id="582"/>
    </w:p>
    <w:p w:rsidR="00FE3B62" w:rsidRPr="0079759B" w:rsidRDefault="00FE3B62" w:rsidP="001A11DE">
      <w:pPr>
        <w:ind w:left="720" w:hanging="720"/>
        <w:jc w:val="left"/>
        <w:rPr>
          <w:noProof/>
        </w:rPr>
      </w:pPr>
      <w:bookmarkStart w:id="583" w:name="_ENREF_156"/>
      <w:r w:rsidRPr="0079759B">
        <w:rPr>
          <w:noProof/>
        </w:rPr>
        <w:lastRenderedPageBreak/>
        <w:t>[156]</w:t>
      </w:r>
      <w:r w:rsidRPr="0079759B">
        <w:rPr>
          <w:noProof/>
        </w:rPr>
        <w:tab/>
        <w:t>McQueen HJ. Mater. Sci. Eng. A-Struct. Mater. Prop. Microstruct. Process. 1988;101:149.</w:t>
      </w:r>
      <w:bookmarkEnd w:id="583"/>
    </w:p>
    <w:p w:rsidR="00FE3B62" w:rsidRPr="0079759B" w:rsidRDefault="00FE3B62" w:rsidP="001A11DE">
      <w:pPr>
        <w:ind w:left="720" w:hanging="720"/>
        <w:jc w:val="left"/>
        <w:rPr>
          <w:noProof/>
        </w:rPr>
      </w:pPr>
      <w:bookmarkStart w:id="584" w:name="_ENREF_157"/>
      <w:r w:rsidRPr="0079759B">
        <w:rPr>
          <w:noProof/>
        </w:rPr>
        <w:t>[157]</w:t>
      </w:r>
      <w:r w:rsidRPr="0079759B">
        <w:rPr>
          <w:noProof/>
        </w:rPr>
        <w:tab/>
        <w:t>Suhuddin U, Mironov S, Sato YS, Kokawa H, Lee CW. Acta Mater. 2009;57:5406.</w:t>
      </w:r>
      <w:bookmarkEnd w:id="584"/>
    </w:p>
    <w:p w:rsidR="00FE3B62" w:rsidRPr="0079759B" w:rsidRDefault="00FE3B62" w:rsidP="001A11DE">
      <w:pPr>
        <w:ind w:left="720" w:hanging="720"/>
        <w:jc w:val="left"/>
        <w:rPr>
          <w:noProof/>
        </w:rPr>
      </w:pPr>
      <w:bookmarkStart w:id="585" w:name="_ENREF_158"/>
      <w:r w:rsidRPr="0079759B">
        <w:rPr>
          <w:noProof/>
        </w:rPr>
        <w:t>[158]</w:t>
      </w:r>
      <w:r w:rsidRPr="0079759B">
        <w:rPr>
          <w:noProof/>
        </w:rPr>
        <w:tab/>
        <w:t>Woo W, Choo H, Prime MB, Feng Z, Clausen B. Acta Mater. 2008;56:1701.</w:t>
      </w:r>
      <w:bookmarkEnd w:id="585"/>
    </w:p>
    <w:p w:rsidR="00FE3B62" w:rsidRPr="0079759B" w:rsidRDefault="00FE3B62" w:rsidP="001A11DE">
      <w:pPr>
        <w:ind w:left="720" w:hanging="720"/>
        <w:jc w:val="left"/>
        <w:rPr>
          <w:noProof/>
        </w:rPr>
      </w:pPr>
      <w:bookmarkStart w:id="586" w:name="_ENREF_159"/>
      <w:r w:rsidRPr="0079759B">
        <w:rPr>
          <w:noProof/>
        </w:rPr>
        <w:t>[159]</w:t>
      </w:r>
      <w:r w:rsidRPr="0079759B">
        <w:rPr>
          <w:noProof/>
        </w:rPr>
        <w:tab/>
        <w:t>Commin L, Dumont M, Masse JE, Barrallier L. Acta Mater. 2009;57:326.</w:t>
      </w:r>
      <w:bookmarkEnd w:id="586"/>
    </w:p>
    <w:p w:rsidR="00FE3B62" w:rsidRPr="0079759B" w:rsidRDefault="00FE3B62" w:rsidP="001A11DE">
      <w:pPr>
        <w:ind w:left="720" w:hanging="720"/>
        <w:jc w:val="left"/>
        <w:rPr>
          <w:noProof/>
        </w:rPr>
      </w:pPr>
      <w:bookmarkStart w:id="587" w:name="_ENREF_160"/>
      <w:r w:rsidRPr="0079759B">
        <w:rPr>
          <w:noProof/>
        </w:rPr>
        <w:t>[160]</w:t>
      </w:r>
      <w:r w:rsidRPr="0079759B">
        <w:rPr>
          <w:noProof/>
        </w:rPr>
        <w:tab/>
        <w:t>Yu ZZ, Choo H, Feng ZL, Vogel SC. Scr. Mater. 2010;63:1112.</w:t>
      </w:r>
      <w:bookmarkEnd w:id="587"/>
    </w:p>
    <w:p w:rsidR="00FE3B62" w:rsidRPr="0079759B" w:rsidRDefault="00FE3B62" w:rsidP="001A11DE">
      <w:pPr>
        <w:ind w:left="720" w:hanging="720"/>
        <w:jc w:val="left"/>
        <w:rPr>
          <w:noProof/>
        </w:rPr>
      </w:pPr>
      <w:bookmarkStart w:id="588" w:name="_ENREF_161"/>
      <w:r w:rsidRPr="0079759B">
        <w:rPr>
          <w:noProof/>
        </w:rPr>
        <w:t>[161]</w:t>
      </w:r>
      <w:r w:rsidRPr="0079759B">
        <w:rPr>
          <w:noProof/>
        </w:rPr>
        <w:tab/>
        <w:t>Agnew SR, Duygulu O. International Journal of Plasticity 2005;21:1161.</w:t>
      </w:r>
      <w:bookmarkEnd w:id="588"/>
    </w:p>
    <w:p w:rsidR="00FE3B62" w:rsidRPr="0079759B" w:rsidRDefault="00FE3B62" w:rsidP="001A11DE">
      <w:pPr>
        <w:ind w:left="720" w:hanging="720"/>
        <w:jc w:val="left"/>
        <w:rPr>
          <w:noProof/>
        </w:rPr>
      </w:pPr>
      <w:bookmarkStart w:id="589" w:name="_ENREF_162"/>
      <w:r w:rsidRPr="0079759B">
        <w:rPr>
          <w:noProof/>
        </w:rPr>
        <w:t>[162]</w:t>
      </w:r>
      <w:r w:rsidRPr="0079759B">
        <w:rPr>
          <w:noProof/>
        </w:rPr>
        <w:tab/>
        <w:t>Zhu TT, Bushby AJ, Dunstan DJ. Mater. Technol. 2008;23:193.</w:t>
      </w:r>
      <w:bookmarkEnd w:id="589"/>
    </w:p>
    <w:p w:rsidR="00FE3B62" w:rsidRPr="0079759B" w:rsidRDefault="00FE3B62" w:rsidP="001A11DE">
      <w:pPr>
        <w:ind w:left="720" w:hanging="720"/>
        <w:jc w:val="left"/>
        <w:rPr>
          <w:noProof/>
        </w:rPr>
      </w:pPr>
      <w:bookmarkStart w:id="590" w:name="_ENREF_163"/>
      <w:r w:rsidRPr="0079759B">
        <w:rPr>
          <w:noProof/>
        </w:rPr>
        <w:t>[163]</w:t>
      </w:r>
      <w:r w:rsidRPr="0079759B">
        <w:rPr>
          <w:noProof/>
        </w:rPr>
        <w:tab/>
        <w:t>Barnett MR. Scr. Mater. 2008;59:696.</w:t>
      </w:r>
      <w:bookmarkEnd w:id="590"/>
    </w:p>
    <w:p w:rsidR="00FE3B62" w:rsidRPr="0079759B" w:rsidRDefault="00FE3B62" w:rsidP="001A11DE">
      <w:pPr>
        <w:ind w:left="720" w:hanging="720"/>
        <w:jc w:val="left"/>
        <w:rPr>
          <w:noProof/>
        </w:rPr>
      </w:pPr>
      <w:bookmarkStart w:id="591" w:name="_ENREF_164"/>
      <w:r w:rsidRPr="0079759B">
        <w:rPr>
          <w:noProof/>
        </w:rPr>
        <w:t>[164]</w:t>
      </w:r>
      <w:r w:rsidRPr="0079759B">
        <w:rPr>
          <w:noProof/>
        </w:rPr>
        <w:tab/>
        <w:t>Hull D, Bacon DJ. Introduction to Dislocations. Oxford, UK: Robert Maxwell, M.C., 1984.</w:t>
      </w:r>
      <w:bookmarkEnd w:id="591"/>
    </w:p>
    <w:p w:rsidR="00FE3B62" w:rsidRPr="0079759B" w:rsidRDefault="00FE3B62" w:rsidP="001A11DE">
      <w:pPr>
        <w:ind w:left="720" w:hanging="720"/>
        <w:jc w:val="left"/>
        <w:rPr>
          <w:noProof/>
        </w:rPr>
      </w:pPr>
      <w:bookmarkStart w:id="592" w:name="_ENREF_165"/>
      <w:r w:rsidRPr="0079759B">
        <w:rPr>
          <w:noProof/>
        </w:rPr>
        <w:t>[165]</w:t>
      </w:r>
      <w:r w:rsidRPr="0079759B">
        <w:rPr>
          <w:noProof/>
        </w:rPr>
        <w:tab/>
        <w:t>Yoshida Y, Cisar L, Kamado S, Kojima Y. Mater. Trans. 2003;44:468.</w:t>
      </w:r>
      <w:bookmarkEnd w:id="592"/>
    </w:p>
    <w:p w:rsidR="00FE3B62" w:rsidRPr="0079759B" w:rsidRDefault="00FE3B62" w:rsidP="001A11DE">
      <w:pPr>
        <w:ind w:left="720" w:hanging="720"/>
        <w:jc w:val="left"/>
        <w:rPr>
          <w:noProof/>
        </w:rPr>
      </w:pPr>
      <w:bookmarkStart w:id="593" w:name="_ENREF_166"/>
      <w:r w:rsidRPr="0079759B">
        <w:rPr>
          <w:noProof/>
        </w:rPr>
        <w:t>[166]</w:t>
      </w:r>
      <w:r w:rsidRPr="0079759B">
        <w:rPr>
          <w:noProof/>
        </w:rPr>
        <w:tab/>
        <w:t>Vorrt V. Metallography Principles and Practice, ASM International, New York, 1999.</w:t>
      </w:r>
      <w:bookmarkEnd w:id="593"/>
    </w:p>
    <w:p w:rsidR="00FE3B62" w:rsidRPr="0079759B" w:rsidRDefault="00FE3B62" w:rsidP="001A11DE">
      <w:pPr>
        <w:ind w:left="720" w:hanging="720"/>
        <w:jc w:val="left"/>
        <w:rPr>
          <w:noProof/>
        </w:rPr>
      </w:pPr>
      <w:bookmarkStart w:id="594" w:name="_ENREF_167"/>
      <w:r w:rsidRPr="0079759B">
        <w:rPr>
          <w:noProof/>
        </w:rPr>
        <w:t>[167]</w:t>
      </w:r>
      <w:r w:rsidRPr="0079759B">
        <w:rPr>
          <w:noProof/>
        </w:rPr>
        <w:tab/>
        <w:t>Lutterotti L, Matthies S, Wenk HR, Schultz AS, Richardson JW. Journal of Applied Physics 1997;81:594.</w:t>
      </w:r>
      <w:bookmarkEnd w:id="594"/>
    </w:p>
    <w:p w:rsidR="00FE3B62" w:rsidRPr="0079759B" w:rsidRDefault="00FE3B62" w:rsidP="001A11DE">
      <w:pPr>
        <w:ind w:left="720" w:hanging="720"/>
        <w:jc w:val="left"/>
        <w:rPr>
          <w:noProof/>
        </w:rPr>
      </w:pPr>
      <w:bookmarkStart w:id="595" w:name="_ENREF_168"/>
      <w:r w:rsidRPr="0079759B">
        <w:rPr>
          <w:noProof/>
        </w:rPr>
        <w:t>[168]</w:t>
      </w:r>
      <w:r w:rsidRPr="0079759B">
        <w:rPr>
          <w:noProof/>
        </w:rPr>
        <w:tab/>
        <w:t>Cakmak E, Choo H, An K, Ren Y. Acta Mater. 2012;60:6703.</w:t>
      </w:r>
      <w:bookmarkEnd w:id="595"/>
    </w:p>
    <w:p w:rsidR="00FE3B62" w:rsidRPr="0079759B" w:rsidRDefault="00FE3B62" w:rsidP="001A11DE">
      <w:pPr>
        <w:ind w:left="720" w:hanging="720"/>
        <w:jc w:val="left"/>
        <w:rPr>
          <w:noProof/>
        </w:rPr>
      </w:pPr>
      <w:bookmarkStart w:id="596" w:name="_ENREF_169"/>
      <w:r w:rsidRPr="0079759B">
        <w:rPr>
          <w:noProof/>
        </w:rPr>
        <w:t>[169]</w:t>
      </w:r>
      <w:r w:rsidRPr="0079759B">
        <w:rPr>
          <w:noProof/>
        </w:rPr>
        <w:tab/>
        <w:t>Burke JE, Turnbull D. Progress in Metal Physics 1952;3:220.</w:t>
      </w:r>
      <w:bookmarkEnd w:id="596"/>
    </w:p>
    <w:p w:rsidR="00FE3B62" w:rsidRPr="0079759B" w:rsidRDefault="00FE3B62" w:rsidP="001A11DE">
      <w:pPr>
        <w:ind w:left="720" w:hanging="720"/>
        <w:jc w:val="left"/>
        <w:rPr>
          <w:noProof/>
        </w:rPr>
      </w:pPr>
      <w:bookmarkStart w:id="597" w:name="_ENREF_170"/>
      <w:r w:rsidRPr="0079759B">
        <w:rPr>
          <w:noProof/>
        </w:rPr>
        <w:t>[170]</w:t>
      </w:r>
      <w:r w:rsidRPr="0079759B">
        <w:rPr>
          <w:noProof/>
        </w:rPr>
        <w:tab/>
        <w:t>Higgins GT. The Metals Society 1974;8:143.</w:t>
      </w:r>
      <w:bookmarkEnd w:id="597"/>
    </w:p>
    <w:p w:rsidR="00FE3B62" w:rsidRPr="0079759B" w:rsidRDefault="00FE3B62" w:rsidP="001A11DE">
      <w:pPr>
        <w:ind w:left="720" w:hanging="720"/>
        <w:jc w:val="left"/>
        <w:rPr>
          <w:noProof/>
        </w:rPr>
      </w:pPr>
      <w:bookmarkStart w:id="598" w:name="_ENREF_171"/>
      <w:r w:rsidRPr="0079759B">
        <w:rPr>
          <w:noProof/>
        </w:rPr>
        <w:t>[171]</w:t>
      </w:r>
      <w:r w:rsidRPr="0079759B">
        <w:rPr>
          <w:noProof/>
        </w:rPr>
        <w:tab/>
        <w:t>Frost HJ, Ashby MF. Pergamon press.</w:t>
      </w:r>
      <w:bookmarkEnd w:id="598"/>
    </w:p>
    <w:p w:rsidR="00FE3B62" w:rsidRPr="0079759B" w:rsidRDefault="00FE3B62" w:rsidP="001A11DE">
      <w:pPr>
        <w:ind w:left="720" w:hanging="720"/>
        <w:jc w:val="left"/>
        <w:rPr>
          <w:noProof/>
        </w:rPr>
      </w:pPr>
      <w:bookmarkStart w:id="599" w:name="_ENREF_172"/>
      <w:r w:rsidRPr="0079759B">
        <w:rPr>
          <w:noProof/>
        </w:rPr>
        <w:lastRenderedPageBreak/>
        <w:t>[172]</w:t>
      </w:r>
      <w:r w:rsidRPr="0079759B">
        <w:rPr>
          <w:noProof/>
        </w:rPr>
        <w:tab/>
        <w:t>Azeem MA, Tewari A, Ramamurty U. Mater. Sci. Eng. A-Struct. Mater. Prop. Microstruct. Process. 2010;527:898.</w:t>
      </w:r>
      <w:bookmarkEnd w:id="599"/>
    </w:p>
    <w:p w:rsidR="00FE3B62" w:rsidRPr="0079759B" w:rsidRDefault="00FE3B62" w:rsidP="001A11DE">
      <w:pPr>
        <w:ind w:left="720" w:hanging="720"/>
        <w:jc w:val="left"/>
        <w:rPr>
          <w:noProof/>
        </w:rPr>
      </w:pPr>
      <w:bookmarkStart w:id="600" w:name="_ENREF_173"/>
      <w:r w:rsidRPr="0079759B">
        <w:rPr>
          <w:noProof/>
        </w:rPr>
        <w:t>[173]</w:t>
      </w:r>
      <w:r w:rsidRPr="0079759B">
        <w:rPr>
          <w:noProof/>
        </w:rPr>
        <w:tab/>
        <w:t>Li JCM, Chou YT. Metall and Materi Trans 1970;1:1145.</w:t>
      </w:r>
      <w:bookmarkEnd w:id="600"/>
    </w:p>
    <w:p w:rsidR="00FE3B62" w:rsidRPr="0079759B" w:rsidRDefault="00FE3B62" w:rsidP="001A11DE">
      <w:pPr>
        <w:ind w:left="720" w:hanging="720"/>
        <w:jc w:val="left"/>
        <w:rPr>
          <w:noProof/>
        </w:rPr>
      </w:pPr>
      <w:bookmarkStart w:id="601" w:name="_ENREF_174"/>
      <w:r w:rsidRPr="0079759B">
        <w:rPr>
          <w:noProof/>
        </w:rPr>
        <w:t>[174]</w:t>
      </w:r>
      <w:r w:rsidRPr="0079759B">
        <w:rPr>
          <w:noProof/>
        </w:rPr>
        <w:tab/>
        <w:t>Li JCM. Transactions of the Metallurgical Society of Aime 1963;227:239.</w:t>
      </w:r>
      <w:bookmarkEnd w:id="601"/>
    </w:p>
    <w:p w:rsidR="00FE3B62" w:rsidRPr="0079759B" w:rsidRDefault="00FE3B62" w:rsidP="001A11DE">
      <w:pPr>
        <w:ind w:left="720" w:hanging="720"/>
        <w:jc w:val="left"/>
        <w:rPr>
          <w:noProof/>
        </w:rPr>
      </w:pPr>
      <w:bookmarkStart w:id="602" w:name="_ENREF_175"/>
      <w:r w:rsidRPr="0079759B">
        <w:rPr>
          <w:noProof/>
        </w:rPr>
        <w:t>[175]</w:t>
      </w:r>
      <w:r w:rsidRPr="0079759B">
        <w:rPr>
          <w:noProof/>
        </w:rPr>
        <w:tab/>
        <w:t>Chia KH, Jung K, Conrad H. Mater. Sci. Eng. A-Struct. Mater. Prop. Microstruct. Process. 2005;409:32.</w:t>
      </w:r>
      <w:bookmarkEnd w:id="602"/>
    </w:p>
    <w:p w:rsidR="00FE3B62" w:rsidRPr="0079759B" w:rsidRDefault="00FE3B62" w:rsidP="001A11DE">
      <w:pPr>
        <w:ind w:left="720" w:hanging="720"/>
        <w:jc w:val="left"/>
        <w:rPr>
          <w:noProof/>
        </w:rPr>
      </w:pPr>
      <w:bookmarkStart w:id="603" w:name="_ENREF_176"/>
      <w:r w:rsidRPr="0079759B">
        <w:rPr>
          <w:noProof/>
        </w:rPr>
        <w:t>[176]</w:t>
      </w:r>
      <w:r w:rsidRPr="0079759B">
        <w:rPr>
          <w:noProof/>
        </w:rPr>
        <w:tab/>
        <w:t>Kubin LP, Mortensen A. Scr. Mater. 2003;48:119.</w:t>
      </w:r>
      <w:bookmarkEnd w:id="603"/>
    </w:p>
    <w:p w:rsidR="00FE3B62" w:rsidRPr="0079759B" w:rsidRDefault="00FE3B62" w:rsidP="001A11DE">
      <w:pPr>
        <w:ind w:left="720" w:hanging="720"/>
        <w:jc w:val="left"/>
        <w:rPr>
          <w:noProof/>
        </w:rPr>
      </w:pPr>
      <w:bookmarkStart w:id="604" w:name="_ENREF_177"/>
      <w:r w:rsidRPr="0079759B">
        <w:rPr>
          <w:noProof/>
        </w:rPr>
        <w:t>[177]</w:t>
      </w:r>
      <w:r w:rsidRPr="0079759B">
        <w:rPr>
          <w:noProof/>
        </w:rPr>
        <w:tab/>
        <w:t>Hall EO. Proceedings of the Physical Society of London Section B 1951;64:747.</w:t>
      </w:r>
      <w:bookmarkEnd w:id="604"/>
    </w:p>
    <w:p w:rsidR="00FE3B62" w:rsidRPr="0079759B" w:rsidRDefault="00FE3B62" w:rsidP="001A11DE">
      <w:pPr>
        <w:ind w:left="720" w:hanging="720"/>
        <w:jc w:val="left"/>
        <w:rPr>
          <w:noProof/>
        </w:rPr>
      </w:pPr>
      <w:bookmarkStart w:id="605" w:name="_ENREF_178"/>
      <w:r w:rsidRPr="0079759B">
        <w:rPr>
          <w:noProof/>
        </w:rPr>
        <w:t>[178]</w:t>
      </w:r>
      <w:r w:rsidRPr="0079759B">
        <w:rPr>
          <w:noProof/>
        </w:rPr>
        <w:tab/>
        <w:t>Wang RM, Eliezer A, Gutman EM. Mater. Sci. Eng. A-Struct. Mater. Prop. Microstruct. Process. 2003;355:201.</w:t>
      </w:r>
      <w:bookmarkEnd w:id="605"/>
    </w:p>
    <w:p w:rsidR="00FE3B62" w:rsidRPr="0079759B" w:rsidRDefault="00FE3B62" w:rsidP="001A11DE">
      <w:pPr>
        <w:ind w:left="720" w:hanging="720"/>
        <w:jc w:val="left"/>
        <w:rPr>
          <w:noProof/>
        </w:rPr>
      </w:pPr>
      <w:bookmarkStart w:id="606" w:name="_ENREF_179"/>
      <w:r w:rsidRPr="0079759B">
        <w:rPr>
          <w:noProof/>
        </w:rPr>
        <w:t>[179]</w:t>
      </w:r>
      <w:r w:rsidRPr="0079759B">
        <w:rPr>
          <w:noProof/>
        </w:rPr>
        <w:tab/>
        <w:t>Koike J. Dislocation plasticity and complementary deformation mechanisms in polycrystalline Mg alloys. In: Kang SG, Kobayashi T, editors. Designing, Processing and Properties of Advanced Engineering Materials, Pts 1 and 2, vol. 449-4. Zurich-Uetikon: Trans Tech Publications Ltd, 2004. p.665.</w:t>
      </w:r>
      <w:bookmarkEnd w:id="606"/>
    </w:p>
    <w:p w:rsidR="00FE3B62" w:rsidRPr="0079759B" w:rsidRDefault="00FE3B62" w:rsidP="001A11DE">
      <w:pPr>
        <w:ind w:left="720" w:hanging="720"/>
        <w:jc w:val="left"/>
        <w:rPr>
          <w:noProof/>
        </w:rPr>
      </w:pPr>
      <w:bookmarkStart w:id="607" w:name="_ENREF_180"/>
      <w:r w:rsidRPr="0079759B">
        <w:rPr>
          <w:noProof/>
        </w:rPr>
        <w:t>[180]</w:t>
      </w:r>
      <w:r w:rsidRPr="0079759B">
        <w:rPr>
          <w:noProof/>
        </w:rPr>
        <w:tab/>
        <w:t>Yasi JA, Nogaret T, Trinkle DR, Qi Y, Hector LG, Curtin WA. Modelling and Simulation in Materials Science and Engineering 2009;17.</w:t>
      </w:r>
      <w:bookmarkEnd w:id="607"/>
    </w:p>
    <w:p w:rsidR="00FE3B62" w:rsidRPr="0079759B" w:rsidRDefault="00FE3B62" w:rsidP="001A11DE">
      <w:pPr>
        <w:ind w:left="720" w:hanging="720"/>
        <w:jc w:val="left"/>
        <w:rPr>
          <w:noProof/>
        </w:rPr>
      </w:pPr>
      <w:bookmarkStart w:id="608" w:name="_ENREF_181"/>
      <w:r w:rsidRPr="0079759B">
        <w:rPr>
          <w:noProof/>
        </w:rPr>
        <w:t>[181]</w:t>
      </w:r>
      <w:r w:rsidRPr="0079759B">
        <w:rPr>
          <w:noProof/>
        </w:rPr>
        <w:tab/>
        <w:t>Nogaret T, Curtin WA, Yasi JA, Hector Jr LG, Trinkle DR. Acta Mater. 2010;58:4332.</w:t>
      </w:r>
      <w:bookmarkEnd w:id="608"/>
    </w:p>
    <w:p w:rsidR="00FE3B62" w:rsidRPr="0079759B" w:rsidRDefault="00FE3B62" w:rsidP="001A11DE">
      <w:pPr>
        <w:ind w:left="720" w:hanging="720"/>
        <w:jc w:val="left"/>
        <w:rPr>
          <w:noProof/>
        </w:rPr>
      </w:pPr>
      <w:bookmarkStart w:id="609" w:name="_ENREF_182"/>
      <w:r w:rsidRPr="0079759B">
        <w:rPr>
          <w:noProof/>
        </w:rPr>
        <w:t>[182]</w:t>
      </w:r>
      <w:r w:rsidRPr="0079759B">
        <w:rPr>
          <w:noProof/>
        </w:rPr>
        <w:tab/>
        <w:t>Tromans D. Int. J. Res. Rev. Appl. Sci. 2011;6:464.</w:t>
      </w:r>
      <w:bookmarkEnd w:id="609"/>
    </w:p>
    <w:p w:rsidR="00FE3B62" w:rsidRPr="0079759B" w:rsidRDefault="00FE3B62" w:rsidP="001A11DE">
      <w:pPr>
        <w:ind w:left="720" w:hanging="720"/>
        <w:jc w:val="left"/>
        <w:rPr>
          <w:noProof/>
        </w:rPr>
      </w:pPr>
      <w:bookmarkStart w:id="610" w:name="_ENREF_183"/>
      <w:r w:rsidRPr="0079759B">
        <w:rPr>
          <w:noProof/>
        </w:rPr>
        <w:t>[183]</w:t>
      </w:r>
      <w:r w:rsidRPr="0079759B">
        <w:rPr>
          <w:noProof/>
        </w:rPr>
        <w:tab/>
        <w:t>Figueiredo RB, Beyerlein IJ, Zhilyaev AP, Langdon TG. Mater. Sci. Eng. A-Struct. Mater. Prop. Microstruct. Process. 2010;527:1709.</w:t>
      </w:r>
      <w:bookmarkEnd w:id="610"/>
    </w:p>
    <w:p w:rsidR="00FE3B62" w:rsidRPr="0079759B" w:rsidRDefault="00FE3B62" w:rsidP="001A11DE">
      <w:pPr>
        <w:ind w:left="720" w:hanging="720"/>
        <w:jc w:val="left"/>
        <w:rPr>
          <w:noProof/>
        </w:rPr>
      </w:pPr>
      <w:bookmarkStart w:id="611" w:name="_ENREF_184"/>
      <w:r w:rsidRPr="0079759B">
        <w:rPr>
          <w:noProof/>
        </w:rPr>
        <w:t>[184]</w:t>
      </w:r>
      <w:r w:rsidRPr="0079759B">
        <w:rPr>
          <w:noProof/>
        </w:rPr>
        <w:tab/>
        <w:t>Kocks UF, Mecking H. Prog. Mater. Sci. 2003;48:171.</w:t>
      </w:r>
      <w:bookmarkEnd w:id="611"/>
    </w:p>
    <w:p w:rsidR="00FE3B62" w:rsidRPr="0079759B" w:rsidRDefault="00FE3B62" w:rsidP="001A11DE">
      <w:pPr>
        <w:ind w:left="720" w:hanging="720"/>
        <w:jc w:val="left"/>
        <w:rPr>
          <w:noProof/>
        </w:rPr>
      </w:pPr>
      <w:bookmarkStart w:id="612" w:name="_ENREF_185"/>
      <w:r w:rsidRPr="0079759B">
        <w:rPr>
          <w:noProof/>
        </w:rPr>
        <w:lastRenderedPageBreak/>
        <w:t>[185]</w:t>
      </w:r>
      <w:r w:rsidRPr="0079759B">
        <w:rPr>
          <w:noProof/>
        </w:rPr>
        <w:tab/>
        <w:t>Kroner E. Acta Metallurgica 1961;9:155.</w:t>
      </w:r>
      <w:bookmarkEnd w:id="612"/>
    </w:p>
    <w:p w:rsidR="00FE3B62" w:rsidRPr="0079759B" w:rsidRDefault="00FE3B62" w:rsidP="001A11DE">
      <w:pPr>
        <w:ind w:left="720" w:hanging="720"/>
        <w:jc w:val="left"/>
        <w:rPr>
          <w:noProof/>
        </w:rPr>
      </w:pPr>
      <w:bookmarkStart w:id="613" w:name="_ENREF_186"/>
      <w:r w:rsidRPr="0079759B">
        <w:rPr>
          <w:noProof/>
        </w:rPr>
        <w:t>[186]</w:t>
      </w:r>
      <w:r w:rsidRPr="0079759B">
        <w:rPr>
          <w:noProof/>
        </w:rPr>
        <w:tab/>
        <w:t>Hutchinson JW. Proceedings of the Royal Society of London Series a-Mathematical and Physical Sciences 1976;348:101.</w:t>
      </w:r>
      <w:bookmarkEnd w:id="613"/>
    </w:p>
    <w:p w:rsidR="00FE3B62" w:rsidRPr="0079759B" w:rsidRDefault="00FE3B62" w:rsidP="001A11DE">
      <w:pPr>
        <w:ind w:left="720" w:hanging="720"/>
        <w:jc w:val="left"/>
        <w:rPr>
          <w:noProof/>
        </w:rPr>
      </w:pPr>
      <w:bookmarkStart w:id="614" w:name="_ENREF_187"/>
      <w:r w:rsidRPr="0079759B">
        <w:rPr>
          <w:noProof/>
        </w:rPr>
        <w:t>[187]</w:t>
      </w:r>
      <w:r w:rsidRPr="0079759B">
        <w:rPr>
          <w:noProof/>
        </w:rPr>
        <w:tab/>
        <w:t>Wang YN, Huang JC. Acta Mater. 2007;55:897.</w:t>
      </w:r>
      <w:bookmarkEnd w:id="614"/>
    </w:p>
    <w:p w:rsidR="00FE3B62" w:rsidRPr="0079759B" w:rsidRDefault="00FE3B62" w:rsidP="001A11DE">
      <w:pPr>
        <w:ind w:left="720" w:hanging="720"/>
        <w:jc w:val="left"/>
        <w:rPr>
          <w:noProof/>
        </w:rPr>
      </w:pPr>
      <w:bookmarkStart w:id="615" w:name="_ENREF_188"/>
      <w:r w:rsidRPr="0079759B">
        <w:rPr>
          <w:noProof/>
        </w:rPr>
        <w:t>[188]</w:t>
      </w:r>
      <w:r w:rsidRPr="0079759B">
        <w:rPr>
          <w:noProof/>
        </w:rPr>
        <w:tab/>
        <w:t>Park SH, Hong SG, Lee CS. Mater. Sci. Eng. A-Struct. Mater. Prop. Microstruct. Process. 2013;570:149.</w:t>
      </w:r>
      <w:bookmarkEnd w:id="615"/>
    </w:p>
    <w:p w:rsidR="00FE3B62" w:rsidRPr="0079759B" w:rsidRDefault="00FE3B62" w:rsidP="001A11DE">
      <w:pPr>
        <w:ind w:left="720" w:hanging="720"/>
        <w:jc w:val="left"/>
        <w:rPr>
          <w:noProof/>
        </w:rPr>
      </w:pPr>
      <w:bookmarkStart w:id="616" w:name="_ENREF_189"/>
      <w:r w:rsidRPr="0079759B">
        <w:rPr>
          <w:noProof/>
        </w:rPr>
        <w:t>[189]</w:t>
      </w:r>
      <w:r w:rsidRPr="0079759B">
        <w:rPr>
          <w:noProof/>
        </w:rPr>
        <w:tab/>
        <w:t>Lukac P, Balik J. KINETICS OF PLASTIC-DEFORMATION. In: Lukac P, editor. Plasticity of Metals and Alloys - Ispma 6, vol. 97-9. 1994. p.307.</w:t>
      </w:r>
      <w:bookmarkEnd w:id="616"/>
    </w:p>
    <w:p w:rsidR="00FE3B62" w:rsidRPr="0079759B" w:rsidRDefault="00FE3B62" w:rsidP="001A11DE">
      <w:pPr>
        <w:ind w:left="720" w:hanging="720"/>
        <w:jc w:val="left"/>
        <w:rPr>
          <w:noProof/>
        </w:rPr>
      </w:pPr>
      <w:bookmarkStart w:id="617" w:name="_ENREF_190"/>
      <w:r w:rsidRPr="0079759B">
        <w:rPr>
          <w:noProof/>
        </w:rPr>
        <w:t>[190]</w:t>
      </w:r>
      <w:r w:rsidRPr="0079759B">
        <w:rPr>
          <w:noProof/>
        </w:rPr>
        <w:tab/>
        <w:t>Tome CN, Agnew SR, Blumenthal WR, Bourke MAM, Brown DW, Kaschner GC, Rangaswamy P. The relation between texture, twinning and mechanical properties in hexagonal aggregates. In: Lee DN, editor. Textures of Materials, Pts 1 and 2, vol. 408-4. 2002. p.263.</w:t>
      </w:r>
      <w:bookmarkEnd w:id="617"/>
    </w:p>
    <w:p w:rsidR="00FE3B62" w:rsidRPr="0079759B" w:rsidRDefault="00FE3B62" w:rsidP="001A11DE">
      <w:pPr>
        <w:ind w:left="720" w:hanging="720"/>
        <w:jc w:val="left"/>
        <w:rPr>
          <w:noProof/>
        </w:rPr>
      </w:pPr>
      <w:bookmarkStart w:id="618" w:name="_ENREF_191"/>
      <w:r w:rsidRPr="0079759B">
        <w:rPr>
          <w:noProof/>
        </w:rPr>
        <w:t>[191]</w:t>
      </w:r>
      <w:r w:rsidRPr="0079759B">
        <w:rPr>
          <w:noProof/>
        </w:rPr>
        <w:tab/>
        <w:t>Wang H, Wu PD, Wang J, Tome CN. International Journal of Plasticity 2013;49:36.</w:t>
      </w:r>
      <w:bookmarkEnd w:id="618"/>
    </w:p>
    <w:p w:rsidR="00FE3B62" w:rsidRPr="0079759B" w:rsidRDefault="00FE3B62" w:rsidP="001A11DE">
      <w:pPr>
        <w:ind w:left="720" w:hanging="720"/>
        <w:jc w:val="left"/>
        <w:rPr>
          <w:noProof/>
        </w:rPr>
      </w:pPr>
      <w:bookmarkStart w:id="619" w:name="_ENREF_192"/>
      <w:r w:rsidRPr="0079759B">
        <w:rPr>
          <w:noProof/>
        </w:rPr>
        <w:t>[192]</w:t>
      </w:r>
      <w:r w:rsidRPr="0079759B">
        <w:rPr>
          <w:noProof/>
        </w:rPr>
        <w:tab/>
        <w:t>F.S. Pan, M. B. Yang, Y. L Ma, Cole GS. Materials Science Forum 2007;546-549:37.</w:t>
      </w:r>
      <w:bookmarkEnd w:id="619"/>
    </w:p>
    <w:p w:rsidR="00FE3B62" w:rsidRPr="0079759B" w:rsidRDefault="00FE3B62" w:rsidP="001A11DE">
      <w:pPr>
        <w:ind w:left="720" w:hanging="720"/>
        <w:jc w:val="left"/>
        <w:rPr>
          <w:noProof/>
        </w:rPr>
      </w:pPr>
      <w:bookmarkStart w:id="620" w:name="_ENREF_193"/>
      <w:r w:rsidRPr="0079759B">
        <w:rPr>
          <w:noProof/>
        </w:rPr>
        <w:t>[193]</w:t>
      </w:r>
      <w:r w:rsidRPr="0079759B">
        <w:rPr>
          <w:noProof/>
        </w:rPr>
        <w:tab/>
        <w:t>Ma Q, El Kadiri H, Oppedal AL, Baird JC, Li B, Horstemeyer MF, Vogel SC. International Journal of Plasticity 2012;29:60.</w:t>
      </w:r>
      <w:bookmarkEnd w:id="620"/>
    </w:p>
    <w:p w:rsidR="00FE3B62" w:rsidRPr="0079759B" w:rsidRDefault="00FE3B62" w:rsidP="001A11DE">
      <w:pPr>
        <w:ind w:left="720" w:hanging="720"/>
        <w:jc w:val="left"/>
        <w:rPr>
          <w:noProof/>
        </w:rPr>
      </w:pPr>
      <w:bookmarkStart w:id="621" w:name="_ENREF_194"/>
      <w:r w:rsidRPr="0079759B">
        <w:rPr>
          <w:noProof/>
        </w:rPr>
        <w:t>[194]</w:t>
      </w:r>
      <w:r w:rsidRPr="0079759B">
        <w:rPr>
          <w:noProof/>
        </w:rPr>
        <w:tab/>
        <w:t>Park SH, Hong SG, Lee JH, Lee CS. Mater. Sci. Eng. A-Struct. Mater. Prop. Microstruct. Process. 2012;532:401.</w:t>
      </w:r>
      <w:bookmarkEnd w:id="621"/>
    </w:p>
    <w:p w:rsidR="00A02294" w:rsidRDefault="00FE3B62" w:rsidP="001A11DE">
      <w:pPr>
        <w:ind w:left="720" w:hanging="720"/>
        <w:jc w:val="left"/>
        <w:rPr>
          <w:noProof/>
        </w:rPr>
      </w:pPr>
      <w:bookmarkStart w:id="622" w:name="_ENREF_195"/>
      <w:r w:rsidRPr="0079759B">
        <w:rPr>
          <w:noProof/>
        </w:rPr>
        <w:t>[195]</w:t>
      </w:r>
      <w:r w:rsidRPr="0079759B">
        <w:rPr>
          <w:noProof/>
        </w:rPr>
        <w:tab/>
        <w:t>Kalidindi SR, Salem AA, Doherty RD. Advanced Engineering Materials 2003;5:229.</w:t>
      </w:r>
      <w:bookmarkEnd w:id="622"/>
    </w:p>
    <w:p w:rsidR="00FE3B62" w:rsidRDefault="00FE3B62" w:rsidP="001A11DE">
      <w:pPr>
        <w:spacing w:line="240" w:lineRule="auto"/>
        <w:ind w:firstLine="0"/>
        <w:jc w:val="left"/>
        <w:rPr>
          <w:noProof/>
        </w:rPr>
      </w:pPr>
    </w:p>
    <w:p w:rsidR="00CD7954" w:rsidRPr="00CD7954" w:rsidRDefault="0075377D" w:rsidP="001A11DE">
      <w:pPr>
        <w:pStyle w:val="Heading1"/>
        <w:numPr>
          <w:ilvl w:val="0"/>
          <w:numId w:val="0"/>
        </w:numPr>
      </w:pPr>
      <w:r w:rsidRPr="00221CCF">
        <w:lastRenderedPageBreak/>
        <w:fldChar w:fldCharType="end"/>
      </w:r>
      <w:bookmarkStart w:id="623" w:name="_Toc398039393"/>
      <w:r w:rsidR="00CD7954" w:rsidRPr="00CD7954">
        <w:rPr>
          <w:rStyle w:val="StyleHeading1CenteredChar"/>
          <w:b/>
          <w:bCs/>
          <w:caps/>
        </w:rPr>
        <w:t>Vita</w:t>
      </w:r>
      <w:bookmarkEnd w:id="623"/>
    </w:p>
    <w:p w:rsidR="00CD7954" w:rsidRPr="00221CCF" w:rsidRDefault="00CD7954" w:rsidP="00CD7954"/>
    <w:p w:rsidR="00CD7954" w:rsidRDefault="0054076E" w:rsidP="00CD7954">
      <w:r>
        <w:t xml:space="preserve">Yi Wang was born in Shanghai, China in 1985. She finished her primary and secondary education at Shanghai </w:t>
      </w:r>
      <w:proofErr w:type="spellStart"/>
      <w:r>
        <w:t>Geizhi</w:t>
      </w:r>
      <w:proofErr w:type="spellEnd"/>
      <w:r>
        <w:t xml:space="preserve"> Middle and High School. </w:t>
      </w:r>
      <w:r w:rsidR="005D5C3C">
        <w:t xml:space="preserve">Then, she enrolled in the Shanghai Jiao Tong University and received the Bachelor of Science in Materials Science and Engineering in July, 2007.  After that, she was recommended to continue her graduate education in Shanghai Jiao Tong University and achieved the Master of Science in the same field in March, 2010. In the same year, she was admitted as a </w:t>
      </w:r>
      <w:proofErr w:type="spellStart"/>
      <w:r w:rsidR="005D5C3C">
        <w:t>Ph.D</w:t>
      </w:r>
      <w:proofErr w:type="spellEnd"/>
      <w:r w:rsidR="005D5C3C">
        <w:t xml:space="preserve"> student by the department of Materials Science and Engineering at the University of Tennessee.</w:t>
      </w:r>
    </w:p>
    <w:p w:rsidR="005D5C3C" w:rsidRPr="00221CCF" w:rsidRDefault="005D5C3C" w:rsidP="00CD7954">
      <w:r>
        <w:t xml:space="preserve">During the </w:t>
      </w:r>
      <w:proofErr w:type="spellStart"/>
      <w:r>
        <w:t>Ph.D</w:t>
      </w:r>
      <w:proofErr w:type="spellEnd"/>
      <w:r>
        <w:t xml:space="preserve"> study under the supervision of Dr. Hahn Choo, Yi Wang </w:t>
      </w:r>
      <w:proofErr w:type="spellStart"/>
      <w:r>
        <w:t>focued</w:t>
      </w:r>
      <w:proofErr w:type="spellEnd"/>
      <w:r>
        <w:t xml:space="preserve"> on the study of the plasticity of magnesium alloys through various experimental and simulation methods and completed her Doctor of Philosophy degree in 2014.</w:t>
      </w:r>
    </w:p>
    <w:p w:rsidR="003D63DF" w:rsidRPr="00221CCF" w:rsidRDefault="003D63DF" w:rsidP="00CC1E0E"/>
    <w:sectPr w:rsidR="003D63DF" w:rsidRPr="00221CCF" w:rsidSect="00CF35FE">
      <w:pgSz w:w="12240" w:h="15840" w:code="1"/>
      <w:pgMar w:top="1800" w:right="1800" w:bottom="1800" w:left="1800" w:header="720" w:footer="432"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FDE" w:rsidRDefault="00F97FDE" w:rsidP="00CC1E0E">
      <w:r>
        <w:separator/>
      </w:r>
    </w:p>
    <w:p w:rsidR="00F97FDE" w:rsidRDefault="00F97FDE" w:rsidP="00CC1E0E"/>
  </w:endnote>
  <w:endnote w:type="continuationSeparator" w:id="0">
    <w:p w:rsidR="00F97FDE" w:rsidRDefault="00F97FDE" w:rsidP="00CC1E0E">
      <w:r>
        <w:continuationSeparator/>
      </w:r>
    </w:p>
    <w:p w:rsidR="00F97FDE" w:rsidRDefault="00F97FDE" w:rsidP="00CC1E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TSY">
    <w:altName w:val="Arial Unicode MS"/>
    <w:panose1 w:val="00000000000000000000"/>
    <w:charset w:val="81"/>
    <w:family w:val="auto"/>
    <w:notTrueType/>
    <w:pitch w:val="default"/>
    <w:sig w:usb0="00000001" w:usb1="09060000" w:usb2="00000010" w:usb3="00000000" w:csb0="00080000" w:csb1="00000000"/>
  </w:font>
  <w:font w:name="MTMI">
    <w:altName w:val="宋体"/>
    <w:panose1 w:val="00000000000000000000"/>
    <w:charset w:val="86"/>
    <w:family w:val="auto"/>
    <w:notTrueType/>
    <w:pitch w:val="default"/>
    <w:sig w:usb0="00000001" w:usb1="080F0000" w:usb2="00000010" w:usb3="00000000" w:csb0="00060000" w:csb1="00000000"/>
  </w:font>
  <w:font w:name="Times-Italic">
    <w:altName w:val="Times New Roman"/>
    <w:panose1 w:val="00000000000000000000"/>
    <w:charset w:val="00"/>
    <w:family w:val="roman"/>
    <w:notTrueType/>
    <w:pitch w:val="default"/>
    <w:sig w:usb0="00000003" w:usb1="080E0000" w:usb2="00000010" w:usb3="00000000" w:csb0="00040001" w:csb1="00000000"/>
  </w:font>
  <w:font w:name="AdvMTMRI.04">
    <w:altName w:val="宋体"/>
    <w:panose1 w:val="00000000000000000000"/>
    <w:charset w:val="86"/>
    <w:family w:val="auto"/>
    <w:notTrueType/>
    <w:pitch w:val="default"/>
    <w:sig w:usb0="00000001" w:usb1="080E0000" w:usb2="00000010" w:usb3="00000000" w:csb0="00040000" w:csb1="00000000"/>
  </w:font>
  <w:font w:name="AdvMTSYan">
    <w:altName w:val="宋体"/>
    <w:panose1 w:val="00000000000000000000"/>
    <w:charset w:val="86"/>
    <w:family w:val="auto"/>
    <w:notTrueType/>
    <w:pitch w:val="default"/>
    <w:sig w:usb0="00000001" w:usb1="080E0000" w:usb2="00000010" w:usb3="00000000" w:csb0="00040000" w:csb1="00000000"/>
  </w:font>
  <w:font w:name="AdvMTMRa">
    <w:altName w:val="宋体"/>
    <w:panose1 w:val="00000000000000000000"/>
    <w:charset w:val="86"/>
    <w:family w:val="auto"/>
    <w:notTrueType/>
    <w:pitch w:val="default"/>
    <w:sig w:usb0="00000001" w:usb1="080E0000" w:usb2="00000010" w:usb3="00000000" w:csb0="00040000" w:csb1="00000000"/>
  </w:font>
  <w:font w:name="MathematicalPi-One">
    <w:altName w:val="宋体"/>
    <w:panose1 w:val="00000000000000000000"/>
    <w:charset w:val="86"/>
    <w:family w:val="auto"/>
    <w:notTrueType/>
    <w:pitch w:val="default"/>
    <w:sig w:usb0="00000003" w:usb1="080E0000" w:usb2="00000010" w:usb3="00000000" w:csb0="00040001" w:csb1="00000000"/>
  </w:font>
  <w:font w:name="AdvGulliv-R">
    <w:altName w:val="宋体"/>
    <w:panose1 w:val="00000000000000000000"/>
    <w:charset w:val="86"/>
    <w:family w:val="auto"/>
    <w:notTrueType/>
    <w:pitch w:val="default"/>
    <w:sig w:usb0="00000001" w:usb1="080F0000" w:usb2="00000010" w:usb3="00000000" w:csb0="00060000" w:csb1="00000000"/>
  </w:font>
  <w:font w:name="AdvP4C4E46">
    <w:altName w:val="宋体"/>
    <w:panose1 w:val="00000000000000000000"/>
    <w:charset w:val="86"/>
    <w:family w:val="auto"/>
    <w:notTrueType/>
    <w:pitch w:val="default"/>
    <w:sig w:usb0="00000001" w:usb1="080E0000" w:usb2="00000010" w:usb3="00000000" w:csb0="00040000" w:csb1="00000000"/>
  </w:font>
  <w:font w:name="AdvP4C4E74">
    <w:altName w:val="宋体"/>
    <w:panose1 w:val="00000000000000000000"/>
    <w:charset w:val="86"/>
    <w:family w:val="auto"/>
    <w:notTrueType/>
    <w:pitch w:val="default"/>
    <w:sig w:usb0="00000001" w:usb1="080E0000" w:usb2="00000010" w:usb3="00000000" w:csb0="00040000" w:csb1="00000000"/>
  </w:font>
  <w:font w:name="CMR8">
    <w:altName w:val="Times New Roman"/>
    <w:panose1 w:val="00000000000000000000"/>
    <w:charset w:val="00"/>
    <w:family w:val="auto"/>
    <w:notTrueType/>
    <w:pitch w:val="default"/>
    <w:sig w:usb0="00000003" w:usb1="00000000" w:usb2="00000000" w:usb3="00000000" w:csb0="00000001" w:csb1="00000000"/>
  </w:font>
  <w:font w:name="CMR10">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dvEPSTIM">
    <w:altName w:val="宋体"/>
    <w:panose1 w:val="00000000000000000000"/>
    <w:charset w:val="86"/>
    <w:family w:val="auto"/>
    <w:notTrueType/>
    <w:pitch w:val="default"/>
    <w:sig w:usb0="00000001" w:usb1="080E0000" w:usb2="00000010" w:usb3="00000000" w:csb0="00040000" w:csb1="00000000"/>
  </w:font>
  <w:font w:name="AdvNEWPSTim">
    <w:altName w:val="宋体"/>
    <w:panose1 w:val="00000000000000000000"/>
    <w:charset w:val="86"/>
    <w:family w:val="auto"/>
    <w:notTrueType/>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dvEPSTIM-I">
    <w:altName w:val="宋体"/>
    <w:panose1 w:val="00000000000000000000"/>
    <w:charset w:val="86"/>
    <w:family w:val="auto"/>
    <w:notTrueType/>
    <w:pitch w:val="default"/>
    <w:sig w:usb0="00000001" w:usb1="080E0000" w:usb2="00000010" w:usb3="00000000" w:csb0="00040000" w:csb1="00000000"/>
  </w:font>
  <w:font w:name="AdvPSTim">
    <w:altName w:val="宋体"/>
    <w:panose1 w:val="00000000000000000000"/>
    <w:charset w:val="86"/>
    <w:family w:val="auto"/>
    <w:notTrueType/>
    <w:pitch w:val="default"/>
    <w:sig w:usb0="00000001" w:usb1="080E0000" w:usb2="00000010" w:usb3="00000000" w:csb0="00040000" w:csb1="00000000"/>
  </w:font>
  <w:font w:name="AdvGulli-BI">
    <w:altName w:val="宋体"/>
    <w:panose1 w:val="00000000000000000000"/>
    <w:charset w:val="86"/>
    <w:family w:val="auto"/>
    <w:notTrueType/>
    <w:pitch w:val="default"/>
    <w:sig w:usb0="00000001" w:usb1="080E0000" w:usb2="00000010" w:usb3="00000000" w:csb0="00040000" w:csb1="00000000"/>
  </w:font>
  <w:font w:name="AdvP4C4E59">
    <w:altName w:val="宋体"/>
    <w:panose1 w:val="00000000000000000000"/>
    <w:charset w:val="86"/>
    <w:family w:val="auto"/>
    <w:notTrueType/>
    <w:pitch w:val="default"/>
    <w:sig w:usb0="00000001" w:usb1="080E0000" w:usb2="00000010" w:usb3="00000000" w:csb0="00040000" w:csb1="00000000"/>
  </w:font>
  <w:font w:name="AdvGulliv-I">
    <w:altName w:val="宋体"/>
    <w:panose1 w:val="00000000000000000000"/>
    <w:charset w:val="86"/>
    <w:family w:val="auto"/>
    <w:notTrueType/>
    <w:pitch w:val="default"/>
    <w:sig w:usb0="00000001" w:usb1="080E0000" w:usb2="00000010" w:usb3="00000000" w:csb0="00040000" w:csb1="00000000"/>
  </w:font>
  <w:font w:name="GulliverRM">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127658"/>
      <w:docPartObj>
        <w:docPartGallery w:val="Page Numbers (Bottom of Page)"/>
        <w:docPartUnique/>
      </w:docPartObj>
    </w:sdtPr>
    <w:sdtEndPr>
      <w:rPr>
        <w:noProof/>
      </w:rPr>
    </w:sdtEndPr>
    <w:sdtContent>
      <w:p w:rsidR="00E44CA4" w:rsidRDefault="00E44CA4">
        <w:pPr>
          <w:pStyle w:val="Footer"/>
          <w:jc w:val="center"/>
        </w:pPr>
        <w:r>
          <w:fldChar w:fldCharType="begin"/>
        </w:r>
        <w:r>
          <w:instrText xml:space="preserve"> PAGE   \* MERGEFORMAT </w:instrText>
        </w:r>
        <w:r>
          <w:fldChar w:fldCharType="separate"/>
        </w:r>
        <w:r w:rsidR="00992AD6">
          <w:rPr>
            <w:noProof/>
          </w:rPr>
          <w:t>v</w:t>
        </w:r>
        <w:r>
          <w:rPr>
            <w:noProof/>
          </w:rPr>
          <w:fldChar w:fldCharType="end"/>
        </w:r>
      </w:p>
    </w:sdtContent>
  </w:sdt>
  <w:p w:rsidR="00E44CA4" w:rsidRDefault="00E44CA4" w:rsidP="00CC1E0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919923"/>
      <w:docPartObj>
        <w:docPartGallery w:val="Page Numbers (Bottom of Page)"/>
        <w:docPartUnique/>
      </w:docPartObj>
    </w:sdtPr>
    <w:sdtEndPr>
      <w:rPr>
        <w:noProof/>
      </w:rPr>
    </w:sdtEndPr>
    <w:sdtContent>
      <w:p w:rsidR="00E44CA4" w:rsidRDefault="00E44CA4" w:rsidP="00B818BB">
        <w:pPr>
          <w:pStyle w:val="Footer"/>
          <w:ind w:firstLine="0"/>
          <w:jc w:val="center"/>
        </w:pPr>
        <w:r>
          <w:fldChar w:fldCharType="begin"/>
        </w:r>
        <w:r>
          <w:instrText xml:space="preserve"> PAGE   \* MERGEFORMAT </w:instrText>
        </w:r>
        <w:r>
          <w:fldChar w:fldCharType="separate"/>
        </w:r>
        <w:r w:rsidR="00965204">
          <w:rPr>
            <w:noProof/>
          </w:rPr>
          <w:t>344</w:t>
        </w:r>
        <w:r>
          <w:rPr>
            <w:noProof/>
          </w:rPr>
          <w:fldChar w:fldCharType="end"/>
        </w:r>
      </w:p>
    </w:sdtContent>
  </w:sdt>
  <w:p w:rsidR="00E44CA4" w:rsidRDefault="00E44CA4" w:rsidP="00CC1E0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FDE" w:rsidRDefault="00F97FDE" w:rsidP="00CC1E0E">
      <w:r>
        <w:separator/>
      </w:r>
    </w:p>
    <w:p w:rsidR="00F97FDE" w:rsidRDefault="00F97FDE" w:rsidP="00CC1E0E"/>
  </w:footnote>
  <w:footnote w:type="continuationSeparator" w:id="0">
    <w:p w:rsidR="00F97FDE" w:rsidRDefault="00F97FDE" w:rsidP="00CC1E0E">
      <w:r>
        <w:continuationSeparator/>
      </w:r>
    </w:p>
    <w:p w:rsidR="00F97FDE" w:rsidRDefault="00F97FDE" w:rsidP="00CC1E0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507C"/>
    <w:multiLevelType w:val="multilevel"/>
    <w:tmpl w:val="E384E250"/>
    <w:lvl w:ilvl="0">
      <w:start w:val="1"/>
      <w:numFmt w:val="decimal"/>
      <w:pStyle w:val="Heading1"/>
      <w:lvlText w:val="Chapter %1"/>
      <w:lvlJc w:val="left"/>
      <w:pPr>
        <w:ind w:left="0" w:firstLine="0"/>
      </w:pPr>
      <w:rPr>
        <w:rFonts w:ascii="Times New Roman" w:hAnsi="Times New Roman" w:hint="eastAsia"/>
        <w:sz w:val="28"/>
      </w:rPr>
    </w:lvl>
    <w:lvl w:ilvl="1">
      <w:start w:val="1"/>
      <w:numFmt w:val="decimal"/>
      <w:pStyle w:val="Heading2"/>
      <w:isLgl/>
      <w:lvlText w:val="%1.%2"/>
      <w:lvlJc w:val="left"/>
      <w:pPr>
        <w:ind w:left="0" w:firstLine="0"/>
      </w:pPr>
      <w:rPr>
        <w:rFonts w:hint="default"/>
      </w:rPr>
    </w:lvl>
    <w:lvl w:ilvl="2">
      <w:start w:val="1"/>
      <w:numFmt w:val="decimal"/>
      <w:pStyle w:val="Heading3"/>
      <w:isLgl/>
      <w:lvlText w:val="%1.%2.%3"/>
      <w:lvlJc w:val="left"/>
      <w:pPr>
        <w:ind w:left="0" w:firstLine="0"/>
      </w:pPr>
      <w:rPr>
        <w:rFonts w:hint="default"/>
      </w:rPr>
    </w:lvl>
    <w:lvl w:ilvl="3">
      <w:start w:val="1"/>
      <w:numFmt w:val="decimal"/>
      <w:pStyle w:val="Heading4"/>
      <w:isLgl/>
      <w:lvlText w:val="%1.%2.%3.%4"/>
      <w:lvlJc w:val="left"/>
      <w:pPr>
        <w:ind w:left="0" w:firstLine="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760" w:hanging="1440"/>
      </w:pPr>
      <w:rPr>
        <w:rFonts w:hint="default"/>
      </w:rPr>
    </w:lvl>
    <w:lvl w:ilvl="8">
      <w:start w:val="1"/>
      <w:numFmt w:val="decimal"/>
      <w:isLgl/>
      <w:lvlText w:val="%1.%2.%3.%4.%5.%6.%7.%8.%9"/>
      <w:lvlJc w:val="left"/>
      <w:pPr>
        <w:ind w:left="6120" w:hanging="1440"/>
      </w:pPr>
      <w:rPr>
        <w:rFonts w:hint="default"/>
      </w:rPr>
    </w:lvl>
  </w:abstractNum>
  <w:abstractNum w:abstractNumId="1">
    <w:nsid w:val="099A0080"/>
    <w:multiLevelType w:val="multilevel"/>
    <w:tmpl w:val="EE607460"/>
    <w:styleLink w:val="new"/>
    <w:lvl w:ilvl="0">
      <w:start w:val="1"/>
      <w:numFmt w:val="decimal"/>
      <w:lvlText w:val="Chapter %1"/>
      <w:lvlJc w:val="left"/>
      <w:pPr>
        <w:ind w:left="0" w:firstLine="0"/>
      </w:pPr>
      <w:rPr>
        <w:rFonts w:ascii="Times New Roman" w:hAnsi="Times New Roman" w:hint="eastAsia"/>
        <w:sz w:val="28"/>
      </w:rPr>
    </w:lvl>
    <w:lvl w:ilvl="1">
      <w:start w:val="1"/>
      <w:numFmt w:val="decimal"/>
      <w:isLgl/>
      <w:lvlText w:val="%1.%2"/>
      <w:lvlJc w:val="left"/>
      <w:pPr>
        <w:ind w:left="0" w:firstLine="0"/>
      </w:pPr>
      <w:rPr>
        <w:rFonts w:hint="default"/>
      </w:rPr>
    </w:lvl>
    <w:lvl w:ilvl="2">
      <w:start w:val="1"/>
      <w:numFmt w:val="decimal"/>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760" w:hanging="1440"/>
      </w:pPr>
      <w:rPr>
        <w:rFonts w:hint="default"/>
      </w:rPr>
    </w:lvl>
    <w:lvl w:ilvl="8">
      <w:start w:val="1"/>
      <w:numFmt w:val="decimal"/>
      <w:isLgl/>
      <w:lvlText w:val="%1.%2.%3.%4.%5.%6.%7.%8.%9"/>
      <w:lvlJc w:val="left"/>
      <w:pPr>
        <w:ind w:left="6120" w:hanging="1440"/>
      </w:pPr>
      <w:rPr>
        <w:rFonts w:hint="default"/>
      </w:rPr>
    </w:lvl>
  </w:abstractNum>
  <w:abstractNum w:abstractNumId="2">
    <w:nsid w:val="0F393409"/>
    <w:multiLevelType w:val="hybridMultilevel"/>
    <w:tmpl w:val="B5120BEE"/>
    <w:lvl w:ilvl="0" w:tplc="0568A2CA">
      <w:start w:val="1"/>
      <w:numFmt w:val="lowerLetter"/>
      <w:lvlText w:val="(%1)"/>
      <w:lvlJc w:val="left"/>
      <w:pPr>
        <w:ind w:left="1440" w:hanging="360"/>
      </w:pPr>
      <w:rPr>
        <w:rFonts w:ascii="Times New Roman" w:eastAsia="宋体"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4F24DCF"/>
    <w:multiLevelType w:val="multilevel"/>
    <w:tmpl w:val="BACE22A2"/>
    <w:styleLink w:val="mutli-level"/>
    <w:lvl w:ilvl="0">
      <w:start w:val="1"/>
      <w:numFmt w:val="decimal"/>
      <w:lvlText w:val="%1."/>
      <w:lvlJc w:val="left"/>
      <w:pPr>
        <w:ind w:left="720" w:hanging="720"/>
      </w:pPr>
      <w:rPr>
        <w:rFonts w:ascii="Times New Roman" w:hAnsi="Times New Roman" w:hint="default"/>
        <w:sz w:val="22"/>
      </w:rPr>
    </w:lvl>
    <w:lvl w:ilvl="1">
      <w:start w:val="1"/>
      <w:numFmt w:val="decimal"/>
      <w:lvlText w:val="%1.%2"/>
      <w:lvlJc w:val="left"/>
      <w:pPr>
        <w:ind w:left="720" w:hanging="72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4">
    <w:nsid w:val="189F4563"/>
    <w:multiLevelType w:val="hybridMultilevel"/>
    <w:tmpl w:val="48B80A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DA04CFB"/>
    <w:multiLevelType w:val="hybridMultilevel"/>
    <w:tmpl w:val="38E07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0F5711"/>
    <w:multiLevelType w:val="multilevel"/>
    <w:tmpl w:val="956CB486"/>
    <w:styleLink w:val="Style1"/>
    <w:lvl w:ilvl="0">
      <w:start w:val="1"/>
      <w:numFmt w:val="decimal"/>
      <w:lvlText w:val="%1."/>
      <w:lvlJc w:val="left"/>
      <w:pPr>
        <w:ind w:left="720" w:hanging="720"/>
      </w:pPr>
      <w:rPr>
        <w:rFonts w:ascii="Times New Roman" w:hAnsi="Times New Roman" w:hint="default"/>
        <w:sz w:val="22"/>
      </w:rPr>
    </w:lvl>
    <w:lvl w:ilvl="1">
      <w:start w:val="1"/>
      <w:numFmt w:val="decimal"/>
      <w:lvlText w:val="%1.%2"/>
      <w:lvlJc w:val="left"/>
      <w:pPr>
        <w:ind w:left="720" w:hanging="72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720" w:hanging="720"/>
      </w:pPr>
      <w:rPr>
        <w:rFonts w:hint="eastAsia"/>
      </w:rPr>
    </w:lvl>
    <w:lvl w:ilvl="5">
      <w:start w:val="1"/>
      <w:numFmt w:val="decimal"/>
      <w:lvlText w:val="%1.%2.%3.%4.%5.%6"/>
      <w:lvlJc w:val="left"/>
      <w:pPr>
        <w:ind w:left="720" w:hanging="720"/>
      </w:pPr>
      <w:rPr>
        <w:rFonts w:hint="eastAsia"/>
      </w:rPr>
    </w:lvl>
    <w:lvl w:ilvl="6">
      <w:start w:val="1"/>
      <w:numFmt w:val="decimal"/>
      <w:lvlText w:val="%1.%2.%3.%4.%5.%6.%7"/>
      <w:lvlJc w:val="left"/>
      <w:pPr>
        <w:ind w:left="720" w:hanging="720"/>
      </w:pPr>
      <w:rPr>
        <w:rFonts w:hint="eastAsia"/>
      </w:rPr>
    </w:lvl>
    <w:lvl w:ilvl="7">
      <w:start w:val="1"/>
      <w:numFmt w:val="decimal"/>
      <w:lvlText w:val="%1.%2.%3.%4.%5.%6.%7.%8"/>
      <w:lvlJc w:val="left"/>
      <w:pPr>
        <w:ind w:left="720" w:hanging="720"/>
      </w:pPr>
      <w:rPr>
        <w:rFonts w:hint="eastAsia"/>
      </w:rPr>
    </w:lvl>
    <w:lvl w:ilvl="8">
      <w:start w:val="1"/>
      <w:numFmt w:val="decimal"/>
      <w:lvlText w:val="%1.%2.%3.%4.%5.%6.%7.%8.%9"/>
      <w:lvlJc w:val="left"/>
      <w:pPr>
        <w:ind w:left="720" w:hanging="720"/>
      </w:pPr>
      <w:rPr>
        <w:rFonts w:hint="eastAsia"/>
      </w:rPr>
    </w:lvl>
  </w:abstractNum>
  <w:abstractNum w:abstractNumId="7">
    <w:nsid w:val="28993605"/>
    <w:multiLevelType w:val="hybridMultilevel"/>
    <w:tmpl w:val="57BE9B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A320C22"/>
    <w:multiLevelType w:val="multilevel"/>
    <w:tmpl w:val="0AA47B9E"/>
    <w:styleLink w:val="multi-list"/>
    <w:lvl w:ilvl="0">
      <w:start w:val="1"/>
      <w:numFmt w:val="decimal"/>
      <w:lvlText w:val="%1."/>
      <w:lvlJc w:val="left"/>
      <w:pPr>
        <w:ind w:left="720" w:hanging="720"/>
      </w:pPr>
      <w:rPr>
        <w:rFonts w:ascii="Times New Roman" w:hAnsi="Times New Roman" w:hint="default"/>
        <w:sz w:val="22"/>
      </w:rPr>
    </w:lvl>
    <w:lvl w:ilvl="1">
      <w:start w:val="1"/>
      <w:numFmt w:val="decimal"/>
      <w:lvlText w:val="%1.%2"/>
      <w:lvlJc w:val="left"/>
      <w:pPr>
        <w:ind w:left="720" w:hanging="72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720" w:hanging="720"/>
      </w:pPr>
      <w:rPr>
        <w:rFonts w:hint="eastAsia"/>
      </w:rPr>
    </w:lvl>
    <w:lvl w:ilvl="4">
      <w:start w:val="1"/>
      <w:numFmt w:val="decimal"/>
      <w:lvlText w:val="%1.%2.%3.%4.%5"/>
      <w:lvlJc w:val="left"/>
      <w:pPr>
        <w:ind w:left="720" w:hanging="720"/>
      </w:pPr>
      <w:rPr>
        <w:rFonts w:hint="eastAsia"/>
      </w:rPr>
    </w:lvl>
    <w:lvl w:ilvl="5">
      <w:start w:val="1"/>
      <w:numFmt w:val="decimal"/>
      <w:lvlText w:val="%1.%2.%3.%4.%5.%6"/>
      <w:lvlJc w:val="left"/>
      <w:pPr>
        <w:ind w:left="720" w:hanging="720"/>
      </w:pPr>
      <w:rPr>
        <w:rFonts w:hint="eastAsia"/>
      </w:rPr>
    </w:lvl>
    <w:lvl w:ilvl="6">
      <w:start w:val="1"/>
      <w:numFmt w:val="decimal"/>
      <w:lvlText w:val="%1.%2.%3.%4.%5.%6.%7"/>
      <w:lvlJc w:val="left"/>
      <w:pPr>
        <w:ind w:left="720" w:hanging="720"/>
      </w:pPr>
      <w:rPr>
        <w:rFonts w:hint="eastAsia"/>
      </w:rPr>
    </w:lvl>
    <w:lvl w:ilvl="7">
      <w:start w:val="1"/>
      <w:numFmt w:val="decimal"/>
      <w:lvlText w:val="%1.%2.%3.%4.%5.%6.%7.%8"/>
      <w:lvlJc w:val="left"/>
      <w:pPr>
        <w:ind w:left="720" w:hanging="720"/>
      </w:pPr>
      <w:rPr>
        <w:rFonts w:hint="eastAsia"/>
      </w:rPr>
    </w:lvl>
    <w:lvl w:ilvl="8">
      <w:start w:val="1"/>
      <w:numFmt w:val="decimal"/>
      <w:lvlText w:val="%1.%2.%3.%4.%5.%6.%7.%8.%9"/>
      <w:lvlJc w:val="left"/>
      <w:pPr>
        <w:ind w:left="720" w:hanging="720"/>
      </w:pPr>
      <w:rPr>
        <w:rFonts w:hint="eastAsia"/>
      </w:rPr>
    </w:lvl>
  </w:abstractNum>
  <w:abstractNum w:abstractNumId="9">
    <w:nsid w:val="371A1939"/>
    <w:multiLevelType w:val="hybridMultilevel"/>
    <w:tmpl w:val="34DC36C8"/>
    <w:lvl w:ilvl="0" w:tplc="C324F0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3D5116"/>
    <w:multiLevelType w:val="hybridMultilevel"/>
    <w:tmpl w:val="079416E6"/>
    <w:lvl w:ilvl="0" w:tplc="DB944E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C693D93"/>
    <w:multiLevelType w:val="multilevel"/>
    <w:tmpl w:val="5DEA5BAE"/>
    <w:lvl w:ilvl="0">
      <w:start w:val="1"/>
      <w:numFmt w:val="decimal"/>
      <w:pStyle w:val="sub-1"/>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pStyle w:val="sub-3"/>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nsid w:val="71C86261"/>
    <w:multiLevelType w:val="hybridMultilevel"/>
    <w:tmpl w:val="7CA2B36E"/>
    <w:lvl w:ilvl="0" w:tplc="4D621E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AD6975"/>
    <w:multiLevelType w:val="hybridMultilevel"/>
    <w:tmpl w:val="0E96DF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2"/>
  </w:num>
  <w:num w:numId="3">
    <w:abstractNumId w:val="12"/>
  </w:num>
  <w:num w:numId="4">
    <w:abstractNumId w:val="10"/>
  </w:num>
  <w:num w:numId="5">
    <w:abstractNumId w:val="9"/>
  </w:num>
  <w:num w:numId="6">
    <w:abstractNumId w:val="1"/>
  </w:num>
  <w:num w:numId="7">
    <w:abstractNumId w:val="0"/>
  </w:num>
  <w:num w:numId="8">
    <w:abstractNumId w:val="5"/>
  </w:num>
  <w:num w:numId="9">
    <w:abstractNumId w:val="8"/>
  </w:num>
  <w:num w:numId="10">
    <w:abstractNumId w:val="6"/>
  </w:num>
  <w:num w:numId="11">
    <w:abstractNumId w:val="7"/>
  </w:num>
  <w:num w:numId="12">
    <w:abstractNumId w:val="3"/>
  </w:num>
  <w:num w:numId="13">
    <w:abstractNumId w:val="4"/>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Materiali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dfee5zt8w0tr5edawwvr05p29weet9xx09v&quot;&gt;FSW&lt;record-ids&gt;&lt;item&gt;5&lt;/item&gt;&lt;item&gt;14&lt;/item&gt;&lt;item&gt;19&lt;/item&gt;&lt;item&gt;21&lt;/item&gt;&lt;item&gt;28&lt;/item&gt;&lt;item&gt;34&lt;/item&gt;&lt;item&gt;36&lt;/item&gt;&lt;item&gt;37&lt;/item&gt;&lt;item&gt;42&lt;/item&gt;&lt;item&gt;43&lt;/item&gt;&lt;item&gt;45&lt;/item&gt;&lt;item&gt;46&lt;/item&gt;&lt;item&gt;49&lt;/item&gt;&lt;item&gt;50&lt;/item&gt;&lt;item&gt;51&lt;/item&gt;&lt;item&gt;52&lt;/item&gt;&lt;item&gt;55&lt;/item&gt;&lt;item&gt;56&lt;/item&gt;&lt;item&gt;57&lt;/item&gt;&lt;item&gt;59&lt;/item&gt;&lt;item&gt;60&lt;/item&gt;&lt;item&gt;61&lt;/item&gt;&lt;item&gt;63&lt;/item&gt;&lt;item&gt;64&lt;/item&gt;&lt;item&gt;65&lt;/item&gt;&lt;item&gt;66&lt;/item&gt;&lt;item&gt;68&lt;/item&gt;&lt;item&gt;69&lt;/item&gt;&lt;item&gt;70&lt;/item&gt;&lt;item&gt;73&lt;/item&gt;&lt;item&gt;75&lt;/item&gt;&lt;item&gt;76&lt;/item&gt;&lt;item&gt;78&lt;/item&gt;&lt;item&gt;79&lt;/item&gt;&lt;item&gt;81&lt;/item&gt;&lt;item&gt;83&lt;/item&gt;&lt;item&gt;84&lt;/item&gt;&lt;item&gt;85&lt;/item&gt;&lt;item&gt;86&lt;/item&gt;&lt;item&gt;90&lt;/item&gt;&lt;item&gt;98&lt;/item&gt;&lt;item&gt;100&lt;/item&gt;&lt;item&gt;102&lt;/item&gt;&lt;item&gt;104&lt;/item&gt;&lt;item&gt;106&lt;/item&gt;&lt;item&gt;107&lt;/item&gt;&lt;item&gt;108&lt;/item&gt;&lt;item&gt;110&lt;/item&gt;&lt;item&gt;112&lt;/item&gt;&lt;item&gt;115&lt;/item&gt;&lt;item&gt;118&lt;/item&gt;&lt;item&gt;119&lt;/item&gt;&lt;item&gt;120&lt;/item&gt;&lt;item&gt;121&lt;/item&gt;&lt;item&gt;123&lt;/item&gt;&lt;item&gt;124&lt;/item&gt;&lt;item&gt;125&lt;/item&gt;&lt;item&gt;126&lt;/item&gt;&lt;item&gt;127&lt;/item&gt;&lt;item&gt;128&lt;/item&gt;&lt;item&gt;130&lt;/item&gt;&lt;item&gt;132&lt;/item&gt;&lt;item&gt;134&lt;/item&gt;&lt;item&gt;135&lt;/item&gt;&lt;item&gt;136&lt;/item&gt;&lt;item&gt;139&lt;/item&gt;&lt;item&gt;140&lt;/item&gt;&lt;item&gt;141&lt;/item&gt;&lt;item&gt;152&lt;/item&gt;&lt;item&gt;153&lt;/item&gt;&lt;item&gt;154&lt;/item&gt;&lt;item&gt;155&lt;/item&gt;&lt;item&gt;156&lt;/item&gt;&lt;item&gt;159&lt;/item&gt;&lt;item&gt;161&lt;/item&gt;&lt;item&gt;165&lt;/item&gt;&lt;item&gt;167&lt;/item&gt;&lt;item&gt;168&lt;/item&gt;&lt;item&gt;169&lt;/item&gt;&lt;item&gt;171&lt;/item&gt;&lt;item&gt;172&lt;/item&gt;&lt;item&gt;173&lt;/item&gt;&lt;item&gt;174&lt;/item&gt;&lt;item&gt;175&lt;/item&gt;&lt;item&gt;176&lt;/item&gt;&lt;item&gt;177&lt;/item&gt;&lt;item&gt;178&lt;/item&gt;&lt;item&gt;179&lt;/item&gt;&lt;item&gt;181&lt;/item&gt;&lt;item&gt;182&lt;/item&gt;&lt;item&gt;183&lt;/item&gt;&lt;item&gt;184&lt;/item&gt;&lt;item&gt;185&lt;/item&gt;&lt;item&gt;186&lt;/item&gt;&lt;item&gt;187&lt;/item&gt;&lt;item&gt;188&lt;/item&gt;&lt;item&gt;189&lt;/item&gt;&lt;item&gt;190&lt;/item&gt;&lt;item&gt;192&lt;/item&gt;&lt;item&gt;193&lt;/item&gt;&lt;item&gt;194&lt;/item&gt;&lt;item&gt;196&lt;/item&gt;&lt;item&gt;200&lt;/item&gt;&lt;item&gt;203&lt;/item&gt;&lt;item&gt;206&lt;/item&gt;&lt;item&gt;207&lt;/item&gt;&lt;item&gt;209&lt;/item&gt;&lt;item&gt;211&lt;/item&gt;&lt;item&gt;212&lt;/item&gt;&lt;item&gt;213&lt;/item&gt;&lt;item&gt;214&lt;/item&gt;&lt;item&gt;215&lt;/item&gt;&lt;item&gt;216&lt;/item&gt;&lt;item&gt;217&lt;/item&gt;&lt;item&gt;223&lt;/item&gt;&lt;item&gt;224&lt;/item&gt;&lt;item&gt;226&lt;/item&gt;&lt;item&gt;227&lt;/item&gt;&lt;item&gt;229&lt;/item&gt;&lt;item&gt;230&lt;/item&gt;&lt;item&gt;235&lt;/item&gt;&lt;item&gt;242&lt;/item&gt;&lt;item&gt;243&lt;/item&gt;&lt;item&gt;245&lt;/item&gt;&lt;item&gt;247&lt;/item&gt;&lt;item&gt;248&lt;/item&gt;&lt;item&gt;249&lt;/item&gt;&lt;item&gt;250&lt;/item&gt;&lt;item&gt;251&lt;/item&gt;&lt;item&gt;252&lt;/item&gt;&lt;item&gt;259&lt;/item&gt;&lt;item&gt;261&lt;/item&gt;&lt;item&gt;262&lt;/item&gt;&lt;item&gt;264&lt;/item&gt;&lt;item&gt;265&lt;/item&gt;&lt;item&gt;266&lt;/item&gt;&lt;item&gt;267&lt;/item&gt;&lt;item&gt;268&lt;/item&gt;&lt;item&gt;269&lt;/item&gt;&lt;item&gt;270&lt;/item&gt;&lt;item&gt;273&lt;/item&gt;&lt;item&gt;277&lt;/item&gt;&lt;item&gt;278&lt;/item&gt;&lt;item&gt;280&lt;/item&gt;&lt;item&gt;281&lt;/item&gt;&lt;item&gt;282&lt;/item&gt;&lt;item&gt;283&lt;/item&gt;&lt;item&gt;285&lt;/item&gt;&lt;item&gt;286&lt;/item&gt;&lt;item&gt;287&lt;/item&gt;&lt;item&gt;288&lt;/item&gt;&lt;item&gt;289&lt;/item&gt;&lt;item&gt;295&lt;/item&gt;&lt;item&gt;296&lt;/item&gt;&lt;item&gt;297&lt;/item&gt;&lt;item&gt;299&lt;/item&gt;&lt;item&gt;300&lt;/item&gt;&lt;item&gt;301&lt;/item&gt;&lt;item&gt;305&lt;/item&gt;&lt;item&gt;307&lt;/item&gt;&lt;item&gt;364&lt;/item&gt;&lt;item&gt;413&lt;/item&gt;&lt;item&gt;415&lt;/item&gt;&lt;item&gt;416&lt;/item&gt;&lt;item&gt;417&lt;/item&gt;&lt;item&gt;418&lt;/item&gt;&lt;item&gt;419&lt;/item&gt;&lt;item&gt;420&lt;/item&gt;&lt;item&gt;422&lt;/item&gt;&lt;item&gt;423&lt;/item&gt;&lt;item&gt;424&lt;/item&gt;&lt;item&gt;425&lt;/item&gt;&lt;item&gt;429&lt;/item&gt;&lt;item&gt;430&lt;/item&gt;&lt;item&gt;436&lt;/item&gt;&lt;item&gt;438&lt;/item&gt;&lt;item&gt;440&lt;/item&gt;&lt;item&gt;442&lt;/item&gt;&lt;item&gt;445&lt;/item&gt;&lt;item&gt;446&lt;/item&gt;&lt;item&gt;447&lt;/item&gt;&lt;item&gt;448&lt;/item&gt;&lt;item&gt;449&lt;/item&gt;&lt;item&gt;450&lt;/item&gt;&lt;item&gt;451&lt;/item&gt;&lt;item&gt;452&lt;/item&gt;&lt;item&gt;453&lt;/item&gt;&lt;item&gt;454&lt;/item&gt;&lt;item&gt;455&lt;/item&gt;&lt;item&gt;456&lt;/item&gt;&lt;item&gt;457&lt;/item&gt;&lt;item&gt;458&lt;/item&gt;&lt;item&gt;459&lt;/item&gt;&lt;item&gt;461&lt;/item&gt;&lt;item&gt;462&lt;/item&gt;&lt;item&gt;463&lt;/item&gt;&lt;/record-ids&gt;&lt;/item&gt;&lt;/Libraries&gt;"/>
  </w:docVars>
  <w:rsids>
    <w:rsidRoot w:val="00ED7A05"/>
    <w:rsid w:val="00002042"/>
    <w:rsid w:val="000051A3"/>
    <w:rsid w:val="00014A3E"/>
    <w:rsid w:val="000166A9"/>
    <w:rsid w:val="000301D6"/>
    <w:rsid w:val="000316D7"/>
    <w:rsid w:val="0003447E"/>
    <w:rsid w:val="000411E1"/>
    <w:rsid w:val="00057004"/>
    <w:rsid w:val="00060D6A"/>
    <w:rsid w:val="000719EC"/>
    <w:rsid w:val="00071AC6"/>
    <w:rsid w:val="00071FB8"/>
    <w:rsid w:val="00076A95"/>
    <w:rsid w:val="00077022"/>
    <w:rsid w:val="000A3AEB"/>
    <w:rsid w:val="000B0633"/>
    <w:rsid w:val="000B095B"/>
    <w:rsid w:val="000B5C42"/>
    <w:rsid w:val="000C7691"/>
    <w:rsid w:val="000E3A25"/>
    <w:rsid w:val="000E412E"/>
    <w:rsid w:val="000F060A"/>
    <w:rsid w:val="000F664C"/>
    <w:rsid w:val="00100455"/>
    <w:rsid w:val="00101E15"/>
    <w:rsid w:val="0010217F"/>
    <w:rsid w:val="0010433F"/>
    <w:rsid w:val="001058A9"/>
    <w:rsid w:val="001122D8"/>
    <w:rsid w:val="00113E2F"/>
    <w:rsid w:val="00131387"/>
    <w:rsid w:val="001373A8"/>
    <w:rsid w:val="00145D0C"/>
    <w:rsid w:val="00146932"/>
    <w:rsid w:val="00160114"/>
    <w:rsid w:val="00180546"/>
    <w:rsid w:val="001854FB"/>
    <w:rsid w:val="0018584F"/>
    <w:rsid w:val="00193583"/>
    <w:rsid w:val="00193642"/>
    <w:rsid w:val="001A11DE"/>
    <w:rsid w:val="001A21DD"/>
    <w:rsid w:val="001A5B01"/>
    <w:rsid w:val="001A644E"/>
    <w:rsid w:val="001B1034"/>
    <w:rsid w:val="001C39F6"/>
    <w:rsid w:val="001C46C2"/>
    <w:rsid w:val="001C66FE"/>
    <w:rsid w:val="001D4908"/>
    <w:rsid w:val="001D513F"/>
    <w:rsid w:val="001D6904"/>
    <w:rsid w:val="001D7CC8"/>
    <w:rsid w:val="001F26AA"/>
    <w:rsid w:val="001F522F"/>
    <w:rsid w:val="001F68F4"/>
    <w:rsid w:val="00221CCF"/>
    <w:rsid w:val="00236E6D"/>
    <w:rsid w:val="00241617"/>
    <w:rsid w:val="002429E5"/>
    <w:rsid w:val="00244EE7"/>
    <w:rsid w:val="00247C71"/>
    <w:rsid w:val="0026026F"/>
    <w:rsid w:val="00264FB3"/>
    <w:rsid w:val="00266C1A"/>
    <w:rsid w:val="00280CEF"/>
    <w:rsid w:val="00285492"/>
    <w:rsid w:val="00286FD0"/>
    <w:rsid w:val="0028757A"/>
    <w:rsid w:val="002909DC"/>
    <w:rsid w:val="0029155B"/>
    <w:rsid w:val="002915CF"/>
    <w:rsid w:val="00296316"/>
    <w:rsid w:val="002972E7"/>
    <w:rsid w:val="002A2A47"/>
    <w:rsid w:val="002A5718"/>
    <w:rsid w:val="002D382C"/>
    <w:rsid w:val="002E2492"/>
    <w:rsid w:val="00303683"/>
    <w:rsid w:val="00304BD0"/>
    <w:rsid w:val="00307D77"/>
    <w:rsid w:val="003110E5"/>
    <w:rsid w:val="00313E9E"/>
    <w:rsid w:val="00314096"/>
    <w:rsid w:val="003150D5"/>
    <w:rsid w:val="00316BC0"/>
    <w:rsid w:val="00317556"/>
    <w:rsid w:val="003206F1"/>
    <w:rsid w:val="00320F78"/>
    <w:rsid w:val="00336BC6"/>
    <w:rsid w:val="003431F8"/>
    <w:rsid w:val="003526DC"/>
    <w:rsid w:val="003529B4"/>
    <w:rsid w:val="0035768F"/>
    <w:rsid w:val="0036251E"/>
    <w:rsid w:val="0038177C"/>
    <w:rsid w:val="003836EB"/>
    <w:rsid w:val="00383BD9"/>
    <w:rsid w:val="00384A80"/>
    <w:rsid w:val="00387024"/>
    <w:rsid w:val="00387256"/>
    <w:rsid w:val="0038787C"/>
    <w:rsid w:val="003A7F71"/>
    <w:rsid w:val="003B15F1"/>
    <w:rsid w:val="003C0279"/>
    <w:rsid w:val="003C0F64"/>
    <w:rsid w:val="003C1575"/>
    <w:rsid w:val="003D07F7"/>
    <w:rsid w:val="003D348E"/>
    <w:rsid w:val="003D5275"/>
    <w:rsid w:val="003D63DF"/>
    <w:rsid w:val="003D737F"/>
    <w:rsid w:val="003E5A79"/>
    <w:rsid w:val="003E6E9D"/>
    <w:rsid w:val="003F7474"/>
    <w:rsid w:val="00404616"/>
    <w:rsid w:val="00407311"/>
    <w:rsid w:val="00407B6A"/>
    <w:rsid w:val="00414400"/>
    <w:rsid w:val="0041555E"/>
    <w:rsid w:val="00421CD4"/>
    <w:rsid w:val="00422932"/>
    <w:rsid w:val="00427833"/>
    <w:rsid w:val="0044196E"/>
    <w:rsid w:val="00443ABD"/>
    <w:rsid w:val="00450A5E"/>
    <w:rsid w:val="00454F61"/>
    <w:rsid w:val="00457F8A"/>
    <w:rsid w:val="00474210"/>
    <w:rsid w:val="00480B96"/>
    <w:rsid w:val="0048303E"/>
    <w:rsid w:val="00491C7A"/>
    <w:rsid w:val="004920F6"/>
    <w:rsid w:val="0049773A"/>
    <w:rsid w:val="004A67E8"/>
    <w:rsid w:val="004B10A2"/>
    <w:rsid w:val="004B2479"/>
    <w:rsid w:val="004B444E"/>
    <w:rsid w:val="004C3D65"/>
    <w:rsid w:val="004C6039"/>
    <w:rsid w:val="004D2C5D"/>
    <w:rsid w:val="004D6472"/>
    <w:rsid w:val="004E5D08"/>
    <w:rsid w:val="004F790D"/>
    <w:rsid w:val="00505121"/>
    <w:rsid w:val="005053A3"/>
    <w:rsid w:val="005154F5"/>
    <w:rsid w:val="00521284"/>
    <w:rsid w:val="005213C0"/>
    <w:rsid w:val="00537AC4"/>
    <w:rsid w:val="0054076E"/>
    <w:rsid w:val="00540B66"/>
    <w:rsid w:val="005706AE"/>
    <w:rsid w:val="00576F15"/>
    <w:rsid w:val="00597BDD"/>
    <w:rsid w:val="00597D3F"/>
    <w:rsid w:val="005B153E"/>
    <w:rsid w:val="005B16B0"/>
    <w:rsid w:val="005B79E9"/>
    <w:rsid w:val="005C33F6"/>
    <w:rsid w:val="005C4C8F"/>
    <w:rsid w:val="005D5C3C"/>
    <w:rsid w:val="005D7AB7"/>
    <w:rsid w:val="005E4912"/>
    <w:rsid w:val="005E64D1"/>
    <w:rsid w:val="005E6F1F"/>
    <w:rsid w:val="005F44D1"/>
    <w:rsid w:val="00600519"/>
    <w:rsid w:val="00600D75"/>
    <w:rsid w:val="006015C1"/>
    <w:rsid w:val="00603961"/>
    <w:rsid w:val="00607C88"/>
    <w:rsid w:val="00616836"/>
    <w:rsid w:val="00621129"/>
    <w:rsid w:val="0063029F"/>
    <w:rsid w:val="00633916"/>
    <w:rsid w:val="00641D2B"/>
    <w:rsid w:val="0064613B"/>
    <w:rsid w:val="006467B8"/>
    <w:rsid w:val="00652687"/>
    <w:rsid w:val="00662D3E"/>
    <w:rsid w:val="006633CC"/>
    <w:rsid w:val="00665C7E"/>
    <w:rsid w:val="00672DDD"/>
    <w:rsid w:val="00676C91"/>
    <w:rsid w:val="006859EA"/>
    <w:rsid w:val="00690204"/>
    <w:rsid w:val="00690B77"/>
    <w:rsid w:val="006963B6"/>
    <w:rsid w:val="00696BB3"/>
    <w:rsid w:val="006A1C3F"/>
    <w:rsid w:val="006B3CDD"/>
    <w:rsid w:val="006C4000"/>
    <w:rsid w:val="006D0ED5"/>
    <w:rsid w:val="006E22E3"/>
    <w:rsid w:val="006E56E8"/>
    <w:rsid w:val="006E5B01"/>
    <w:rsid w:val="006F2F25"/>
    <w:rsid w:val="006F5AA4"/>
    <w:rsid w:val="0070459C"/>
    <w:rsid w:val="00711200"/>
    <w:rsid w:val="007226DF"/>
    <w:rsid w:val="0072397F"/>
    <w:rsid w:val="0073137F"/>
    <w:rsid w:val="00731922"/>
    <w:rsid w:val="00731ACB"/>
    <w:rsid w:val="0073228B"/>
    <w:rsid w:val="007368AD"/>
    <w:rsid w:val="0074133D"/>
    <w:rsid w:val="0075196D"/>
    <w:rsid w:val="0075377D"/>
    <w:rsid w:val="0075558C"/>
    <w:rsid w:val="00761EFA"/>
    <w:rsid w:val="00764873"/>
    <w:rsid w:val="00774F50"/>
    <w:rsid w:val="007778DD"/>
    <w:rsid w:val="00784123"/>
    <w:rsid w:val="00787617"/>
    <w:rsid w:val="00796693"/>
    <w:rsid w:val="0079759B"/>
    <w:rsid w:val="007B1A1F"/>
    <w:rsid w:val="007C2D43"/>
    <w:rsid w:val="007C74EE"/>
    <w:rsid w:val="007C7591"/>
    <w:rsid w:val="007D5CD5"/>
    <w:rsid w:val="007D5EA2"/>
    <w:rsid w:val="007E6C1D"/>
    <w:rsid w:val="007F6AE9"/>
    <w:rsid w:val="008115F1"/>
    <w:rsid w:val="00826D54"/>
    <w:rsid w:val="00834CBF"/>
    <w:rsid w:val="00836F89"/>
    <w:rsid w:val="00846459"/>
    <w:rsid w:val="00846A73"/>
    <w:rsid w:val="0085757D"/>
    <w:rsid w:val="00863435"/>
    <w:rsid w:val="00866FD6"/>
    <w:rsid w:val="00872827"/>
    <w:rsid w:val="0087349A"/>
    <w:rsid w:val="00874317"/>
    <w:rsid w:val="0088553E"/>
    <w:rsid w:val="008865B6"/>
    <w:rsid w:val="00895DF4"/>
    <w:rsid w:val="008B1A4D"/>
    <w:rsid w:val="008C36AD"/>
    <w:rsid w:val="008D21CC"/>
    <w:rsid w:val="008D589C"/>
    <w:rsid w:val="008E493B"/>
    <w:rsid w:val="008E7085"/>
    <w:rsid w:val="008E7E37"/>
    <w:rsid w:val="008F60C3"/>
    <w:rsid w:val="00902B73"/>
    <w:rsid w:val="00921CC5"/>
    <w:rsid w:val="009225CA"/>
    <w:rsid w:val="009254D6"/>
    <w:rsid w:val="0092669B"/>
    <w:rsid w:val="0093163E"/>
    <w:rsid w:val="009319B0"/>
    <w:rsid w:val="009335C2"/>
    <w:rsid w:val="00936436"/>
    <w:rsid w:val="009374F5"/>
    <w:rsid w:val="00946705"/>
    <w:rsid w:val="0094765C"/>
    <w:rsid w:val="00952C7D"/>
    <w:rsid w:val="00953519"/>
    <w:rsid w:val="009567B3"/>
    <w:rsid w:val="00965204"/>
    <w:rsid w:val="00966A51"/>
    <w:rsid w:val="00966BAC"/>
    <w:rsid w:val="009770D3"/>
    <w:rsid w:val="00981FC6"/>
    <w:rsid w:val="00984CFD"/>
    <w:rsid w:val="00986319"/>
    <w:rsid w:val="00992AD6"/>
    <w:rsid w:val="00995EF0"/>
    <w:rsid w:val="009A2ABE"/>
    <w:rsid w:val="009A6A2F"/>
    <w:rsid w:val="009B5C05"/>
    <w:rsid w:val="009C755C"/>
    <w:rsid w:val="009C780F"/>
    <w:rsid w:val="009D794C"/>
    <w:rsid w:val="009E67B4"/>
    <w:rsid w:val="009F36FE"/>
    <w:rsid w:val="009F6C5D"/>
    <w:rsid w:val="00A02294"/>
    <w:rsid w:val="00A14B9D"/>
    <w:rsid w:val="00A17D25"/>
    <w:rsid w:val="00A22ED7"/>
    <w:rsid w:val="00A25353"/>
    <w:rsid w:val="00A264EA"/>
    <w:rsid w:val="00A33868"/>
    <w:rsid w:val="00A34F5F"/>
    <w:rsid w:val="00A46A68"/>
    <w:rsid w:val="00A50EE9"/>
    <w:rsid w:val="00A55543"/>
    <w:rsid w:val="00A66591"/>
    <w:rsid w:val="00A7036B"/>
    <w:rsid w:val="00A762E1"/>
    <w:rsid w:val="00A847CB"/>
    <w:rsid w:val="00A86F48"/>
    <w:rsid w:val="00AB6780"/>
    <w:rsid w:val="00AD0A33"/>
    <w:rsid w:val="00AE0982"/>
    <w:rsid w:val="00B068AE"/>
    <w:rsid w:val="00B07524"/>
    <w:rsid w:val="00B113E7"/>
    <w:rsid w:val="00B11A87"/>
    <w:rsid w:val="00B146F3"/>
    <w:rsid w:val="00B14B2D"/>
    <w:rsid w:val="00B17AF9"/>
    <w:rsid w:val="00B17BAB"/>
    <w:rsid w:val="00B22B95"/>
    <w:rsid w:val="00B23ED6"/>
    <w:rsid w:val="00B27D40"/>
    <w:rsid w:val="00B31F9E"/>
    <w:rsid w:val="00B35B7C"/>
    <w:rsid w:val="00B53C15"/>
    <w:rsid w:val="00B6010C"/>
    <w:rsid w:val="00B80395"/>
    <w:rsid w:val="00B818BB"/>
    <w:rsid w:val="00B822F9"/>
    <w:rsid w:val="00B8774E"/>
    <w:rsid w:val="00B90095"/>
    <w:rsid w:val="00BA0D4E"/>
    <w:rsid w:val="00BA57C3"/>
    <w:rsid w:val="00BD2422"/>
    <w:rsid w:val="00BD3522"/>
    <w:rsid w:val="00BD3545"/>
    <w:rsid w:val="00BD43E6"/>
    <w:rsid w:val="00BE09A9"/>
    <w:rsid w:val="00BE651F"/>
    <w:rsid w:val="00BF3415"/>
    <w:rsid w:val="00C0799A"/>
    <w:rsid w:val="00C11D0D"/>
    <w:rsid w:val="00C1224B"/>
    <w:rsid w:val="00C167B4"/>
    <w:rsid w:val="00C3205A"/>
    <w:rsid w:val="00C33E86"/>
    <w:rsid w:val="00C41013"/>
    <w:rsid w:val="00C509C3"/>
    <w:rsid w:val="00C50A17"/>
    <w:rsid w:val="00C547E1"/>
    <w:rsid w:val="00C658D8"/>
    <w:rsid w:val="00C70EAE"/>
    <w:rsid w:val="00C76CEF"/>
    <w:rsid w:val="00C8103A"/>
    <w:rsid w:val="00C83B65"/>
    <w:rsid w:val="00C85B8B"/>
    <w:rsid w:val="00C871DF"/>
    <w:rsid w:val="00CB114D"/>
    <w:rsid w:val="00CC1E0E"/>
    <w:rsid w:val="00CD50B5"/>
    <w:rsid w:val="00CD73A9"/>
    <w:rsid w:val="00CD7954"/>
    <w:rsid w:val="00CE0724"/>
    <w:rsid w:val="00CE477D"/>
    <w:rsid w:val="00CE4F8F"/>
    <w:rsid w:val="00CF35FE"/>
    <w:rsid w:val="00D06F12"/>
    <w:rsid w:val="00D12F4D"/>
    <w:rsid w:val="00D2077E"/>
    <w:rsid w:val="00D21EF3"/>
    <w:rsid w:val="00D2451D"/>
    <w:rsid w:val="00D250E8"/>
    <w:rsid w:val="00D33856"/>
    <w:rsid w:val="00D41205"/>
    <w:rsid w:val="00D46757"/>
    <w:rsid w:val="00D46790"/>
    <w:rsid w:val="00D65EF0"/>
    <w:rsid w:val="00D70172"/>
    <w:rsid w:val="00D736D0"/>
    <w:rsid w:val="00D73F4D"/>
    <w:rsid w:val="00D81923"/>
    <w:rsid w:val="00D82E57"/>
    <w:rsid w:val="00D91C27"/>
    <w:rsid w:val="00DA468D"/>
    <w:rsid w:val="00DB7F56"/>
    <w:rsid w:val="00DC5925"/>
    <w:rsid w:val="00DC60FA"/>
    <w:rsid w:val="00DD00DE"/>
    <w:rsid w:val="00DD6111"/>
    <w:rsid w:val="00DD6815"/>
    <w:rsid w:val="00DD694F"/>
    <w:rsid w:val="00DE23AF"/>
    <w:rsid w:val="00DF3B9A"/>
    <w:rsid w:val="00E1056B"/>
    <w:rsid w:val="00E123C6"/>
    <w:rsid w:val="00E12E25"/>
    <w:rsid w:val="00E15967"/>
    <w:rsid w:val="00E17598"/>
    <w:rsid w:val="00E22E6E"/>
    <w:rsid w:val="00E248B6"/>
    <w:rsid w:val="00E33AFB"/>
    <w:rsid w:val="00E37D8F"/>
    <w:rsid w:val="00E432F3"/>
    <w:rsid w:val="00E43A1E"/>
    <w:rsid w:val="00E44CA4"/>
    <w:rsid w:val="00E459DC"/>
    <w:rsid w:val="00E579B9"/>
    <w:rsid w:val="00E61B69"/>
    <w:rsid w:val="00E63E2E"/>
    <w:rsid w:val="00E84453"/>
    <w:rsid w:val="00E94BF1"/>
    <w:rsid w:val="00EA3D37"/>
    <w:rsid w:val="00EA464C"/>
    <w:rsid w:val="00EA4D3B"/>
    <w:rsid w:val="00EA5199"/>
    <w:rsid w:val="00EB4BF1"/>
    <w:rsid w:val="00ED3A56"/>
    <w:rsid w:val="00ED7A05"/>
    <w:rsid w:val="00ED7D2E"/>
    <w:rsid w:val="00EE334C"/>
    <w:rsid w:val="00EF5BF8"/>
    <w:rsid w:val="00EF6E99"/>
    <w:rsid w:val="00F02153"/>
    <w:rsid w:val="00F034B2"/>
    <w:rsid w:val="00F03690"/>
    <w:rsid w:val="00F058DF"/>
    <w:rsid w:val="00F063AE"/>
    <w:rsid w:val="00F11A4F"/>
    <w:rsid w:val="00F15675"/>
    <w:rsid w:val="00F21250"/>
    <w:rsid w:val="00F2398D"/>
    <w:rsid w:val="00F2702B"/>
    <w:rsid w:val="00F458B2"/>
    <w:rsid w:val="00F50507"/>
    <w:rsid w:val="00F554FE"/>
    <w:rsid w:val="00F55F44"/>
    <w:rsid w:val="00F634A3"/>
    <w:rsid w:val="00F710F9"/>
    <w:rsid w:val="00F73E3F"/>
    <w:rsid w:val="00F7620F"/>
    <w:rsid w:val="00F7769D"/>
    <w:rsid w:val="00F776E3"/>
    <w:rsid w:val="00F806EC"/>
    <w:rsid w:val="00F87F40"/>
    <w:rsid w:val="00F97FDE"/>
    <w:rsid w:val="00FA0AE4"/>
    <w:rsid w:val="00FB4DBA"/>
    <w:rsid w:val="00FB667E"/>
    <w:rsid w:val="00FD0B34"/>
    <w:rsid w:val="00FD0F18"/>
    <w:rsid w:val="00FD1160"/>
    <w:rsid w:val="00FD6698"/>
    <w:rsid w:val="00FE3B62"/>
    <w:rsid w:val="00FE552D"/>
    <w:rsid w:val="00FF195C"/>
    <w:rsid w:val="00FF66B1"/>
    <w:rsid w:val="00FF73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Title" w:uiPriority="10"/>
    <w:lsdException w:name="Subtitle" w:qFormat="1"/>
    <w:lsdException w:name="Hyperlink" w:uiPriority="99"/>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BA57C3"/>
    <w:pPr>
      <w:adjustRightInd w:val="0"/>
      <w:snapToGrid w:val="0"/>
      <w:spacing w:line="480" w:lineRule="auto"/>
      <w:ind w:firstLine="720"/>
      <w:jc w:val="both"/>
    </w:pPr>
    <w:rPr>
      <w:rFonts w:eastAsia="宋体"/>
      <w:sz w:val="24"/>
      <w:szCs w:val="24"/>
    </w:rPr>
  </w:style>
  <w:style w:type="paragraph" w:styleId="Heading1">
    <w:name w:val="heading 1"/>
    <w:basedOn w:val="sub-2"/>
    <w:next w:val="Normal"/>
    <w:link w:val="Heading1Char"/>
    <w:uiPriority w:val="9"/>
    <w:qFormat/>
    <w:rsid w:val="008E7E37"/>
    <w:pPr>
      <w:numPr>
        <w:numId w:val="7"/>
      </w:numPr>
      <w:outlineLvl w:val="0"/>
    </w:pPr>
  </w:style>
  <w:style w:type="paragraph" w:styleId="Heading2">
    <w:name w:val="heading 2"/>
    <w:basedOn w:val="sub-2"/>
    <w:next w:val="Normal"/>
    <w:link w:val="Heading2Char"/>
    <w:uiPriority w:val="9"/>
    <w:qFormat/>
    <w:rsid w:val="005B153E"/>
    <w:pPr>
      <w:pageBreakBefore w:val="0"/>
      <w:numPr>
        <w:ilvl w:val="1"/>
        <w:numId w:val="7"/>
      </w:numPr>
      <w:spacing w:before="0" w:after="0"/>
      <w:jc w:val="left"/>
      <w:outlineLvl w:val="1"/>
    </w:pPr>
    <w:rPr>
      <w:sz w:val="24"/>
      <w:szCs w:val="24"/>
    </w:rPr>
  </w:style>
  <w:style w:type="paragraph" w:styleId="Heading3">
    <w:name w:val="heading 3"/>
    <w:basedOn w:val="Normal"/>
    <w:next w:val="Normal"/>
    <w:link w:val="Heading3Char"/>
    <w:uiPriority w:val="9"/>
    <w:qFormat/>
    <w:rsid w:val="009567B3"/>
    <w:pPr>
      <w:keepNext/>
      <w:numPr>
        <w:ilvl w:val="2"/>
        <w:numId w:val="7"/>
      </w:numPr>
      <w:outlineLvl w:val="2"/>
    </w:pPr>
    <w:rPr>
      <w:rFonts w:cs="Arial"/>
      <w:b/>
      <w:bCs/>
      <w:i/>
      <w:szCs w:val="26"/>
    </w:rPr>
  </w:style>
  <w:style w:type="paragraph" w:styleId="Heading4">
    <w:name w:val="heading 4"/>
    <w:basedOn w:val="Normal"/>
    <w:next w:val="Normal"/>
    <w:link w:val="Heading4Char"/>
    <w:uiPriority w:val="9"/>
    <w:unhideWhenUsed/>
    <w:qFormat/>
    <w:rsid w:val="00BA57C3"/>
    <w:pPr>
      <w:keepNext/>
      <w:keepLines/>
      <w:numPr>
        <w:ilvl w:val="3"/>
        <w:numId w:val="7"/>
      </w:numPr>
      <w:jc w:val="left"/>
      <w:outlineLvl w:val="3"/>
    </w:pPr>
    <w:rPr>
      <w:rFonts w:eastAsiaTheme="majorEastAsia" w:cstheme="majorBidi"/>
      <w:bCs/>
      <w:iCs/>
      <w:szCs w:val="22"/>
      <w:u w:val="single"/>
    </w:rPr>
  </w:style>
  <w:style w:type="paragraph" w:styleId="Heading5">
    <w:name w:val="heading 5"/>
    <w:basedOn w:val="Normal"/>
    <w:next w:val="Normal"/>
    <w:link w:val="Heading5Char"/>
    <w:uiPriority w:val="9"/>
    <w:semiHidden/>
    <w:unhideWhenUsed/>
    <w:qFormat/>
    <w:rsid w:val="00BA0D4E"/>
    <w:pPr>
      <w:keepNext/>
      <w:keepLines/>
      <w:adjustRightInd/>
      <w:snapToGrid/>
      <w:spacing w:before="200" w:line="276" w:lineRule="auto"/>
      <w:ind w:firstLine="0"/>
      <w:jc w:val="left"/>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BA0D4E"/>
    <w:pPr>
      <w:keepNext/>
      <w:keepLines/>
      <w:adjustRightInd/>
      <w:snapToGrid/>
      <w:spacing w:before="200" w:line="276" w:lineRule="auto"/>
      <w:ind w:firstLine="0"/>
      <w:jc w:val="left"/>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BA0D4E"/>
    <w:pPr>
      <w:keepNext/>
      <w:keepLines/>
      <w:adjustRightInd/>
      <w:snapToGrid/>
      <w:spacing w:before="200" w:line="276" w:lineRule="auto"/>
      <w:ind w:firstLine="0"/>
      <w:jc w:val="left"/>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BA0D4E"/>
    <w:pPr>
      <w:keepNext/>
      <w:keepLines/>
      <w:adjustRightInd/>
      <w:snapToGrid/>
      <w:spacing w:before="200" w:line="276" w:lineRule="auto"/>
      <w:ind w:firstLine="0"/>
      <w:jc w:val="left"/>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A0D4E"/>
    <w:pPr>
      <w:keepNext/>
      <w:keepLines/>
      <w:adjustRightInd/>
      <w:snapToGrid/>
      <w:spacing w:before="200" w:line="276" w:lineRule="auto"/>
      <w:ind w:firstLine="0"/>
      <w:jc w:val="left"/>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lang w:eastAsia="en-US"/>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uiPriority w:val="10"/>
    <w:rsid w:val="00665C7E"/>
    <w:pPr>
      <w:autoSpaceDE w:val="0"/>
      <w:autoSpaceDN w:val="0"/>
      <w:jc w:val="center"/>
    </w:pPr>
    <w:rPr>
      <w:sz w:val="28"/>
      <w:szCs w:val="28"/>
    </w:rPr>
  </w:style>
  <w:style w:type="paragraph" w:styleId="BodyText">
    <w:name w:val="Body Text"/>
    <w:basedOn w:val="Normal"/>
    <w:rsid w:val="00665C7E"/>
    <w:pPr>
      <w:autoSpaceDE w:val="0"/>
      <w:autoSpaceDN w:val="0"/>
    </w:pPr>
    <w:rPr>
      <w:sz w:val="22"/>
      <w:szCs w:val="22"/>
    </w:rPr>
  </w:style>
  <w:style w:type="paragraph" w:styleId="Subtitle">
    <w:name w:val="Subtitle"/>
    <w:basedOn w:val="Normal"/>
    <w:qFormat/>
    <w:rsid w:val="00665C7E"/>
    <w:pPr>
      <w:autoSpaceDE w:val="0"/>
      <w:autoSpaceDN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ind w:left="720"/>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lang w:eastAsia="en-US"/>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firstLine="720"/>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firstLine="720"/>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firstLine="720"/>
    </w:pPr>
    <w:rPr>
      <w:noProof/>
      <w:sz w:val="18"/>
      <w:szCs w:val="18"/>
    </w:rPr>
  </w:style>
  <w:style w:type="paragraph" w:styleId="Caption">
    <w:name w:val="caption"/>
    <w:basedOn w:val="Normal"/>
    <w:next w:val="Normal"/>
    <w:uiPriority w:val="35"/>
    <w:qFormat/>
    <w:rsid w:val="005C4C8F"/>
    <w:pPr>
      <w:spacing w:before="120" w:after="120"/>
      <w:ind w:firstLine="0"/>
    </w:pPr>
    <w:rPr>
      <w:bCs/>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953519"/>
    <w:pPr>
      <w:tabs>
        <w:tab w:val="right" w:leader="dot" w:pos="8630"/>
      </w:tabs>
      <w:ind w:firstLine="0"/>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style>
  <w:style w:type="character" w:customStyle="1" w:styleId="Heading1Char">
    <w:name w:val="Heading 1 Char"/>
    <w:link w:val="Heading1"/>
    <w:uiPriority w:val="9"/>
    <w:rsid w:val="008E7E37"/>
    <w:rPr>
      <w:b/>
      <w:sz w:val="28"/>
      <w:szCs w:val="28"/>
    </w:rPr>
  </w:style>
  <w:style w:type="character" w:customStyle="1" w:styleId="StyleHeading1CenteredChar">
    <w:name w:val="Style Heading 1 + Centered Char"/>
    <w:link w:val="StyleHeading1Centered"/>
    <w:rsid w:val="003C1575"/>
    <w:rPr>
      <w:b/>
      <w:sz w:val="28"/>
      <w:szCs w:val="28"/>
    </w:rPr>
  </w:style>
  <w:style w:type="paragraph" w:styleId="ListParagraph">
    <w:name w:val="List Paragraph"/>
    <w:basedOn w:val="Normal"/>
    <w:link w:val="ListParagraphChar"/>
    <w:uiPriority w:val="34"/>
    <w:qFormat/>
    <w:rsid w:val="0003447E"/>
    <w:pPr>
      <w:spacing w:after="200" w:line="276" w:lineRule="auto"/>
      <w:ind w:left="720"/>
      <w:contextualSpacing/>
    </w:pPr>
    <w:rPr>
      <w:sz w:val="22"/>
      <w:szCs w:val="22"/>
    </w:rPr>
  </w:style>
  <w:style w:type="paragraph" w:customStyle="1" w:styleId="sub-1">
    <w:name w:val="sub-1"/>
    <w:basedOn w:val="ListParagraph"/>
    <w:link w:val="sub-1Char"/>
    <w:rsid w:val="0003447E"/>
    <w:pPr>
      <w:numPr>
        <w:numId w:val="1"/>
      </w:numPr>
      <w:spacing w:after="0" w:line="240" w:lineRule="auto"/>
      <w:ind w:left="0" w:firstLine="0"/>
      <w:contextualSpacing w:val="0"/>
      <w:outlineLvl w:val="1"/>
    </w:pPr>
    <w:rPr>
      <w:b/>
    </w:rPr>
  </w:style>
  <w:style w:type="paragraph" w:customStyle="1" w:styleId="text-1">
    <w:name w:val="text-1"/>
    <w:basedOn w:val="ListParagraph"/>
    <w:link w:val="text-1Char"/>
    <w:autoRedefine/>
    <w:qFormat/>
    <w:rsid w:val="008E7E37"/>
    <w:pPr>
      <w:spacing w:after="0" w:line="240" w:lineRule="auto"/>
      <w:ind w:left="0"/>
      <w:contextualSpacing w:val="0"/>
    </w:pPr>
    <w:rPr>
      <w:sz w:val="24"/>
      <w:szCs w:val="24"/>
    </w:rPr>
  </w:style>
  <w:style w:type="character" w:customStyle="1" w:styleId="ListParagraphChar">
    <w:name w:val="List Paragraph Char"/>
    <w:link w:val="ListParagraph"/>
    <w:uiPriority w:val="34"/>
    <w:rsid w:val="0003447E"/>
    <w:rPr>
      <w:rFonts w:eastAsia="宋体"/>
      <w:sz w:val="22"/>
      <w:szCs w:val="22"/>
    </w:rPr>
  </w:style>
  <w:style w:type="character" w:customStyle="1" w:styleId="sub-1Char">
    <w:name w:val="sub-1 Char"/>
    <w:link w:val="sub-1"/>
    <w:rsid w:val="0003447E"/>
    <w:rPr>
      <w:rFonts w:eastAsia="宋体"/>
      <w:b/>
      <w:sz w:val="22"/>
      <w:szCs w:val="22"/>
    </w:rPr>
  </w:style>
  <w:style w:type="paragraph" w:customStyle="1" w:styleId="sub-2">
    <w:name w:val="sub-2"/>
    <w:basedOn w:val="NormalWeb"/>
    <w:next w:val="NormalWeb"/>
    <w:link w:val="sub-2Char"/>
    <w:autoRedefine/>
    <w:rsid w:val="00921CC5"/>
    <w:pPr>
      <w:pageBreakBefore/>
      <w:adjustRightInd w:val="0"/>
      <w:snapToGrid w:val="0"/>
      <w:spacing w:before="560" w:beforeAutospacing="0" w:after="280" w:afterAutospacing="0" w:line="480" w:lineRule="auto"/>
      <w:jc w:val="center"/>
      <w:outlineLvl w:val="2"/>
    </w:pPr>
    <w:rPr>
      <w:b/>
      <w:sz w:val="28"/>
      <w:szCs w:val="28"/>
    </w:rPr>
  </w:style>
  <w:style w:type="character" w:customStyle="1" w:styleId="text-1Char">
    <w:name w:val="text-1 Char"/>
    <w:link w:val="text-1"/>
    <w:rsid w:val="008E7E37"/>
    <w:rPr>
      <w:rFonts w:eastAsia="宋体"/>
      <w:sz w:val="24"/>
      <w:szCs w:val="24"/>
    </w:rPr>
  </w:style>
  <w:style w:type="paragraph" w:customStyle="1" w:styleId="sub-3">
    <w:name w:val="sub-3"/>
    <w:basedOn w:val="ListParagraph"/>
    <w:rsid w:val="0003447E"/>
    <w:pPr>
      <w:numPr>
        <w:ilvl w:val="2"/>
        <w:numId w:val="1"/>
      </w:numPr>
      <w:spacing w:after="0" w:line="240" w:lineRule="auto"/>
      <w:ind w:left="720" w:firstLine="0"/>
    </w:pPr>
    <w:rPr>
      <w:sz w:val="24"/>
      <w:szCs w:val="24"/>
      <w:u w:val="single"/>
    </w:rPr>
  </w:style>
  <w:style w:type="paragraph" w:styleId="BalloonText">
    <w:name w:val="Balloon Text"/>
    <w:basedOn w:val="Normal"/>
    <w:link w:val="BalloonTextChar"/>
    <w:uiPriority w:val="99"/>
    <w:rsid w:val="002A5718"/>
    <w:rPr>
      <w:rFonts w:ascii="Tahoma" w:hAnsi="Tahoma" w:cs="Tahoma"/>
      <w:sz w:val="16"/>
      <w:szCs w:val="16"/>
    </w:rPr>
  </w:style>
  <w:style w:type="character" w:customStyle="1" w:styleId="BalloonTextChar">
    <w:name w:val="Balloon Text Char"/>
    <w:basedOn w:val="DefaultParagraphFont"/>
    <w:link w:val="BalloonText"/>
    <w:uiPriority w:val="99"/>
    <w:rsid w:val="002A5718"/>
    <w:rPr>
      <w:rFonts w:ascii="Tahoma" w:hAnsi="Tahoma" w:cs="Tahoma"/>
      <w:sz w:val="16"/>
      <w:szCs w:val="16"/>
      <w:lang w:eastAsia="en-US"/>
    </w:rPr>
  </w:style>
  <w:style w:type="character" w:customStyle="1" w:styleId="sub-2Char">
    <w:name w:val="sub-2 Char"/>
    <w:basedOn w:val="ListParagraphChar"/>
    <w:link w:val="sub-2"/>
    <w:rsid w:val="00921CC5"/>
    <w:rPr>
      <w:rFonts w:eastAsia="宋体"/>
      <w:b/>
      <w:sz w:val="28"/>
      <w:szCs w:val="28"/>
    </w:rPr>
  </w:style>
  <w:style w:type="character" w:customStyle="1" w:styleId="Heading4Char">
    <w:name w:val="Heading 4 Char"/>
    <w:basedOn w:val="DefaultParagraphFont"/>
    <w:link w:val="Heading4"/>
    <w:uiPriority w:val="9"/>
    <w:rsid w:val="00BA57C3"/>
    <w:rPr>
      <w:rFonts w:eastAsiaTheme="majorEastAsia" w:cstheme="majorBidi"/>
      <w:bCs/>
      <w:iCs/>
      <w:sz w:val="24"/>
      <w:szCs w:val="22"/>
      <w:u w:val="single"/>
    </w:rPr>
  </w:style>
  <w:style w:type="character" w:customStyle="1" w:styleId="Heading5Char">
    <w:name w:val="Heading 5 Char"/>
    <w:basedOn w:val="DefaultParagraphFont"/>
    <w:link w:val="Heading5"/>
    <w:uiPriority w:val="9"/>
    <w:semiHidden/>
    <w:rsid w:val="00BA0D4E"/>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BA0D4E"/>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BA0D4E"/>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BA0D4E"/>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BA0D4E"/>
    <w:rPr>
      <w:rFonts w:asciiTheme="majorHAnsi" w:eastAsiaTheme="majorEastAsia" w:hAnsiTheme="majorHAnsi" w:cstheme="majorBidi"/>
      <w:i/>
      <w:iCs/>
      <w:color w:val="404040" w:themeColor="text1" w:themeTint="BF"/>
    </w:rPr>
  </w:style>
  <w:style w:type="paragraph" w:styleId="NoSpacing">
    <w:name w:val="No Spacing"/>
    <w:link w:val="NoSpacingChar"/>
    <w:uiPriority w:val="1"/>
    <w:rsid w:val="00BA0D4E"/>
    <w:rPr>
      <w:rFonts w:eastAsia="宋体"/>
      <w:sz w:val="22"/>
      <w:szCs w:val="22"/>
    </w:rPr>
  </w:style>
  <w:style w:type="paragraph" w:styleId="IntenseQuote">
    <w:name w:val="Intense Quote"/>
    <w:basedOn w:val="Normal"/>
    <w:next w:val="Normal"/>
    <w:link w:val="IntenseQuoteChar"/>
    <w:uiPriority w:val="30"/>
    <w:rsid w:val="00BA0D4E"/>
    <w:pPr>
      <w:pBdr>
        <w:bottom w:val="single" w:sz="4" w:space="4" w:color="4F81BD" w:themeColor="accent1"/>
      </w:pBdr>
      <w:adjustRightInd/>
      <w:snapToGrid/>
      <w:spacing w:before="200" w:after="280" w:line="276" w:lineRule="auto"/>
      <w:ind w:left="936" w:right="936" w:firstLine="0"/>
      <w:jc w:val="left"/>
    </w:pPr>
    <w:rPr>
      <w:b/>
      <w:bCs/>
      <w:i/>
      <w:iCs/>
      <w:color w:val="4F81BD" w:themeColor="accent1"/>
      <w:sz w:val="22"/>
      <w:szCs w:val="22"/>
    </w:rPr>
  </w:style>
  <w:style w:type="character" w:customStyle="1" w:styleId="IntenseQuoteChar">
    <w:name w:val="Intense Quote Char"/>
    <w:basedOn w:val="DefaultParagraphFont"/>
    <w:link w:val="IntenseQuote"/>
    <w:uiPriority w:val="30"/>
    <w:rsid w:val="00BA0D4E"/>
    <w:rPr>
      <w:rFonts w:eastAsia="宋体"/>
      <w:b/>
      <w:bCs/>
      <w:i/>
      <w:iCs/>
      <w:color w:val="4F81BD" w:themeColor="accent1"/>
      <w:sz w:val="22"/>
      <w:szCs w:val="22"/>
    </w:rPr>
  </w:style>
  <w:style w:type="character" w:customStyle="1" w:styleId="Heading2Char">
    <w:name w:val="Heading 2 Char"/>
    <w:basedOn w:val="DefaultParagraphFont"/>
    <w:link w:val="Heading2"/>
    <w:uiPriority w:val="9"/>
    <w:rsid w:val="005B153E"/>
    <w:rPr>
      <w:b/>
      <w:sz w:val="24"/>
      <w:szCs w:val="24"/>
    </w:rPr>
  </w:style>
  <w:style w:type="character" w:customStyle="1" w:styleId="Heading3Char">
    <w:name w:val="Heading 3 Char"/>
    <w:basedOn w:val="DefaultParagraphFont"/>
    <w:link w:val="Heading3"/>
    <w:uiPriority w:val="9"/>
    <w:rsid w:val="009567B3"/>
    <w:rPr>
      <w:rFonts w:eastAsia="宋体" w:cs="Arial"/>
      <w:b/>
      <w:bCs/>
      <w:i/>
      <w:sz w:val="24"/>
      <w:szCs w:val="26"/>
    </w:rPr>
  </w:style>
  <w:style w:type="character" w:customStyle="1" w:styleId="TitleChar">
    <w:name w:val="Title Char"/>
    <w:basedOn w:val="DefaultParagraphFont"/>
    <w:link w:val="Title"/>
    <w:uiPriority w:val="10"/>
    <w:rsid w:val="00BA0D4E"/>
    <w:rPr>
      <w:rFonts w:eastAsia="宋体"/>
      <w:sz w:val="28"/>
      <w:szCs w:val="28"/>
    </w:rPr>
  </w:style>
  <w:style w:type="character" w:styleId="BookTitle">
    <w:name w:val="Book Title"/>
    <w:basedOn w:val="DefaultParagraphFont"/>
    <w:uiPriority w:val="33"/>
    <w:rsid w:val="00BA0D4E"/>
    <w:rPr>
      <w:b/>
      <w:bCs/>
      <w:smallCaps/>
      <w:spacing w:val="5"/>
    </w:rPr>
  </w:style>
  <w:style w:type="character" w:customStyle="1" w:styleId="apple-converted-space">
    <w:name w:val="apple-converted-space"/>
    <w:basedOn w:val="DefaultParagraphFont"/>
    <w:rsid w:val="00BA0D4E"/>
  </w:style>
  <w:style w:type="paragraph" w:customStyle="1" w:styleId="text">
    <w:name w:val="text"/>
    <w:basedOn w:val="ListParagraph"/>
    <w:link w:val="textChar"/>
    <w:qFormat/>
    <w:rsid w:val="008E7E37"/>
    <w:pPr>
      <w:spacing w:after="0" w:line="480" w:lineRule="auto"/>
      <w:ind w:left="0"/>
      <w:contextualSpacing w:val="0"/>
    </w:pPr>
    <w:rPr>
      <w:sz w:val="24"/>
    </w:rPr>
  </w:style>
  <w:style w:type="paragraph" w:styleId="NormalWeb">
    <w:name w:val="Normal (Web)"/>
    <w:basedOn w:val="Normal"/>
    <w:uiPriority w:val="99"/>
    <w:unhideWhenUsed/>
    <w:rsid w:val="00BA0D4E"/>
    <w:pPr>
      <w:adjustRightInd/>
      <w:snapToGrid/>
      <w:spacing w:before="100" w:beforeAutospacing="1" w:after="100" w:afterAutospacing="1" w:line="240" w:lineRule="auto"/>
      <w:ind w:firstLine="0"/>
      <w:jc w:val="left"/>
    </w:pPr>
    <w:rPr>
      <w:rFonts w:eastAsia="Times New Roman"/>
    </w:rPr>
  </w:style>
  <w:style w:type="character" w:customStyle="1" w:styleId="textChar">
    <w:name w:val="text Char"/>
    <w:basedOn w:val="ListParagraphChar"/>
    <w:link w:val="text"/>
    <w:rsid w:val="008E7E37"/>
    <w:rPr>
      <w:rFonts w:eastAsia="宋体"/>
      <w:sz w:val="24"/>
      <w:szCs w:val="22"/>
    </w:rPr>
  </w:style>
  <w:style w:type="character" w:customStyle="1" w:styleId="paragraph1">
    <w:name w:val="paragraph1"/>
    <w:basedOn w:val="DefaultParagraphFont"/>
    <w:rsid w:val="00BA0D4E"/>
  </w:style>
  <w:style w:type="table" w:styleId="LightShading">
    <w:name w:val="Light Shading"/>
    <w:basedOn w:val="TableNormal"/>
    <w:uiPriority w:val="60"/>
    <w:rsid w:val="00BA0D4E"/>
    <w:rPr>
      <w:rFonts w:eastAsia="宋体"/>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BA0D4E"/>
    <w:rPr>
      <w:color w:val="808080"/>
    </w:rPr>
  </w:style>
  <w:style w:type="table" w:styleId="TableGrid">
    <w:name w:val="Table Grid"/>
    <w:basedOn w:val="TableNormal"/>
    <w:uiPriority w:val="59"/>
    <w:rsid w:val="00BA0D4E"/>
    <w:rPr>
      <w:rFonts w:eastAsia="宋体"/>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BA0D4E"/>
    <w:rPr>
      <w:rFonts w:eastAsia="宋体"/>
      <w:sz w:val="24"/>
      <w:szCs w:val="24"/>
    </w:rPr>
  </w:style>
  <w:style w:type="character" w:customStyle="1" w:styleId="FooterChar">
    <w:name w:val="Footer Char"/>
    <w:basedOn w:val="DefaultParagraphFont"/>
    <w:link w:val="Footer"/>
    <w:uiPriority w:val="99"/>
    <w:rsid w:val="00BA0D4E"/>
    <w:rPr>
      <w:rFonts w:eastAsia="宋体"/>
      <w:sz w:val="24"/>
      <w:szCs w:val="24"/>
    </w:rPr>
  </w:style>
  <w:style w:type="character" w:customStyle="1" w:styleId="NoSpacingChar">
    <w:name w:val="No Spacing Char"/>
    <w:basedOn w:val="DefaultParagraphFont"/>
    <w:link w:val="NoSpacing"/>
    <w:uiPriority w:val="1"/>
    <w:rsid w:val="00BA0D4E"/>
    <w:rPr>
      <w:rFonts w:eastAsia="宋体"/>
      <w:sz w:val="22"/>
      <w:szCs w:val="22"/>
    </w:rPr>
  </w:style>
  <w:style w:type="paragraph" w:styleId="TOCHeading">
    <w:name w:val="TOC Heading"/>
    <w:basedOn w:val="Heading1"/>
    <w:next w:val="Normal"/>
    <w:uiPriority w:val="39"/>
    <w:semiHidden/>
    <w:unhideWhenUsed/>
    <w:qFormat/>
    <w:rsid w:val="00BA0D4E"/>
    <w:pPr>
      <w:keepNext/>
      <w:keepLines/>
      <w:adjustRightInd/>
      <w:snapToGrid/>
      <w:spacing w:before="480" w:line="276" w:lineRule="auto"/>
      <w:jc w:val="left"/>
      <w:outlineLvl w:val="9"/>
    </w:pPr>
    <w:rPr>
      <w:rFonts w:asciiTheme="majorHAnsi" w:eastAsiaTheme="majorEastAsia" w:hAnsiTheme="majorHAnsi" w:cstheme="majorBidi"/>
      <w:caps/>
      <w:color w:val="365F91" w:themeColor="accent1" w:themeShade="BF"/>
      <w:lang w:eastAsia="ja-JP"/>
    </w:rPr>
  </w:style>
  <w:style w:type="numbering" w:customStyle="1" w:styleId="new">
    <w:name w:val="new"/>
    <w:uiPriority w:val="99"/>
    <w:rsid w:val="008E7E37"/>
    <w:pPr>
      <w:numPr>
        <w:numId w:val="6"/>
      </w:numPr>
    </w:pPr>
  </w:style>
  <w:style w:type="paragraph" w:customStyle="1" w:styleId="Head1-0">
    <w:name w:val="Head 1-0"/>
    <w:basedOn w:val="sub-2"/>
    <w:link w:val="Head1-0Char"/>
    <w:qFormat/>
    <w:rsid w:val="00921CC5"/>
    <w:pPr>
      <w:outlineLvl w:val="0"/>
    </w:pPr>
  </w:style>
  <w:style w:type="character" w:customStyle="1" w:styleId="Head1-0Char">
    <w:name w:val="Head 1-0 Char"/>
    <w:basedOn w:val="sub-2Char"/>
    <w:link w:val="Head1-0"/>
    <w:rsid w:val="00921CC5"/>
    <w:rPr>
      <w:rFonts w:eastAsia="宋体"/>
      <w:b/>
      <w:sz w:val="28"/>
      <w:szCs w:val="28"/>
    </w:rPr>
  </w:style>
  <w:style w:type="paragraph" w:styleId="FootnoteText">
    <w:name w:val="footnote text"/>
    <w:basedOn w:val="Normal"/>
    <w:link w:val="FootnoteTextChar"/>
    <w:rsid w:val="009E67B4"/>
    <w:pPr>
      <w:spacing w:line="240" w:lineRule="auto"/>
    </w:pPr>
    <w:rPr>
      <w:sz w:val="20"/>
      <w:szCs w:val="20"/>
    </w:rPr>
  </w:style>
  <w:style w:type="character" w:customStyle="1" w:styleId="FootnoteTextChar">
    <w:name w:val="Footnote Text Char"/>
    <w:basedOn w:val="DefaultParagraphFont"/>
    <w:link w:val="FootnoteText"/>
    <w:rsid w:val="009E67B4"/>
    <w:rPr>
      <w:rFonts w:eastAsia="宋体"/>
    </w:rPr>
  </w:style>
  <w:style w:type="character" w:styleId="FootnoteReference">
    <w:name w:val="footnote reference"/>
    <w:basedOn w:val="DefaultParagraphFont"/>
    <w:rsid w:val="009E67B4"/>
    <w:rPr>
      <w:vertAlign w:val="superscript"/>
    </w:rPr>
  </w:style>
  <w:style w:type="paragraph" w:styleId="EndnoteText">
    <w:name w:val="endnote text"/>
    <w:basedOn w:val="Normal"/>
    <w:link w:val="EndnoteTextChar"/>
    <w:rsid w:val="00DD694F"/>
    <w:pPr>
      <w:spacing w:line="240" w:lineRule="auto"/>
    </w:pPr>
    <w:rPr>
      <w:sz w:val="20"/>
      <w:szCs w:val="20"/>
    </w:rPr>
  </w:style>
  <w:style w:type="character" w:customStyle="1" w:styleId="EndnoteTextChar">
    <w:name w:val="Endnote Text Char"/>
    <w:basedOn w:val="DefaultParagraphFont"/>
    <w:link w:val="EndnoteText"/>
    <w:rsid w:val="00DD694F"/>
    <w:rPr>
      <w:rFonts w:eastAsia="宋体"/>
    </w:rPr>
  </w:style>
  <w:style w:type="character" w:styleId="EndnoteReference">
    <w:name w:val="endnote reference"/>
    <w:basedOn w:val="DefaultParagraphFont"/>
    <w:rsid w:val="00DD694F"/>
    <w:rPr>
      <w:vertAlign w:val="superscript"/>
    </w:rPr>
  </w:style>
  <w:style w:type="numbering" w:customStyle="1" w:styleId="NoList1">
    <w:name w:val="No List1"/>
    <w:next w:val="NoList"/>
    <w:uiPriority w:val="99"/>
    <w:semiHidden/>
    <w:unhideWhenUsed/>
    <w:rsid w:val="00521284"/>
  </w:style>
  <w:style w:type="character" w:customStyle="1" w:styleId="tcpoint02">
    <w:name w:val="tc_point02"/>
    <w:basedOn w:val="DefaultParagraphFont"/>
    <w:rsid w:val="00521284"/>
  </w:style>
  <w:style w:type="character" w:styleId="Emphasis">
    <w:name w:val="Emphasis"/>
    <w:basedOn w:val="DefaultParagraphFont"/>
    <w:uiPriority w:val="20"/>
    <w:qFormat/>
    <w:rsid w:val="00521284"/>
    <w:rPr>
      <w:i/>
      <w:iCs/>
    </w:rPr>
  </w:style>
  <w:style w:type="character" w:styleId="CommentReference">
    <w:name w:val="annotation reference"/>
    <w:basedOn w:val="DefaultParagraphFont"/>
    <w:uiPriority w:val="99"/>
    <w:unhideWhenUsed/>
    <w:rsid w:val="00521284"/>
    <w:rPr>
      <w:sz w:val="16"/>
      <w:szCs w:val="16"/>
    </w:rPr>
  </w:style>
  <w:style w:type="paragraph" w:styleId="CommentText">
    <w:name w:val="annotation text"/>
    <w:basedOn w:val="Normal"/>
    <w:link w:val="CommentTextChar"/>
    <w:uiPriority w:val="99"/>
    <w:unhideWhenUsed/>
    <w:rsid w:val="00521284"/>
    <w:pPr>
      <w:adjustRightInd/>
      <w:snapToGrid/>
      <w:spacing w:after="200" w:line="240" w:lineRule="auto"/>
      <w:ind w:firstLine="0"/>
      <w:jc w:val="left"/>
    </w:pPr>
    <w:rPr>
      <w:sz w:val="20"/>
      <w:szCs w:val="20"/>
    </w:rPr>
  </w:style>
  <w:style w:type="character" w:customStyle="1" w:styleId="CommentTextChar">
    <w:name w:val="Comment Text Char"/>
    <w:basedOn w:val="DefaultParagraphFont"/>
    <w:link w:val="CommentText"/>
    <w:uiPriority w:val="99"/>
    <w:rsid w:val="00521284"/>
    <w:rPr>
      <w:rFonts w:eastAsia="宋体"/>
    </w:rPr>
  </w:style>
  <w:style w:type="paragraph" w:styleId="CommentSubject">
    <w:name w:val="annotation subject"/>
    <w:basedOn w:val="CommentText"/>
    <w:next w:val="CommentText"/>
    <w:link w:val="CommentSubjectChar"/>
    <w:uiPriority w:val="99"/>
    <w:unhideWhenUsed/>
    <w:rsid w:val="00521284"/>
    <w:rPr>
      <w:b/>
      <w:bCs/>
    </w:rPr>
  </w:style>
  <w:style w:type="character" w:customStyle="1" w:styleId="CommentSubjectChar">
    <w:name w:val="Comment Subject Char"/>
    <w:basedOn w:val="CommentTextChar"/>
    <w:link w:val="CommentSubject"/>
    <w:uiPriority w:val="99"/>
    <w:rsid w:val="00521284"/>
    <w:rPr>
      <w:rFonts w:eastAsia="宋体"/>
      <w:b/>
      <w:bCs/>
    </w:rPr>
  </w:style>
  <w:style w:type="numbering" w:customStyle="1" w:styleId="multi-list">
    <w:name w:val="multi-list"/>
    <w:uiPriority w:val="99"/>
    <w:rsid w:val="00B6010C"/>
    <w:pPr>
      <w:numPr>
        <w:numId w:val="9"/>
      </w:numPr>
    </w:pPr>
  </w:style>
  <w:style w:type="numbering" w:customStyle="1" w:styleId="Style1">
    <w:name w:val="Style1"/>
    <w:uiPriority w:val="99"/>
    <w:rsid w:val="00B6010C"/>
    <w:pPr>
      <w:numPr>
        <w:numId w:val="10"/>
      </w:numPr>
    </w:pPr>
  </w:style>
  <w:style w:type="numbering" w:customStyle="1" w:styleId="mutli-level">
    <w:name w:val="mutli-level"/>
    <w:uiPriority w:val="99"/>
    <w:rsid w:val="004B10A2"/>
    <w:pPr>
      <w:numPr>
        <w:numId w:val="12"/>
      </w:numPr>
    </w:pPr>
  </w:style>
  <w:style w:type="paragraph" w:customStyle="1" w:styleId="Paper-1">
    <w:name w:val="Paper-1"/>
    <w:basedOn w:val="Heading1"/>
    <w:link w:val="Paper-1Char"/>
    <w:qFormat/>
    <w:rsid w:val="00E1056B"/>
    <w:pPr>
      <w:pageBreakBefore w:val="0"/>
      <w:numPr>
        <w:numId w:val="0"/>
      </w:numPr>
      <w:spacing w:before="0" w:after="0"/>
      <w:ind w:left="720" w:hanging="720"/>
      <w:jc w:val="both"/>
    </w:pPr>
    <w:rPr>
      <w:rFonts w:eastAsia="宋体"/>
      <w:bCs/>
      <w:sz w:val="22"/>
      <w:szCs w:val="22"/>
    </w:rPr>
  </w:style>
  <w:style w:type="paragraph" w:customStyle="1" w:styleId="Paper-2">
    <w:name w:val="Paper-2"/>
    <w:basedOn w:val="Heading2"/>
    <w:link w:val="Paper-2Char"/>
    <w:qFormat/>
    <w:rsid w:val="00E1056B"/>
    <w:pPr>
      <w:numPr>
        <w:ilvl w:val="0"/>
        <w:numId w:val="0"/>
      </w:numPr>
      <w:ind w:left="720" w:hanging="720"/>
      <w:contextualSpacing/>
      <w:jc w:val="both"/>
    </w:pPr>
    <w:rPr>
      <w:rFonts w:eastAsia="宋体" w:cstheme="majorBidi"/>
      <w:sz w:val="22"/>
      <w:szCs w:val="22"/>
    </w:rPr>
  </w:style>
  <w:style w:type="character" w:customStyle="1" w:styleId="Paper-1Char">
    <w:name w:val="Paper-1 Char"/>
    <w:basedOn w:val="Heading1Char"/>
    <w:link w:val="Paper-1"/>
    <w:rsid w:val="00E1056B"/>
    <w:rPr>
      <w:rFonts w:eastAsia="宋体"/>
      <w:b/>
      <w:bCs/>
      <w:sz w:val="22"/>
      <w:szCs w:val="22"/>
    </w:rPr>
  </w:style>
  <w:style w:type="character" w:customStyle="1" w:styleId="Paper-2Char">
    <w:name w:val="Paper-2 Char"/>
    <w:basedOn w:val="Heading2Char"/>
    <w:link w:val="Paper-2"/>
    <w:rsid w:val="00E1056B"/>
    <w:rPr>
      <w:rFonts w:eastAsia="宋体" w:cstheme="majorBidi"/>
      <w:b/>
      <w:sz w:val="22"/>
      <w:szCs w:val="22"/>
    </w:rPr>
  </w:style>
  <w:style w:type="paragraph" w:customStyle="1" w:styleId="paper-20">
    <w:name w:val="paper-2"/>
    <w:basedOn w:val="ListParagraph"/>
    <w:link w:val="paper-2Char0"/>
    <w:qFormat/>
    <w:rsid w:val="00E123C6"/>
    <w:pPr>
      <w:spacing w:after="0" w:line="480" w:lineRule="auto"/>
      <w:ind w:hanging="720"/>
      <w:contextualSpacing w:val="0"/>
      <w:jc w:val="left"/>
    </w:pPr>
    <w:rPr>
      <w:b/>
    </w:rPr>
  </w:style>
  <w:style w:type="character" w:customStyle="1" w:styleId="paper-2Char0">
    <w:name w:val="paper-2 Char"/>
    <w:basedOn w:val="ListParagraphChar"/>
    <w:link w:val="paper-20"/>
    <w:rsid w:val="00E123C6"/>
    <w:rPr>
      <w:rFonts w:eastAsia="宋体"/>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Title" w:uiPriority="10"/>
    <w:lsdException w:name="Subtitle" w:qFormat="1"/>
    <w:lsdException w:name="Hyperlink" w:uiPriority="99"/>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BA57C3"/>
    <w:pPr>
      <w:adjustRightInd w:val="0"/>
      <w:snapToGrid w:val="0"/>
      <w:spacing w:line="480" w:lineRule="auto"/>
      <w:ind w:firstLine="720"/>
      <w:jc w:val="both"/>
    </w:pPr>
    <w:rPr>
      <w:rFonts w:eastAsia="宋体"/>
      <w:sz w:val="24"/>
      <w:szCs w:val="24"/>
    </w:rPr>
  </w:style>
  <w:style w:type="paragraph" w:styleId="Heading1">
    <w:name w:val="heading 1"/>
    <w:basedOn w:val="sub-2"/>
    <w:next w:val="Normal"/>
    <w:link w:val="Heading1Char"/>
    <w:uiPriority w:val="9"/>
    <w:qFormat/>
    <w:rsid w:val="008E7E37"/>
    <w:pPr>
      <w:numPr>
        <w:numId w:val="7"/>
      </w:numPr>
      <w:outlineLvl w:val="0"/>
    </w:pPr>
  </w:style>
  <w:style w:type="paragraph" w:styleId="Heading2">
    <w:name w:val="heading 2"/>
    <w:basedOn w:val="sub-2"/>
    <w:next w:val="Normal"/>
    <w:link w:val="Heading2Char"/>
    <w:uiPriority w:val="9"/>
    <w:qFormat/>
    <w:rsid w:val="005B153E"/>
    <w:pPr>
      <w:pageBreakBefore w:val="0"/>
      <w:numPr>
        <w:ilvl w:val="1"/>
        <w:numId w:val="7"/>
      </w:numPr>
      <w:spacing w:before="0" w:after="0"/>
      <w:jc w:val="left"/>
      <w:outlineLvl w:val="1"/>
    </w:pPr>
    <w:rPr>
      <w:sz w:val="24"/>
      <w:szCs w:val="24"/>
    </w:rPr>
  </w:style>
  <w:style w:type="paragraph" w:styleId="Heading3">
    <w:name w:val="heading 3"/>
    <w:basedOn w:val="Normal"/>
    <w:next w:val="Normal"/>
    <w:link w:val="Heading3Char"/>
    <w:uiPriority w:val="9"/>
    <w:qFormat/>
    <w:rsid w:val="009567B3"/>
    <w:pPr>
      <w:keepNext/>
      <w:numPr>
        <w:ilvl w:val="2"/>
        <w:numId w:val="7"/>
      </w:numPr>
      <w:outlineLvl w:val="2"/>
    </w:pPr>
    <w:rPr>
      <w:rFonts w:cs="Arial"/>
      <w:b/>
      <w:bCs/>
      <w:i/>
      <w:szCs w:val="26"/>
    </w:rPr>
  </w:style>
  <w:style w:type="paragraph" w:styleId="Heading4">
    <w:name w:val="heading 4"/>
    <w:basedOn w:val="Normal"/>
    <w:next w:val="Normal"/>
    <w:link w:val="Heading4Char"/>
    <w:uiPriority w:val="9"/>
    <w:unhideWhenUsed/>
    <w:qFormat/>
    <w:rsid w:val="00BA57C3"/>
    <w:pPr>
      <w:keepNext/>
      <w:keepLines/>
      <w:numPr>
        <w:ilvl w:val="3"/>
        <w:numId w:val="7"/>
      </w:numPr>
      <w:jc w:val="left"/>
      <w:outlineLvl w:val="3"/>
    </w:pPr>
    <w:rPr>
      <w:rFonts w:eastAsiaTheme="majorEastAsia" w:cstheme="majorBidi"/>
      <w:bCs/>
      <w:iCs/>
      <w:szCs w:val="22"/>
      <w:u w:val="single"/>
    </w:rPr>
  </w:style>
  <w:style w:type="paragraph" w:styleId="Heading5">
    <w:name w:val="heading 5"/>
    <w:basedOn w:val="Normal"/>
    <w:next w:val="Normal"/>
    <w:link w:val="Heading5Char"/>
    <w:uiPriority w:val="9"/>
    <w:semiHidden/>
    <w:unhideWhenUsed/>
    <w:qFormat/>
    <w:rsid w:val="00BA0D4E"/>
    <w:pPr>
      <w:keepNext/>
      <w:keepLines/>
      <w:adjustRightInd/>
      <w:snapToGrid/>
      <w:spacing w:before="200" w:line="276" w:lineRule="auto"/>
      <w:ind w:firstLine="0"/>
      <w:jc w:val="left"/>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BA0D4E"/>
    <w:pPr>
      <w:keepNext/>
      <w:keepLines/>
      <w:adjustRightInd/>
      <w:snapToGrid/>
      <w:spacing w:before="200" w:line="276" w:lineRule="auto"/>
      <w:ind w:firstLine="0"/>
      <w:jc w:val="left"/>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BA0D4E"/>
    <w:pPr>
      <w:keepNext/>
      <w:keepLines/>
      <w:adjustRightInd/>
      <w:snapToGrid/>
      <w:spacing w:before="200" w:line="276" w:lineRule="auto"/>
      <w:ind w:firstLine="0"/>
      <w:jc w:val="left"/>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BA0D4E"/>
    <w:pPr>
      <w:keepNext/>
      <w:keepLines/>
      <w:adjustRightInd/>
      <w:snapToGrid/>
      <w:spacing w:before="200" w:line="276" w:lineRule="auto"/>
      <w:ind w:firstLine="0"/>
      <w:jc w:val="left"/>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A0D4E"/>
    <w:pPr>
      <w:keepNext/>
      <w:keepLines/>
      <w:adjustRightInd/>
      <w:snapToGrid/>
      <w:spacing w:before="200" w:line="276" w:lineRule="auto"/>
      <w:ind w:firstLine="0"/>
      <w:jc w:val="left"/>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lang w:eastAsia="en-US"/>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link w:val="TitleChar"/>
    <w:uiPriority w:val="10"/>
    <w:rsid w:val="00665C7E"/>
    <w:pPr>
      <w:autoSpaceDE w:val="0"/>
      <w:autoSpaceDN w:val="0"/>
      <w:jc w:val="center"/>
    </w:pPr>
    <w:rPr>
      <w:sz w:val="28"/>
      <w:szCs w:val="28"/>
    </w:rPr>
  </w:style>
  <w:style w:type="paragraph" w:styleId="BodyText">
    <w:name w:val="Body Text"/>
    <w:basedOn w:val="Normal"/>
    <w:rsid w:val="00665C7E"/>
    <w:pPr>
      <w:autoSpaceDE w:val="0"/>
      <w:autoSpaceDN w:val="0"/>
    </w:pPr>
    <w:rPr>
      <w:sz w:val="22"/>
      <w:szCs w:val="22"/>
    </w:rPr>
  </w:style>
  <w:style w:type="paragraph" w:styleId="Subtitle">
    <w:name w:val="Subtitle"/>
    <w:basedOn w:val="Normal"/>
    <w:qFormat/>
    <w:rsid w:val="00665C7E"/>
    <w:pPr>
      <w:autoSpaceDE w:val="0"/>
      <w:autoSpaceDN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ind w:left="720"/>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lang w:eastAsia="en-US"/>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firstLine="720"/>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firstLine="720"/>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firstLine="720"/>
    </w:pPr>
    <w:rPr>
      <w:noProof/>
      <w:sz w:val="18"/>
      <w:szCs w:val="18"/>
    </w:rPr>
  </w:style>
  <w:style w:type="paragraph" w:styleId="Caption">
    <w:name w:val="caption"/>
    <w:basedOn w:val="Normal"/>
    <w:next w:val="Normal"/>
    <w:uiPriority w:val="35"/>
    <w:qFormat/>
    <w:rsid w:val="005C4C8F"/>
    <w:pPr>
      <w:spacing w:before="120" w:after="120"/>
      <w:ind w:firstLine="0"/>
    </w:pPr>
    <w:rPr>
      <w:bCs/>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953519"/>
    <w:pPr>
      <w:tabs>
        <w:tab w:val="right" w:leader="dot" w:pos="8630"/>
      </w:tabs>
      <w:ind w:firstLine="0"/>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style>
  <w:style w:type="character" w:customStyle="1" w:styleId="Heading1Char">
    <w:name w:val="Heading 1 Char"/>
    <w:link w:val="Heading1"/>
    <w:uiPriority w:val="9"/>
    <w:rsid w:val="008E7E37"/>
    <w:rPr>
      <w:b/>
      <w:sz w:val="28"/>
      <w:szCs w:val="28"/>
    </w:rPr>
  </w:style>
  <w:style w:type="character" w:customStyle="1" w:styleId="StyleHeading1CenteredChar">
    <w:name w:val="Style Heading 1 + Centered Char"/>
    <w:link w:val="StyleHeading1Centered"/>
    <w:rsid w:val="003C1575"/>
    <w:rPr>
      <w:b/>
      <w:sz w:val="28"/>
      <w:szCs w:val="28"/>
    </w:rPr>
  </w:style>
  <w:style w:type="paragraph" w:styleId="ListParagraph">
    <w:name w:val="List Paragraph"/>
    <w:basedOn w:val="Normal"/>
    <w:link w:val="ListParagraphChar"/>
    <w:uiPriority w:val="34"/>
    <w:qFormat/>
    <w:rsid w:val="0003447E"/>
    <w:pPr>
      <w:spacing w:after="200" w:line="276" w:lineRule="auto"/>
      <w:ind w:left="720"/>
      <w:contextualSpacing/>
    </w:pPr>
    <w:rPr>
      <w:sz w:val="22"/>
      <w:szCs w:val="22"/>
    </w:rPr>
  </w:style>
  <w:style w:type="paragraph" w:customStyle="1" w:styleId="sub-1">
    <w:name w:val="sub-1"/>
    <w:basedOn w:val="ListParagraph"/>
    <w:link w:val="sub-1Char"/>
    <w:rsid w:val="0003447E"/>
    <w:pPr>
      <w:numPr>
        <w:numId w:val="1"/>
      </w:numPr>
      <w:spacing w:after="0" w:line="240" w:lineRule="auto"/>
      <w:ind w:left="0" w:firstLine="0"/>
      <w:contextualSpacing w:val="0"/>
      <w:outlineLvl w:val="1"/>
    </w:pPr>
    <w:rPr>
      <w:b/>
    </w:rPr>
  </w:style>
  <w:style w:type="paragraph" w:customStyle="1" w:styleId="text-1">
    <w:name w:val="text-1"/>
    <w:basedOn w:val="ListParagraph"/>
    <w:link w:val="text-1Char"/>
    <w:autoRedefine/>
    <w:qFormat/>
    <w:rsid w:val="008E7E37"/>
    <w:pPr>
      <w:spacing w:after="0" w:line="240" w:lineRule="auto"/>
      <w:ind w:left="0"/>
      <w:contextualSpacing w:val="0"/>
    </w:pPr>
    <w:rPr>
      <w:sz w:val="24"/>
      <w:szCs w:val="24"/>
    </w:rPr>
  </w:style>
  <w:style w:type="character" w:customStyle="1" w:styleId="ListParagraphChar">
    <w:name w:val="List Paragraph Char"/>
    <w:link w:val="ListParagraph"/>
    <w:uiPriority w:val="34"/>
    <w:rsid w:val="0003447E"/>
    <w:rPr>
      <w:rFonts w:eastAsia="宋体"/>
      <w:sz w:val="22"/>
      <w:szCs w:val="22"/>
    </w:rPr>
  </w:style>
  <w:style w:type="character" w:customStyle="1" w:styleId="sub-1Char">
    <w:name w:val="sub-1 Char"/>
    <w:link w:val="sub-1"/>
    <w:rsid w:val="0003447E"/>
    <w:rPr>
      <w:rFonts w:eastAsia="宋体"/>
      <w:b/>
      <w:sz w:val="22"/>
      <w:szCs w:val="22"/>
    </w:rPr>
  </w:style>
  <w:style w:type="paragraph" w:customStyle="1" w:styleId="sub-2">
    <w:name w:val="sub-2"/>
    <w:basedOn w:val="NormalWeb"/>
    <w:next w:val="NormalWeb"/>
    <w:link w:val="sub-2Char"/>
    <w:autoRedefine/>
    <w:rsid w:val="00921CC5"/>
    <w:pPr>
      <w:pageBreakBefore/>
      <w:adjustRightInd w:val="0"/>
      <w:snapToGrid w:val="0"/>
      <w:spacing w:before="560" w:beforeAutospacing="0" w:after="280" w:afterAutospacing="0" w:line="480" w:lineRule="auto"/>
      <w:jc w:val="center"/>
      <w:outlineLvl w:val="2"/>
    </w:pPr>
    <w:rPr>
      <w:b/>
      <w:sz w:val="28"/>
      <w:szCs w:val="28"/>
    </w:rPr>
  </w:style>
  <w:style w:type="character" w:customStyle="1" w:styleId="text-1Char">
    <w:name w:val="text-1 Char"/>
    <w:link w:val="text-1"/>
    <w:rsid w:val="008E7E37"/>
    <w:rPr>
      <w:rFonts w:eastAsia="宋体"/>
      <w:sz w:val="24"/>
      <w:szCs w:val="24"/>
    </w:rPr>
  </w:style>
  <w:style w:type="paragraph" w:customStyle="1" w:styleId="sub-3">
    <w:name w:val="sub-3"/>
    <w:basedOn w:val="ListParagraph"/>
    <w:rsid w:val="0003447E"/>
    <w:pPr>
      <w:numPr>
        <w:ilvl w:val="2"/>
        <w:numId w:val="1"/>
      </w:numPr>
      <w:spacing w:after="0" w:line="240" w:lineRule="auto"/>
      <w:ind w:left="720" w:firstLine="0"/>
    </w:pPr>
    <w:rPr>
      <w:sz w:val="24"/>
      <w:szCs w:val="24"/>
      <w:u w:val="single"/>
    </w:rPr>
  </w:style>
  <w:style w:type="paragraph" w:styleId="BalloonText">
    <w:name w:val="Balloon Text"/>
    <w:basedOn w:val="Normal"/>
    <w:link w:val="BalloonTextChar"/>
    <w:uiPriority w:val="99"/>
    <w:rsid w:val="002A5718"/>
    <w:rPr>
      <w:rFonts w:ascii="Tahoma" w:hAnsi="Tahoma" w:cs="Tahoma"/>
      <w:sz w:val="16"/>
      <w:szCs w:val="16"/>
    </w:rPr>
  </w:style>
  <w:style w:type="character" w:customStyle="1" w:styleId="BalloonTextChar">
    <w:name w:val="Balloon Text Char"/>
    <w:basedOn w:val="DefaultParagraphFont"/>
    <w:link w:val="BalloonText"/>
    <w:uiPriority w:val="99"/>
    <w:rsid w:val="002A5718"/>
    <w:rPr>
      <w:rFonts w:ascii="Tahoma" w:hAnsi="Tahoma" w:cs="Tahoma"/>
      <w:sz w:val="16"/>
      <w:szCs w:val="16"/>
      <w:lang w:eastAsia="en-US"/>
    </w:rPr>
  </w:style>
  <w:style w:type="character" w:customStyle="1" w:styleId="sub-2Char">
    <w:name w:val="sub-2 Char"/>
    <w:basedOn w:val="ListParagraphChar"/>
    <w:link w:val="sub-2"/>
    <w:rsid w:val="00921CC5"/>
    <w:rPr>
      <w:rFonts w:eastAsia="宋体"/>
      <w:b/>
      <w:sz w:val="28"/>
      <w:szCs w:val="28"/>
    </w:rPr>
  </w:style>
  <w:style w:type="character" w:customStyle="1" w:styleId="Heading4Char">
    <w:name w:val="Heading 4 Char"/>
    <w:basedOn w:val="DefaultParagraphFont"/>
    <w:link w:val="Heading4"/>
    <w:uiPriority w:val="9"/>
    <w:rsid w:val="00BA57C3"/>
    <w:rPr>
      <w:rFonts w:eastAsiaTheme="majorEastAsia" w:cstheme="majorBidi"/>
      <w:bCs/>
      <w:iCs/>
      <w:sz w:val="24"/>
      <w:szCs w:val="22"/>
      <w:u w:val="single"/>
    </w:rPr>
  </w:style>
  <w:style w:type="character" w:customStyle="1" w:styleId="Heading5Char">
    <w:name w:val="Heading 5 Char"/>
    <w:basedOn w:val="DefaultParagraphFont"/>
    <w:link w:val="Heading5"/>
    <w:uiPriority w:val="9"/>
    <w:semiHidden/>
    <w:rsid w:val="00BA0D4E"/>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BA0D4E"/>
    <w:rPr>
      <w:rFonts w:asciiTheme="majorHAnsi" w:eastAsiaTheme="majorEastAsia" w:hAnsiTheme="majorHAnsi" w:cstheme="majorBidi"/>
      <w:i/>
      <w:iCs/>
      <w:color w:val="243F60" w:themeColor="accent1" w:themeShade="7F"/>
      <w:sz w:val="22"/>
      <w:szCs w:val="22"/>
    </w:rPr>
  </w:style>
  <w:style w:type="character" w:customStyle="1" w:styleId="Heading7Char">
    <w:name w:val="Heading 7 Char"/>
    <w:basedOn w:val="DefaultParagraphFont"/>
    <w:link w:val="Heading7"/>
    <w:uiPriority w:val="9"/>
    <w:semiHidden/>
    <w:rsid w:val="00BA0D4E"/>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BA0D4E"/>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BA0D4E"/>
    <w:rPr>
      <w:rFonts w:asciiTheme="majorHAnsi" w:eastAsiaTheme="majorEastAsia" w:hAnsiTheme="majorHAnsi" w:cstheme="majorBidi"/>
      <w:i/>
      <w:iCs/>
      <w:color w:val="404040" w:themeColor="text1" w:themeTint="BF"/>
    </w:rPr>
  </w:style>
  <w:style w:type="paragraph" w:styleId="NoSpacing">
    <w:name w:val="No Spacing"/>
    <w:link w:val="NoSpacingChar"/>
    <w:uiPriority w:val="1"/>
    <w:rsid w:val="00BA0D4E"/>
    <w:rPr>
      <w:rFonts w:eastAsia="宋体"/>
      <w:sz w:val="22"/>
      <w:szCs w:val="22"/>
    </w:rPr>
  </w:style>
  <w:style w:type="paragraph" w:styleId="IntenseQuote">
    <w:name w:val="Intense Quote"/>
    <w:basedOn w:val="Normal"/>
    <w:next w:val="Normal"/>
    <w:link w:val="IntenseQuoteChar"/>
    <w:uiPriority w:val="30"/>
    <w:rsid w:val="00BA0D4E"/>
    <w:pPr>
      <w:pBdr>
        <w:bottom w:val="single" w:sz="4" w:space="4" w:color="4F81BD" w:themeColor="accent1"/>
      </w:pBdr>
      <w:adjustRightInd/>
      <w:snapToGrid/>
      <w:spacing w:before="200" w:after="280" w:line="276" w:lineRule="auto"/>
      <w:ind w:left="936" w:right="936" w:firstLine="0"/>
      <w:jc w:val="left"/>
    </w:pPr>
    <w:rPr>
      <w:b/>
      <w:bCs/>
      <w:i/>
      <w:iCs/>
      <w:color w:val="4F81BD" w:themeColor="accent1"/>
      <w:sz w:val="22"/>
      <w:szCs w:val="22"/>
    </w:rPr>
  </w:style>
  <w:style w:type="character" w:customStyle="1" w:styleId="IntenseQuoteChar">
    <w:name w:val="Intense Quote Char"/>
    <w:basedOn w:val="DefaultParagraphFont"/>
    <w:link w:val="IntenseQuote"/>
    <w:uiPriority w:val="30"/>
    <w:rsid w:val="00BA0D4E"/>
    <w:rPr>
      <w:rFonts w:eastAsia="宋体"/>
      <w:b/>
      <w:bCs/>
      <w:i/>
      <w:iCs/>
      <w:color w:val="4F81BD" w:themeColor="accent1"/>
      <w:sz w:val="22"/>
      <w:szCs w:val="22"/>
    </w:rPr>
  </w:style>
  <w:style w:type="character" w:customStyle="1" w:styleId="Heading2Char">
    <w:name w:val="Heading 2 Char"/>
    <w:basedOn w:val="DefaultParagraphFont"/>
    <w:link w:val="Heading2"/>
    <w:uiPriority w:val="9"/>
    <w:rsid w:val="005B153E"/>
    <w:rPr>
      <w:b/>
      <w:sz w:val="24"/>
      <w:szCs w:val="24"/>
    </w:rPr>
  </w:style>
  <w:style w:type="character" w:customStyle="1" w:styleId="Heading3Char">
    <w:name w:val="Heading 3 Char"/>
    <w:basedOn w:val="DefaultParagraphFont"/>
    <w:link w:val="Heading3"/>
    <w:uiPriority w:val="9"/>
    <w:rsid w:val="009567B3"/>
    <w:rPr>
      <w:rFonts w:eastAsia="宋体" w:cs="Arial"/>
      <w:b/>
      <w:bCs/>
      <w:i/>
      <w:sz w:val="24"/>
      <w:szCs w:val="26"/>
    </w:rPr>
  </w:style>
  <w:style w:type="character" w:customStyle="1" w:styleId="TitleChar">
    <w:name w:val="Title Char"/>
    <w:basedOn w:val="DefaultParagraphFont"/>
    <w:link w:val="Title"/>
    <w:uiPriority w:val="10"/>
    <w:rsid w:val="00BA0D4E"/>
    <w:rPr>
      <w:rFonts w:eastAsia="宋体"/>
      <w:sz w:val="28"/>
      <w:szCs w:val="28"/>
    </w:rPr>
  </w:style>
  <w:style w:type="character" w:styleId="BookTitle">
    <w:name w:val="Book Title"/>
    <w:basedOn w:val="DefaultParagraphFont"/>
    <w:uiPriority w:val="33"/>
    <w:rsid w:val="00BA0D4E"/>
    <w:rPr>
      <w:b/>
      <w:bCs/>
      <w:smallCaps/>
      <w:spacing w:val="5"/>
    </w:rPr>
  </w:style>
  <w:style w:type="character" w:customStyle="1" w:styleId="apple-converted-space">
    <w:name w:val="apple-converted-space"/>
    <w:basedOn w:val="DefaultParagraphFont"/>
    <w:rsid w:val="00BA0D4E"/>
  </w:style>
  <w:style w:type="paragraph" w:customStyle="1" w:styleId="text">
    <w:name w:val="text"/>
    <w:basedOn w:val="ListParagraph"/>
    <w:link w:val="textChar"/>
    <w:qFormat/>
    <w:rsid w:val="008E7E37"/>
    <w:pPr>
      <w:spacing w:after="0" w:line="480" w:lineRule="auto"/>
      <w:ind w:left="0"/>
      <w:contextualSpacing w:val="0"/>
    </w:pPr>
    <w:rPr>
      <w:sz w:val="24"/>
    </w:rPr>
  </w:style>
  <w:style w:type="paragraph" w:styleId="NormalWeb">
    <w:name w:val="Normal (Web)"/>
    <w:basedOn w:val="Normal"/>
    <w:uiPriority w:val="99"/>
    <w:unhideWhenUsed/>
    <w:rsid w:val="00BA0D4E"/>
    <w:pPr>
      <w:adjustRightInd/>
      <w:snapToGrid/>
      <w:spacing w:before="100" w:beforeAutospacing="1" w:after="100" w:afterAutospacing="1" w:line="240" w:lineRule="auto"/>
      <w:ind w:firstLine="0"/>
      <w:jc w:val="left"/>
    </w:pPr>
    <w:rPr>
      <w:rFonts w:eastAsia="Times New Roman"/>
    </w:rPr>
  </w:style>
  <w:style w:type="character" w:customStyle="1" w:styleId="textChar">
    <w:name w:val="text Char"/>
    <w:basedOn w:val="ListParagraphChar"/>
    <w:link w:val="text"/>
    <w:rsid w:val="008E7E37"/>
    <w:rPr>
      <w:rFonts w:eastAsia="宋体"/>
      <w:sz w:val="24"/>
      <w:szCs w:val="22"/>
    </w:rPr>
  </w:style>
  <w:style w:type="character" w:customStyle="1" w:styleId="paragraph1">
    <w:name w:val="paragraph1"/>
    <w:basedOn w:val="DefaultParagraphFont"/>
    <w:rsid w:val="00BA0D4E"/>
  </w:style>
  <w:style w:type="table" w:styleId="LightShading">
    <w:name w:val="Light Shading"/>
    <w:basedOn w:val="TableNormal"/>
    <w:uiPriority w:val="60"/>
    <w:rsid w:val="00BA0D4E"/>
    <w:rPr>
      <w:rFonts w:eastAsia="宋体"/>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BA0D4E"/>
    <w:rPr>
      <w:color w:val="808080"/>
    </w:rPr>
  </w:style>
  <w:style w:type="table" w:styleId="TableGrid">
    <w:name w:val="Table Grid"/>
    <w:basedOn w:val="TableNormal"/>
    <w:uiPriority w:val="59"/>
    <w:rsid w:val="00BA0D4E"/>
    <w:rPr>
      <w:rFonts w:eastAsia="宋体"/>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BA0D4E"/>
    <w:rPr>
      <w:rFonts w:eastAsia="宋体"/>
      <w:sz w:val="24"/>
      <w:szCs w:val="24"/>
    </w:rPr>
  </w:style>
  <w:style w:type="character" w:customStyle="1" w:styleId="FooterChar">
    <w:name w:val="Footer Char"/>
    <w:basedOn w:val="DefaultParagraphFont"/>
    <w:link w:val="Footer"/>
    <w:uiPriority w:val="99"/>
    <w:rsid w:val="00BA0D4E"/>
    <w:rPr>
      <w:rFonts w:eastAsia="宋体"/>
      <w:sz w:val="24"/>
      <w:szCs w:val="24"/>
    </w:rPr>
  </w:style>
  <w:style w:type="character" w:customStyle="1" w:styleId="NoSpacingChar">
    <w:name w:val="No Spacing Char"/>
    <w:basedOn w:val="DefaultParagraphFont"/>
    <w:link w:val="NoSpacing"/>
    <w:uiPriority w:val="1"/>
    <w:rsid w:val="00BA0D4E"/>
    <w:rPr>
      <w:rFonts w:eastAsia="宋体"/>
      <w:sz w:val="22"/>
      <w:szCs w:val="22"/>
    </w:rPr>
  </w:style>
  <w:style w:type="paragraph" w:styleId="TOCHeading">
    <w:name w:val="TOC Heading"/>
    <w:basedOn w:val="Heading1"/>
    <w:next w:val="Normal"/>
    <w:uiPriority w:val="39"/>
    <w:semiHidden/>
    <w:unhideWhenUsed/>
    <w:qFormat/>
    <w:rsid w:val="00BA0D4E"/>
    <w:pPr>
      <w:keepNext/>
      <w:keepLines/>
      <w:adjustRightInd/>
      <w:snapToGrid/>
      <w:spacing w:before="480" w:line="276" w:lineRule="auto"/>
      <w:jc w:val="left"/>
      <w:outlineLvl w:val="9"/>
    </w:pPr>
    <w:rPr>
      <w:rFonts w:asciiTheme="majorHAnsi" w:eastAsiaTheme="majorEastAsia" w:hAnsiTheme="majorHAnsi" w:cstheme="majorBidi"/>
      <w:caps/>
      <w:color w:val="365F91" w:themeColor="accent1" w:themeShade="BF"/>
      <w:lang w:eastAsia="ja-JP"/>
    </w:rPr>
  </w:style>
  <w:style w:type="numbering" w:customStyle="1" w:styleId="new">
    <w:name w:val="new"/>
    <w:uiPriority w:val="99"/>
    <w:rsid w:val="008E7E37"/>
    <w:pPr>
      <w:numPr>
        <w:numId w:val="6"/>
      </w:numPr>
    </w:pPr>
  </w:style>
  <w:style w:type="paragraph" w:customStyle="1" w:styleId="Head1-0">
    <w:name w:val="Head 1-0"/>
    <w:basedOn w:val="sub-2"/>
    <w:link w:val="Head1-0Char"/>
    <w:qFormat/>
    <w:rsid w:val="00921CC5"/>
    <w:pPr>
      <w:outlineLvl w:val="0"/>
    </w:pPr>
  </w:style>
  <w:style w:type="character" w:customStyle="1" w:styleId="Head1-0Char">
    <w:name w:val="Head 1-0 Char"/>
    <w:basedOn w:val="sub-2Char"/>
    <w:link w:val="Head1-0"/>
    <w:rsid w:val="00921CC5"/>
    <w:rPr>
      <w:rFonts w:eastAsia="宋体"/>
      <w:b/>
      <w:sz w:val="28"/>
      <w:szCs w:val="28"/>
    </w:rPr>
  </w:style>
  <w:style w:type="paragraph" w:styleId="FootnoteText">
    <w:name w:val="footnote text"/>
    <w:basedOn w:val="Normal"/>
    <w:link w:val="FootnoteTextChar"/>
    <w:rsid w:val="009E67B4"/>
    <w:pPr>
      <w:spacing w:line="240" w:lineRule="auto"/>
    </w:pPr>
    <w:rPr>
      <w:sz w:val="20"/>
      <w:szCs w:val="20"/>
    </w:rPr>
  </w:style>
  <w:style w:type="character" w:customStyle="1" w:styleId="FootnoteTextChar">
    <w:name w:val="Footnote Text Char"/>
    <w:basedOn w:val="DefaultParagraphFont"/>
    <w:link w:val="FootnoteText"/>
    <w:rsid w:val="009E67B4"/>
    <w:rPr>
      <w:rFonts w:eastAsia="宋体"/>
    </w:rPr>
  </w:style>
  <w:style w:type="character" w:styleId="FootnoteReference">
    <w:name w:val="footnote reference"/>
    <w:basedOn w:val="DefaultParagraphFont"/>
    <w:rsid w:val="009E67B4"/>
    <w:rPr>
      <w:vertAlign w:val="superscript"/>
    </w:rPr>
  </w:style>
  <w:style w:type="paragraph" w:styleId="EndnoteText">
    <w:name w:val="endnote text"/>
    <w:basedOn w:val="Normal"/>
    <w:link w:val="EndnoteTextChar"/>
    <w:rsid w:val="00DD694F"/>
    <w:pPr>
      <w:spacing w:line="240" w:lineRule="auto"/>
    </w:pPr>
    <w:rPr>
      <w:sz w:val="20"/>
      <w:szCs w:val="20"/>
    </w:rPr>
  </w:style>
  <w:style w:type="character" w:customStyle="1" w:styleId="EndnoteTextChar">
    <w:name w:val="Endnote Text Char"/>
    <w:basedOn w:val="DefaultParagraphFont"/>
    <w:link w:val="EndnoteText"/>
    <w:rsid w:val="00DD694F"/>
    <w:rPr>
      <w:rFonts w:eastAsia="宋体"/>
    </w:rPr>
  </w:style>
  <w:style w:type="character" w:styleId="EndnoteReference">
    <w:name w:val="endnote reference"/>
    <w:basedOn w:val="DefaultParagraphFont"/>
    <w:rsid w:val="00DD694F"/>
    <w:rPr>
      <w:vertAlign w:val="superscript"/>
    </w:rPr>
  </w:style>
  <w:style w:type="numbering" w:customStyle="1" w:styleId="NoList1">
    <w:name w:val="No List1"/>
    <w:next w:val="NoList"/>
    <w:uiPriority w:val="99"/>
    <w:semiHidden/>
    <w:unhideWhenUsed/>
    <w:rsid w:val="00521284"/>
  </w:style>
  <w:style w:type="character" w:customStyle="1" w:styleId="tcpoint02">
    <w:name w:val="tc_point02"/>
    <w:basedOn w:val="DefaultParagraphFont"/>
    <w:rsid w:val="00521284"/>
  </w:style>
  <w:style w:type="character" w:styleId="Emphasis">
    <w:name w:val="Emphasis"/>
    <w:basedOn w:val="DefaultParagraphFont"/>
    <w:uiPriority w:val="20"/>
    <w:qFormat/>
    <w:rsid w:val="00521284"/>
    <w:rPr>
      <w:i/>
      <w:iCs/>
    </w:rPr>
  </w:style>
  <w:style w:type="character" w:styleId="CommentReference">
    <w:name w:val="annotation reference"/>
    <w:basedOn w:val="DefaultParagraphFont"/>
    <w:uiPriority w:val="99"/>
    <w:unhideWhenUsed/>
    <w:rsid w:val="00521284"/>
    <w:rPr>
      <w:sz w:val="16"/>
      <w:szCs w:val="16"/>
    </w:rPr>
  </w:style>
  <w:style w:type="paragraph" w:styleId="CommentText">
    <w:name w:val="annotation text"/>
    <w:basedOn w:val="Normal"/>
    <w:link w:val="CommentTextChar"/>
    <w:uiPriority w:val="99"/>
    <w:unhideWhenUsed/>
    <w:rsid w:val="00521284"/>
    <w:pPr>
      <w:adjustRightInd/>
      <w:snapToGrid/>
      <w:spacing w:after="200" w:line="240" w:lineRule="auto"/>
      <w:ind w:firstLine="0"/>
      <w:jc w:val="left"/>
    </w:pPr>
    <w:rPr>
      <w:sz w:val="20"/>
      <w:szCs w:val="20"/>
    </w:rPr>
  </w:style>
  <w:style w:type="character" w:customStyle="1" w:styleId="CommentTextChar">
    <w:name w:val="Comment Text Char"/>
    <w:basedOn w:val="DefaultParagraphFont"/>
    <w:link w:val="CommentText"/>
    <w:uiPriority w:val="99"/>
    <w:rsid w:val="00521284"/>
    <w:rPr>
      <w:rFonts w:eastAsia="宋体"/>
    </w:rPr>
  </w:style>
  <w:style w:type="paragraph" w:styleId="CommentSubject">
    <w:name w:val="annotation subject"/>
    <w:basedOn w:val="CommentText"/>
    <w:next w:val="CommentText"/>
    <w:link w:val="CommentSubjectChar"/>
    <w:uiPriority w:val="99"/>
    <w:unhideWhenUsed/>
    <w:rsid w:val="00521284"/>
    <w:rPr>
      <w:b/>
      <w:bCs/>
    </w:rPr>
  </w:style>
  <w:style w:type="character" w:customStyle="1" w:styleId="CommentSubjectChar">
    <w:name w:val="Comment Subject Char"/>
    <w:basedOn w:val="CommentTextChar"/>
    <w:link w:val="CommentSubject"/>
    <w:uiPriority w:val="99"/>
    <w:rsid w:val="00521284"/>
    <w:rPr>
      <w:rFonts w:eastAsia="宋体"/>
      <w:b/>
      <w:bCs/>
    </w:rPr>
  </w:style>
  <w:style w:type="numbering" w:customStyle="1" w:styleId="multi-list">
    <w:name w:val="multi-list"/>
    <w:uiPriority w:val="99"/>
    <w:rsid w:val="00B6010C"/>
    <w:pPr>
      <w:numPr>
        <w:numId w:val="9"/>
      </w:numPr>
    </w:pPr>
  </w:style>
  <w:style w:type="numbering" w:customStyle="1" w:styleId="Style1">
    <w:name w:val="Style1"/>
    <w:uiPriority w:val="99"/>
    <w:rsid w:val="00B6010C"/>
    <w:pPr>
      <w:numPr>
        <w:numId w:val="10"/>
      </w:numPr>
    </w:pPr>
  </w:style>
  <w:style w:type="numbering" w:customStyle="1" w:styleId="mutli-level">
    <w:name w:val="mutli-level"/>
    <w:uiPriority w:val="99"/>
    <w:rsid w:val="004B10A2"/>
    <w:pPr>
      <w:numPr>
        <w:numId w:val="12"/>
      </w:numPr>
    </w:pPr>
  </w:style>
  <w:style w:type="paragraph" w:customStyle="1" w:styleId="Paper-1">
    <w:name w:val="Paper-1"/>
    <w:basedOn w:val="Heading1"/>
    <w:link w:val="Paper-1Char"/>
    <w:qFormat/>
    <w:rsid w:val="00E1056B"/>
    <w:pPr>
      <w:pageBreakBefore w:val="0"/>
      <w:numPr>
        <w:numId w:val="0"/>
      </w:numPr>
      <w:spacing w:before="0" w:after="0"/>
      <w:ind w:left="720" w:hanging="720"/>
      <w:jc w:val="both"/>
    </w:pPr>
    <w:rPr>
      <w:rFonts w:eastAsia="宋体"/>
      <w:bCs/>
      <w:sz w:val="22"/>
      <w:szCs w:val="22"/>
    </w:rPr>
  </w:style>
  <w:style w:type="paragraph" w:customStyle="1" w:styleId="Paper-2">
    <w:name w:val="Paper-2"/>
    <w:basedOn w:val="Heading2"/>
    <w:link w:val="Paper-2Char"/>
    <w:qFormat/>
    <w:rsid w:val="00E1056B"/>
    <w:pPr>
      <w:numPr>
        <w:ilvl w:val="0"/>
        <w:numId w:val="0"/>
      </w:numPr>
      <w:ind w:left="720" w:hanging="720"/>
      <w:contextualSpacing/>
      <w:jc w:val="both"/>
    </w:pPr>
    <w:rPr>
      <w:rFonts w:eastAsia="宋体" w:cstheme="majorBidi"/>
      <w:sz w:val="22"/>
      <w:szCs w:val="22"/>
    </w:rPr>
  </w:style>
  <w:style w:type="character" w:customStyle="1" w:styleId="Paper-1Char">
    <w:name w:val="Paper-1 Char"/>
    <w:basedOn w:val="Heading1Char"/>
    <w:link w:val="Paper-1"/>
    <w:rsid w:val="00E1056B"/>
    <w:rPr>
      <w:rFonts w:eastAsia="宋体"/>
      <w:b/>
      <w:bCs/>
      <w:sz w:val="22"/>
      <w:szCs w:val="22"/>
    </w:rPr>
  </w:style>
  <w:style w:type="character" w:customStyle="1" w:styleId="Paper-2Char">
    <w:name w:val="Paper-2 Char"/>
    <w:basedOn w:val="Heading2Char"/>
    <w:link w:val="Paper-2"/>
    <w:rsid w:val="00E1056B"/>
    <w:rPr>
      <w:rFonts w:eastAsia="宋体" w:cstheme="majorBidi"/>
      <w:b/>
      <w:sz w:val="22"/>
      <w:szCs w:val="22"/>
    </w:rPr>
  </w:style>
  <w:style w:type="paragraph" w:customStyle="1" w:styleId="paper-20">
    <w:name w:val="paper-2"/>
    <w:basedOn w:val="ListParagraph"/>
    <w:link w:val="paper-2Char0"/>
    <w:qFormat/>
    <w:rsid w:val="00E123C6"/>
    <w:pPr>
      <w:spacing w:after="0" w:line="480" w:lineRule="auto"/>
      <w:ind w:hanging="720"/>
      <w:contextualSpacing w:val="0"/>
      <w:jc w:val="left"/>
    </w:pPr>
    <w:rPr>
      <w:b/>
    </w:rPr>
  </w:style>
  <w:style w:type="character" w:customStyle="1" w:styleId="paper-2Char0">
    <w:name w:val="paper-2 Char"/>
    <w:basedOn w:val="ListParagraphChar"/>
    <w:link w:val="paper-20"/>
    <w:rsid w:val="00E123C6"/>
    <w:rPr>
      <w:rFonts w:eastAsia="宋体"/>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9631">
      <w:bodyDiv w:val="1"/>
      <w:marLeft w:val="0"/>
      <w:marRight w:val="0"/>
      <w:marTop w:val="0"/>
      <w:marBottom w:val="0"/>
      <w:divBdr>
        <w:top w:val="none" w:sz="0" w:space="0" w:color="auto"/>
        <w:left w:val="none" w:sz="0" w:space="0" w:color="auto"/>
        <w:bottom w:val="none" w:sz="0" w:space="0" w:color="auto"/>
        <w:right w:val="none" w:sz="0" w:space="0" w:color="auto"/>
      </w:divBdr>
    </w:div>
    <w:div w:id="55157961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14888998">
      <w:bodyDiv w:val="1"/>
      <w:marLeft w:val="0"/>
      <w:marRight w:val="0"/>
      <w:marTop w:val="0"/>
      <w:marBottom w:val="0"/>
      <w:divBdr>
        <w:top w:val="none" w:sz="0" w:space="0" w:color="auto"/>
        <w:left w:val="none" w:sz="0" w:space="0" w:color="auto"/>
        <w:bottom w:val="none" w:sz="0" w:space="0" w:color="auto"/>
        <w:right w:val="none" w:sz="0" w:space="0" w:color="auto"/>
      </w:divBdr>
    </w:div>
    <w:div w:id="875392227">
      <w:bodyDiv w:val="1"/>
      <w:marLeft w:val="0"/>
      <w:marRight w:val="0"/>
      <w:marTop w:val="0"/>
      <w:marBottom w:val="0"/>
      <w:divBdr>
        <w:top w:val="none" w:sz="0" w:space="0" w:color="auto"/>
        <w:left w:val="none" w:sz="0" w:space="0" w:color="auto"/>
        <w:bottom w:val="none" w:sz="0" w:space="0" w:color="auto"/>
        <w:right w:val="none" w:sz="0" w:space="0" w:color="auto"/>
      </w:divBdr>
    </w:div>
    <w:div w:id="1100879243">
      <w:bodyDiv w:val="1"/>
      <w:marLeft w:val="0"/>
      <w:marRight w:val="0"/>
      <w:marTop w:val="0"/>
      <w:marBottom w:val="0"/>
      <w:divBdr>
        <w:top w:val="none" w:sz="0" w:space="0" w:color="auto"/>
        <w:left w:val="none" w:sz="0" w:space="0" w:color="auto"/>
        <w:bottom w:val="none" w:sz="0" w:space="0" w:color="auto"/>
        <w:right w:val="none" w:sz="0" w:space="0" w:color="auto"/>
      </w:divBdr>
    </w:div>
    <w:div w:id="1158881535">
      <w:bodyDiv w:val="1"/>
      <w:marLeft w:val="0"/>
      <w:marRight w:val="0"/>
      <w:marTop w:val="0"/>
      <w:marBottom w:val="0"/>
      <w:divBdr>
        <w:top w:val="none" w:sz="0" w:space="0" w:color="auto"/>
        <w:left w:val="none" w:sz="0" w:space="0" w:color="auto"/>
        <w:bottom w:val="none" w:sz="0" w:space="0" w:color="auto"/>
        <w:right w:val="none" w:sz="0" w:space="0" w:color="auto"/>
      </w:divBdr>
    </w:div>
    <w:div w:id="121250203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9.emf"/><Relationship Id="rId42" Type="http://schemas.openxmlformats.org/officeDocument/2006/relationships/image" Target="media/image30.emf"/><Relationship Id="rId47" Type="http://schemas.openxmlformats.org/officeDocument/2006/relationships/image" Target="media/image35.emf"/><Relationship Id="rId63" Type="http://schemas.openxmlformats.org/officeDocument/2006/relationships/image" Target="media/image50.emf"/><Relationship Id="rId68" Type="http://schemas.openxmlformats.org/officeDocument/2006/relationships/image" Target="media/image55.emf"/><Relationship Id="rId84" Type="http://schemas.openxmlformats.org/officeDocument/2006/relationships/image" Target="media/image71.emf"/><Relationship Id="rId89" Type="http://schemas.openxmlformats.org/officeDocument/2006/relationships/image" Target="media/image76.emf"/><Relationship Id="rId112" Type="http://schemas.openxmlformats.org/officeDocument/2006/relationships/hyperlink" Target="http://www.afsinc.org/files/images/magnes.pdf" TargetMode="Externa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7.png"/><Relationship Id="rId107" Type="http://schemas.openxmlformats.org/officeDocument/2006/relationships/hyperlink" Target="http://www.magnesium-elektron.com/markets-applications.asp?ID=7" TargetMode="External"/><Relationship Id="rId11" Type="http://schemas.openxmlformats.org/officeDocument/2006/relationships/hyperlink" Target="http://en.wikipedia.org/wiki/Mercedes-Benz" TargetMode="Externa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image" Target="media/image33.emf"/><Relationship Id="rId53" Type="http://schemas.openxmlformats.org/officeDocument/2006/relationships/image" Target="media/image41.emf"/><Relationship Id="rId58" Type="http://schemas.openxmlformats.org/officeDocument/2006/relationships/image" Target="media/image46.emf"/><Relationship Id="rId66" Type="http://schemas.openxmlformats.org/officeDocument/2006/relationships/image" Target="media/image53.emf"/><Relationship Id="rId74" Type="http://schemas.openxmlformats.org/officeDocument/2006/relationships/image" Target="media/image61.emf"/><Relationship Id="rId79" Type="http://schemas.openxmlformats.org/officeDocument/2006/relationships/image" Target="media/image66.emf"/><Relationship Id="rId87" Type="http://schemas.openxmlformats.org/officeDocument/2006/relationships/image" Target="media/image74.emf"/><Relationship Id="rId102" Type="http://schemas.openxmlformats.org/officeDocument/2006/relationships/image" Target="media/image89.emf"/><Relationship Id="rId110" Type="http://schemas.openxmlformats.org/officeDocument/2006/relationships/hyperlink" Target="http://www.keytometals.com/Article78.htm" TargetMode="External"/><Relationship Id="rId5" Type="http://schemas.openxmlformats.org/officeDocument/2006/relationships/settings" Target="settings.xml"/><Relationship Id="rId61" Type="http://schemas.openxmlformats.org/officeDocument/2006/relationships/footer" Target="footer2.xml"/><Relationship Id="rId82" Type="http://schemas.openxmlformats.org/officeDocument/2006/relationships/image" Target="media/image69.emf"/><Relationship Id="rId90" Type="http://schemas.openxmlformats.org/officeDocument/2006/relationships/image" Target="media/image77.emf"/><Relationship Id="rId95" Type="http://schemas.openxmlformats.org/officeDocument/2006/relationships/image" Target="media/image82.emf"/><Relationship Id="rId19" Type="http://schemas.openxmlformats.org/officeDocument/2006/relationships/image" Target="media/image7.emf"/><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1.emf"/><Relationship Id="rId48" Type="http://schemas.openxmlformats.org/officeDocument/2006/relationships/image" Target="media/image36.emf"/><Relationship Id="rId56" Type="http://schemas.openxmlformats.org/officeDocument/2006/relationships/image" Target="media/image44.emf"/><Relationship Id="rId64" Type="http://schemas.openxmlformats.org/officeDocument/2006/relationships/image" Target="media/image51.emf"/><Relationship Id="rId69" Type="http://schemas.openxmlformats.org/officeDocument/2006/relationships/image" Target="media/image56.emf"/><Relationship Id="rId77" Type="http://schemas.openxmlformats.org/officeDocument/2006/relationships/image" Target="media/image64.emf"/><Relationship Id="rId100" Type="http://schemas.openxmlformats.org/officeDocument/2006/relationships/image" Target="media/image87.emf"/><Relationship Id="rId105" Type="http://schemas.openxmlformats.org/officeDocument/2006/relationships/image" Target="media/image92.emf"/><Relationship Id="rId113"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9.emf"/><Relationship Id="rId72" Type="http://schemas.openxmlformats.org/officeDocument/2006/relationships/image" Target="media/image59.emf"/><Relationship Id="rId80" Type="http://schemas.openxmlformats.org/officeDocument/2006/relationships/image" Target="media/image67.emf"/><Relationship Id="rId85" Type="http://schemas.openxmlformats.org/officeDocument/2006/relationships/image" Target="media/image72.emf"/><Relationship Id="rId93" Type="http://schemas.openxmlformats.org/officeDocument/2006/relationships/image" Target="media/image80.emf"/><Relationship Id="rId98" Type="http://schemas.openxmlformats.org/officeDocument/2006/relationships/image" Target="media/image85.emf"/><Relationship Id="rId3" Type="http://schemas.openxmlformats.org/officeDocument/2006/relationships/styles" Target="styles.xml"/><Relationship Id="rId12" Type="http://schemas.openxmlformats.org/officeDocument/2006/relationships/hyperlink" Target="http://en.wikipedia.org/wiki/Mercedes-Benz_300_SLR" TargetMode="Externa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image" Target="media/image34.emf"/><Relationship Id="rId59" Type="http://schemas.openxmlformats.org/officeDocument/2006/relationships/image" Target="media/image47.emf"/><Relationship Id="rId67" Type="http://schemas.openxmlformats.org/officeDocument/2006/relationships/image" Target="media/image54.emf"/><Relationship Id="rId103" Type="http://schemas.openxmlformats.org/officeDocument/2006/relationships/image" Target="media/image90.emf"/><Relationship Id="rId108" Type="http://schemas.openxmlformats.org/officeDocument/2006/relationships/hyperlink" Target="http://www.azom.com/article.aspx?ArticleID=355" TargetMode="External"/><Relationship Id="rId20" Type="http://schemas.openxmlformats.org/officeDocument/2006/relationships/image" Target="media/image8.png"/><Relationship Id="rId41" Type="http://schemas.openxmlformats.org/officeDocument/2006/relationships/image" Target="media/image29.emf"/><Relationship Id="rId54" Type="http://schemas.openxmlformats.org/officeDocument/2006/relationships/image" Target="media/image42.emf"/><Relationship Id="rId62" Type="http://schemas.openxmlformats.org/officeDocument/2006/relationships/image" Target="media/image49.emf"/><Relationship Id="rId70" Type="http://schemas.openxmlformats.org/officeDocument/2006/relationships/image" Target="media/image57.emf"/><Relationship Id="rId75" Type="http://schemas.openxmlformats.org/officeDocument/2006/relationships/image" Target="media/image62.emf"/><Relationship Id="rId83" Type="http://schemas.openxmlformats.org/officeDocument/2006/relationships/image" Target="media/image70.emf"/><Relationship Id="rId88" Type="http://schemas.openxmlformats.org/officeDocument/2006/relationships/image" Target="media/image75.emf"/><Relationship Id="rId91" Type="http://schemas.openxmlformats.org/officeDocument/2006/relationships/image" Target="media/image78.emf"/><Relationship Id="rId96" Type="http://schemas.openxmlformats.org/officeDocument/2006/relationships/image" Target="media/image83.emf"/><Relationship Id="rId111" Type="http://schemas.openxmlformats.org/officeDocument/2006/relationships/hyperlink" Target="http://en.wikipedia.org/wiki/Magnesium_alloy"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image" Target="media/image37.emf"/><Relationship Id="rId57" Type="http://schemas.openxmlformats.org/officeDocument/2006/relationships/image" Target="media/image45.emf"/><Relationship Id="rId106" Type="http://schemas.openxmlformats.org/officeDocument/2006/relationships/image" Target="media/image93.emf"/><Relationship Id="rId114" Type="http://schemas.openxmlformats.org/officeDocument/2006/relationships/theme" Target="theme/theme1.xml"/><Relationship Id="rId10" Type="http://schemas.openxmlformats.org/officeDocument/2006/relationships/hyperlink" Target="http://www.magnesium-elektron.com/data/downloads/DS475Diecastingalloys.pdf" TargetMode="External"/><Relationship Id="rId31" Type="http://schemas.openxmlformats.org/officeDocument/2006/relationships/image" Target="media/image19.emf"/><Relationship Id="rId44" Type="http://schemas.openxmlformats.org/officeDocument/2006/relationships/image" Target="media/image32.emf"/><Relationship Id="rId52" Type="http://schemas.openxmlformats.org/officeDocument/2006/relationships/image" Target="media/image40.emf"/><Relationship Id="rId60" Type="http://schemas.openxmlformats.org/officeDocument/2006/relationships/image" Target="media/image48.emf"/><Relationship Id="rId65" Type="http://schemas.openxmlformats.org/officeDocument/2006/relationships/image" Target="media/image52.emf"/><Relationship Id="rId73" Type="http://schemas.openxmlformats.org/officeDocument/2006/relationships/image" Target="media/image60.emf"/><Relationship Id="rId78" Type="http://schemas.openxmlformats.org/officeDocument/2006/relationships/image" Target="media/image65.emf"/><Relationship Id="rId81" Type="http://schemas.openxmlformats.org/officeDocument/2006/relationships/image" Target="media/image68.emf"/><Relationship Id="rId86" Type="http://schemas.openxmlformats.org/officeDocument/2006/relationships/image" Target="media/image73.emf"/><Relationship Id="rId94" Type="http://schemas.openxmlformats.org/officeDocument/2006/relationships/image" Target="media/image81.emf"/><Relationship Id="rId99" Type="http://schemas.openxmlformats.org/officeDocument/2006/relationships/image" Target="media/image86.emf"/><Relationship Id="rId101" Type="http://schemas.openxmlformats.org/officeDocument/2006/relationships/image" Target="media/image88.emf"/><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image" Target="media/image6.emf"/><Relationship Id="rId39" Type="http://schemas.openxmlformats.org/officeDocument/2006/relationships/image" Target="media/image27.emf"/><Relationship Id="rId109" Type="http://schemas.openxmlformats.org/officeDocument/2006/relationships/hyperlink" Target="http://en.wikipedia.org/wiki/Magnesium" TargetMode="External"/><Relationship Id="rId34" Type="http://schemas.openxmlformats.org/officeDocument/2006/relationships/image" Target="media/image22.emf"/><Relationship Id="rId50" Type="http://schemas.openxmlformats.org/officeDocument/2006/relationships/image" Target="media/image38.emf"/><Relationship Id="rId55" Type="http://schemas.openxmlformats.org/officeDocument/2006/relationships/image" Target="media/image43.emf"/><Relationship Id="rId76" Type="http://schemas.openxmlformats.org/officeDocument/2006/relationships/image" Target="media/image63.emf"/><Relationship Id="rId97" Type="http://schemas.openxmlformats.org/officeDocument/2006/relationships/image" Target="media/image84.emf"/><Relationship Id="rId104" Type="http://schemas.openxmlformats.org/officeDocument/2006/relationships/image" Target="media/image91.emf"/><Relationship Id="rId7" Type="http://schemas.openxmlformats.org/officeDocument/2006/relationships/footnotes" Target="footnotes.xml"/><Relationship Id="rId71" Type="http://schemas.openxmlformats.org/officeDocument/2006/relationships/image" Target="media/image58.emf"/><Relationship Id="rId92" Type="http://schemas.openxmlformats.org/officeDocument/2006/relationships/image" Target="media/image7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63147-262E-49E7-848B-C4994B0C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102997</Words>
  <Characters>587083</Characters>
  <Application>Microsoft Office Word</Application>
  <DocSecurity>0</DocSecurity>
  <Lines>4892</Lines>
  <Paragraphs>1377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688703</CharactersWithSpaces>
  <SharedDoc>false</SharedDoc>
  <HLinks>
    <vt:vector size="162" baseType="variant">
      <vt:variant>
        <vt:i4>1769524</vt:i4>
      </vt:variant>
      <vt:variant>
        <vt:i4>164</vt:i4>
      </vt:variant>
      <vt:variant>
        <vt:i4>0</vt:i4>
      </vt:variant>
      <vt:variant>
        <vt:i4>5</vt:i4>
      </vt:variant>
      <vt:variant>
        <vt:lpwstr/>
      </vt:variant>
      <vt:variant>
        <vt:lpwstr>_Toc140575285</vt:lpwstr>
      </vt:variant>
      <vt:variant>
        <vt:i4>1900595</vt:i4>
      </vt:variant>
      <vt:variant>
        <vt:i4>155</vt:i4>
      </vt:variant>
      <vt:variant>
        <vt:i4>0</vt:i4>
      </vt:variant>
      <vt:variant>
        <vt:i4>5</vt:i4>
      </vt:variant>
      <vt:variant>
        <vt:lpwstr/>
      </vt:variant>
      <vt:variant>
        <vt:lpwstr>_Toc140573588</vt:lpwstr>
      </vt:variant>
      <vt:variant>
        <vt:i4>1638457</vt:i4>
      </vt:variant>
      <vt:variant>
        <vt:i4>146</vt:i4>
      </vt:variant>
      <vt:variant>
        <vt:i4>0</vt:i4>
      </vt:variant>
      <vt:variant>
        <vt:i4>5</vt:i4>
      </vt:variant>
      <vt:variant>
        <vt:lpwstr/>
      </vt:variant>
      <vt:variant>
        <vt:lpwstr>_Toc286145921</vt:lpwstr>
      </vt:variant>
      <vt:variant>
        <vt:i4>1638457</vt:i4>
      </vt:variant>
      <vt:variant>
        <vt:i4>140</vt:i4>
      </vt:variant>
      <vt:variant>
        <vt:i4>0</vt:i4>
      </vt:variant>
      <vt:variant>
        <vt:i4>5</vt:i4>
      </vt:variant>
      <vt:variant>
        <vt:lpwstr/>
      </vt:variant>
      <vt:variant>
        <vt:lpwstr>_Toc286145920</vt:lpwstr>
      </vt:variant>
      <vt:variant>
        <vt:i4>1703993</vt:i4>
      </vt:variant>
      <vt:variant>
        <vt:i4>134</vt:i4>
      </vt:variant>
      <vt:variant>
        <vt:i4>0</vt:i4>
      </vt:variant>
      <vt:variant>
        <vt:i4>5</vt:i4>
      </vt:variant>
      <vt:variant>
        <vt:lpwstr/>
      </vt:variant>
      <vt:variant>
        <vt:lpwstr>_Toc286145919</vt:lpwstr>
      </vt:variant>
      <vt:variant>
        <vt:i4>1703993</vt:i4>
      </vt:variant>
      <vt:variant>
        <vt:i4>128</vt:i4>
      </vt:variant>
      <vt:variant>
        <vt:i4>0</vt:i4>
      </vt:variant>
      <vt:variant>
        <vt:i4>5</vt:i4>
      </vt:variant>
      <vt:variant>
        <vt:lpwstr/>
      </vt:variant>
      <vt:variant>
        <vt:lpwstr>_Toc286145918</vt:lpwstr>
      </vt:variant>
      <vt:variant>
        <vt:i4>1703993</vt:i4>
      </vt:variant>
      <vt:variant>
        <vt:i4>122</vt:i4>
      </vt:variant>
      <vt:variant>
        <vt:i4>0</vt:i4>
      </vt:variant>
      <vt:variant>
        <vt:i4>5</vt:i4>
      </vt:variant>
      <vt:variant>
        <vt:lpwstr/>
      </vt:variant>
      <vt:variant>
        <vt:lpwstr>_Toc286145917</vt:lpwstr>
      </vt:variant>
      <vt:variant>
        <vt:i4>1703993</vt:i4>
      </vt:variant>
      <vt:variant>
        <vt:i4>116</vt:i4>
      </vt:variant>
      <vt:variant>
        <vt:i4>0</vt:i4>
      </vt:variant>
      <vt:variant>
        <vt:i4>5</vt:i4>
      </vt:variant>
      <vt:variant>
        <vt:lpwstr/>
      </vt:variant>
      <vt:variant>
        <vt:lpwstr>_Toc286145916</vt:lpwstr>
      </vt:variant>
      <vt:variant>
        <vt:i4>1703993</vt:i4>
      </vt:variant>
      <vt:variant>
        <vt:i4>110</vt:i4>
      </vt:variant>
      <vt:variant>
        <vt:i4>0</vt:i4>
      </vt:variant>
      <vt:variant>
        <vt:i4>5</vt:i4>
      </vt:variant>
      <vt:variant>
        <vt:lpwstr/>
      </vt:variant>
      <vt:variant>
        <vt:lpwstr>_Toc286145915</vt:lpwstr>
      </vt:variant>
      <vt:variant>
        <vt:i4>1703993</vt:i4>
      </vt:variant>
      <vt:variant>
        <vt:i4>104</vt:i4>
      </vt:variant>
      <vt:variant>
        <vt:i4>0</vt:i4>
      </vt:variant>
      <vt:variant>
        <vt:i4>5</vt:i4>
      </vt:variant>
      <vt:variant>
        <vt:lpwstr/>
      </vt:variant>
      <vt:variant>
        <vt:lpwstr>_Toc286145914</vt:lpwstr>
      </vt:variant>
      <vt:variant>
        <vt:i4>1703993</vt:i4>
      </vt:variant>
      <vt:variant>
        <vt:i4>98</vt:i4>
      </vt:variant>
      <vt:variant>
        <vt:i4>0</vt:i4>
      </vt:variant>
      <vt:variant>
        <vt:i4>5</vt:i4>
      </vt:variant>
      <vt:variant>
        <vt:lpwstr/>
      </vt:variant>
      <vt:variant>
        <vt:lpwstr>_Toc286145913</vt:lpwstr>
      </vt:variant>
      <vt:variant>
        <vt:i4>1703993</vt:i4>
      </vt:variant>
      <vt:variant>
        <vt:i4>92</vt:i4>
      </vt:variant>
      <vt:variant>
        <vt:i4>0</vt:i4>
      </vt:variant>
      <vt:variant>
        <vt:i4>5</vt:i4>
      </vt:variant>
      <vt:variant>
        <vt:lpwstr/>
      </vt:variant>
      <vt:variant>
        <vt:lpwstr>_Toc286145912</vt:lpwstr>
      </vt:variant>
      <vt:variant>
        <vt:i4>1703993</vt:i4>
      </vt:variant>
      <vt:variant>
        <vt:i4>86</vt:i4>
      </vt:variant>
      <vt:variant>
        <vt:i4>0</vt:i4>
      </vt:variant>
      <vt:variant>
        <vt:i4>5</vt:i4>
      </vt:variant>
      <vt:variant>
        <vt:lpwstr/>
      </vt:variant>
      <vt:variant>
        <vt:lpwstr>_Toc286145911</vt:lpwstr>
      </vt:variant>
      <vt:variant>
        <vt:i4>1703993</vt:i4>
      </vt:variant>
      <vt:variant>
        <vt:i4>80</vt:i4>
      </vt:variant>
      <vt:variant>
        <vt:i4>0</vt:i4>
      </vt:variant>
      <vt:variant>
        <vt:i4>5</vt:i4>
      </vt:variant>
      <vt:variant>
        <vt:lpwstr/>
      </vt:variant>
      <vt:variant>
        <vt:lpwstr>_Toc286145910</vt:lpwstr>
      </vt:variant>
      <vt:variant>
        <vt:i4>1769529</vt:i4>
      </vt:variant>
      <vt:variant>
        <vt:i4>74</vt:i4>
      </vt:variant>
      <vt:variant>
        <vt:i4>0</vt:i4>
      </vt:variant>
      <vt:variant>
        <vt:i4>5</vt:i4>
      </vt:variant>
      <vt:variant>
        <vt:lpwstr/>
      </vt:variant>
      <vt:variant>
        <vt:lpwstr>_Toc286145909</vt:lpwstr>
      </vt:variant>
      <vt:variant>
        <vt:i4>1769529</vt:i4>
      </vt:variant>
      <vt:variant>
        <vt:i4>68</vt:i4>
      </vt:variant>
      <vt:variant>
        <vt:i4>0</vt:i4>
      </vt:variant>
      <vt:variant>
        <vt:i4>5</vt:i4>
      </vt:variant>
      <vt:variant>
        <vt:lpwstr/>
      </vt:variant>
      <vt:variant>
        <vt:lpwstr>_Toc286145908</vt:lpwstr>
      </vt:variant>
      <vt:variant>
        <vt:i4>1769529</vt:i4>
      </vt:variant>
      <vt:variant>
        <vt:i4>62</vt:i4>
      </vt:variant>
      <vt:variant>
        <vt:i4>0</vt:i4>
      </vt:variant>
      <vt:variant>
        <vt:i4>5</vt:i4>
      </vt:variant>
      <vt:variant>
        <vt:lpwstr/>
      </vt:variant>
      <vt:variant>
        <vt:lpwstr>_Toc286145907</vt:lpwstr>
      </vt:variant>
      <vt:variant>
        <vt:i4>1769529</vt:i4>
      </vt:variant>
      <vt:variant>
        <vt:i4>56</vt:i4>
      </vt:variant>
      <vt:variant>
        <vt:i4>0</vt:i4>
      </vt:variant>
      <vt:variant>
        <vt:i4>5</vt:i4>
      </vt:variant>
      <vt:variant>
        <vt:lpwstr/>
      </vt:variant>
      <vt:variant>
        <vt:lpwstr>_Toc286145906</vt:lpwstr>
      </vt:variant>
      <vt:variant>
        <vt:i4>1769529</vt:i4>
      </vt:variant>
      <vt:variant>
        <vt:i4>50</vt:i4>
      </vt:variant>
      <vt:variant>
        <vt:i4>0</vt:i4>
      </vt:variant>
      <vt:variant>
        <vt:i4>5</vt:i4>
      </vt:variant>
      <vt:variant>
        <vt:lpwstr/>
      </vt:variant>
      <vt:variant>
        <vt:lpwstr>_Toc286145905</vt:lpwstr>
      </vt:variant>
      <vt:variant>
        <vt:i4>1769529</vt:i4>
      </vt:variant>
      <vt:variant>
        <vt:i4>44</vt:i4>
      </vt:variant>
      <vt:variant>
        <vt:i4>0</vt:i4>
      </vt:variant>
      <vt:variant>
        <vt:i4>5</vt:i4>
      </vt:variant>
      <vt:variant>
        <vt:lpwstr/>
      </vt:variant>
      <vt:variant>
        <vt:lpwstr>_Toc286145904</vt:lpwstr>
      </vt:variant>
      <vt:variant>
        <vt:i4>1769529</vt:i4>
      </vt:variant>
      <vt:variant>
        <vt:i4>38</vt:i4>
      </vt:variant>
      <vt:variant>
        <vt:i4>0</vt:i4>
      </vt:variant>
      <vt:variant>
        <vt:i4>5</vt:i4>
      </vt:variant>
      <vt:variant>
        <vt:lpwstr/>
      </vt:variant>
      <vt:variant>
        <vt:lpwstr>_Toc286145903</vt:lpwstr>
      </vt:variant>
      <vt:variant>
        <vt:i4>1769529</vt:i4>
      </vt:variant>
      <vt:variant>
        <vt:i4>32</vt:i4>
      </vt:variant>
      <vt:variant>
        <vt:i4>0</vt:i4>
      </vt:variant>
      <vt:variant>
        <vt:i4>5</vt:i4>
      </vt:variant>
      <vt:variant>
        <vt:lpwstr/>
      </vt:variant>
      <vt:variant>
        <vt:lpwstr>_Toc286145902</vt:lpwstr>
      </vt:variant>
      <vt:variant>
        <vt:i4>1769529</vt:i4>
      </vt:variant>
      <vt:variant>
        <vt:i4>26</vt:i4>
      </vt:variant>
      <vt:variant>
        <vt:i4>0</vt:i4>
      </vt:variant>
      <vt:variant>
        <vt:i4>5</vt:i4>
      </vt:variant>
      <vt:variant>
        <vt:lpwstr/>
      </vt:variant>
      <vt:variant>
        <vt:lpwstr>_Toc286145901</vt:lpwstr>
      </vt:variant>
      <vt:variant>
        <vt:i4>1769529</vt:i4>
      </vt:variant>
      <vt:variant>
        <vt:i4>20</vt:i4>
      </vt:variant>
      <vt:variant>
        <vt:i4>0</vt:i4>
      </vt:variant>
      <vt:variant>
        <vt:i4>5</vt:i4>
      </vt:variant>
      <vt:variant>
        <vt:lpwstr/>
      </vt:variant>
      <vt:variant>
        <vt:lpwstr>_Toc286145900</vt:lpwstr>
      </vt:variant>
      <vt:variant>
        <vt:i4>1179704</vt:i4>
      </vt:variant>
      <vt:variant>
        <vt:i4>14</vt:i4>
      </vt:variant>
      <vt:variant>
        <vt:i4>0</vt:i4>
      </vt:variant>
      <vt:variant>
        <vt:i4>5</vt:i4>
      </vt:variant>
      <vt:variant>
        <vt:lpwstr/>
      </vt:variant>
      <vt:variant>
        <vt:lpwstr>_Toc286145899</vt:lpwstr>
      </vt:variant>
      <vt:variant>
        <vt:i4>1179704</vt:i4>
      </vt:variant>
      <vt:variant>
        <vt:i4>8</vt:i4>
      </vt:variant>
      <vt:variant>
        <vt:i4>0</vt:i4>
      </vt:variant>
      <vt:variant>
        <vt:i4>5</vt:i4>
      </vt:variant>
      <vt:variant>
        <vt:lpwstr/>
      </vt:variant>
      <vt:variant>
        <vt:lpwstr>_Toc286145898</vt:lpwstr>
      </vt:variant>
      <vt:variant>
        <vt:i4>1179704</vt:i4>
      </vt:variant>
      <vt:variant>
        <vt:i4>2</vt:i4>
      </vt:variant>
      <vt:variant>
        <vt:i4>0</vt:i4>
      </vt:variant>
      <vt:variant>
        <vt:i4>5</vt:i4>
      </vt:variant>
      <vt:variant>
        <vt:lpwstr/>
      </vt:variant>
      <vt:variant>
        <vt:lpwstr>_Toc286145897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2014-09-06T18:56:00Z</dcterms:created>
  <dcterms:modified xsi:type="dcterms:W3CDTF">2014-09-09T19:46:00Z</dcterms:modified>
</cp:coreProperties>
</file>