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16B743" w14:textId="77777777" w:rsidR="0053797D" w:rsidRPr="00574670" w:rsidRDefault="0053797D" w:rsidP="0053797D">
      <w:pPr>
        <w:spacing w:line="480" w:lineRule="auto"/>
        <w:jc w:val="center"/>
        <w:rPr>
          <w:bCs/>
          <w:color w:val="000000"/>
        </w:rPr>
      </w:pPr>
    </w:p>
    <w:p w14:paraId="7B816625" w14:textId="77777777" w:rsidR="0053797D" w:rsidRPr="00574670" w:rsidRDefault="0053797D" w:rsidP="0053797D">
      <w:pPr>
        <w:jc w:val="center"/>
        <w:rPr>
          <w:bCs/>
          <w:color w:val="000000"/>
        </w:rPr>
      </w:pPr>
    </w:p>
    <w:p w14:paraId="2E388D5B" w14:textId="77777777" w:rsidR="0053797D" w:rsidRPr="00574670" w:rsidRDefault="0053797D" w:rsidP="0053797D">
      <w:pPr>
        <w:jc w:val="center"/>
        <w:rPr>
          <w:bCs/>
          <w:color w:val="000000"/>
        </w:rPr>
      </w:pPr>
    </w:p>
    <w:p w14:paraId="65BD7917" w14:textId="77777777" w:rsidR="0053797D" w:rsidRPr="00574670" w:rsidRDefault="0053797D" w:rsidP="00FE68A4">
      <w:pPr>
        <w:rPr>
          <w:bCs/>
          <w:color w:val="000000"/>
        </w:rPr>
      </w:pPr>
    </w:p>
    <w:p w14:paraId="30DB5979" w14:textId="791BEFC5" w:rsidR="00481855" w:rsidRPr="00574670" w:rsidRDefault="00947C3A" w:rsidP="00BC56B0">
      <w:pPr>
        <w:pStyle w:val="Normal1"/>
        <w:spacing w:line="480" w:lineRule="auto"/>
        <w:jc w:val="center"/>
        <w:rPr>
          <w:rFonts w:ascii="Times New Roman" w:eastAsia="Times New Roman" w:hAnsi="Times New Roman" w:cs="Times New Roman"/>
          <w:b/>
          <w:bCs/>
          <w:sz w:val="24"/>
          <w:szCs w:val="24"/>
        </w:rPr>
      </w:pPr>
      <w:r w:rsidRPr="00574670">
        <w:rPr>
          <w:rFonts w:ascii="Times New Roman" w:eastAsia="Times New Roman" w:hAnsi="Times New Roman" w:cs="Times New Roman"/>
          <w:b/>
          <w:bCs/>
          <w:sz w:val="24"/>
          <w:szCs w:val="24"/>
        </w:rPr>
        <w:t xml:space="preserve">Interactional </w:t>
      </w:r>
      <w:r w:rsidR="00FE68A4" w:rsidRPr="00574670">
        <w:rPr>
          <w:rFonts w:ascii="Times New Roman" w:eastAsia="Times New Roman" w:hAnsi="Times New Roman" w:cs="Times New Roman"/>
          <w:b/>
          <w:bCs/>
          <w:sz w:val="24"/>
          <w:szCs w:val="24"/>
        </w:rPr>
        <w:t>S</w:t>
      </w:r>
      <w:r w:rsidR="0030413E" w:rsidRPr="00574670">
        <w:rPr>
          <w:rFonts w:ascii="Times New Roman" w:eastAsia="Times New Roman" w:hAnsi="Times New Roman" w:cs="Times New Roman"/>
          <w:b/>
          <w:bCs/>
          <w:sz w:val="24"/>
          <w:szCs w:val="24"/>
        </w:rPr>
        <w:t xml:space="preserve">ynchrony </w:t>
      </w:r>
      <w:r w:rsidRPr="00574670">
        <w:rPr>
          <w:rFonts w:ascii="Times New Roman" w:eastAsia="Times New Roman" w:hAnsi="Times New Roman" w:cs="Times New Roman"/>
          <w:b/>
          <w:bCs/>
          <w:sz w:val="24"/>
          <w:szCs w:val="24"/>
        </w:rPr>
        <w:t xml:space="preserve">in </w:t>
      </w:r>
      <w:r w:rsidR="00FE68A4" w:rsidRPr="00574670">
        <w:rPr>
          <w:rFonts w:ascii="Times New Roman" w:eastAsia="Times New Roman" w:hAnsi="Times New Roman" w:cs="Times New Roman"/>
          <w:b/>
          <w:bCs/>
          <w:sz w:val="24"/>
          <w:szCs w:val="24"/>
        </w:rPr>
        <w:t>R</w:t>
      </w:r>
      <w:r w:rsidR="003148BC" w:rsidRPr="00574670">
        <w:rPr>
          <w:rFonts w:ascii="Times New Roman" w:eastAsia="Times New Roman" w:hAnsi="Times New Roman" w:cs="Times New Roman"/>
          <w:b/>
          <w:bCs/>
          <w:sz w:val="24"/>
          <w:szCs w:val="24"/>
        </w:rPr>
        <w:t xml:space="preserve">omantic </w:t>
      </w:r>
      <w:r w:rsidR="00FE68A4" w:rsidRPr="00574670">
        <w:rPr>
          <w:rFonts w:ascii="Times New Roman" w:eastAsia="Times New Roman" w:hAnsi="Times New Roman" w:cs="Times New Roman"/>
          <w:b/>
          <w:bCs/>
          <w:sz w:val="24"/>
          <w:szCs w:val="24"/>
        </w:rPr>
        <w:t>C</w:t>
      </w:r>
      <w:r w:rsidR="0030413E" w:rsidRPr="00574670">
        <w:rPr>
          <w:rFonts w:ascii="Times New Roman" w:eastAsia="Times New Roman" w:hAnsi="Times New Roman" w:cs="Times New Roman"/>
          <w:b/>
          <w:bCs/>
          <w:sz w:val="24"/>
          <w:szCs w:val="24"/>
        </w:rPr>
        <w:t>ouple</w:t>
      </w:r>
      <w:r w:rsidR="003148BC" w:rsidRPr="00574670">
        <w:rPr>
          <w:rFonts w:ascii="Times New Roman" w:eastAsia="Times New Roman" w:hAnsi="Times New Roman" w:cs="Times New Roman"/>
          <w:b/>
          <w:bCs/>
          <w:sz w:val="24"/>
          <w:szCs w:val="24"/>
        </w:rPr>
        <w:t>s:</w:t>
      </w:r>
      <w:r w:rsidR="0030413E" w:rsidRPr="00574670">
        <w:rPr>
          <w:rFonts w:ascii="Times New Roman" w:eastAsia="Times New Roman" w:hAnsi="Times New Roman" w:cs="Times New Roman"/>
          <w:b/>
          <w:bCs/>
          <w:sz w:val="24"/>
          <w:szCs w:val="24"/>
        </w:rPr>
        <w:t xml:space="preserve"> </w:t>
      </w:r>
    </w:p>
    <w:p w14:paraId="6A0442EF" w14:textId="1A0CEF5B" w:rsidR="006442DD" w:rsidRPr="00574670" w:rsidRDefault="00947C3A" w:rsidP="00BC56B0">
      <w:pPr>
        <w:pStyle w:val="Normal1"/>
        <w:spacing w:line="480" w:lineRule="auto"/>
        <w:jc w:val="center"/>
        <w:rPr>
          <w:rFonts w:ascii="Times New Roman" w:eastAsia="Times New Roman" w:hAnsi="Times New Roman" w:cs="Times New Roman"/>
          <w:sz w:val="24"/>
          <w:szCs w:val="24"/>
        </w:rPr>
      </w:pPr>
      <w:r w:rsidRPr="00574670">
        <w:rPr>
          <w:rFonts w:ascii="Times New Roman" w:eastAsia="Times New Roman" w:hAnsi="Times New Roman" w:cs="Times New Roman"/>
          <w:b/>
          <w:bCs/>
          <w:sz w:val="24"/>
          <w:szCs w:val="24"/>
        </w:rPr>
        <w:t xml:space="preserve">Linking </w:t>
      </w:r>
      <w:r w:rsidR="00FE68A4" w:rsidRPr="00574670">
        <w:rPr>
          <w:rFonts w:ascii="Times New Roman" w:eastAsia="Times New Roman" w:hAnsi="Times New Roman" w:cs="Times New Roman"/>
          <w:b/>
          <w:bCs/>
          <w:sz w:val="24"/>
          <w:szCs w:val="24"/>
        </w:rPr>
        <w:t>D</w:t>
      </w:r>
      <w:r w:rsidRPr="00574670">
        <w:rPr>
          <w:rFonts w:ascii="Times New Roman" w:eastAsia="Times New Roman" w:hAnsi="Times New Roman" w:cs="Times New Roman"/>
          <w:b/>
          <w:bCs/>
          <w:sz w:val="24"/>
          <w:szCs w:val="24"/>
        </w:rPr>
        <w:t xml:space="preserve">ynamic </w:t>
      </w:r>
      <w:r w:rsidR="00FE68A4" w:rsidRPr="00574670">
        <w:rPr>
          <w:rFonts w:ascii="Times New Roman" w:eastAsia="Times New Roman" w:hAnsi="Times New Roman" w:cs="Times New Roman"/>
          <w:b/>
          <w:bCs/>
          <w:sz w:val="24"/>
          <w:szCs w:val="24"/>
        </w:rPr>
        <w:t>S</w:t>
      </w:r>
      <w:r w:rsidRPr="00574670">
        <w:rPr>
          <w:rFonts w:ascii="Times New Roman" w:eastAsia="Times New Roman" w:hAnsi="Times New Roman" w:cs="Times New Roman"/>
          <w:b/>
          <w:bCs/>
          <w:sz w:val="24"/>
          <w:szCs w:val="24"/>
        </w:rPr>
        <w:t xml:space="preserve">ystems of </w:t>
      </w:r>
      <w:r w:rsidR="00FE68A4" w:rsidRPr="00574670">
        <w:rPr>
          <w:rFonts w:ascii="Times New Roman" w:eastAsia="Times New Roman" w:hAnsi="Times New Roman" w:cs="Times New Roman"/>
          <w:b/>
          <w:bCs/>
          <w:sz w:val="24"/>
          <w:szCs w:val="24"/>
        </w:rPr>
        <w:t>N</w:t>
      </w:r>
      <w:r w:rsidRPr="00574670">
        <w:rPr>
          <w:rFonts w:ascii="Times New Roman" w:eastAsia="Times New Roman" w:hAnsi="Times New Roman" w:cs="Times New Roman"/>
          <w:b/>
          <w:bCs/>
          <w:sz w:val="24"/>
          <w:szCs w:val="24"/>
        </w:rPr>
        <w:t xml:space="preserve">onverbal </w:t>
      </w:r>
      <w:r w:rsidR="00FE68A4" w:rsidRPr="00574670">
        <w:rPr>
          <w:rFonts w:ascii="Times New Roman" w:eastAsia="Times New Roman" w:hAnsi="Times New Roman" w:cs="Times New Roman"/>
          <w:b/>
          <w:bCs/>
          <w:sz w:val="24"/>
          <w:szCs w:val="24"/>
        </w:rPr>
        <w:t>B</w:t>
      </w:r>
      <w:r w:rsidRPr="00574670">
        <w:rPr>
          <w:rFonts w:ascii="Times New Roman" w:eastAsia="Times New Roman" w:hAnsi="Times New Roman" w:cs="Times New Roman"/>
          <w:b/>
          <w:bCs/>
          <w:sz w:val="24"/>
          <w:szCs w:val="24"/>
        </w:rPr>
        <w:t xml:space="preserve">ehavior with </w:t>
      </w:r>
      <w:r w:rsidR="00FE68A4" w:rsidRPr="00574670">
        <w:rPr>
          <w:rFonts w:ascii="Times New Roman" w:eastAsia="Times New Roman" w:hAnsi="Times New Roman" w:cs="Times New Roman"/>
          <w:b/>
          <w:bCs/>
          <w:sz w:val="24"/>
          <w:szCs w:val="24"/>
        </w:rPr>
        <w:t>O</w:t>
      </w:r>
      <w:r w:rsidRPr="00574670">
        <w:rPr>
          <w:rFonts w:ascii="Times New Roman" w:eastAsia="Times New Roman" w:hAnsi="Times New Roman" w:cs="Times New Roman"/>
          <w:b/>
          <w:bCs/>
          <w:sz w:val="24"/>
          <w:szCs w:val="24"/>
        </w:rPr>
        <w:t xml:space="preserve">utcome </w:t>
      </w:r>
      <w:r w:rsidR="00FE68A4" w:rsidRPr="00574670">
        <w:rPr>
          <w:rFonts w:ascii="Times New Roman" w:eastAsia="Times New Roman" w:hAnsi="Times New Roman" w:cs="Times New Roman"/>
          <w:b/>
          <w:bCs/>
          <w:sz w:val="24"/>
          <w:szCs w:val="24"/>
        </w:rPr>
        <w:t>D</w:t>
      </w:r>
      <w:r w:rsidRPr="00574670">
        <w:rPr>
          <w:rFonts w:ascii="Times New Roman" w:eastAsia="Times New Roman" w:hAnsi="Times New Roman" w:cs="Times New Roman"/>
          <w:b/>
          <w:bCs/>
          <w:sz w:val="24"/>
          <w:szCs w:val="24"/>
        </w:rPr>
        <w:t>ata</w:t>
      </w:r>
    </w:p>
    <w:p w14:paraId="4088ABB5" w14:textId="77777777" w:rsidR="00952855" w:rsidRPr="00574670" w:rsidRDefault="00952855" w:rsidP="00BC56B0">
      <w:pPr>
        <w:spacing w:line="480" w:lineRule="auto"/>
        <w:jc w:val="center"/>
        <w:rPr>
          <w:bCs/>
          <w:color w:val="000000"/>
        </w:rPr>
      </w:pPr>
    </w:p>
    <w:p w14:paraId="56301346" w14:textId="77777777" w:rsidR="00DB59B4" w:rsidRPr="00574670" w:rsidRDefault="00DB59B4" w:rsidP="00BC56B0">
      <w:pPr>
        <w:spacing w:line="480" w:lineRule="auto"/>
        <w:jc w:val="center"/>
        <w:rPr>
          <w:bCs/>
          <w:color w:val="000000"/>
        </w:rPr>
      </w:pPr>
    </w:p>
    <w:p w14:paraId="0D603A13" w14:textId="77777777" w:rsidR="00952855" w:rsidRPr="00574670" w:rsidRDefault="00952855" w:rsidP="00BC56B0">
      <w:pPr>
        <w:spacing w:line="480" w:lineRule="auto"/>
        <w:jc w:val="center"/>
        <w:rPr>
          <w:bCs/>
          <w:color w:val="000000"/>
        </w:rPr>
      </w:pPr>
    </w:p>
    <w:p w14:paraId="3FA0B5FB" w14:textId="77777777" w:rsidR="00DB59B4" w:rsidRPr="00574670" w:rsidRDefault="00DB59B4" w:rsidP="00FE68A4">
      <w:pPr>
        <w:spacing w:line="480" w:lineRule="auto"/>
        <w:jc w:val="center"/>
        <w:rPr>
          <w:bCs/>
          <w:color w:val="000000"/>
        </w:rPr>
      </w:pPr>
    </w:p>
    <w:p w14:paraId="22B5B205" w14:textId="77777777" w:rsidR="00FE68A4" w:rsidRPr="00574670" w:rsidRDefault="00FE68A4" w:rsidP="00FE68A4">
      <w:pPr>
        <w:spacing w:line="480" w:lineRule="auto"/>
        <w:jc w:val="center"/>
      </w:pPr>
    </w:p>
    <w:p w14:paraId="23FF76D0" w14:textId="77777777" w:rsidR="00FE68A4" w:rsidRPr="00574670" w:rsidRDefault="00FE68A4" w:rsidP="00FE68A4">
      <w:pPr>
        <w:spacing w:line="480" w:lineRule="auto"/>
        <w:jc w:val="center"/>
      </w:pPr>
    </w:p>
    <w:p w14:paraId="1AAA3C29" w14:textId="1A7DCFC6" w:rsidR="00F50AB6" w:rsidRPr="00574670" w:rsidRDefault="00F50AB6" w:rsidP="00FE68A4">
      <w:pPr>
        <w:spacing w:line="480" w:lineRule="auto"/>
        <w:jc w:val="center"/>
      </w:pPr>
      <w:r w:rsidRPr="00574670">
        <w:t xml:space="preserve">A Dissertation Presented for the </w:t>
      </w:r>
    </w:p>
    <w:p w14:paraId="431AB7BE" w14:textId="77777777" w:rsidR="00F50AB6" w:rsidRPr="00574670" w:rsidRDefault="00F50AB6" w:rsidP="00FE68A4">
      <w:pPr>
        <w:spacing w:line="480" w:lineRule="auto"/>
        <w:jc w:val="center"/>
      </w:pPr>
      <w:r w:rsidRPr="00574670">
        <w:t xml:space="preserve">Doctor of Philosophy </w:t>
      </w:r>
    </w:p>
    <w:p w14:paraId="22375CCF" w14:textId="4A2330FA" w:rsidR="00F50AB6" w:rsidRPr="00574670" w:rsidRDefault="00F50AB6" w:rsidP="00FE68A4">
      <w:pPr>
        <w:spacing w:line="480" w:lineRule="auto"/>
        <w:jc w:val="center"/>
      </w:pPr>
      <w:r w:rsidRPr="00574670">
        <w:t>Degree</w:t>
      </w:r>
    </w:p>
    <w:p w14:paraId="6EB7A41F" w14:textId="6457C464" w:rsidR="00AD0F18" w:rsidRPr="00574670" w:rsidRDefault="00F50AB6" w:rsidP="00FE68A4">
      <w:pPr>
        <w:spacing w:line="480" w:lineRule="auto"/>
        <w:jc w:val="center"/>
      </w:pPr>
      <w:r w:rsidRPr="00574670">
        <w:t>The University of Tennessee, Knoxville</w:t>
      </w:r>
    </w:p>
    <w:p w14:paraId="16202456" w14:textId="77777777" w:rsidR="00DB59B4" w:rsidRPr="00574670" w:rsidRDefault="00DB59B4" w:rsidP="00905D0E">
      <w:pPr>
        <w:spacing w:line="480" w:lineRule="auto"/>
        <w:outlineLvl w:val="0"/>
        <w:rPr>
          <w:bCs/>
          <w:color w:val="000000"/>
        </w:rPr>
      </w:pPr>
    </w:p>
    <w:p w14:paraId="6A1EC072" w14:textId="16160F7D" w:rsidR="00DB59B4" w:rsidRPr="00574670" w:rsidRDefault="00DB59B4" w:rsidP="00905D0E">
      <w:pPr>
        <w:spacing w:line="480" w:lineRule="auto"/>
        <w:outlineLvl w:val="0"/>
        <w:rPr>
          <w:bCs/>
          <w:color w:val="000000"/>
        </w:rPr>
      </w:pPr>
    </w:p>
    <w:p w14:paraId="675CFC1C" w14:textId="7540A5DF" w:rsidR="00FE68A4" w:rsidRPr="00574670" w:rsidRDefault="00FE68A4" w:rsidP="00905D0E">
      <w:pPr>
        <w:spacing w:line="480" w:lineRule="auto"/>
        <w:outlineLvl w:val="0"/>
        <w:rPr>
          <w:bCs/>
          <w:color w:val="000000"/>
        </w:rPr>
      </w:pPr>
    </w:p>
    <w:p w14:paraId="4C2844D6" w14:textId="3FE5A414" w:rsidR="00FE68A4" w:rsidRPr="00574670" w:rsidRDefault="00FE68A4" w:rsidP="00905D0E">
      <w:pPr>
        <w:spacing w:line="480" w:lineRule="auto"/>
        <w:outlineLvl w:val="0"/>
        <w:rPr>
          <w:bCs/>
          <w:color w:val="000000"/>
        </w:rPr>
      </w:pPr>
    </w:p>
    <w:p w14:paraId="38C9C103" w14:textId="77777777" w:rsidR="00DB59B4" w:rsidRPr="00574670" w:rsidRDefault="00DB59B4" w:rsidP="00905D0E">
      <w:pPr>
        <w:spacing w:line="480" w:lineRule="auto"/>
        <w:outlineLvl w:val="0"/>
        <w:rPr>
          <w:bCs/>
          <w:color w:val="000000"/>
        </w:rPr>
      </w:pPr>
    </w:p>
    <w:p w14:paraId="2EFE63A3" w14:textId="77777777" w:rsidR="00DB59B4" w:rsidRPr="00574670" w:rsidRDefault="00DB59B4" w:rsidP="00905D0E">
      <w:pPr>
        <w:spacing w:line="480" w:lineRule="auto"/>
        <w:outlineLvl w:val="0"/>
        <w:rPr>
          <w:bCs/>
          <w:color w:val="000000"/>
        </w:rPr>
      </w:pPr>
    </w:p>
    <w:p w14:paraId="0F41AFEE" w14:textId="6B1F9206" w:rsidR="00DB59B4" w:rsidRPr="00574670" w:rsidRDefault="00F50AB6" w:rsidP="00DB59B4">
      <w:pPr>
        <w:spacing w:line="480" w:lineRule="auto"/>
        <w:jc w:val="center"/>
        <w:outlineLvl w:val="0"/>
      </w:pPr>
      <w:r w:rsidRPr="00574670">
        <w:t>Darren J</w:t>
      </w:r>
      <w:r w:rsidR="00020C82" w:rsidRPr="00574670">
        <w:t>ason</w:t>
      </w:r>
      <w:r w:rsidR="00850501" w:rsidRPr="00574670">
        <w:t xml:space="preserve"> </w:t>
      </w:r>
      <w:r w:rsidRPr="00574670">
        <w:t>Ga</w:t>
      </w:r>
      <w:r w:rsidR="00FE68A4" w:rsidRPr="00574670">
        <w:t>r</w:t>
      </w:r>
      <w:r w:rsidRPr="00574670">
        <w:t>cia</w:t>
      </w:r>
    </w:p>
    <w:p w14:paraId="540D55A5" w14:textId="77777777" w:rsidR="00F06318" w:rsidRPr="00574670" w:rsidRDefault="00F50AB6" w:rsidP="00DB59B4">
      <w:pPr>
        <w:spacing w:line="480" w:lineRule="auto"/>
        <w:jc w:val="center"/>
        <w:outlineLvl w:val="0"/>
        <w:rPr>
          <w:bCs/>
          <w:color w:val="000000"/>
        </w:rPr>
        <w:sectPr w:rsidR="00F06318" w:rsidRPr="00574670" w:rsidSect="00574670">
          <w:headerReference w:type="even" r:id="rId8"/>
          <w:headerReference w:type="default" r:id="rId9"/>
          <w:headerReference w:type="first" r:id="rId10"/>
          <w:type w:val="continuous"/>
          <w:pgSz w:w="12240" w:h="15840"/>
          <w:pgMar w:top="1440" w:right="1440" w:bottom="1440" w:left="1440" w:header="720" w:footer="720" w:gutter="0"/>
          <w:pgNumType w:fmt="lowerRoman" w:start="1"/>
          <w:cols w:space="720"/>
          <w:titlePg/>
          <w:docGrid w:linePitch="360"/>
        </w:sectPr>
      </w:pPr>
      <w:r w:rsidRPr="00574670">
        <w:rPr>
          <w:bCs/>
          <w:color w:val="000000"/>
        </w:rPr>
        <w:t>December 2021</w:t>
      </w:r>
    </w:p>
    <w:p w14:paraId="5D6D3A86" w14:textId="6158F83E" w:rsidR="00B447B3" w:rsidRPr="00574670" w:rsidRDefault="00B447B3" w:rsidP="00F06318">
      <w:pPr>
        <w:spacing w:line="480" w:lineRule="auto"/>
        <w:jc w:val="center"/>
        <w:outlineLvl w:val="0"/>
        <w:rPr>
          <w:rFonts w:eastAsia="Cambria"/>
          <w:b/>
          <w:bCs/>
          <w:kern w:val="22"/>
        </w:rPr>
      </w:pPr>
      <w:r w:rsidRPr="00574670">
        <w:rPr>
          <w:b/>
        </w:rPr>
        <w:lastRenderedPageBreak/>
        <w:t>Acknowledgements</w:t>
      </w:r>
    </w:p>
    <w:p w14:paraId="7C2053BD" w14:textId="5E3260C9" w:rsidR="001F2948" w:rsidRPr="00574670" w:rsidRDefault="00175C7F" w:rsidP="001F2948">
      <w:pPr>
        <w:spacing w:line="480" w:lineRule="auto"/>
        <w:jc w:val="both"/>
        <w:rPr>
          <w:bCs/>
        </w:rPr>
      </w:pPr>
      <w:r w:rsidRPr="00574670">
        <w:rPr>
          <w:bCs/>
        </w:rPr>
        <w:tab/>
      </w:r>
      <w:r w:rsidR="00716DAC" w:rsidRPr="00574670">
        <w:rPr>
          <w:bCs/>
        </w:rPr>
        <w:t xml:space="preserve">I would </w:t>
      </w:r>
      <w:r w:rsidR="00D001B0" w:rsidRPr="00574670">
        <w:rPr>
          <w:bCs/>
        </w:rPr>
        <w:t xml:space="preserve">first </w:t>
      </w:r>
      <w:r w:rsidR="00716DAC" w:rsidRPr="00574670">
        <w:rPr>
          <w:bCs/>
        </w:rPr>
        <w:t xml:space="preserve">like to thank my committee members, Chris </w:t>
      </w:r>
      <w:proofErr w:type="spellStart"/>
      <w:r w:rsidR="00716DAC" w:rsidRPr="00574670">
        <w:rPr>
          <w:bCs/>
        </w:rPr>
        <w:t>Elledge</w:t>
      </w:r>
      <w:proofErr w:type="spellEnd"/>
      <w:r w:rsidR="00716DAC" w:rsidRPr="00574670">
        <w:rPr>
          <w:bCs/>
        </w:rPr>
        <w:t xml:space="preserve">, Amy </w:t>
      </w:r>
      <w:proofErr w:type="spellStart"/>
      <w:r w:rsidR="00716DAC" w:rsidRPr="00574670">
        <w:rPr>
          <w:bCs/>
        </w:rPr>
        <w:t>Rauer</w:t>
      </w:r>
      <w:proofErr w:type="spellEnd"/>
      <w:r w:rsidR="00716DAC" w:rsidRPr="00574670">
        <w:rPr>
          <w:bCs/>
        </w:rPr>
        <w:t xml:space="preserve">, and </w:t>
      </w:r>
      <w:proofErr w:type="spellStart"/>
      <w:r w:rsidR="00716DAC" w:rsidRPr="00574670">
        <w:rPr>
          <w:bCs/>
        </w:rPr>
        <w:t>Garriy</w:t>
      </w:r>
      <w:proofErr w:type="spellEnd"/>
      <w:r w:rsidR="00716DAC" w:rsidRPr="00574670">
        <w:rPr>
          <w:bCs/>
        </w:rPr>
        <w:t xml:space="preserve"> </w:t>
      </w:r>
      <w:proofErr w:type="spellStart"/>
      <w:r w:rsidR="00716DAC" w:rsidRPr="00574670">
        <w:rPr>
          <w:bCs/>
        </w:rPr>
        <w:t>Schteynberg</w:t>
      </w:r>
      <w:proofErr w:type="spellEnd"/>
      <w:r w:rsidR="00143551" w:rsidRPr="00574670">
        <w:rPr>
          <w:bCs/>
        </w:rPr>
        <w:t>,</w:t>
      </w:r>
      <w:r w:rsidR="00716DAC" w:rsidRPr="00574670">
        <w:rPr>
          <w:bCs/>
        </w:rPr>
        <w:t xml:space="preserve"> for the time</w:t>
      </w:r>
      <w:r w:rsidR="00D001B0" w:rsidRPr="00574670">
        <w:rPr>
          <w:bCs/>
        </w:rPr>
        <w:t xml:space="preserve"> and </w:t>
      </w:r>
      <w:r w:rsidR="00716DAC" w:rsidRPr="00574670">
        <w:rPr>
          <w:bCs/>
        </w:rPr>
        <w:t>effort they put in on my behalf.</w:t>
      </w:r>
      <w:r w:rsidR="002A6220">
        <w:rPr>
          <w:bCs/>
        </w:rPr>
        <w:t xml:space="preserve"> </w:t>
      </w:r>
      <w:r w:rsidR="00816E87" w:rsidRPr="00574670">
        <w:rPr>
          <w:bCs/>
        </w:rPr>
        <w:t xml:space="preserve">I would </w:t>
      </w:r>
      <w:r w:rsidR="00D76033" w:rsidRPr="00574670">
        <w:rPr>
          <w:bCs/>
        </w:rPr>
        <w:t xml:space="preserve">like </w:t>
      </w:r>
      <w:r w:rsidR="001F2948" w:rsidRPr="00574670">
        <w:rPr>
          <w:bCs/>
        </w:rPr>
        <w:t>to acknowledge all of the undergraduate</w:t>
      </w:r>
      <w:r w:rsidR="00B52745">
        <w:rPr>
          <w:bCs/>
        </w:rPr>
        <w:t xml:space="preserve"> research assistants</w:t>
      </w:r>
      <w:r w:rsidR="001F2948" w:rsidRPr="00574670">
        <w:rPr>
          <w:bCs/>
        </w:rPr>
        <w:t xml:space="preserve"> who helped with this project, especially </w:t>
      </w:r>
      <w:r w:rsidR="00816E87" w:rsidRPr="00574670">
        <w:rPr>
          <w:bCs/>
        </w:rPr>
        <w:t xml:space="preserve">Bailey Crittenden for organizing the activities of </w:t>
      </w:r>
      <w:r w:rsidR="001F2948" w:rsidRPr="00574670">
        <w:rPr>
          <w:bCs/>
        </w:rPr>
        <w:t>our lab.</w:t>
      </w:r>
      <w:r w:rsidR="002A6220">
        <w:rPr>
          <w:bCs/>
        </w:rPr>
        <w:t xml:space="preserve"> </w:t>
      </w:r>
      <w:r w:rsidR="001F2948" w:rsidRPr="00574670">
        <w:rPr>
          <w:bCs/>
        </w:rPr>
        <w:t>I could not have completed this project without her extraordinary dedication</w:t>
      </w:r>
      <w:r w:rsidR="00D76033" w:rsidRPr="00574670">
        <w:rPr>
          <w:bCs/>
        </w:rPr>
        <w:t xml:space="preserve"> and flexibility</w:t>
      </w:r>
      <w:r w:rsidR="001F2948" w:rsidRPr="00574670">
        <w:rPr>
          <w:bCs/>
        </w:rPr>
        <w:t xml:space="preserve">. I would also like to thank </w:t>
      </w:r>
      <w:r w:rsidR="00816E87" w:rsidRPr="00574670">
        <w:rPr>
          <w:bCs/>
        </w:rPr>
        <w:t xml:space="preserve">Mike Finn for </w:t>
      </w:r>
      <w:r w:rsidR="00DD6B1E" w:rsidRPr="00574670">
        <w:rPr>
          <w:bCs/>
        </w:rPr>
        <w:t>introducing me to</w:t>
      </w:r>
      <w:r w:rsidR="00816E87" w:rsidRPr="00574670">
        <w:rPr>
          <w:bCs/>
        </w:rPr>
        <w:t xml:space="preserve"> </w:t>
      </w:r>
      <w:r w:rsidR="001B7E25" w:rsidRPr="00574670">
        <w:rPr>
          <w:bCs/>
        </w:rPr>
        <w:t xml:space="preserve">the concept of </w:t>
      </w:r>
      <w:r w:rsidR="001F2948" w:rsidRPr="00574670">
        <w:rPr>
          <w:bCs/>
        </w:rPr>
        <w:t xml:space="preserve">synchronous movement </w:t>
      </w:r>
      <w:r w:rsidR="001B7E25" w:rsidRPr="00574670">
        <w:rPr>
          <w:bCs/>
        </w:rPr>
        <w:t xml:space="preserve">and </w:t>
      </w:r>
      <w:r w:rsidR="001F2948" w:rsidRPr="00574670">
        <w:rPr>
          <w:bCs/>
        </w:rPr>
        <w:t>allowing me to bounce ideas off of him</w:t>
      </w:r>
      <w:r w:rsidR="00D76033" w:rsidRPr="00574670">
        <w:rPr>
          <w:bCs/>
        </w:rPr>
        <w:t>, even</w:t>
      </w:r>
      <w:r w:rsidR="001F2948" w:rsidRPr="00574670">
        <w:rPr>
          <w:bCs/>
        </w:rPr>
        <w:t xml:space="preserve"> at the most inconvenient times</w:t>
      </w:r>
      <w:r w:rsidR="001B7E25" w:rsidRPr="00574670">
        <w:rPr>
          <w:bCs/>
        </w:rPr>
        <w:t xml:space="preserve">. </w:t>
      </w:r>
    </w:p>
    <w:p w14:paraId="76886E40" w14:textId="1F14C6AF" w:rsidR="00D725D6" w:rsidRPr="00574670" w:rsidRDefault="00175C7F" w:rsidP="001F2948">
      <w:pPr>
        <w:spacing w:line="480" w:lineRule="auto"/>
        <w:ind w:firstLine="720"/>
        <w:jc w:val="both"/>
        <w:rPr>
          <w:bCs/>
        </w:rPr>
      </w:pPr>
      <w:r w:rsidRPr="00574670">
        <w:rPr>
          <w:bCs/>
        </w:rPr>
        <w:t xml:space="preserve">I </w:t>
      </w:r>
      <w:r w:rsidR="00716DAC" w:rsidRPr="00574670">
        <w:rPr>
          <w:bCs/>
        </w:rPr>
        <w:t xml:space="preserve">especially want </w:t>
      </w:r>
      <w:r w:rsidRPr="00574670">
        <w:rPr>
          <w:bCs/>
        </w:rPr>
        <w:t xml:space="preserve">to </w:t>
      </w:r>
      <w:r w:rsidR="00986BFD" w:rsidRPr="00574670">
        <w:rPr>
          <w:bCs/>
        </w:rPr>
        <w:t>express my gratitude to</w:t>
      </w:r>
      <w:r w:rsidRPr="00574670">
        <w:rPr>
          <w:bCs/>
        </w:rPr>
        <w:t xml:space="preserve"> my advisor</w:t>
      </w:r>
      <w:r w:rsidR="00716DAC" w:rsidRPr="00574670">
        <w:rPr>
          <w:bCs/>
        </w:rPr>
        <w:t>, chair,</w:t>
      </w:r>
      <w:r w:rsidRPr="00574670">
        <w:rPr>
          <w:bCs/>
        </w:rPr>
        <w:t xml:space="preserve"> and </w:t>
      </w:r>
      <w:r w:rsidR="00143551" w:rsidRPr="00574670">
        <w:rPr>
          <w:bCs/>
        </w:rPr>
        <w:t>extraordinary</w:t>
      </w:r>
      <w:r w:rsidR="00B47870" w:rsidRPr="00574670">
        <w:rPr>
          <w:bCs/>
        </w:rPr>
        <w:t xml:space="preserve"> </w:t>
      </w:r>
      <w:r w:rsidRPr="00574670">
        <w:rPr>
          <w:bCs/>
        </w:rPr>
        <w:t xml:space="preserve">mentor, Kristi Gordon, who </w:t>
      </w:r>
      <w:r w:rsidR="001A67CA" w:rsidRPr="00574670">
        <w:rPr>
          <w:bCs/>
        </w:rPr>
        <w:t>and</w:t>
      </w:r>
      <w:r w:rsidR="00716DAC" w:rsidRPr="00574670">
        <w:rPr>
          <w:bCs/>
        </w:rPr>
        <w:t xml:space="preserve"> help</w:t>
      </w:r>
      <w:r w:rsidR="001A67CA" w:rsidRPr="00574670">
        <w:rPr>
          <w:bCs/>
        </w:rPr>
        <w:t>ed</w:t>
      </w:r>
      <w:r w:rsidRPr="00574670">
        <w:rPr>
          <w:bCs/>
        </w:rPr>
        <w:t xml:space="preserve"> me grow </w:t>
      </w:r>
      <w:r w:rsidR="009C6119" w:rsidRPr="00574670">
        <w:rPr>
          <w:bCs/>
        </w:rPr>
        <w:t>academically</w:t>
      </w:r>
      <w:r w:rsidR="001B7E25" w:rsidRPr="00574670">
        <w:rPr>
          <w:bCs/>
        </w:rPr>
        <w:t>, professionally,</w:t>
      </w:r>
      <w:r w:rsidR="009C6119" w:rsidRPr="00574670">
        <w:rPr>
          <w:bCs/>
        </w:rPr>
        <w:t xml:space="preserve"> and </w:t>
      </w:r>
      <w:r w:rsidR="00986BFD" w:rsidRPr="00574670">
        <w:rPr>
          <w:bCs/>
        </w:rPr>
        <w:t>as a human being</w:t>
      </w:r>
      <w:r w:rsidR="001D54D0" w:rsidRPr="00574670">
        <w:rPr>
          <w:bCs/>
        </w:rPr>
        <w:t xml:space="preserve">. She </w:t>
      </w:r>
      <w:r w:rsidR="002725F0" w:rsidRPr="00574670">
        <w:rPr>
          <w:bCs/>
        </w:rPr>
        <w:t xml:space="preserve">had a way of </w:t>
      </w:r>
      <w:r w:rsidR="00D725D6" w:rsidRPr="00574670">
        <w:rPr>
          <w:bCs/>
        </w:rPr>
        <w:t xml:space="preserve">gently </w:t>
      </w:r>
      <w:r w:rsidRPr="00574670">
        <w:rPr>
          <w:bCs/>
        </w:rPr>
        <w:t>point</w:t>
      </w:r>
      <w:r w:rsidR="002725F0" w:rsidRPr="00574670">
        <w:rPr>
          <w:bCs/>
        </w:rPr>
        <w:t>ing</w:t>
      </w:r>
      <w:r w:rsidRPr="00574670">
        <w:rPr>
          <w:bCs/>
        </w:rPr>
        <w:t xml:space="preserve"> out </w:t>
      </w:r>
      <w:r w:rsidR="001D54D0" w:rsidRPr="00574670">
        <w:rPr>
          <w:bCs/>
        </w:rPr>
        <w:t>my stubbornness, gently refram</w:t>
      </w:r>
      <w:r w:rsidR="002725F0" w:rsidRPr="00574670">
        <w:rPr>
          <w:bCs/>
        </w:rPr>
        <w:t>ing</w:t>
      </w:r>
      <w:r w:rsidR="001D54D0" w:rsidRPr="00574670">
        <w:rPr>
          <w:bCs/>
        </w:rPr>
        <w:t xml:space="preserve"> it as persistence, and </w:t>
      </w:r>
      <w:r w:rsidR="00D725D6" w:rsidRPr="00574670">
        <w:rPr>
          <w:bCs/>
        </w:rPr>
        <w:t xml:space="preserve">always </w:t>
      </w:r>
      <w:r w:rsidR="001D54D0" w:rsidRPr="00574670">
        <w:rPr>
          <w:bCs/>
        </w:rPr>
        <w:t>creat</w:t>
      </w:r>
      <w:r w:rsidR="002725F0" w:rsidRPr="00574670">
        <w:rPr>
          <w:bCs/>
        </w:rPr>
        <w:t>ing</w:t>
      </w:r>
      <w:r w:rsidR="001D54D0" w:rsidRPr="00574670">
        <w:rPr>
          <w:bCs/>
        </w:rPr>
        <w:t xml:space="preserve"> space for me to e</w:t>
      </w:r>
      <w:r w:rsidR="00FA5E95" w:rsidRPr="00574670">
        <w:rPr>
          <w:bCs/>
        </w:rPr>
        <w:t>ngage my creativity</w:t>
      </w:r>
      <w:r w:rsidR="00716DAC" w:rsidRPr="00574670">
        <w:rPr>
          <w:bCs/>
        </w:rPr>
        <w:t xml:space="preserve">. As first-generation student from disadvantaged circumstances, </w:t>
      </w:r>
      <w:r w:rsidR="001B7E25" w:rsidRPr="00574670">
        <w:rPr>
          <w:bCs/>
        </w:rPr>
        <w:t>she</w:t>
      </w:r>
      <w:r w:rsidR="00A579CF" w:rsidRPr="00574670">
        <w:rPr>
          <w:bCs/>
        </w:rPr>
        <w:t xml:space="preserve"> </w:t>
      </w:r>
      <w:r w:rsidR="00716DAC" w:rsidRPr="00574670">
        <w:rPr>
          <w:bCs/>
        </w:rPr>
        <w:t>was the perfect mentor</w:t>
      </w:r>
      <w:r w:rsidR="00B47870" w:rsidRPr="00574670">
        <w:rPr>
          <w:bCs/>
        </w:rPr>
        <w:t xml:space="preserve"> for me</w:t>
      </w:r>
      <w:r w:rsidR="001A67CA" w:rsidRPr="00574670">
        <w:rPr>
          <w:bCs/>
        </w:rPr>
        <w:t xml:space="preserve">—compassionate, kind, and </w:t>
      </w:r>
      <w:r w:rsidR="00A23525" w:rsidRPr="00574670">
        <w:rPr>
          <w:bCs/>
        </w:rPr>
        <w:t>encouraging</w:t>
      </w:r>
      <w:r w:rsidR="001A67CA" w:rsidRPr="00574670">
        <w:rPr>
          <w:bCs/>
        </w:rPr>
        <w:t xml:space="preserve"> in every way </w:t>
      </w:r>
      <w:r w:rsidR="00A579CF" w:rsidRPr="00574670">
        <w:rPr>
          <w:bCs/>
        </w:rPr>
        <w:t>imaginable</w:t>
      </w:r>
      <w:r w:rsidR="00716DAC" w:rsidRPr="00574670">
        <w:rPr>
          <w:bCs/>
        </w:rPr>
        <w:t xml:space="preserve">. </w:t>
      </w:r>
      <w:r w:rsidR="00D725D6" w:rsidRPr="00574670">
        <w:rPr>
          <w:bCs/>
        </w:rPr>
        <w:t xml:space="preserve"> </w:t>
      </w:r>
    </w:p>
    <w:p w14:paraId="500B96CA" w14:textId="403D1F52" w:rsidR="00FA5E95" w:rsidRPr="00574670" w:rsidRDefault="00791822" w:rsidP="001F2948">
      <w:pPr>
        <w:spacing w:line="480" w:lineRule="auto"/>
        <w:ind w:firstLine="720"/>
        <w:jc w:val="both"/>
        <w:rPr>
          <w:bCs/>
        </w:rPr>
      </w:pPr>
      <w:r w:rsidRPr="00574670">
        <w:rPr>
          <w:bCs/>
        </w:rPr>
        <w:t>After taking the GRE multiple times</w:t>
      </w:r>
      <w:r w:rsidR="001A67CA" w:rsidRPr="00574670">
        <w:rPr>
          <w:bCs/>
        </w:rPr>
        <w:t>, finally scoring high enough to be considered</w:t>
      </w:r>
      <w:r w:rsidR="00143551" w:rsidRPr="00574670">
        <w:rPr>
          <w:bCs/>
        </w:rPr>
        <w:t xml:space="preserve"> for graduate study</w:t>
      </w:r>
      <w:r w:rsidR="001A67CA" w:rsidRPr="00574670">
        <w:rPr>
          <w:bCs/>
        </w:rPr>
        <w:t>,</w:t>
      </w:r>
      <w:r w:rsidR="00DD6E78" w:rsidRPr="00574670">
        <w:rPr>
          <w:bCs/>
        </w:rPr>
        <w:t xml:space="preserve"> and</w:t>
      </w:r>
      <w:r w:rsidRPr="00574670">
        <w:rPr>
          <w:bCs/>
        </w:rPr>
        <w:t xml:space="preserve"> </w:t>
      </w:r>
      <w:r w:rsidR="00143551" w:rsidRPr="00574670">
        <w:rPr>
          <w:bCs/>
        </w:rPr>
        <w:t xml:space="preserve">then </w:t>
      </w:r>
      <w:r w:rsidR="00DD6E78" w:rsidRPr="00574670">
        <w:rPr>
          <w:bCs/>
        </w:rPr>
        <w:t xml:space="preserve">being </w:t>
      </w:r>
      <w:r w:rsidR="00C22CA2" w:rsidRPr="00574670">
        <w:rPr>
          <w:bCs/>
        </w:rPr>
        <w:t xml:space="preserve">denied admission </w:t>
      </w:r>
      <w:r w:rsidR="00B47870" w:rsidRPr="00574670">
        <w:rPr>
          <w:bCs/>
        </w:rPr>
        <w:t xml:space="preserve">two years in </w:t>
      </w:r>
      <w:r w:rsidR="004F5AA8" w:rsidRPr="00574670">
        <w:rPr>
          <w:bCs/>
        </w:rPr>
        <w:t xml:space="preserve">a </w:t>
      </w:r>
      <w:r w:rsidR="00B47870" w:rsidRPr="00574670">
        <w:rPr>
          <w:bCs/>
        </w:rPr>
        <w:t xml:space="preserve">row </w:t>
      </w:r>
      <w:r w:rsidR="00DD6E78" w:rsidRPr="00574670">
        <w:rPr>
          <w:bCs/>
        </w:rPr>
        <w:t xml:space="preserve">from </w:t>
      </w:r>
      <w:r w:rsidR="006C2B56" w:rsidRPr="00574670">
        <w:rPr>
          <w:bCs/>
        </w:rPr>
        <w:t xml:space="preserve">numerous </w:t>
      </w:r>
      <w:r w:rsidR="00DD6E78" w:rsidRPr="00574670">
        <w:rPr>
          <w:bCs/>
        </w:rPr>
        <w:t xml:space="preserve">programs across the country, </w:t>
      </w:r>
      <w:r w:rsidR="006C2B56" w:rsidRPr="00574670">
        <w:rPr>
          <w:bCs/>
        </w:rPr>
        <w:t>the University of Tennessee gave me a</w:t>
      </w:r>
      <w:r w:rsidR="00EF1D17" w:rsidRPr="00574670">
        <w:rPr>
          <w:bCs/>
        </w:rPr>
        <w:t>n opportunity</w:t>
      </w:r>
      <w:r w:rsidR="006C2B56" w:rsidRPr="00574670">
        <w:rPr>
          <w:bCs/>
        </w:rPr>
        <w:t xml:space="preserve">. </w:t>
      </w:r>
      <w:r w:rsidR="008C3711" w:rsidRPr="00574670">
        <w:rPr>
          <w:bCs/>
        </w:rPr>
        <w:t xml:space="preserve"> </w:t>
      </w:r>
      <w:r w:rsidR="00986BFD" w:rsidRPr="00574670">
        <w:rPr>
          <w:bCs/>
        </w:rPr>
        <w:t xml:space="preserve">I </w:t>
      </w:r>
      <w:r w:rsidR="00A579CF" w:rsidRPr="00574670">
        <w:rPr>
          <w:bCs/>
        </w:rPr>
        <w:t>would</w:t>
      </w:r>
      <w:r w:rsidR="00DD6E78" w:rsidRPr="00574670">
        <w:rPr>
          <w:bCs/>
        </w:rPr>
        <w:t xml:space="preserve"> </w:t>
      </w:r>
      <w:r w:rsidR="00A579CF" w:rsidRPr="00574670">
        <w:rPr>
          <w:bCs/>
        </w:rPr>
        <w:t xml:space="preserve">like </w:t>
      </w:r>
      <w:r w:rsidR="00DD6E78" w:rsidRPr="00574670">
        <w:rPr>
          <w:bCs/>
        </w:rPr>
        <w:t>to thank Dr. Gordon and the clinical program at the University of Tennessee for giving me a chance</w:t>
      </w:r>
      <w:r w:rsidR="001A67CA" w:rsidRPr="00574670">
        <w:rPr>
          <w:bCs/>
        </w:rPr>
        <w:t xml:space="preserve"> to pursue my dream of becoming a clinical psychologist</w:t>
      </w:r>
      <w:r w:rsidRPr="00574670">
        <w:rPr>
          <w:bCs/>
        </w:rPr>
        <w:t xml:space="preserve">. </w:t>
      </w:r>
      <w:r w:rsidR="002725F0" w:rsidRPr="00574670">
        <w:rPr>
          <w:bCs/>
        </w:rPr>
        <w:t xml:space="preserve">As someone who felt extremely fortunate to graduate high school, </w:t>
      </w:r>
      <w:r w:rsidR="00DD6E78" w:rsidRPr="00574670">
        <w:rPr>
          <w:bCs/>
        </w:rPr>
        <w:t xml:space="preserve">earning a doctorate from </w:t>
      </w:r>
      <w:r w:rsidR="006C2B56" w:rsidRPr="00574670">
        <w:rPr>
          <w:bCs/>
        </w:rPr>
        <w:t xml:space="preserve">such </w:t>
      </w:r>
      <w:r w:rsidR="00DD6E78" w:rsidRPr="00574670">
        <w:rPr>
          <w:bCs/>
        </w:rPr>
        <w:t>an outstanding institution</w:t>
      </w:r>
      <w:r w:rsidR="00C22CA2" w:rsidRPr="00574670">
        <w:rPr>
          <w:bCs/>
        </w:rPr>
        <w:t xml:space="preserve"> </w:t>
      </w:r>
      <w:r w:rsidR="00A579CF" w:rsidRPr="00574670">
        <w:rPr>
          <w:bCs/>
        </w:rPr>
        <w:t>is a minor miracle</w:t>
      </w:r>
      <w:r w:rsidR="00DD6E78" w:rsidRPr="00574670">
        <w:rPr>
          <w:bCs/>
        </w:rPr>
        <w:t>.</w:t>
      </w:r>
      <w:r w:rsidR="002725F0" w:rsidRPr="00574670">
        <w:rPr>
          <w:bCs/>
        </w:rPr>
        <w:t xml:space="preserve"> My heart is full of gratitude </w:t>
      </w:r>
      <w:r w:rsidR="002A6220">
        <w:rPr>
          <w:bCs/>
        </w:rPr>
        <w:t>for</w:t>
      </w:r>
      <w:r w:rsidR="002725F0" w:rsidRPr="00574670">
        <w:rPr>
          <w:bCs/>
        </w:rPr>
        <w:t xml:space="preserve"> this </w:t>
      </w:r>
      <w:r w:rsidR="00A579CF" w:rsidRPr="00574670">
        <w:rPr>
          <w:bCs/>
        </w:rPr>
        <w:t xml:space="preserve">university and </w:t>
      </w:r>
      <w:r w:rsidR="006C2B56" w:rsidRPr="00574670">
        <w:rPr>
          <w:bCs/>
        </w:rPr>
        <w:t xml:space="preserve">especially </w:t>
      </w:r>
      <w:r w:rsidR="00A579CF" w:rsidRPr="00574670">
        <w:rPr>
          <w:bCs/>
        </w:rPr>
        <w:t xml:space="preserve">the </w:t>
      </w:r>
      <w:r w:rsidR="00A23525" w:rsidRPr="00574670">
        <w:rPr>
          <w:bCs/>
        </w:rPr>
        <w:t xml:space="preserve">UT </w:t>
      </w:r>
      <w:r w:rsidR="00A579CF" w:rsidRPr="00574670">
        <w:rPr>
          <w:bCs/>
        </w:rPr>
        <w:t xml:space="preserve">psychology </w:t>
      </w:r>
      <w:r w:rsidR="002725F0" w:rsidRPr="00574670">
        <w:rPr>
          <w:bCs/>
        </w:rPr>
        <w:t xml:space="preserve">faculty. </w:t>
      </w:r>
    </w:p>
    <w:p w14:paraId="25DBD7A2" w14:textId="523A81DF" w:rsidR="003A212D" w:rsidRPr="00574670" w:rsidRDefault="00EF1D17" w:rsidP="001F2948">
      <w:pPr>
        <w:spacing w:line="480" w:lineRule="auto"/>
        <w:ind w:firstLine="720"/>
        <w:jc w:val="both"/>
        <w:rPr>
          <w:bCs/>
        </w:rPr>
      </w:pPr>
      <w:r w:rsidRPr="00574670">
        <w:rPr>
          <w:bCs/>
        </w:rPr>
        <w:t>Many, many people</w:t>
      </w:r>
      <w:r w:rsidR="00986BFD" w:rsidRPr="00574670">
        <w:rPr>
          <w:bCs/>
        </w:rPr>
        <w:t xml:space="preserve"> have </w:t>
      </w:r>
      <w:r w:rsidR="002725F0" w:rsidRPr="00574670">
        <w:rPr>
          <w:bCs/>
        </w:rPr>
        <w:t>made this accomplishment possible</w:t>
      </w:r>
      <w:r w:rsidR="00986BFD" w:rsidRPr="00574670">
        <w:rPr>
          <w:bCs/>
        </w:rPr>
        <w:t xml:space="preserve">. </w:t>
      </w:r>
      <w:r w:rsidR="00DD6E78" w:rsidRPr="00574670">
        <w:rPr>
          <w:bCs/>
        </w:rPr>
        <w:t xml:space="preserve">I </w:t>
      </w:r>
      <w:r w:rsidR="00EA684C" w:rsidRPr="00574670">
        <w:rPr>
          <w:bCs/>
        </w:rPr>
        <w:t>am particularly grateful for</w:t>
      </w:r>
      <w:r w:rsidR="00DD6E78" w:rsidRPr="00574670">
        <w:rPr>
          <w:bCs/>
        </w:rPr>
        <w:t xml:space="preserve"> my mother, Kay Bennett, </w:t>
      </w:r>
      <w:r w:rsidR="00D001B0" w:rsidRPr="00574670">
        <w:rPr>
          <w:bCs/>
        </w:rPr>
        <w:t>who, despite her many shortcomings, loved</w:t>
      </w:r>
      <w:r w:rsidR="00DD6E78" w:rsidRPr="00574670">
        <w:rPr>
          <w:bCs/>
        </w:rPr>
        <w:t xml:space="preserve"> me unconditionally </w:t>
      </w:r>
      <w:r w:rsidR="00D001B0" w:rsidRPr="00574670">
        <w:rPr>
          <w:bCs/>
        </w:rPr>
        <w:t xml:space="preserve">and </w:t>
      </w:r>
      <w:r w:rsidR="00EA684C" w:rsidRPr="00574670">
        <w:rPr>
          <w:bCs/>
        </w:rPr>
        <w:lastRenderedPageBreak/>
        <w:t>taught me</w:t>
      </w:r>
      <w:r w:rsidR="00D001B0" w:rsidRPr="00574670">
        <w:rPr>
          <w:bCs/>
        </w:rPr>
        <w:t xml:space="preserve"> that the most</w:t>
      </w:r>
      <w:r w:rsidR="00C22CA2" w:rsidRPr="00574670">
        <w:rPr>
          <w:bCs/>
        </w:rPr>
        <w:t xml:space="preserve"> important things </w:t>
      </w:r>
      <w:r w:rsidR="003E412A" w:rsidRPr="00574670">
        <w:rPr>
          <w:bCs/>
        </w:rPr>
        <w:t>in life</w:t>
      </w:r>
      <w:r w:rsidR="00D001B0" w:rsidRPr="00574670">
        <w:rPr>
          <w:bCs/>
        </w:rPr>
        <w:t xml:space="preserve"> are those things </w:t>
      </w:r>
      <w:r w:rsidR="003A212D" w:rsidRPr="00574670">
        <w:rPr>
          <w:bCs/>
        </w:rPr>
        <w:t>of</w:t>
      </w:r>
      <w:r w:rsidR="00D001B0" w:rsidRPr="00574670">
        <w:rPr>
          <w:bCs/>
        </w:rPr>
        <w:t xml:space="preserve"> eternal consequence—</w:t>
      </w:r>
      <w:r w:rsidR="003A212D" w:rsidRPr="00574670">
        <w:rPr>
          <w:bCs/>
        </w:rPr>
        <w:t>loving</w:t>
      </w:r>
      <w:r w:rsidR="00D001B0" w:rsidRPr="00574670">
        <w:rPr>
          <w:bCs/>
        </w:rPr>
        <w:t xml:space="preserve"> </w:t>
      </w:r>
      <w:r w:rsidR="000A5A0E" w:rsidRPr="00574670">
        <w:rPr>
          <w:bCs/>
        </w:rPr>
        <w:t>one another</w:t>
      </w:r>
      <w:r w:rsidR="003A212D" w:rsidRPr="00574670">
        <w:rPr>
          <w:bCs/>
        </w:rPr>
        <w:t xml:space="preserve">, looking for the good in people, </w:t>
      </w:r>
      <w:r w:rsidR="00986BFD" w:rsidRPr="00574670">
        <w:rPr>
          <w:bCs/>
        </w:rPr>
        <w:t xml:space="preserve">helping the most vulnerable, </w:t>
      </w:r>
      <w:r w:rsidR="003A212D" w:rsidRPr="00574670">
        <w:rPr>
          <w:bCs/>
        </w:rPr>
        <w:t xml:space="preserve">and </w:t>
      </w:r>
      <w:r w:rsidR="00986BFD" w:rsidRPr="00574670">
        <w:rPr>
          <w:bCs/>
        </w:rPr>
        <w:t xml:space="preserve">always </w:t>
      </w:r>
      <w:r w:rsidR="003A212D" w:rsidRPr="00574670">
        <w:rPr>
          <w:bCs/>
        </w:rPr>
        <w:t xml:space="preserve">striving to be more like Jesus Christ. </w:t>
      </w:r>
      <w:r w:rsidR="00A26DFE" w:rsidRPr="00574670">
        <w:rPr>
          <w:bCs/>
        </w:rPr>
        <w:t xml:space="preserve">I look forward to the day when </w:t>
      </w:r>
      <w:r w:rsidR="000A5A0E" w:rsidRPr="00574670">
        <w:rPr>
          <w:bCs/>
        </w:rPr>
        <w:t xml:space="preserve">I </w:t>
      </w:r>
      <w:r w:rsidR="00EA684C" w:rsidRPr="00574670">
        <w:rPr>
          <w:bCs/>
        </w:rPr>
        <w:t xml:space="preserve">get to </w:t>
      </w:r>
      <w:r w:rsidR="000A5A0E" w:rsidRPr="00574670">
        <w:rPr>
          <w:bCs/>
        </w:rPr>
        <w:t xml:space="preserve">throw my arms around you </w:t>
      </w:r>
      <w:r w:rsidR="00EA684C" w:rsidRPr="00574670">
        <w:rPr>
          <w:bCs/>
        </w:rPr>
        <w:t>again</w:t>
      </w:r>
      <w:r w:rsidR="006C2B56" w:rsidRPr="00574670">
        <w:rPr>
          <w:bCs/>
        </w:rPr>
        <w:t xml:space="preserve">, Mom. </w:t>
      </w:r>
      <w:r w:rsidR="00EA684C" w:rsidRPr="00574670">
        <w:rPr>
          <w:bCs/>
        </w:rPr>
        <w:t>Th</w:t>
      </w:r>
      <w:r w:rsidR="000A5A0E" w:rsidRPr="00574670">
        <w:rPr>
          <w:bCs/>
        </w:rPr>
        <w:t>ank you for</w:t>
      </w:r>
      <w:r w:rsidR="00986BFD" w:rsidRPr="00574670">
        <w:rPr>
          <w:bCs/>
        </w:rPr>
        <w:t xml:space="preserve"> raising me </w:t>
      </w:r>
      <w:r w:rsidR="000A5A0E" w:rsidRPr="00574670">
        <w:rPr>
          <w:bCs/>
        </w:rPr>
        <w:t xml:space="preserve">to have </w:t>
      </w:r>
      <w:r w:rsidRPr="00574670">
        <w:rPr>
          <w:bCs/>
        </w:rPr>
        <w:t xml:space="preserve">a </w:t>
      </w:r>
      <w:r w:rsidR="000A5A0E" w:rsidRPr="00574670">
        <w:rPr>
          <w:bCs/>
        </w:rPr>
        <w:t xml:space="preserve">strong character and </w:t>
      </w:r>
      <w:r w:rsidR="006C2B56" w:rsidRPr="00574670">
        <w:rPr>
          <w:bCs/>
        </w:rPr>
        <w:t xml:space="preserve">unwavering </w:t>
      </w:r>
      <w:r w:rsidR="000A5A0E" w:rsidRPr="00574670">
        <w:rPr>
          <w:bCs/>
        </w:rPr>
        <w:t>determination</w:t>
      </w:r>
      <w:r w:rsidR="00A25FF8" w:rsidRPr="00574670">
        <w:rPr>
          <w:bCs/>
        </w:rPr>
        <w:t xml:space="preserve">. </w:t>
      </w:r>
    </w:p>
    <w:p w14:paraId="0E38D213" w14:textId="0343D656" w:rsidR="003E412A" w:rsidRPr="00574670" w:rsidRDefault="003E412A" w:rsidP="001F2948">
      <w:pPr>
        <w:spacing w:line="480" w:lineRule="auto"/>
        <w:ind w:firstLine="720"/>
        <w:jc w:val="both"/>
        <w:rPr>
          <w:bCs/>
        </w:rPr>
      </w:pPr>
      <w:r w:rsidRPr="00574670">
        <w:rPr>
          <w:bCs/>
        </w:rPr>
        <w:t xml:space="preserve">I want to express my gratitude to my </w:t>
      </w:r>
      <w:r w:rsidR="00EA684C" w:rsidRPr="00574670">
        <w:rPr>
          <w:bCs/>
        </w:rPr>
        <w:t xml:space="preserve">sweet </w:t>
      </w:r>
      <w:r w:rsidRPr="00574670">
        <w:rPr>
          <w:bCs/>
        </w:rPr>
        <w:t xml:space="preserve">children, </w:t>
      </w:r>
      <w:proofErr w:type="spellStart"/>
      <w:r w:rsidRPr="00574670">
        <w:rPr>
          <w:bCs/>
        </w:rPr>
        <w:t>Kyralynn</w:t>
      </w:r>
      <w:proofErr w:type="spellEnd"/>
      <w:r w:rsidRPr="00574670">
        <w:rPr>
          <w:bCs/>
        </w:rPr>
        <w:t>, Darren, Owen</w:t>
      </w:r>
      <w:r w:rsidR="00A26DFE" w:rsidRPr="00574670">
        <w:rPr>
          <w:bCs/>
        </w:rPr>
        <w:t>,</w:t>
      </w:r>
      <w:r w:rsidRPr="00574670">
        <w:rPr>
          <w:bCs/>
        </w:rPr>
        <w:t xml:space="preserve"> and Reese, for sacrificing time with Daddy</w:t>
      </w:r>
      <w:r w:rsidR="006C2B56" w:rsidRPr="00574670">
        <w:rPr>
          <w:bCs/>
        </w:rPr>
        <w:t>.</w:t>
      </w:r>
      <w:r w:rsidRPr="00574670">
        <w:rPr>
          <w:bCs/>
        </w:rPr>
        <w:t xml:space="preserve"> I</w:t>
      </w:r>
      <w:r w:rsidR="00A26DFE" w:rsidRPr="00574670">
        <w:rPr>
          <w:bCs/>
        </w:rPr>
        <w:t xml:space="preserve"> know it</w:t>
      </w:r>
      <w:r w:rsidRPr="00574670">
        <w:rPr>
          <w:bCs/>
        </w:rPr>
        <w:t xml:space="preserve"> hasn’t been easy </w:t>
      </w:r>
      <w:r w:rsidR="00EF1D17" w:rsidRPr="00574670">
        <w:rPr>
          <w:bCs/>
        </w:rPr>
        <w:t xml:space="preserve">for </w:t>
      </w:r>
      <w:r w:rsidRPr="00574670">
        <w:rPr>
          <w:bCs/>
        </w:rPr>
        <w:t xml:space="preserve">you. </w:t>
      </w:r>
      <w:r w:rsidR="00A26DFE" w:rsidRPr="00574670">
        <w:rPr>
          <w:bCs/>
        </w:rPr>
        <w:t xml:space="preserve">I tried hard not to miss any soccer </w:t>
      </w:r>
      <w:r w:rsidR="001B7E25" w:rsidRPr="00574670">
        <w:rPr>
          <w:bCs/>
        </w:rPr>
        <w:t>matches, dance</w:t>
      </w:r>
      <w:r w:rsidR="00A26DFE" w:rsidRPr="00574670">
        <w:rPr>
          <w:bCs/>
        </w:rPr>
        <w:t xml:space="preserve"> recitals, </w:t>
      </w:r>
      <w:r w:rsidR="001B7E25" w:rsidRPr="00574670">
        <w:rPr>
          <w:bCs/>
        </w:rPr>
        <w:t xml:space="preserve">or trips to the lake, </w:t>
      </w:r>
      <w:r w:rsidR="00A26DFE" w:rsidRPr="00574670">
        <w:rPr>
          <w:bCs/>
        </w:rPr>
        <w:t>but sometimes</w:t>
      </w:r>
      <w:r w:rsidR="00143551" w:rsidRPr="00574670">
        <w:rPr>
          <w:bCs/>
        </w:rPr>
        <w:t xml:space="preserve">, despite my best efforts, I </w:t>
      </w:r>
      <w:r w:rsidR="00986BFD" w:rsidRPr="00574670">
        <w:rPr>
          <w:bCs/>
        </w:rPr>
        <w:t xml:space="preserve">still </w:t>
      </w:r>
      <w:r w:rsidR="00143551" w:rsidRPr="00574670">
        <w:rPr>
          <w:bCs/>
        </w:rPr>
        <w:t xml:space="preserve">fell short. </w:t>
      </w:r>
      <w:r w:rsidRPr="00574670">
        <w:rPr>
          <w:bCs/>
        </w:rPr>
        <w:t xml:space="preserve">Every night when you prayed that I would finish </w:t>
      </w:r>
      <w:r w:rsidR="00DD6B1E" w:rsidRPr="00574670">
        <w:rPr>
          <w:bCs/>
        </w:rPr>
        <w:t>this</w:t>
      </w:r>
      <w:r w:rsidRPr="00574670">
        <w:rPr>
          <w:bCs/>
        </w:rPr>
        <w:t xml:space="preserve"> dissertation, I felt the spirit nudge me just a little harder </w:t>
      </w:r>
      <w:r w:rsidR="002725F0" w:rsidRPr="00574670">
        <w:rPr>
          <w:bCs/>
        </w:rPr>
        <w:t xml:space="preserve">to </w:t>
      </w:r>
      <w:r w:rsidR="00A26DFE" w:rsidRPr="00574670">
        <w:rPr>
          <w:bCs/>
        </w:rPr>
        <w:t xml:space="preserve">not disappoint you. </w:t>
      </w:r>
      <w:r w:rsidR="00DD6B1E" w:rsidRPr="00574670">
        <w:rPr>
          <w:bCs/>
        </w:rPr>
        <w:t xml:space="preserve">There was nothing I looked forward to more than </w:t>
      </w:r>
      <w:r w:rsidR="008C3711" w:rsidRPr="00574670">
        <w:rPr>
          <w:bCs/>
        </w:rPr>
        <w:t>when you met me at the door with</w:t>
      </w:r>
      <w:r w:rsidR="00DD6B1E" w:rsidRPr="00574670">
        <w:rPr>
          <w:bCs/>
        </w:rPr>
        <w:t xml:space="preserve"> </w:t>
      </w:r>
      <w:r w:rsidR="00EF1D17" w:rsidRPr="00574670">
        <w:rPr>
          <w:bCs/>
        </w:rPr>
        <w:t>hugs at the end of a hard</w:t>
      </w:r>
      <w:r w:rsidR="002A6220">
        <w:rPr>
          <w:bCs/>
        </w:rPr>
        <w:t xml:space="preserve"> day</w:t>
      </w:r>
      <w:r w:rsidR="00DD6B1E" w:rsidRPr="00574670">
        <w:rPr>
          <w:bCs/>
        </w:rPr>
        <w:t>.</w:t>
      </w:r>
      <w:r w:rsidR="008C3711" w:rsidRPr="00574670">
        <w:rPr>
          <w:bCs/>
        </w:rPr>
        <w:t xml:space="preserve"> </w:t>
      </w:r>
    </w:p>
    <w:p w14:paraId="7EE62FFF" w14:textId="1F26C104" w:rsidR="003A212D" w:rsidRPr="00574670" w:rsidRDefault="00EF1D17" w:rsidP="001F2948">
      <w:pPr>
        <w:spacing w:line="480" w:lineRule="auto"/>
        <w:ind w:firstLine="720"/>
        <w:jc w:val="both"/>
        <w:rPr>
          <w:bCs/>
        </w:rPr>
      </w:pPr>
      <w:r w:rsidRPr="00574670">
        <w:rPr>
          <w:bCs/>
        </w:rPr>
        <w:t>Lastly</w:t>
      </w:r>
      <w:r w:rsidR="003A212D" w:rsidRPr="00574670">
        <w:rPr>
          <w:bCs/>
        </w:rPr>
        <w:t xml:space="preserve">, I want to express my deepest gratitude to </w:t>
      </w:r>
      <w:r w:rsidR="00143551" w:rsidRPr="00574670">
        <w:rPr>
          <w:bCs/>
        </w:rPr>
        <w:t xml:space="preserve">Brenda, </w:t>
      </w:r>
      <w:r w:rsidR="003A212D" w:rsidRPr="00574670">
        <w:rPr>
          <w:bCs/>
        </w:rPr>
        <w:t>my eternal companion</w:t>
      </w:r>
      <w:r w:rsidR="00143551" w:rsidRPr="00574670">
        <w:rPr>
          <w:bCs/>
        </w:rPr>
        <w:t xml:space="preserve"> and </w:t>
      </w:r>
      <w:r w:rsidR="001B7E25" w:rsidRPr="00574670">
        <w:rPr>
          <w:bCs/>
        </w:rPr>
        <w:t xml:space="preserve">very </w:t>
      </w:r>
      <w:r w:rsidR="00143551" w:rsidRPr="00574670">
        <w:rPr>
          <w:bCs/>
        </w:rPr>
        <w:t>best friend</w:t>
      </w:r>
      <w:r w:rsidR="003A212D" w:rsidRPr="00574670">
        <w:rPr>
          <w:bCs/>
        </w:rPr>
        <w:t xml:space="preserve">. This is truly just as much your accomplishment as it is mine. </w:t>
      </w:r>
      <w:r w:rsidR="003E412A" w:rsidRPr="00574670">
        <w:rPr>
          <w:bCs/>
        </w:rPr>
        <w:t>W</w:t>
      </w:r>
      <w:r w:rsidR="00B47870" w:rsidRPr="00574670">
        <w:rPr>
          <w:bCs/>
        </w:rPr>
        <w:t>hen</w:t>
      </w:r>
      <w:r w:rsidR="00143551" w:rsidRPr="00574670">
        <w:rPr>
          <w:bCs/>
        </w:rPr>
        <w:t>ever</w:t>
      </w:r>
      <w:r w:rsidR="00B47870" w:rsidRPr="00574670">
        <w:rPr>
          <w:bCs/>
        </w:rPr>
        <w:t xml:space="preserve"> I questioned whether </w:t>
      </w:r>
      <w:r w:rsidR="003E412A" w:rsidRPr="00574670">
        <w:rPr>
          <w:bCs/>
        </w:rPr>
        <w:t xml:space="preserve">I was </w:t>
      </w:r>
      <w:r w:rsidR="00A26DFE" w:rsidRPr="00574670">
        <w:rPr>
          <w:bCs/>
        </w:rPr>
        <w:t xml:space="preserve">even </w:t>
      </w:r>
      <w:r w:rsidR="003E412A" w:rsidRPr="00574670">
        <w:rPr>
          <w:bCs/>
        </w:rPr>
        <w:t xml:space="preserve">capable of </w:t>
      </w:r>
      <w:r w:rsidR="00143551" w:rsidRPr="00574670">
        <w:rPr>
          <w:bCs/>
        </w:rPr>
        <w:t>all this</w:t>
      </w:r>
      <w:r w:rsidR="003E412A" w:rsidRPr="00574670">
        <w:rPr>
          <w:bCs/>
        </w:rPr>
        <w:t xml:space="preserve">, you were </w:t>
      </w:r>
      <w:r w:rsidR="001F2948" w:rsidRPr="00574670">
        <w:rPr>
          <w:bCs/>
        </w:rPr>
        <w:t>there to lift me up</w:t>
      </w:r>
      <w:r w:rsidR="003E412A" w:rsidRPr="00574670">
        <w:rPr>
          <w:bCs/>
        </w:rPr>
        <w:t>.</w:t>
      </w:r>
      <w:r w:rsidR="00A26DFE" w:rsidRPr="00574670">
        <w:rPr>
          <w:bCs/>
        </w:rPr>
        <w:t xml:space="preserve"> Sometimes I just s</w:t>
      </w:r>
      <w:r w:rsidR="006C2B56" w:rsidRPr="00574670">
        <w:rPr>
          <w:bCs/>
        </w:rPr>
        <w:t>it</w:t>
      </w:r>
      <w:r w:rsidR="00A26DFE" w:rsidRPr="00574670">
        <w:rPr>
          <w:bCs/>
        </w:rPr>
        <w:t xml:space="preserve"> in silence and cr</w:t>
      </w:r>
      <w:r w:rsidR="006C2B56" w:rsidRPr="00574670">
        <w:rPr>
          <w:bCs/>
        </w:rPr>
        <w:t>y</w:t>
      </w:r>
      <w:r w:rsidR="00A26DFE" w:rsidRPr="00574670">
        <w:rPr>
          <w:bCs/>
        </w:rPr>
        <w:t xml:space="preserve"> tears of gratitude for all you </w:t>
      </w:r>
      <w:r w:rsidR="001F2948" w:rsidRPr="00574670">
        <w:rPr>
          <w:bCs/>
        </w:rPr>
        <w:t>do</w:t>
      </w:r>
      <w:r w:rsidR="00143551" w:rsidRPr="00574670">
        <w:rPr>
          <w:bCs/>
        </w:rPr>
        <w:t xml:space="preserve"> for me. I love you, Brenda. </w:t>
      </w:r>
      <w:r w:rsidR="00A23525" w:rsidRPr="00574670">
        <w:rPr>
          <w:bCs/>
        </w:rPr>
        <w:t>You complete me</w:t>
      </w:r>
      <w:r w:rsidR="00C4577F">
        <w:rPr>
          <w:bCs/>
        </w:rPr>
        <w:t>.</w:t>
      </w:r>
      <w:r w:rsidR="006C2B56" w:rsidRPr="00574670">
        <w:rPr>
          <w:bCs/>
        </w:rPr>
        <w:t xml:space="preserve"> </w:t>
      </w:r>
      <w:r w:rsidR="001F2948" w:rsidRPr="00574670">
        <w:rPr>
          <w:bCs/>
        </w:rPr>
        <w:t xml:space="preserve">You are </w:t>
      </w:r>
      <w:r w:rsidR="00A23525" w:rsidRPr="00574670">
        <w:rPr>
          <w:bCs/>
        </w:rPr>
        <w:t>my better half in every sense of the phrase</w:t>
      </w:r>
      <w:r w:rsidR="001F2948" w:rsidRPr="00574670">
        <w:rPr>
          <w:bCs/>
        </w:rPr>
        <w:t>, and this is not possible without you</w:t>
      </w:r>
      <w:r w:rsidR="00A23525" w:rsidRPr="00574670">
        <w:rPr>
          <w:bCs/>
        </w:rPr>
        <w:t xml:space="preserve">. Everything that I have that is good in life wouldn’t be the same if I didn’t share it with you. This is OUR accomplishment. </w:t>
      </w:r>
      <w:r w:rsidR="006C2B56" w:rsidRPr="00574670">
        <w:rPr>
          <w:bCs/>
        </w:rPr>
        <w:t>Thank you for supporting me.</w:t>
      </w:r>
    </w:p>
    <w:p w14:paraId="1D42D20C" w14:textId="2780D693" w:rsidR="00D725D6" w:rsidRPr="00574670" w:rsidRDefault="00D725D6" w:rsidP="00175C7F">
      <w:pPr>
        <w:rPr>
          <w:bCs/>
        </w:rPr>
      </w:pPr>
      <w:r w:rsidRPr="00574670">
        <w:rPr>
          <w:bCs/>
        </w:rPr>
        <w:tab/>
      </w:r>
    </w:p>
    <w:p w14:paraId="769D2F43" w14:textId="77777777" w:rsidR="006C2B56" w:rsidRPr="00574670" w:rsidRDefault="006C2B56">
      <w:pPr>
        <w:rPr>
          <w:bCs/>
        </w:rPr>
      </w:pPr>
      <w:r w:rsidRPr="00574670">
        <w:rPr>
          <w:bCs/>
        </w:rPr>
        <w:br w:type="page"/>
      </w:r>
    </w:p>
    <w:p w14:paraId="7B4C11AC" w14:textId="185EE395" w:rsidR="00A25FF8" w:rsidRPr="00574670" w:rsidRDefault="00A25FF8" w:rsidP="00CD52C0">
      <w:pPr>
        <w:spacing w:line="480" w:lineRule="auto"/>
        <w:jc w:val="center"/>
        <w:rPr>
          <w:b/>
        </w:rPr>
      </w:pPr>
      <w:r w:rsidRPr="00574670">
        <w:rPr>
          <w:b/>
        </w:rPr>
        <w:lastRenderedPageBreak/>
        <w:t>Abstract</w:t>
      </w:r>
    </w:p>
    <w:p w14:paraId="3059C39C" w14:textId="504F674C" w:rsidR="00CD52C0" w:rsidRPr="00574670" w:rsidRDefault="00EF7482" w:rsidP="00351BC0">
      <w:pPr>
        <w:spacing w:line="480" w:lineRule="auto"/>
        <w:ind w:firstLine="720"/>
        <w:rPr>
          <w:rFonts w:eastAsia="Calibri"/>
        </w:rPr>
      </w:pPr>
      <w:r w:rsidRPr="00574670">
        <w:rPr>
          <w:rFonts w:eastAsia="Calibri"/>
        </w:rPr>
        <w:t>Interactional synchrony (i.e., dynamic patterns of coordinated movement) has been linked with prosocial constructs such as</w:t>
      </w:r>
      <w:r w:rsidR="002411E1" w:rsidRPr="00574670">
        <w:rPr>
          <w:rFonts w:eastAsia="Calibri"/>
        </w:rPr>
        <w:t xml:space="preserve"> </w:t>
      </w:r>
      <w:r w:rsidRPr="00574670">
        <w:rPr>
          <w:rFonts w:eastAsia="Calibri"/>
        </w:rPr>
        <w:t>rapport, affiliation, empathy, and feelings of connectedness</w:t>
      </w:r>
      <w:r w:rsidR="002411E1" w:rsidRPr="00574670">
        <w:rPr>
          <w:rFonts w:eastAsia="Calibri"/>
        </w:rPr>
        <w:t xml:space="preserve"> across a variety of naturalistic and experimental settings</w:t>
      </w:r>
      <w:r w:rsidRPr="00574670">
        <w:rPr>
          <w:rFonts w:eastAsia="Calibri"/>
        </w:rPr>
        <w:t xml:space="preserve">. The aim of this study was to bridge the growing body of research on interactional synchrony with variables </w:t>
      </w:r>
      <w:r w:rsidR="002411E1" w:rsidRPr="00574670">
        <w:rPr>
          <w:rFonts w:eastAsia="Calibri"/>
        </w:rPr>
        <w:t>reflecting</w:t>
      </w:r>
      <w:r w:rsidRPr="00574670">
        <w:rPr>
          <w:rFonts w:eastAsia="Calibri"/>
        </w:rPr>
        <w:t xml:space="preserve"> relationship quality in romantic couples. </w:t>
      </w:r>
      <w:r w:rsidR="002411E1" w:rsidRPr="00574670">
        <w:rPr>
          <w:rFonts w:eastAsia="Calibri"/>
        </w:rPr>
        <w:t xml:space="preserve">Video data from 116 </w:t>
      </w:r>
      <w:r w:rsidR="000B45ED" w:rsidRPr="00574670">
        <w:rPr>
          <w:rFonts w:eastAsia="Calibri"/>
        </w:rPr>
        <w:t>commit</w:t>
      </w:r>
      <w:r w:rsidR="00CE0E00" w:rsidRPr="00574670">
        <w:rPr>
          <w:rFonts w:eastAsia="Calibri"/>
        </w:rPr>
        <w:t>t</w:t>
      </w:r>
      <w:r w:rsidR="000B45ED" w:rsidRPr="00574670">
        <w:rPr>
          <w:rFonts w:eastAsia="Calibri"/>
        </w:rPr>
        <w:t xml:space="preserve">ed </w:t>
      </w:r>
      <w:r w:rsidR="002411E1" w:rsidRPr="00574670">
        <w:rPr>
          <w:rFonts w:eastAsia="Calibri"/>
        </w:rPr>
        <w:t>romantic couples who participated in a short-term</w:t>
      </w:r>
      <w:r w:rsidR="000B45ED" w:rsidRPr="00574670">
        <w:rPr>
          <w:rFonts w:eastAsia="Calibri"/>
        </w:rPr>
        <w:t>, community-based</w:t>
      </w:r>
      <w:r w:rsidR="002411E1" w:rsidRPr="00574670">
        <w:rPr>
          <w:rFonts w:eastAsia="Calibri"/>
        </w:rPr>
        <w:t xml:space="preserve"> relationship intervention (Gordon et al., 2019) </w:t>
      </w:r>
      <w:r w:rsidR="00F66D6B" w:rsidRPr="00574670">
        <w:rPr>
          <w:rFonts w:eastAsia="Calibri"/>
        </w:rPr>
        <w:t>and their</w:t>
      </w:r>
      <w:r w:rsidR="002411E1" w:rsidRPr="00574670">
        <w:rPr>
          <w:rFonts w:eastAsia="Calibri"/>
        </w:rPr>
        <w:t xml:space="preserve"> self-report assessments of relationship satisfaction, emotional intimacy, and constructive communication patterns were used for analyses. </w:t>
      </w:r>
      <w:r w:rsidR="00F66D6B" w:rsidRPr="00574670">
        <w:rPr>
          <w:rFonts w:eastAsia="Calibri"/>
        </w:rPr>
        <w:t>First, s</w:t>
      </w:r>
      <w:r w:rsidR="004C38BA" w:rsidRPr="00574670">
        <w:rPr>
          <w:rFonts w:eastAsia="Calibri"/>
        </w:rPr>
        <w:t>imple motor movement</w:t>
      </w:r>
      <w:r w:rsidR="009C1F2F" w:rsidRPr="00574670">
        <w:rPr>
          <w:rFonts w:eastAsia="Calibri"/>
        </w:rPr>
        <w:t xml:space="preserve"> was objectively quantified </w:t>
      </w:r>
      <w:r w:rsidR="00F66D6B" w:rsidRPr="00574670">
        <w:rPr>
          <w:rFonts w:eastAsia="Calibri"/>
        </w:rPr>
        <w:t xml:space="preserve">for each partner </w:t>
      </w:r>
      <w:r w:rsidR="009C1F2F" w:rsidRPr="00574670">
        <w:rPr>
          <w:rFonts w:eastAsia="Calibri"/>
        </w:rPr>
        <w:t xml:space="preserve">using </w:t>
      </w:r>
      <w:r w:rsidRPr="00574670">
        <w:rPr>
          <w:rFonts w:eastAsia="Calibri"/>
        </w:rPr>
        <w:t xml:space="preserve">Motion Energy Analysis (MEA; Ramseyer &amp; </w:t>
      </w:r>
      <w:proofErr w:type="spellStart"/>
      <w:r w:rsidRPr="00574670">
        <w:rPr>
          <w:rFonts w:eastAsia="Calibri"/>
        </w:rPr>
        <w:t>Tschacher</w:t>
      </w:r>
      <w:proofErr w:type="spellEnd"/>
      <w:r w:rsidRPr="00574670">
        <w:rPr>
          <w:rFonts w:eastAsia="Calibri"/>
        </w:rPr>
        <w:t>, 2011)</w:t>
      </w:r>
      <w:r w:rsidR="009C1F2F" w:rsidRPr="00574670">
        <w:rPr>
          <w:rFonts w:eastAsia="Calibri"/>
        </w:rPr>
        <w:t>,</w:t>
      </w:r>
      <w:r w:rsidRPr="00574670">
        <w:rPr>
          <w:rFonts w:eastAsia="Calibri"/>
        </w:rPr>
        <w:t xml:space="preserve"> an automated frame</w:t>
      </w:r>
      <w:r w:rsidR="009C1F2F" w:rsidRPr="00574670">
        <w:rPr>
          <w:rFonts w:eastAsia="Calibri"/>
        </w:rPr>
        <w:t>-</w:t>
      </w:r>
      <w:r w:rsidRPr="00574670">
        <w:rPr>
          <w:rFonts w:eastAsia="Calibri"/>
        </w:rPr>
        <w:t>differencing method</w:t>
      </w:r>
      <w:r w:rsidR="009C1F2F" w:rsidRPr="00574670">
        <w:rPr>
          <w:rFonts w:eastAsia="Calibri"/>
        </w:rPr>
        <w:t xml:space="preserve"> that captures</w:t>
      </w:r>
      <w:r w:rsidRPr="00574670">
        <w:rPr>
          <w:rFonts w:eastAsia="Calibri"/>
        </w:rPr>
        <w:t xml:space="preserve"> changes in video pixilation</w:t>
      </w:r>
      <w:r w:rsidR="009C1F2F" w:rsidRPr="00574670">
        <w:rPr>
          <w:rFonts w:eastAsia="Calibri"/>
        </w:rPr>
        <w:t>.</w:t>
      </w:r>
      <w:r w:rsidRPr="00574670">
        <w:rPr>
          <w:rFonts w:eastAsia="Calibri"/>
        </w:rPr>
        <w:t xml:space="preserve"> </w:t>
      </w:r>
      <w:r w:rsidR="00F66D6B" w:rsidRPr="00574670">
        <w:rPr>
          <w:rFonts w:eastAsia="Calibri"/>
        </w:rPr>
        <w:t>Next, c</w:t>
      </w:r>
      <w:r w:rsidR="004C38BA" w:rsidRPr="00574670">
        <w:rPr>
          <w:rFonts w:eastAsia="Calibri"/>
        </w:rPr>
        <w:t xml:space="preserve">ross-lag correlations of the time-series data were aggregated and operationalized as interactional synchrony. </w:t>
      </w:r>
      <w:r w:rsidR="008C3711" w:rsidRPr="00574670">
        <w:rPr>
          <w:rFonts w:eastAsia="Calibri"/>
        </w:rPr>
        <w:t xml:space="preserve"> Associations</w:t>
      </w:r>
      <w:r w:rsidR="000B45ED" w:rsidRPr="00574670">
        <w:rPr>
          <w:rFonts w:eastAsia="Calibri"/>
        </w:rPr>
        <w:t xml:space="preserve"> between</w:t>
      </w:r>
      <w:r w:rsidR="004C38BA" w:rsidRPr="00574670">
        <w:rPr>
          <w:rFonts w:eastAsia="Calibri"/>
        </w:rPr>
        <w:t xml:space="preserve"> interactional synchrony and relationship quality</w:t>
      </w:r>
      <w:r w:rsidR="000B45ED" w:rsidRPr="00574670">
        <w:rPr>
          <w:rFonts w:eastAsia="Calibri"/>
        </w:rPr>
        <w:t xml:space="preserve"> variables</w:t>
      </w:r>
      <w:r w:rsidR="008C3711" w:rsidRPr="00574670">
        <w:rPr>
          <w:rFonts w:eastAsia="Calibri"/>
        </w:rPr>
        <w:t xml:space="preserve"> were examined</w:t>
      </w:r>
      <w:r w:rsidR="000B45ED" w:rsidRPr="00574670">
        <w:rPr>
          <w:rFonts w:eastAsia="Calibri"/>
        </w:rPr>
        <w:t>.</w:t>
      </w:r>
      <w:r w:rsidR="004C38BA" w:rsidRPr="00574670">
        <w:rPr>
          <w:rFonts w:eastAsia="Calibri"/>
        </w:rPr>
        <w:t xml:space="preserve"> </w:t>
      </w:r>
    </w:p>
    <w:p w14:paraId="62EF7051" w14:textId="6CF453F1" w:rsidR="004C38BA" w:rsidRPr="00574670" w:rsidRDefault="00CD52C0" w:rsidP="00351BC0">
      <w:pPr>
        <w:spacing w:line="480" w:lineRule="auto"/>
        <w:ind w:firstLine="720"/>
        <w:rPr>
          <w:rFonts w:eastAsia="Calibri"/>
        </w:rPr>
      </w:pPr>
      <w:r w:rsidRPr="00574670">
        <w:rPr>
          <w:rFonts w:eastAsia="Calibri"/>
        </w:rPr>
        <w:t>R</w:t>
      </w:r>
      <w:r w:rsidR="00EF7482" w:rsidRPr="00574670">
        <w:rPr>
          <w:rFonts w:eastAsia="Calibri"/>
        </w:rPr>
        <w:t xml:space="preserve">esults </w:t>
      </w:r>
      <w:r w:rsidR="00376E89" w:rsidRPr="00574670">
        <w:rPr>
          <w:rFonts w:eastAsia="Calibri"/>
        </w:rPr>
        <w:t>demonstrated</w:t>
      </w:r>
      <w:r w:rsidR="00EF7482" w:rsidRPr="00574670">
        <w:rPr>
          <w:rFonts w:eastAsia="Calibri"/>
        </w:rPr>
        <w:t xml:space="preserve"> that interactional synchrony positively </w:t>
      </w:r>
      <w:r w:rsidR="00376E89" w:rsidRPr="00574670">
        <w:rPr>
          <w:rFonts w:eastAsia="Calibri"/>
        </w:rPr>
        <w:t xml:space="preserve">predicted </w:t>
      </w:r>
      <w:r w:rsidR="00EF7482" w:rsidRPr="00574670">
        <w:rPr>
          <w:rFonts w:eastAsia="Calibri"/>
        </w:rPr>
        <w:t>relationship satisfaction</w:t>
      </w:r>
      <w:r w:rsidR="00F66D6B" w:rsidRPr="00574670">
        <w:rPr>
          <w:rFonts w:eastAsia="Calibri"/>
        </w:rPr>
        <w:t xml:space="preserve"> at baseline, 1-month and 6-months post-intervention. Interactional synchrony</w:t>
      </w:r>
      <w:r w:rsidR="00376E89" w:rsidRPr="00574670">
        <w:rPr>
          <w:rFonts w:eastAsia="Calibri"/>
        </w:rPr>
        <w:t xml:space="preserve"> </w:t>
      </w:r>
      <w:r w:rsidR="00F66D6B" w:rsidRPr="00574670">
        <w:rPr>
          <w:rFonts w:eastAsia="Calibri"/>
        </w:rPr>
        <w:t xml:space="preserve">predicted </w:t>
      </w:r>
      <w:r w:rsidR="00EF7482" w:rsidRPr="00574670">
        <w:rPr>
          <w:rFonts w:eastAsia="Calibri"/>
        </w:rPr>
        <w:t>emotional intimacy</w:t>
      </w:r>
      <w:r w:rsidR="00F66D6B" w:rsidRPr="00574670">
        <w:rPr>
          <w:rFonts w:eastAsia="Calibri"/>
        </w:rPr>
        <w:t xml:space="preserve"> at baseline and 1-month post intervention</w:t>
      </w:r>
      <w:r w:rsidR="002850C2" w:rsidRPr="00574670">
        <w:rPr>
          <w:rFonts w:eastAsia="Calibri"/>
        </w:rPr>
        <w:t>; however, it</w:t>
      </w:r>
      <w:r w:rsidR="00376E89" w:rsidRPr="00574670">
        <w:rPr>
          <w:rFonts w:eastAsia="Calibri"/>
        </w:rPr>
        <w:t xml:space="preserve"> </w:t>
      </w:r>
      <w:r w:rsidR="00F66D6B" w:rsidRPr="00574670">
        <w:rPr>
          <w:rFonts w:eastAsia="Calibri"/>
        </w:rPr>
        <w:t xml:space="preserve">only predicted </w:t>
      </w:r>
      <w:r w:rsidRPr="00574670">
        <w:rPr>
          <w:rFonts w:eastAsia="Calibri"/>
        </w:rPr>
        <w:t xml:space="preserve">constructive </w:t>
      </w:r>
      <w:r w:rsidR="00EF7482" w:rsidRPr="00574670">
        <w:rPr>
          <w:rFonts w:eastAsia="Calibri"/>
        </w:rPr>
        <w:t>communicatio</w:t>
      </w:r>
      <w:r w:rsidRPr="00574670">
        <w:rPr>
          <w:rFonts w:eastAsia="Calibri"/>
        </w:rPr>
        <w:t>n</w:t>
      </w:r>
      <w:r w:rsidR="00F66D6B" w:rsidRPr="00574670">
        <w:rPr>
          <w:rFonts w:eastAsia="Calibri"/>
        </w:rPr>
        <w:t xml:space="preserve"> at baseline but not at 1-month post intervention.</w:t>
      </w:r>
      <w:r w:rsidRPr="00574670">
        <w:rPr>
          <w:rFonts w:eastAsia="Calibri"/>
        </w:rPr>
        <w:t xml:space="preserve"> </w:t>
      </w:r>
      <w:r w:rsidR="00376E89" w:rsidRPr="00574670">
        <w:rPr>
          <w:rFonts w:eastAsia="Calibri"/>
        </w:rPr>
        <w:t>T</w:t>
      </w:r>
      <w:r w:rsidR="00EF7482" w:rsidRPr="00574670">
        <w:rPr>
          <w:rFonts w:eastAsia="Calibri"/>
        </w:rPr>
        <w:t xml:space="preserve">he presence of interactional synchrony </w:t>
      </w:r>
      <w:r w:rsidR="00376E89" w:rsidRPr="00574670">
        <w:rPr>
          <w:rFonts w:eastAsia="Calibri"/>
        </w:rPr>
        <w:t>was not</w:t>
      </w:r>
      <w:r w:rsidR="00EF7482" w:rsidRPr="00574670">
        <w:rPr>
          <w:rFonts w:eastAsia="Calibri"/>
        </w:rPr>
        <w:t xml:space="preserve"> stronger in affiliative conversations (discussion of courtship story and relationship strengths) relative to contentious conversations (relationship concerns)</w:t>
      </w:r>
      <w:r w:rsidR="00F66D6B" w:rsidRPr="00574670">
        <w:rPr>
          <w:rFonts w:eastAsia="Calibri"/>
        </w:rPr>
        <w:t xml:space="preserve">, which suggests that happy couples may be able to </w:t>
      </w:r>
      <w:r w:rsidR="002850C2" w:rsidRPr="00574670">
        <w:rPr>
          <w:rFonts w:eastAsia="Calibri"/>
        </w:rPr>
        <w:t>maintain synchrony</w:t>
      </w:r>
      <w:r w:rsidR="00F66D6B" w:rsidRPr="00574670">
        <w:rPr>
          <w:rFonts w:eastAsia="Calibri"/>
        </w:rPr>
        <w:t xml:space="preserve"> even during difficult conversations</w:t>
      </w:r>
      <w:r w:rsidR="00EF7482" w:rsidRPr="00574670">
        <w:rPr>
          <w:rFonts w:eastAsia="Calibri"/>
        </w:rPr>
        <w:t xml:space="preserve">. </w:t>
      </w:r>
      <w:r w:rsidRPr="00574670">
        <w:rPr>
          <w:rFonts w:eastAsia="Calibri"/>
        </w:rPr>
        <w:t>I</w:t>
      </w:r>
      <w:r w:rsidR="00EF7482" w:rsidRPr="00574670">
        <w:rPr>
          <w:rFonts w:eastAsia="Calibri"/>
        </w:rPr>
        <w:t xml:space="preserve">nteractional synchrony </w:t>
      </w:r>
      <w:r w:rsidRPr="00574670">
        <w:rPr>
          <w:rFonts w:eastAsia="Calibri"/>
        </w:rPr>
        <w:t xml:space="preserve">did </w:t>
      </w:r>
      <w:r w:rsidR="00F66D6B" w:rsidRPr="00574670">
        <w:rPr>
          <w:rFonts w:eastAsia="Calibri"/>
        </w:rPr>
        <w:t>not</w:t>
      </w:r>
      <w:r w:rsidR="00EF7482" w:rsidRPr="00574670">
        <w:rPr>
          <w:rFonts w:eastAsia="Calibri"/>
        </w:rPr>
        <w:t xml:space="preserve"> predict increases in the aforementioned relationship quality variables at </w:t>
      </w:r>
      <w:r w:rsidR="00F66D6B" w:rsidRPr="00574670">
        <w:rPr>
          <w:rFonts w:eastAsia="Calibri"/>
        </w:rPr>
        <w:t>any of the timepoints</w:t>
      </w:r>
      <w:r w:rsidR="00090314" w:rsidRPr="00574670">
        <w:rPr>
          <w:rFonts w:eastAsia="Calibri"/>
        </w:rPr>
        <w:t xml:space="preserve">. </w:t>
      </w:r>
    </w:p>
    <w:p w14:paraId="0DAD5FB6" w14:textId="444FC60F" w:rsidR="00EF7482" w:rsidRPr="00574670" w:rsidRDefault="00CD52C0" w:rsidP="00351BC0">
      <w:pPr>
        <w:spacing w:line="480" w:lineRule="auto"/>
        <w:ind w:firstLine="720"/>
        <w:rPr>
          <w:rFonts w:eastAsia="Calibri"/>
        </w:rPr>
      </w:pPr>
      <w:r w:rsidRPr="00574670">
        <w:rPr>
          <w:rFonts w:eastAsia="Calibri"/>
        </w:rPr>
        <w:lastRenderedPageBreak/>
        <w:t>Overall, results suggest that interactional synchrony is linked with indicators of relationship quality in romantic couples, does not vary based on conversational conte</w:t>
      </w:r>
      <w:r w:rsidR="002A6220">
        <w:rPr>
          <w:rFonts w:eastAsia="Calibri"/>
        </w:rPr>
        <w:t>xt</w:t>
      </w:r>
      <w:r w:rsidRPr="00574670">
        <w:rPr>
          <w:rFonts w:eastAsia="Calibri"/>
        </w:rPr>
        <w:t xml:space="preserve">, </w:t>
      </w:r>
      <w:r w:rsidR="00362D48" w:rsidRPr="00574670">
        <w:rPr>
          <w:rFonts w:eastAsia="Calibri"/>
        </w:rPr>
        <w:t xml:space="preserve">and does not predict changes in satisfaction, emotional intimacy, and constructive communication in a short-term intervention. Pending further research, </w:t>
      </w:r>
      <w:r w:rsidR="002411E1" w:rsidRPr="00574670">
        <w:rPr>
          <w:rFonts w:eastAsia="Calibri"/>
        </w:rPr>
        <w:t xml:space="preserve">results indicate that </w:t>
      </w:r>
      <w:r w:rsidR="00362D48" w:rsidRPr="00574670">
        <w:rPr>
          <w:rFonts w:eastAsia="Calibri"/>
        </w:rPr>
        <w:t>interactional synchrony may serve as an objective, relatively stable indicator of romantic couple relationship quality</w:t>
      </w:r>
      <w:r w:rsidR="002411E1" w:rsidRPr="00574670">
        <w:rPr>
          <w:rFonts w:eastAsia="Calibri"/>
        </w:rPr>
        <w:t xml:space="preserve"> that might be considered in addition to self-report assessments</w:t>
      </w:r>
      <w:r w:rsidR="00362D48" w:rsidRPr="00574670">
        <w:rPr>
          <w:rFonts w:eastAsia="Calibri"/>
        </w:rPr>
        <w:t xml:space="preserve">. </w:t>
      </w:r>
      <w:r w:rsidRPr="00574670">
        <w:rPr>
          <w:rFonts w:eastAsia="Calibri"/>
        </w:rPr>
        <w:t xml:space="preserve"> </w:t>
      </w:r>
    </w:p>
    <w:p w14:paraId="61268A67" w14:textId="77777777" w:rsidR="00A25FF8" w:rsidRPr="00574670" w:rsidRDefault="00A25FF8" w:rsidP="00A25FF8">
      <w:pPr>
        <w:rPr>
          <w:bCs/>
        </w:rPr>
      </w:pPr>
    </w:p>
    <w:p w14:paraId="7319E2C4" w14:textId="77777777" w:rsidR="00B447B3" w:rsidRPr="00574670" w:rsidRDefault="00B447B3">
      <w:pPr>
        <w:rPr>
          <w:b/>
        </w:rPr>
      </w:pPr>
    </w:p>
    <w:p w14:paraId="44484AC0" w14:textId="77777777" w:rsidR="00B447B3" w:rsidRPr="00574670" w:rsidRDefault="00B447B3">
      <w:pPr>
        <w:rPr>
          <w:b/>
          <w:color w:val="000000"/>
        </w:rPr>
      </w:pPr>
    </w:p>
    <w:p w14:paraId="14E6F814" w14:textId="0E6AA732" w:rsidR="004C38BA" w:rsidRPr="00574670" w:rsidRDefault="00A82B22" w:rsidP="000410DB">
      <w:pPr>
        <w:rPr>
          <w:b/>
        </w:rPr>
      </w:pPr>
      <w:r w:rsidRPr="00574670">
        <w:rPr>
          <w:b/>
        </w:rPr>
        <w:br w:type="page"/>
      </w:r>
    </w:p>
    <w:p w14:paraId="2C9CE841" w14:textId="3B390029" w:rsidR="000410DB" w:rsidRPr="00574670" w:rsidRDefault="000410DB" w:rsidP="000410DB">
      <w:pPr>
        <w:jc w:val="center"/>
        <w:rPr>
          <w:b/>
        </w:rPr>
      </w:pPr>
      <w:r w:rsidRPr="00574670">
        <w:rPr>
          <w:b/>
        </w:rPr>
        <w:lastRenderedPageBreak/>
        <w:t>Table of Contents</w:t>
      </w:r>
    </w:p>
    <w:p w14:paraId="42E0FAB1" w14:textId="77777777" w:rsidR="000410DB" w:rsidRPr="00574670" w:rsidRDefault="000410DB" w:rsidP="000410DB">
      <w:pPr>
        <w:rPr>
          <w:b/>
        </w:rPr>
      </w:pPr>
    </w:p>
    <w:p w14:paraId="7BC7CBF0" w14:textId="77F9158D" w:rsidR="004C38BA" w:rsidRPr="00574670" w:rsidRDefault="004C38BA">
      <w:pPr>
        <w:spacing w:line="480" w:lineRule="auto"/>
        <w:ind w:left="-1080"/>
        <w:jc w:val="right"/>
      </w:pPr>
      <w:r w:rsidRPr="00574670">
        <w:t>Introduction……………………………………………………………………………</w:t>
      </w:r>
      <w:r w:rsidR="00E90DC4" w:rsidRPr="00574670">
        <w:t>………</w:t>
      </w:r>
      <w:r w:rsidRPr="00574670">
        <w:t>….1</w:t>
      </w:r>
    </w:p>
    <w:p w14:paraId="3AE7AAA0" w14:textId="088AEF96" w:rsidR="004C38BA" w:rsidRPr="00574670" w:rsidRDefault="00093E53">
      <w:pPr>
        <w:spacing w:line="480" w:lineRule="auto"/>
        <w:ind w:left="720"/>
        <w:jc w:val="right"/>
      </w:pPr>
      <w:r w:rsidRPr="00574670">
        <w:t>Coordinated Movement in Romantic Relationships</w:t>
      </w:r>
      <w:r w:rsidR="004C38BA" w:rsidRPr="00574670">
        <w:t>……………………………</w:t>
      </w:r>
      <w:r w:rsidR="00E90DC4" w:rsidRPr="00574670">
        <w:t>………</w:t>
      </w:r>
      <w:r w:rsidR="00725AE1" w:rsidRPr="00574670">
        <w:t>....2</w:t>
      </w:r>
    </w:p>
    <w:p w14:paraId="6489A074" w14:textId="6924D509" w:rsidR="004C38BA" w:rsidRPr="00574670" w:rsidRDefault="00C4577F" w:rsidP="00C4577F">
      <w:pPr>
        <w:spacing w:line="480" w:lineRule="auto"/>
        <w:ind w:left="720"/>
        <w:jc w:val="center"/>
      </w:pPr>
      <w:r>
        <w:t xml:space="preserve">  </w:t>
      </w:r>
      <w:r w:rsidR="0038098D" w:rsidRPr="00574670">
        <w:t>Interactional Synchrony</w:t>
      </w:r>
      <w:r w:rsidR="0032298C" w:rsidRPr="00574670">
        <w:t>, E</w:t>
      </w:r>
      <w:r w:rsidR="0038098D" w:rsidRPr="00574670">
        <w:t>mbodied Cognition</w:t>
      </w:r>
      <w:r w:rsidR="0032298C" w:rsidRPr="00574670">
        <w:t>, and Dynamic Systems Theory</w:t>
      </w:r>
      <w:r w:rsidR="004C38BA" w:rsidRPr="00574670">
        <w:t>……</w:t>
      </w:r>
      <w:r w:rsidR="0032298C" w:rsidRPr="00574670">
        <w:t>...</w:t>
      </w:r>
      <w:r w:rsidR="00725AE1" w:rsidRPr="00574670">
        <w:t>.….</w:t>
      </w:r>
      <w:r>
        <w:t>6</w:t>
      </w:r>
    </w:p>
    <w:p w14:paraId="5E5D8F80" w14:textId="1627AEF6" w:rsidR="004C38BA" w:rsidRPr="00574670" w:rsidRDefault="003719B6">
      <w:pPr>
        <w:spacing w:line="480" w:lineRule="auto"/>
        <w:ind w:left="720"/>
        <w:jc w:val="right"/>
        <w:rPr>
          <w:color w:val="000000"/>
        </w:rPr>
      </w:pPr>
      <w:r w:rsidRPr="00574670">
        <w:rPr>
          <w:color w:val="000000"/>
        </w:rPr>
        <w:t xml:space="preserve">Empirical </w:t>
      </w:r>
      <w:r w:rsidR="006313AA" w:rsidRPr="00574670">
        <w:rPr>
          <w:color w:val="000000"/>
        </w:rPr>
        <w:t>Research Investigating Interactional Synchrony</w:t>
      </w:r>
      <w:proofErr w:type="gramStart"/>
      <w:r w:rsidR="00C57BAF" w:rsidRPr="00574670">
        <w:rPr>
          <w:color w:val="000000"/>
        </w:rPr>
        <w:t>…..</w:t>
      </w:r>
      <w:proofErr w:type="gramEnd"/>
      <w:r w:rsidR="004C38BA" w:rsidRPr="00574670">
        <w:t>………</w:t>
      </w:r>
      <w:r w:rsidR="00E90DC4" w:rsidRPr="00574670">
        <w:t>…</w:t>
      </w:r>
      <w:r w:rsidR="00C57BAF" w:rsidRPr="00574670">
        <w:t>….…</w:t>
      </w:r>
      <w:r w:rsidRPr="00574670">
        <w:t>…</w:t>
      </w:r>
      <w:r w:rsidR="007407C3" w:rsidRPr="00574670">
        <w:t>..</w:t>
      </w:r>
      <w:r w:rsidRPr="00574670">
        <w:t>..</w:t>
      </w:r>
      <w:r w:rsidR="00E90DC4" w:rsidRPr="00574670">
        <w:t>……</w:t>
      </w:r>
      <w:r w:rsidR="007407C3" w:rsidRPr="00574670">
        <w:t>10</w:t>
      </w:r>
    </w:p>
    <w:p w14:paraId="1253E603" w14:textId="37B2486B" w:rsidR="004C38BA" w:rsidRPr="00574670" w:rsidRDefault="006B7F85">
      <w:pPr>
        <w:spacing w:line="480" w:lineRule="auto"/>
        <w:ind w:left="720"/>
        <w:jc w:val="right"/>
      </w:pPr>
      <w:r w:rsidRPr="00574670">
        <w:t>Interactional Synchrony and Disorders with Social Attunement Deficits.</w:t>
      </w:r>
      <w:r w:rsidR="004C38BA" w:rsidRPr="00574670">
        <w:t>……</w:t>
      </w:r>
      <w:proofErr w:type="gramStart"/>
      <w:r w:rsidRPr="00574670">
        <w:t>…..</w:t>
      </w:r>
      <w:proofErr w:type="gramEnd"/>
      <w:r w:rsidR="004C38BA" w:rsidRPr="00574670">
        <w:t>……..</w:t>
      </w:r>
      <w:r w:rsidRPr="00574670">
        <w:t>1</w:t>
      </w:r>
      <w:r w:rsidR="00C4577F">
        <w:t>4</w:t>
      </w:r>
    </w:p>
    <w:p w14:paraId="19EE57E9" w14:textId="4FAB216B" w:rsidR="00B25EBF" w:rsidRPr="00574670" w:rsidRDefault="00B25EBF">
      <w:pPr>
        <w:spacing w:line="480" w:lineRule="auto"/>
        <w:ind w:left="720"/>
        <w:jc w:val="right"/>
      </w:pPr>
      <w:r w:rsidRPr="00574670">
        <w:rPr>
          <w:color w:val="000000"/>
        </w:rPr>
        <w:t>Interactional Synchrony in Therapy Processes and Outcomes………………………</w:t>
      </w:r>
      <w:proofErr w:type="gramStart"/>
      <w:r w:rsidRPr="00574670">
        <w:rPr>
          <w:color w:val="000000"/>
        </w:rPr>
        <w:t>…..</w:t>
      </w:r>
      <w:proofErr w:type="gramEnd"/>
      <w:r w:rsidRPr="00574670">
        <w:rPr>
          <w:color w:val="000000"/>
        </w:rPr>
        <w:t>1</w:t>
      </w:r>
      <w:r w:rsidR="00C4577F">
        <w:rPr>
          <w:color w:val="000000"/>
        </w:rPr>
        <w:t>5</w:t>
      </w:r>
    </w:p>
    <w:p w14:paraId="37ABC593" w14:textId="58CE3B83" w:rsidR="004C38BA" w:rsidRPr="00574670" w:rsidRDefault="003719B6">
      <w:pPr>
        <w:spacing w:line="480" w:lineRule="auto"/>
        <w:ind w:left="720"/>
        <w:jc w:val="right"/>
      </w:pPr>
      <w:r w:rsidRPr="00574670">
        <w:t>Interactional Synchrony and Romantic Couple Relationship Functioning.</w:t>
      </w:r>
      <w:r w:rsidR="004C38BA" w:rsidRPr="00574670">
        <w:t>…</w:t>
      </w:r>
      <w:r w:rsidRPr="00574670">
        <w:t>...</w:t>
      </w:r>
      <w:r w:rsidR="004C38BA" w:rsidRPr="00574670">
        <w:t>…</w:t>
      </w:r>
      <w:r w:rsidR="00E90DC4" w:rsidRPr="00574670">
        <w:t>……</w:t>
      </w:r>
      <w:r w:rsidR="004C38BA" w:rsidRPr="00574670">
        <w:t>…</w:t>
      </w:r>
      <w:r w:rsidR="0040648D">
        <w:t>20</w:t>
      </w:r>
    </w:p>
    <w:p w14:paraId="1949FE69" w14:textId="7ACDF0F2" w:rsidR="003719B6" w:rsidRPr="00574670" w:rsidRDefault="003719B6">
      <w:pPr>
        <w:spacing w:line="480" w:lineRule="auto"/>
        <w:ind w:left="720"/>
        <w:jc w:val="right"/>
      </w:pPr>
      <w:r w:rsidRPr="00574670">
        <w:t>Current Study……………………………………………</w:t>
      </w:r>
      <w:r w:rsidR="007430C7" w:rsidRPr="00574670">
        <w:t>…….</w:t>
      </w:r>
      <w:r w:rsidRPr="00574670">
        <w:t>…</w:t>
      </w:r>
      <w:r w:rsidR="00351BC0" w:rsidRPr="00574670">
        <w:t>……...</w:t>
      </w:r>
      <w:r w:rsidRPr="00574670">
        <w:t>…</w:t>
      </w:r>
      <w:r w:rsidR="00351BC0" w:rsidRPr="00574670">
        <w:t>.......</w:t>
      </w:r>
      <w:r w:rsidR="007C2B5A" w:rsidRPr="00574670">
        <w:t>...</w:t>
      </w:r>
      <w:r w:rsidR="00351BC0" w:rsidRPr="00574670">
        <w:t>......</w:t>
      </w:r>
      <w:r w:rsidR="007C2B5A" w:rsidRPr="00574670">
        <w:t>….2</w:t>
      </w:r>
      <w:r w:rsidR="0040648D">
        <w:t>4</w:t>
      </w:r>
    </w:p>
    <w:p w14:paraId="53C772FD" w14:textId="49A16462" w:rsidR="004C38BA" w:rsidRPr="00574670" w:rsidRDefault="004C38BA">
      <w:pPr>
        <w:spacing w:line="480" w:lineRule="auto"/>
        <w:ind w:left="720"/>
        <w:jc w:val="right"/>
      </w:pPr>
      <w:r w:rsidRPr="00574670">
        <w:t>Hypotheses…………………………………………………………………</w:t>
      </w:r>
      <w:r w:rsidR="00E90DC4" w:rsidRPr="00574670">
        <w:t>………</w:t>
      </w:r>
      <w:r w:rsidRPr="00574670">
        <w:t>…</w:t>
      </w:r>
      <w:r w:rsidR="00E90DC4" w:rsidRPr="00574670">
        <w:t>…</w:t>
      </w:r>
      <w:r w:rsidRPr="00574670">
        <w:t>.2</w:t>
      </w:r>
      <w:r w:rsidR="0040648D">
        <w:t>6</w:t>
      </w:r>
    </w:p>
    <w:p w14:paraId="259344E7" w14:textId="640B6653" w:rsidR="004C38BA" w:rsidRPr="00574670" w:rsidRDefault="004C38BA" w:rsidP="002A6220">
      <w:pPr>
        <w:spacing w:line="480" w:lineRule="auto"/>
        <w:ind w:left="-1080"/>
        <w:jc w:val="right"/>
      </w:pPr>
      <w:r w:rsidRPr="00574670">
        <w:t>Method…………………………………………………………………………………</w:t>
      </w:r>
      <w:r w:rsidR="00E90DC4" w:rsidRPr="00574670">
        <w:t>………</w:t>
      </w:r>
      <w:r w:rsidRPr="00574670">
        <w:t>...26</w:t>
      </w:r>
    </w:p>
    <w:p w14:paraId="1DC72876" w14:textId="0DF0620B" w:rsidR="004C38BA" w:rsidRPr="00574670" w:rsidRDefault="004C38BA" w:rsidP="00C137FD">
      <w:pPr>
        <w:spacing w:line="480" w:lineRule="auto"/>
        <w:ind w:left="-1080"/>
        <w:jc w:val="right"/>
      </w:pPr>
      <w:r w:rsidRPr="00574670">
        <w:t>Participants………………………………………………………………………</w:t>
      </w:r>
      <w:r w:rsidR="00E90DC4" w:rsidRPr="00574670">
        <w:t>………</w:t>
      </w:r>
      <w:r w:rsidRPr="00574670">
        <w:t>.26</w:t>
      </w:r>
    </w:p>
    <w:p w14:paraId="7C6808D6" w14:textId="28270D78" w:rsidR="004C38BA" w:rsidRPr="00574670" w:rsidRDefault="007407C3" w:rsidP="00C137FD">
      <w:pPr>
        <w:spacing w:line="480" w:lineRule="auto"/>
        <w:ind w:left="-360"/>
        <w:jc w:val="right"/>
      </w:pPr>
      <w:r w:rsidRPr="00574670">
        <w:t>Procedure</w:t>
      </w:r>
      <w:r w:rsidR="004C38BA" w:rsidRPr="00574670">
        <w:t>………</w:t>
      </w:r>
      <w:r w:rsidR="00C137FD">
        <w:t>.</w:t>
      </w:r>
      <w:r w:rsidR="004C38BA" w:rsidRPr="00574670">
        <w:t>…</w:t>
      </w:r>
      <w:r w:rsidR="003876E7" w:rsidRPr="00574670">
        <w:t>.</w:t>
      </w:r>
      <w:r w:rsidR="004C38BA" w:rsidRPr="00574670">
        <w:t>………</w:t>
      </w:r>
      <w:proofErr w:type="gramStart"/>
      <w:r w:rsidR="004C38BA" w:rsidRPr="00574670">
        <w:t>…</w:t>
      </w:r>
      <w:r w:rsidR="003876E7" w:rsidRPr="00574670">
        <w:t>..</w:t>
      </w:r>
      <w:proofErr w:type="gramEnd"/>
      <w:r w:rsidR="004C38BA" w:rsidRPr="00574670">
        <w:t>………………………………………………</w:t>
      </w:r>
      <w:r w:rsidR="00E90DC4" w:rsidRPr="00574670">
        <w:t>………</w:t>
      </w:r>
      <w:r w:rsidR="004C38BA" w:rsidRPr="00574670">
        <w:t>…2</w:t>
      </w:r>
      <w:r w:rsidR="0040648D">
        <w:t>8</w:t>
      </w:r>
    </w:p>
    <w:p w14:paraId="3E27EF01" w14:textId="1545801D" w:rsidR="004C38BA" w:rsidRPr="00574670" w:rsidRDefault="003876E7" w:rsidP="00C137FD">
      <w:pPr>
        <w:spacing w:line="480" w:lineRule="auto"/>
        <w:ind w:left="-1080"/>
        <w:jc w:val="right"/>
      </w:pPr>
      <w:r w:rsidRPr="00574670">
        <w:t>Measures of Relationship Quality</w:t>
      </w:r>
      <w:r w:rsidR="00835353">
        <w:t>....</w:t>
      </w:r>
      <w:r w:rsidRPr="00574670">
        <w:t>………</w:t>
      </w:r>
      <w:proofErr w:type="gramStart"/>
      <w:r w:rsidRPr="00574670">
        <w:t>…..</w:t>
      </w:r>
      <w:proofErr w:type="gramEnd"/>
      <w:r w:rsidR="004C38BA" w:rsidRPr="00574670">
        <w:t>……</w:t>
      </w:r>
      <w:r w:rsidRPr="00574670">
        <w:t>..</w:t>
      </w:r>
      <w:r w:rsidR="004C38BA" w:rsidRPr="00574670">
        <w:t>………………………</w:t>
      </w:r>
      <w:r w:rsidR="00E90DC4" w:rsidRPr="00574670">
        <w:t>………</w:t>
      </w:r>
      <w:r w:rsidR="004C38BA" w:rsidRPr="00574670">
        <w:t>…..3</w:t>
      </w:r>
      <w:r w:rsidR="0040648D">
        <w:t>3</w:t>
      </w:r>
    </w:p>
    <w:p w14:paraId="1D08DD8B" w14:textId="265099CD" w:rsidR="004C38BA" w:rsidRPr="00574670" w:rsidRDefault="004C38BA" w:rsidP="00C137FD">
      <w:pPr>
        <w:spacing w:line="480" w:lineRule="auto"/>
        <w:ind w:left="-360"/>
        <w:jc w:val="right"/>
      </w:pPr>
      <w:r w:rsidRPr="00574670">
        <w:t>Analy</w:t>
      </w:r>
      <w:r w:rsidR="003876E7" w:rsidRPr="00574670">
        <w:t>tic Strategy</w:t>
      </w:r>
      <w:r w:rsidRPr="00574670">
        <w:t>……………</w:t>
      </w:r>
      <w:r w:rsidR="003876E7" w:rsidRPr="00574670">
        <w:t>.</w:t>
      </w:r>
      <w:r w:rsidRPr="00574670">
        <w:t>…</w:t>
      </w:r>
      <w:r w:rsidR="003876E7" w:rsidRPr="00574670">
        <w:t>…</w:t>
      </w:r>
      <w:r w:rsidRPr="00574670">
        <w:t>…</w:t>
      </w:r>
      <w:r w:rsidR="00C137FD">
        <w:t>.</w:t>
      </w:r>
      <w:r w:rsidRPr="00574670">
        <w:t>………………………</w:t>
      </w:r>
      <w:r w:rsidR="003876E7" w:rsidRPr="00574670">
        <w:t>………………</w:t>
      </w:r>
      <w:r w:rsidR="00E90DC4" w:rsidRPr="00574670">
        <w:t>………</w:t>
      </w:r>
      <w:proofErr w:type="gramStart"/>
      <w:r w:rsidRPr="00574670">
        <w:t>…..</w:t>
      </w:r>
      <w:proofErr w:type="gramEnd"/>
      <w:r w:rsidRPr="00574670">
        <w:t>3</w:t>
      </w:r>
      <w:r w:rsidR="003876E7" w:rsidRPr="00574670">
        <w:t>4</w:t>
      </w:r>
    </w:p>
    <w:p w14:paraId="7827F1B6" w14:textId="6D49BD23" w:rsidR="004C38BA" w:rsidRPr="00574670" w:rsidRDefault="004C38BA">
      <w:pPr>
        <w:spacing w:line="480" w:lineRule="auto"/>
        <w:ind w:left="-1080"/>
        <w:jc w:val="right"/>
      </w:pPr>
      <w:r w:rsidRPr="00574670">
        <w:t>Results……………………………………………………………………………………</w:t>
      </w:r>
      <w:r w:rsidR="00E90DC4" w:rsidRPr="00574670">
        <w:t>………</w:t>
      </w:r>
      <w:r w:rsidRPr="00574670">
        <w:t>3</w:t>
      </w:r>
      <w:r w:rsidR="003876E7" w:rsidRPr="00574670">
        <w:t>5</w:t>
      </w:r>
    </w:p>
    <w:p w14:paraId="2AE4B345" w14:textId="7C3CDC2B" w:rsidR="003876E7" w:rsidRPr="00574670" w:rsidRDefault="003876E7" w:rsidP="002A6220">
      <w:pPr>
        <w:spacing w:line="480" w:lineRule="auto"/>
        <w:ind w:left="90"/>
        <w:jc w:val="right"/>
      </w:pPr>
      <w:r w:rsidRPr="00574670">
        <w:t>Preliminary Analyses…………………………………</w:t>
      </w:r>
      <w:r w:rsidR="0040648D">
        <w:t>....</w:t>
      </w:r>
      <w:r w:rsidRPr="00574670">
        <w:t>……………</w:t>
      </w:r>
      <w:proofErr w:type="gramStart"/>
      <w:r w:rsidRPr="00574670">
        <w:t>….…..</w:t>
      </w:r>
      <w:proofErr w:type="gramEnd"/>
      <w:r w:rsidRPr="00574670">
        <w:t>……</w:t>
      </w:r>
      <w:r w:rsidR="0040648D">
        <w:t>..</w:t>
      </w:r>
      <w:r w:rsidRPr="00574670">
        <w:t>…</w:t>
      </w:r>
      <w:r w:rsidR="0040648D">
        <w:t>…</w:t>
      </w:r>
      <w:r w:rsidRPr="00574670">
        <w:t>35</w:t>
      </w:r>
    </w:p>
    <w:p w14:paraId="2F70D99D" w14:textId="6EBF016F" w:rsidR="004C38BA" w:rsidRPr="00574670" w:rsidRDefault="004C38BA" w:rsidP="002A6220">
      <w:pPr>
        <w:spacing w:line="480" w:lineRule="auto"/>
        <w:ind w:left="90"/>
        <w:jc w:val="right"/>
      </w:pPr>
      <w:r w:rsidRPr="00574670">
        <w:t xml:space="preserve">Hypothesis 1: </w:t>
      </w:r>
      <w:r w:rsidR="00351BC0" w:rsidRPr="00574670">
        <w:t>Synchrony Predicting Indicators of Relationship Quality…</w:t>
      </w:r>
      <w:proofErr w:type="gramStart"/>
      <w:r w:rsidR="00351BC0" w:rsidRPr="00574670">
        <w:t>….…</w:t>
      </w:r>
      <w:r w:rsidR="0040648D">
        <w:t>.</w:t>
      </w:r>
      <w:r w:rsidR="00B74AD5" w:rsidRPr="00574670">
        <w:t>.</w:t>
      </w:r>
      <w:proofErr w:type="gramEnd"/>
      <w:r w:rsidR="00351BC0" w:rsidRPr="00574670">
        <w:t>…</w:t>
      </w:r>
      <w:r w:rsidR="0040648D">
        <w:t>.</w:t>
      </w:r>
      <w:r w:rsidR="00351BC0" w:rsidRPr="00574670">
        <w:t>…..</w:t>
      </w:r>
      <w:r w:rsidRPr="00574670">
        <w:t>3</w:t>
      </w:r>
      <w:r w:rsidR="0040648D">
        <w:t>8</w:t>
      </w:r>
    </w:p>
    <w:p w14:paraId="175937AD" w14:textId="3E423816" w:rsidR="004C38BA" w:rsidRPr="00574670" w:rsidRDefault="004C38BA" w:rsidP="002A6220">
      <w:pPr>
        <w:spacing w:line="480" w:lineRule="auto"/>
        <w:ind w:left="90"/>
        <w:jc w:val="right"/>
      </w:pPr>
      <w:r w:rsidRPr="00574670">
        <w:t xml:space="preserve">Hypothesis 2: </w:t>
      </w:r>
      <w:r w:rsidR="007430C7" w:rsidRPr="00574670">
        <w:t>Synchrony During Different Conversational Contexts</w:t>
      </w:r>
      <w:r w:rsidRPr="00574670">
        <w:t>………</w:t>
      </w:r>
      <w:r w:rsidR="0040648D">
        <w:t>....</w:t>
      </w:r>
      <w:r w:rsidRPr="00574670">
        <w:t>…</w:t>
      </w:r>
      <w:r w:rsidR="007430C7" w:rsidRPr="00574670">
        <w:t>…</w:t>
      </w:r>
      <w:r w:rsidR="003509B0" w:rsidRPr="00574670">
        <w:t>….</w:t>
      </w:r>
      <w:r w:rsidRPr="00574670">
        <w:t>..4</w:t>
      </w:r>
      <w:r w:rsidR="0040648D">
        <w:t>5</w:t>
      </w:r>
    </w:p>
    <w:p w14:paraId="5D3550E1" w14:textId="288E7286" w:rsidR="00AC7081" w:rsidRPr="00574670" w:rsidRDefault="004C38BA" w:rsidP="002A6220">
      <w:pPr>
        <w:spacing w:line="480" w:lineRule="auto"/>
        <w:ind w:left="90"/>
        <w:jc w:val="right"/>
      </w:pPr>
      <w:r w:rsidRPr="00574670">
        <w:t xml:space="preserve">Hypothesis 3: </w:t>
      </w:r>
      <w:r w:rsidR="00AC7081" w:rsidRPr="00574670">
        <w:t xml:space="preserve">Overall </w:t>
      </w:r>
      <w:r w:rsidR="007430C7" w:rsidRPr="00574670">
        <w:t>Synchrony Predicting Changes in Relationship Quality…</w:t>
      </w:r>
      <w:r w:rsidRPr="00574670">
        <w:t>…</w:t>
      </w:r>
      <w:r w:rsidR="003509B0" w:rsidRPr="00574670">
        <w:t>…</w:t>
      </w:r>
      <w:r w:rsidR="00AC7081" w:rsidRPr="00574670">
        <w:t>…</w:t>
      </w:r>
      <w:r w:rsidR="0040648D">
        <w:t>46</w:t>
      </w:r>
    </w:p>
    <w:p w14:paraId="33C9CDD8" w14:textId="67E2E9B4" w:rsidR="004C38BA" w:rsidRPr="00574670" w:rsidRDefault="004C38BA" w:rsidP="002A6220">
      <w:pPr>
        <w:spacing w:line="480" w:lineRule="auto"/>
        <w:ind w:left="-990"/>
        <w:jc w:val="right"/>
      </w:pPr>
      <w:r w:rsidRPr="00574670">
        <w:t>Discussion……………………………………………………………………</w:t>
      </w:r>
      <w:r w:rsidR="00E90DC4" w:rsidRPr="00574670">
        <w:t>………</w:t>
      </w:r>
      <w:r w:rsidRPr="00574670">
        <w:t>……….</w:t>
      </w:r>
      <w:r w:rsidR="003509B0" w:rsidRPr="00574670">
        <w:t>..</w:t>
      </w:r>
      <w:r w:rsidRPr="00574670">
        <w:t>.</w:t>
      </w:r>
      <w:r w:rsidR="00835353">
        <w:t>47</w:t>
      </w:r>
    </w:p>
    <w:p w14:paraId="780EBD89" w14:textId="21BBD569" w:rsidR="00D76033" w:rsidRPr="00574670" w:rsidRDefault="00D76033">
      <w:pPr>
        <w:spacing w:line="480" w:lineRule="auto"/>
        <w:ind w:left="720"/>
        <w:jc w:val="right"/>
      </w:pPr>
      <w:r w:rsidRPr="00574670">
        <w:t>Limitations……………………………………………………………………………….</w:t>
      </w:r>
      <w:r w:rsidR="00835353">
        <w:t>5</w:t>
      </w:r>
      <w:r w:rsidR="009F40B5">
        <w:t>4</w:t>
      </w:r>
    </w:p>
    <w:p w14:paraId="5FEA9B6D" w14:textId="42F2DB4F" w:rsidR="004C38BA" w:rsidRPr="00574670" w:rsidRDefault="003876E7">
      <w:pPr>
        <w:spacing w:line="480" w:lineRule="auto"/>
        <w:ind w:left="720"/>
        <w:jc w:val="right"/>
      </w:pPr>
      <w:r w:rsidRPr="00574670">
        <w:t>Research Implications…………………...</w:t>
      </w:r>
      <w:r w:rsidR="004C38BA" w:rsidRPr="00574670">
        <w:t>………………………………………</w:t>
      </w:r>
      <w:r w:rsidR="00E90DC4" w:rsidRPr="00574670">
        <w:t>………</w:t>
      </w:r>
      <w:r w:rsidR="004C38BA" w:rsidRPr="00574670">
        <w:t>.</w:t>
      </w:r>
      <w:r w:rsidRPr="00574670">
        <w:t>5</w:t>
      </w:r>
      <w:r w:rsidR="009F40B5">
        <w:t>7</w:t>
      </w:r>
    </w:p>
    <w:p w14:paraId="01E61CB8" w14:textId="21076E53" w:rsidR="003876E7" w:rsidRPr="00574670" w:rsidRDefault="003876E7">
      <w:pPr>
        <w:spacing w:line="480" w:lineRule="auto"/>
        <w:ind w:left="720"/>
        <w:jc w:val="right"/>
      </w:pPr>
      <w:r w:rsidRPr="00574670">
        <w:lastRenderedPageBreak/>
        <w:t>Clinical Implications…………………...………………………</w:t>
      </w:r>
      <w:proofErr w:type="gramStart"/>
      <w:r w:rsidRPr="00574670">
        <w:t>…..</w:t>
      </w:r>
      <w:proofErr w:type="gramEnd"/>
      <w:r w:rsidRPr="00574670">
        <w:t>…………………….</w:t>
      </w:r>
      <w:r w:rsidR="009F40B5">
        <w:t>60</w:t>
      </w:r>
    </w:p>
    <w:p w14:paraId="49E20602" w14:textId="0B0E8A32" w:rsidR="00D76033" w:rsidRPr="00574670" w:rsidRDefault="00741C25" w:rsidP="00741C25">
      <w:pPr>
        <w:spacing w:line="480" w:lineRule="auto"/>
        <w:ind w:left="720"/>
        <w:jc w:val="center"/>
      </w:pPr>
      <w:r>
        <w:t xml:space="preserve">  </w:t>
      </w:r>
      <w:r w:rsidR="00D76033" w:rsidRPr="00574670">
        <w:t>Conclusion……………...…………………………………………………………….….</w:t>
      </w:r>
      <w:r w:rsidR="009F40B5">
        <w:t>61</w:t>
      </w:r>
    </w:p>
    <w:p w14:paraId="46599B22" w14:textId="71052983" w:rsidR="004C38BA" w:rsidRPr="00574670" w:rsidRDefault="004C38BA">
      <w:pPr>
        <w:spacing w:line="480" w:lineRule="auto"/>
        <w:ind w:left="-1080"/>
        <w:jc w:val="right"/>
      </w:pPr>
      <w:r w:rsidRPr="00574670">
        <w:t>References……………………………………………………………………………</w:t>
      </w:r>
      <w:r w:rsidR="00E90DC4" w:rsidRPr="00574670">
        <w:t>………</w:t>
      </w:r>
      <w:proofErr w:type="gramStart"/>
      <w:r w:rsidRPr="00574670">
        <w:t>…..</w:t>
      </w:r>
      <w:proofErr w:type="gramEnd"/>
      <w:r w:rsidR="00B74AD5" w:rsidRPr="00574670">
        <w:t>6</w:t>
      </w:r>
      <w:r w:rsidR="001F6505">
        <w:t>2</w:t>
      </w:r>
    </w:p>
    <w:p w14:paraId="76A14ED3" w14:textId="5F94E611" w:rsidR="004C38BA" w:rsidRPr="00574670" w:rsidRDefault="004C38BA">
      <w:pPr>
        <w:spacing w:line="480" w:lineRule="auto"/>
        <w:jc w:val="right"/>
      </w:pPr>
      <w:r w:rsidRPr="00574670">
        <w:t>Appendices</w:t>
      </w:r>
      <w:r w:rsidR="00D76033" w:rsidRPr="00574670">
        <w:t>…</w:t>
      </w:r>
      <w:proofErr w:type="gramStart"/>
      <w:r w:rsidR="00D76033" w:rsidRPr="00574670">
        <w:t>….</w:t>
      </w:r>
      <w:r w:rsidRPr="00574670">
        <w:t>.</w:t>
      </w:r>
      <w:proofErr w:type="gramEnd"/>
      <w:r w:rsidRPr="00574670">
        <w:t>………………………………………………………………</w:t>
      </w:r>
      <w:r w:rsidR="00E90DC4" w:rsidRPr="00574670">
        <w:t>………</w:t>
      </w:r>
      <w:r w:rsidRPr="00574670">
        <w:t>……</w:t>
      </w:r>
      <w:r w:rsidR="00D76033" w:rsidRPr="00574670">
        <w:t>...</w:t>
      </w:r>
      <w:r w:rsidRPr="00574670">
        <w:t>…</w:t>
      </w:r>
      <w:r w:rsidR="00835353">
        <w:t>7</w:t>
      </w:r>
      <w:r w:rsidR="001F6505">
        <w:t>9</w:t>
      </w:r>
    </w:p>
    <w:p w14:paraId="42952059" w14:textId="71F3036B" w:rsidR="00D76033" w:rsidRPr="00574670" w:rsidRDefault="00D76033">
      <w:pPr>
        <w:spacing w:line="480" w:lineRule="auto"/>
        <w:ind w:left="-1080"/>
        <w:jc w:val="right"/>
      </w:pPr>
      <w:r w:rsidRPr="00574670">
        <w:t>Vita……...……………………………………………………</w:t>
      </w:r>
      <w:proofErr w:type="gramStart"/>
      <w:r w:rsidRPr="00574670">
        <w:t>…</w:t>
      </w:r>
      <w:r w:rsidR="00835353">
        <w:t>..</w:t>
      </w:r>
      <w:proofErr w:type="gramEnd"/>
      <w:r w:rsidRPr="00574670">
        <w:t>…………………………</w:t>
      </w:r>
      <w:r w:rsidR="00B74AD5" w:rsidRPr="00574670">
        <w:t>..</w:t>
      </w:r>
      <w:r w:rsidRPr="00574670">
        <w:t>…..</w:t>
      </w:r>
      <w:r w:rsidR="00835353">
        <w:t>9</w:t>
      </w:r>
      <w:r w:rsidR="001F6505">
        <w:t>7</w:t>
      </w:r>
    </w:p>
    <w:p w14:paraId="2C57E266" w14:textId="77777777" w:rsidR="00D76033" w:rsidRPr="00574670" w:rsidRDefault="00D76033" w:rsidP="00D76033">
      <w:pPr>
        <w:spacing w:line="480" w:lineRule="auto"/>
      </w:pPr>
    </w:p>
    <w:p w14:paraId="3BFB9472" w14:textId="77777777" w:rsidR="00B447B3" w:rsidRPr="00574670" w:rsidRDefault="00B447B3">
      <w:pPr>
        <w:rPr>
          <w:b/>
          <w:color w:val="000000"/>
        </w:rPr>
      </w:pPr>
    </w:p>
    <w:p w14:paraId="16AFF1AD" w14:textId="5EE11ACC" w:rsidR="00351BC0" w:rsidRPr="00574670" w:rsidRDefault="00351BC0" w:rsidP="00351BC0">
      <w:pPr>
        <w:pStyle w:val="TableofFigures"/>
        <w:tabs>
          <w:tab w:val="right" w:leader="dot" w:pos="8630"/>
        </w:tabs>
        <w:ind w:left="0" w:firstLine="0"/>
        <w:rPr>
          <w:b/>
        </w:rPr>
      </w:pPr>
    </w:p>
    <w:p w14:paraId="557D4988" w14:textId="77777777" w:rsidR="00164990" w:rsidRPr="00574670" w:rsidRDefault="00164990" w:rsidP="00733EC8">
      <w:pPr>
        <w:pStyle w:val="TableofFigures"/>
        <w:tabs>
          <w:tab w:val="right" w:leader="dot" w:pos="8630"/>
        </w:tabs>
        <w:jc w:val="center"/>
      </w:pPr>
    </w:p>
    <w:p w14:paraId="7DDCD823" w14:textId="77777777" w:rsidR="00164990" w:rsidRPr="00574670" w:rsidRDefault="00164990" w:rsidP="00164990"/>
    <w:p w14:paraId="2A77F76A" w14:textId="77777777" w:rsidR="00164990" w:rsidRPr="00574670" w:rsidRDefault="00164990" w:rsidP="00164990"/>
    <w:p w14:paraId="694C5688" w14:textId="77777777" w:rsidR="00164990" w:rsidRPr="00574670" w:rsidRDefault="00164990" w:rsidP="00164990"/>
    <w:p w14:paraId="188BC9B9" w14:textId="77777777" w:rsidR="00164990" w:rsidRPr="00574670" w:rsidRDefault="00164990" w:rsidP="00164990"/>
    <w:p w14:paraId="6BDB5786" w14:textId="65866F77" w:rsidR="00164990" w:rsidRPr="00574670" w:rsidRDefault="00164990" w:rsidP="00164990">
      <w:pPr>
        <w:pStyle w:val="TableofFigures"/>
        <w:tabs>
          <w:tab w:val="left" w:pos="2609"/>
        </w:tabs>
      </w:pPr>
      <w:r w:rsidRPr="00574670">
        <w:tab/>
      </w:r>
      <w:r w:rsidRPr="00574670">
        <w:tab/>
      </w:r>
    </w:p>
    <w:p w14:paraId="5001F391" w14:textId="45C684A4" w:rsidR="00351BC0" w:rsidRPr="00574670" w:rsidRDefault="00A44F50" w:rsidP="00733EC8">
      <w:pPr>
        <w:pStyle w:val="TableofFigures"/>
        <w:tabs>
          <w:tab w:val="right" w:leader="dot" w:pos="8630"/>
        </w:tabs>
        <w:jc w:val="center"/>
        <w:rPr>
          <w:b/>
        </w:rPr>
      </w:pPr>
      <w:r w:rsidRPr="00574670">
        <w:br w:type="page"/>
      </w:r>
      <w:r w:rsidR="00351BC0" w:rsidRPr="00574670">
        <w:rPr>
          <w:b/>
        </w:rPr>
        <w:lastRenderedPageBreak/>
        <w:t>List of Tables</w:t>
      </w:r>
    </w:p>
    <w:p w14:paraId="242902BB" w14:textId="1382CB2E" w:rsidR="007430C7" w:rsidRPr="00574670" w:rsidRDefault="007430C7" w:rsidP="00733EC8">
      <w:pPr>
        <w:spacing w:line="480" w:lineRule="auto"/>
        <w:jc w:val="center"/>
      </w:pPr>
      <w:r w:rsidRPr="00574670">
        <w:t>Table 1. Video</w:t>
      </w:r>
      <w:r w:rsidR="008A3D46" w:rsidRPr="00574670">
        <w:t>s</w:t>
      </w:r>
      <w:r w:rsidRPr="00574670">
        <w:t xml:space="preserve"> Excluded from MEA Analyses………………………………………</w:t>
      </w:r>
      <w:r w:rsidR="00ED4710" w:rsidRPr="00574670">
        <w:t>….</w:t>
      </w:r>
      <w:r w:rsidR="00AC7081" w:rsidRPr="00574670">
        <w:t>…</w:t>
      </w:r>
      <w:proofErr w:type="gramStart"/>
      <w:r w:rsidR="00ED4710" w:rsidRPr="00574670">
        <w:t>…..</w:t>
      </w:r>
      <w:proofErr w:type="gramEnd"/>
      <w:r w:rsidR="00B74AD5" w:rsidRPr="00574670">
        <w:t>82</w:t>
      </w:r>
    </w:p>
    <w:p w14:paraId="7EC63CFE" w14:textId="01D19597" w:rsidR="00351BC0" w:rsidRPr="00574670" w:rsidRDefault="00AC7081" w:rsidP="00733EC8">
      <w:pPr>
        <w:spacing w:line="480" w:lineRule="auto"/>
        <w:jc w:val="center"/>
        <w:rPr>
          <w:color w:val="000000"/>
        </w:rPr>
      </w:pPr>
      <w:r w:rsidRPr="00574670">
        <w:t xml:space="preserve">Table 2. </w:t>
      </w:r>
      <w:r w:rsidR="00ED4710" w:rsidRPr="00574670">
        <w:rPr>
          <w:color w:val="000000"/>
        </w:rPr>
        <w:t>Distributional Characteristics of Sample Data……………………………………........</w:t>
      </w:r>
      <w:r w:rsidR="00B74AD5" w:rsidRPr="00574670">
        <w:rPr>
          <w:color w:val="000000"/>
        </w:rPr>
        <w:t>83</w:t>
      </w:r>
    </w:p>
    <w:p w14:paraId="0C7B63A9" w14:textId="6EE38BA3" w:rsidR="00ED4710" w:rsidRPr="00574670" w:rsidRDefault="00ED4710" w:rsidP="00733EC8">
      <w:pPr>
        <w:spacing w:line="480" w:lineRule="auto"/>
        <w:jc w:val="center"/>
      </w:pPr>
      <w:r w:rsidRPr="00574670">
        <w:t>Table 3. Correlation Matrix of Relationship Quality Variables and Interactional Synchrony.….</w:t>
      </w:r>
      <w:r w:rsidR="00B74AD5" w:rsidRPr="00574670">
        <w:t>84</w:t>
      </w:r>
    </w:p>
    <w:p w14:paraId="55C0EB1E" w14:textId="74529518" w:rsidR="00ED4710" w:rsidRPr="00574670" w:rsidRDefault="00ED4710" w:rsidP="00733EC8">
      <w:pPr>
        <w:spacing w:line="480" w:lineRule="auto"/>
        <w:jc w:val="center"/>
      </w:pPr>
      <w:r w:rsidRPr="00574670">
        <w:t>Table 4. Chi-Square Test of Missingness for Predictor Variables………………………………</w:t>
      </w:r>
      <w:r w:rsidR="00B74AD5" w:rsidRPr="00574670">
        <w:t>85</w:t>
      </w:r>
    </w:p>
    <w:p w14:paraId="1C36FC36" w14:textId="77273CB7" w:rsidR="00263BBB" w:rsidRPr="00574670" w:rsidRDefault="00263BBB" w:rsidP="00733EC8">
      <w:pPr>
        <w:spacing w:line="480" w:lineRule="auto"/>
        <w:jc w:val="center"/>
      </w:pPr>
      <w:r w:rsidRPr="00574670">
        <w:t>Table 5. Intraclass Correlation Coefficients for Level-1 Outcome Variables…………...………</w:t>
      </w:r>
      <w:r w:rsidR="00B74AD5" w:rsidRPr="00574670">
        <w:t>86</w:t>
      </w:r>
    </w:p>
    <w:p w14:paraId="7A7F75C9" w14:textId="422A9C8C" w:rsidR="00351BC0" w:rsidRPr="00574670" w:rsidRDefault="00263BBB" w:rsidP="00733EC8">
      <w:pPr>
        <w:spacing w:line="480" w:lineRule="auto"/>
        <w:jc w:val="center"/>
      </w:pPr>
      <w:r w:rsidRPr="00574670">
        <w:t>Table 6. Dependent Variable is Relationship Satisfaction at Baseline…………………</w:t>
      </w:r>
      <w:proofErr w:type="gramStart"/>
      <w:r w:rsidRPr="00574670">
        <w:t>…..</w:t>
      </w:r>
      <w:proofErr w:type="gramEnd"/>
      <w:r w:rsidRPr="00574670">
        <w:t>……</w:t>
      </w:r>
      <w:r w:rsidR="00B74AD5" w:rsidRPr="00574670">
        <w:t>87</w:t>
      </w:r>
    </w:p>
    <w:p w14:paraId="21F9EEF9" w14:textId="45AA45CE" w:rsidR="00263BBB" w:rsidRPr="00574670" w:rsidRDefault="00263BBB" w:rsidP="00733EC8">
      <w:pPr>
        <w:spacing w:line="480" w:lineRule="auto"/>
        <w:jc w:val="center"/>
      </w:pPr>
      <w:r w:rsidRPr="00574670">
        <w:t>Table 7. Dependent Variable is Relationship Satisfaction at 1-Month …………………...</w:t>
      </w:r>
      <w:proofErr w:type="gramStart"/>
      <w:r w:rsidRPr="00574670">
        <w:t>…..</w:t>
      </w:r>
      <w:proofErr w:type="gramEnd"/>
      <w:r w:rsidRPr="00574670">
        <w:t>…8</w:t>
      </w:r>
      <w:r w:rsidR="00B74AD5" w:rsidRPr="00574670">
        <w:t>8</w:t>
      </w:r>
    </w:p>
    <w:p w14:paraId="45F5938D" w14:textId="5CCE22EE" w:rsidR="00263BBB" w:rsidRPr="00574670" w:rsidRDefault="00263BBB" w:rsidP="00733EC8">
      <w:pPr>
        <w:spacing w:line="480" w:lineRule="auto"/>
        <w:jc w:val="center"/>
      </w:pPr>
      <w:r w:rsidRPr="00574670">
        <w:t>Table 8. Dependent Variable is Relationship Satisfaction at 6-</w:t>
      </w:r>
      <w:proofErr w:type="gramStart"/>
      <w:r w:rsidRPr="00574670">
        <w:t>Months..</w:t>
      </w:r>
      <w:proofErr w:type="gramEnd"/>
      <w:r w:rsidRPr="00574670">
        <w:t>………………………..8</w:t>
      </w:r>
      <w:r w:rsidR="00B74AD5" w:rsidRPr="00574670">
        <w:t>9</w:t>
      </w:r>
    </w:p>
    <w:p w14:paraId="184F2116" w14:textId="001590ED" w:rsidR="00263BBB" w:rsidRPr="00574670" w:rsidRDefault="00263BBB" w:rsidP="00733EC8">
      <w:pPr>
        <w:spacing w:line="480" w:lineRule="auto"/>
        <w:jc w:val="center"/>
      </w:pPr>
      <w:r w:rsidRPr="00574670">
        <w:t>Table 9. Dependent Variable is Emotional Intimacy at Baseline………………………</w:t>
      </w:r>
      <w:proofErr w:type="gramStart"/>
      <w:r w:rsidRPr="00574670">
        <w:t>…..</w:t>
      </w:r>
      <w:proofErr w:type="gramEnd"/>
      <w:r w:rsidRPr="00574670">
        <w:t>……</w:t>
      </w:r>
      <w:r w:rsidR="00B74AD5" w:rsidRPr="00574670">
        <w:t>90</w:t>
      </w:r>
    </w:p>
    <w:p w14:paraId="05EC21D2" w14:textId="78BF61DA" w:rsidR="00263BBB" w:rsidRPr="00574670" w:rsidRDefault="00263BBB" w:rsidP="00733EC8">
      <w:pPr>
        <w:spacing w:line="480" w:lineRule="auto"/>
        <w:jc w:val="center"/>
      </w:pPr>
      <w:r w:rsidRPr="00574670">
        <w:t>Table 10. Dependent Variable is Emotional Intimacy at 1-Month….……….…………</w:t>
      </w:r>
      <w:proofErr w:type="gramStart"/>
      <w:r w:rsidRPr="00574670">
        <w:t>…..</w:t>
      </w:r>
      <w:proofErr w:type="gramEnd"/>
      <w:r w:rsidRPr="00574670">
        <w:t>……</w:t>
      </w:r>
      <w:r w:rsidR="00B74AD5" w:rsidRPr="00574670">
        <w:t>91</w:t>
      </w:r>
    </w:p>
    <w:p w14:paraId="4423C462" w14:textId="4CD0BC1D" w:rsidR="00263BBB" w:rsidRPr="00574670" w:rsidRDefault="00263BBB" w:rsidP="00733EC8">
      <w:pPr>
        <w:spacing w:line="480" w:lineRule="auto"/>
        <w:jc w:val="center"/>
      </w:pPr>
      <w:r w:rsidRPr="00574670">
        <w:t>Table 11. Dependent Variable is Constructive Communication at Baseline………</w:t>
      </w:r>
      <w:proofErr w:type="gramStart"/>
      <w:r w:rsidRPr="00574670">
        <w:t>…..</w:t>
      </w:r>
      <w:proofErr w:type="gramEnd"/>
      <w:r w:rsidRPr="00574670">
        <w:t>……...…</w:t>
      </w:r>
      <w:r w:rsidR="00B74AD5" w:rsidRPr="00574670">
        <w:t>92</w:t>
      </w:r>
    </w:p>
    <w:p w14:paraId="0C77F4D1" w14:textId="5866399B" w:rsidR="00263BBB" w:rsidRPr="00574670" w:rsidRDefault="00263BBB" w:rsidP="00733EC8">
      <w:pPr>
        <w:spacing w:line="480" w:lineRule="auto"/>
        <w:jc w:val="center"/>
      </w:pPr>
      <w:r w:rsidRPr="00574670">
        <w:t>Table 12. Dependent Variable is Constructive Communication at 1-Month…………</w:t>
      </w:r>
      <w:proofErr w:type="gramStart"/>
      <w:r w:rsidRPr="00574670">
        <w:t>…..</w:t>
      </w:r>
      <w:proofErr w:type="gramEnd"/>
      <w:r w:rsidRPr="00574670">
        <w:t>…...…</w:t>
      </w:r>
      <w:r w:rsidR="00B74AD5" w:rsidRPr="00574670">
        <w:t>93</w:t>
      </w:r>
    </w:p>
    <w:p w14:paraId="3D4712CD" w14:textId="27C46587" w:rsidR="00263BBB" w:rsidRPr="00574670" w:rsidRDefault="00263BBB" w:rsidP="00733EC8">
      <w:pPr>
        <w:spacing w:line="480" w:lineRule="auto"/>
        <w:jc w:val="center"/>
      </w:pPr>
      <w:r w:rsidRPr="00574670">
        <w:t>Table 13. Interactional Synchrony Predicting Change in Relationship Quality Variables……</w:t>
      </w:r>
      <w:r w:rsidR="006E1C3D" w:rsidRPr="00574670">
        <w:t>...</w:t>
      </w:r>
      <w:r w:rsidRPr="00574670">
        <w:t>.</w:t>
      </w:r>
      <w:r w:rsidR="00B74AD5" w:rsidRPr="00574670">
        <w:t>94</w:t>
      </w:r>
    </w:p>
    <w:p w14:paraId="6EA9739F" w14:textId="42383719" w:rsidR="00ED4710" w:rsidRPr="00574670" w:rsidRDefault="00ED4710" w:rsidP="00733EC8">
      <w:pPr>
        <w:rPr>
          <w:b/>
        </w:rPr>
      </w:pPr>
      <w:r w:rsidRPr="00574670">
        <w:rPr>
          <w:b/>
        </w:rPr>
        <w:br w:type="page"/>
      </w:r>
    </w:p>
    <w:p w14:paraId="4CBEE97E" w14:textId="77777777" w:rsidR="00351BC0" w:rsidRPr="00574670" w:rsidRDefault="00351BC0" w:rsidP="00ED4710">
      <w:pPr>
        <w:tabs>
          <w:tab w:val="left" w:pos="6318"/>
          <w:tab w:val="left" w:pos="7320"/>
        </w:tabs>
      </w:pPr>
    </w:p>
    <w:p w14:paraId="3EE6647E" w14:textId="77777777" w:rsidR="00733EC8" w:rsidRPr="00574670" w:rsidRDefault="00733EC8" w:rsidP="00733EC8">
      <w:pPr>
        <w:pStyle w:val="TableofFigures"/>
        <w:tabs>
          <w:tab w:val="right" w:leader="dot" w:pos="8630"/>
        </w:tabs>
        <w:ind w:left="0" w:firstLine="0"/>
        <w:jc w:val="center"/>
        <w:rPr>
          <w:b/>
        </w:rPr>
      </w:pPr>
      <w:r w:rsidRPr="00574670">
        <w:rPr>
          <w:b/>
        </w:rPr>
        <w:t>List of Figures</w:t>
      </w:r>
    </w:p>
    <w:p w14:paraId="27AA1B14" w14:textId="7EE2812D" w:rsidR="00733EC8" w:rsidRPr="00574670" w:rsidRDefault="00733EC8" w:rsidP="002064A5">
      <w:pPr>
        <w:spacing w:line="480" w:lineRule="auto"/>
        <w:jc w:val="center"/>
      </w:pPr>
      <w:r w:rsidRPr="00574670">
        <w:t>Figure 1. Motion Energy Analysis Frame Differencing Method…….…………………</w:t>
      </w:r>
      <w:proofErr w:type="gramStart"/>
      <w:r w:rsidRPr="00574670">
        <w:t>...</w:t>
      </w:r>
      <w:r w:rsidR="002064A5">
        <w:t>.</w:t>
      </w:r>
      <w:r w:rsidRPr="00574670">
        <w:t>.</w:t>
      </w:r>
      <w:proofErr w:type="gramEnd"/>
      <w:r w:rsidRPr="00574670">
        <w:t>……..</w:t>
      </w:r>
      <w:r w:rsidR="00B74AD5" w:rsidRPr="00574670">
        <w:t>95</w:t>
      </w:r>
    </w:p>
    <w:p w14:paraId="43DD97EC" w14:textId="6700C453" w:rsidR="00733EC8" w:rsidRPr="00574670" w:rsidRDefault="00733EC8" w:rsidP="002064A5">
      <w:pPr>
        <w:spacing w:line="480" w:lineRule="auto"/>
        <w:jc w:val="center"/>
        <w:rPr>
          <w:color w:val="000000"/>
        </w:rPr>
      </w:pPr>
      <w:r w:rsidRPr="00574670">
        <w:t xml:space="preserve">Figure 2. </w:t>
      </w:r>
      <w:r w:rsidRPr="00574670">
        <w:rPr>
          <w:color w:val="000000"/>
        </w:rPr>
        <w:t>Heatmap of Cross-Correlation of Interactional Synchrony (N = 1) ……...…</w:t>
      </w:r>
      <w:r w:rsidR="002064A5">
        <w:rPr>
          <w:color w:val="000000"/>
        </w:rPr>
        <w:t>.</w:t>
      </w:r>
      <w:r w:rsidRPr="00574670">
        <w:rPr>
          <w:color w:val="000000"/>
        </w:rPr>
        <w:t>…...........</w:t>
      </w:r>
      <w:r w:rsidR="00B74AD5" w:rsidRPr="00574670">
        <w:rPr>
          <w:color w:val="000000"/>
        </w:rPr>
        <w:t>96</w:t>
      </w:r>
    </w:p>
    <w:p w14:paraId="271A016B" w14:textId="404D711A" w:rsidR="00733EC8" w:rsidRPr="00574670" w:rsidRDefault="00733EC8" w:rsidP="002064A5">
      <w:pPr>
        <w:spacing w:line="480" w:lineRule="auto"/>
        <w:jc w:val="center"/>
      </w:pPr>
      <w:r w:rsidRPr="00574670">
        <w:t>Figure 3. Scatterplots of Standardized Residuals………</w:t>
      </w:r>
      <w:proofErr w:type="gramStart"/>
      <w:r w:rsidRPr="00574670">
        <w:t>…</w:t>
      </w:r>
      <w:r w:rsidR="002064A5">
        <w:t>.</w:t>
      </w:r>
      <w:r w:rsidRPr="00574670">
        <w:t>.</w:t>
      </w:r>
      <w:proofErr w:type="gramEnd"/>
      <w:r w:rsidRPr="00574670">
        <w:t>………</w:t>
      </w:r>
      <w:r w:rsidR="002064A5">
        <w:t>.</w:t>
      </w:r>
      <w:r w:rsidRPr="00574670">
        <w:t>……………..…………..….</w:t>
      </w:r>
      <w:r w:rsidR="00B74AD5" w:rsidRPr="00574670">
        <w:t>97</w:t>
      </w:r>
    </w:p>
    <w:p w14:paraId="2BB520B1" w14:textId="5B7A825F" w:rsidR="00733EC8" w:rsidRPr="00574670" w:rsidRDefault="00733EC8" w:rsidP="002064A5">
      <w:pPr>
        <w:spacing w:line="480" w:lineRule="auto"/>
        <w:jc w:val="center"/>
      </w:pPr>
      <w:r w:rsidRPr="00574670">
        <w:t>Figure 4. Nonverbal Synchrony by Quartile within Conversation Type……</w:t>
      </w:r>
      <w:proofErr w:type="gramStart"/>
      <w:r w:rsidRPr="00574670">
        <w:t>…..</w:t>
      </w:r>
      <w:proofErr w:type="gramEnd"/>
      <w:r w:rsidRPr="00574670">
        <w:t>….</w:t>
      </w:r>
      <w:r w:rsidR="002064A5">
        <w:t>.</w:t>
      </w:r>
      <w:r w:rsidRPr="00574670">
        <w:t>……………</w:t>
      </w:r>
      <w:r w:rsidR="00B74AD5" w:rsidRPr="00574670">
        <w:t>98</w:t>
      </w:r>
    </w:p>
    <w:p w14:paraId="5EB3F054" w14:textId="55A69DCE" w:rsidR="00733EC8" w:rsidRPr="00574670" w:rsidRDefault="00733EC8" w:rsidP="002064A5">
      <w:pPr>
        <w:spacing w:line="480" w:lineRule="auto"/>
        <w:jc w:val="center"/>
        <w:sectPr w:rsidR="00733EC8" w:rsidRPr="00574670" w:rsidSect="002A6220">
          <w:pgSz w:w="12240" w:h="15840"/>
          <w:pgMar w:top="1440" w:right="1440" w:bottom="1440" w:left="1350" w:header="720" w:footer="720" w:gutter="0"/>
          <w:pgNumType w:fmt="lowerRoman" w:start="2"/>
          <w:cols w:space="720"/>
          <w:docGrid w:linePitch="360"/>
        </w:sectPr>
      </w:pPr>
      <w:r w:rsidRPr="00574670">
        <w:t>Figure 5. Average Interactional Synchrony by Conversation Type……………</w:t>
      </w:r>
      <w:proofErr w:type="gramStart"/>
      <w:r w:rsidRPr="00574670">
        <w:t>…</w:t>
      </w:r>
      <w:r w:rsidR="002064A5">
        <w:t>..</w:t>
      </w:r>
      <w:proofErr w:type="gramEnd"/>
      <w:r w:rsidRPr="00574670">
        <w:t>……..………</w:t>
      </w:r>
      <w:r w:rsidR="00B74AD5" w:rsidRPr="00574670">
        <w:t>99</w:t>
      </w:r>
    </w:p>
    <w:p w14:paraId="344D6BCB" w14:textId="4F6E466D" w:rsidR="00164990" w:rsidRPr="00574670" w:rsidRDefault="00164990" w:rsidP="00733EC8">
      <w:pPr>
        <w:pStyle w:val="TableofFigures"/>
        <w:pBdr>
          <w:top w:val="single" w:sz="4" w:space="1" w:color="auto"/>
          <w:left w:val="single" w:sz="4" w:space="4" w:color="auto"/>
          <w:bottom w:val="single" w:sz="4" w:space="1" w:color="auto"/>
          <w:right w:val="single" w:sz="4" w:space="0" w:color="auto"/>
          <w:between w:val="single" w:sz="4" w:space="1" w:color="auto"/>
          <w:bar w:val="single" w:sz="4" w:color="auto"/>
        </w:pBdr>
        <w:tabs>
          <w:tab w:val="right" w:leader="dot" w:pos="8630"/>
        </w:tabs>
        <w:ind w:left="0" w:firstLine="0"/>
        <w:sectPr w:rsidR="00164990" w:rsidRPr="00574670" w:rsidSect="00574670">
          <w:headerReference w:type="even" r:id="rId11"/>
          <w:headerReference w:type="default" r:id="rId12"/>
          <w:headerReference w:type="first" r:id="rId13"/>
          <w:type w:val="continuous"/>
          <w:pgSz w:w="12240" w:h="15840"/>
          <w:pgMar w:top="1440" w:right="1440" w:bottom="1440" w:left="1440" w:header="720" w:footer="720" w:gutter="0"/>
          <w:pgNumType w:fmt="lowerRoman" w:start="1"/>
          <w:cols w:space="720"/>
          <w:docGrid w:linePitch="360"/>
        </w:sectPr>
      </w:pPr>
    </w:p>
    <w:p w14:paraId="46D053BD" w14:textId="1F13A359" w:rsidR="00164990" w:rsidRPr="00574670" w:rsidRDefault="00164990" w:rsidP="00164990">
      <w:pPr>
        <w:tabs>
          <w:tab w:val="left" w:pos="5845"/>
        </w:tabs>
        <w:rPr>
          <w:szCs w:val="22"/>
        </w:rPr>
      </w:pPr>
    </w:p>
    <w:p w14:paraId="7E7B0A2B" w14:textId="77777777" w:rsidR="00164990" w:rsidRPr="00574670" w:rsidRDefault="00164990" w:rsidP="00164990">
      <w:pPr>
        <w:tabs>
          <w:tab w:val="left" w:pos="5845"/>
        </w:tabs>
      </w:pPr>
      <w:r w:rsidRPr="00574670">
        <w:tab/>
      </w:r>
    </w:p>
    <w:p w14:paraId="6BA3DDFE" w14:textId="77777777" w:rsidR="00164990" w:rsidRPr="00574670" w:rsidRDefault="00164990" w:rsidP="00164990"/>
    <w:p w14:paraId="6CBBCA3E" w14:textId="77777777" w:rsidR="00164990" w:rsidRPr="00574670" w:rsidRDefault="00164990" w:rsidP="00164990"/>
    <w:p w14:paraId="779DF23F" w14:textId="77777777" w:rsidR="00164990" w:rsidRPr="00574670" w:rsidRDefault="00164990" w:rsidP="00164990"/>
    <w:p w14:paraId="5B7C552C" w14:textId="77777777" w:rsidR="00164990" w:rsidRPr="00574670" w:rsidRDefault="00164990" w:rsidP="00164990"/>
    <w:p w14:paraId="5DBE6D29" w14:textId="77777777" w:rsidR="00164990" w:rsidRPr="00574670" w:rsidRDefault="00164990" w:rsidP="00164990">
      <w:bookmarkStart w:id="0" w:name="_GoBack"/>
      <w:bookmarkEnd w:id="0"/>
    </w:p>
    <w:p w14:paraId="46301F6F" w14:textId="77777777" w:rsidR="00164990" w:rsidRPr="00574670" w:rsidRDefault="00164990" w:rsidP="00164990"/>
    <w:p w14:paraId="1AED6823" w14:textId="77777777" w:rsidR="00164990" w:rsidRPr="00574670" w:rsidRDefault="00164990" w:rsidP="00164990"/>
    <w:p w14:paraId="52D5EFC4" w14:textId="77777777" w:rsidR="00164990" w:rsidRPr="00574670" w:rsidRDefault="00164990" w:rsidP="00164990"/>
    <w:p w14:paraId="0C9F98A4" w14:textId="27C36A11" w:rsidR="00164990" w:rsidRPr="00574670" w:rsidRDefault="00164990" w:rsidP="00164990">
      <w:pPr>
        <w:tabs>
          <w:tab w:val="left" w:pos="2253"/>
        </w:tabs>
      </w:pPr>
      <w:r w:rsidRPr="00574670">
        <w:tab/>
      </w:r>
    </w:p>
    <w:p w14:paraId="1F464C5D" w14:textId="61AF93BB" w:rsidR="00164990" w:rsidRPr="00574670" w:rsidRDefault="00164990" w:rsidP="00164990">
      <w:pPr>
        <w:tabs>
          <w:tab w:val="left" w:pos="2253"/>
        </w:tabs>
        <w:sectPr w:rsidR="00164990" w:rsidRPr="00574670" w:rsidSect="00574670">
          <w:type w:val="continuous"/>
          <w:pgSz w:w="12240" w:h="15840"/>
          <w:pgMar w:top="1440" w:right="1440" w:bottom="1440" w:left="1440" w:header="720" w:footer="720" w:gutter="0"/>
          <w:pgNumType w:fmt="lowerRoman" w:start="1"/>
          <w:cols w:space="720"/>
          <w:docGrid w:linePitch="360"/>
        </w:sectPr>
      </w:pPr>
      <w:r w:rsidRPr="00574670">
        <w:tab/>
      </w:r>
    </w:p>
    <w:p w14:paraId="49E003B7" w14:textId="5E91362A" w:rsidR="006442DD" w:rsidRPr="00574670" w:rsidRDefault="00947C3A" w:rsidP="006442DD">
      <w:pPr>
        <w:pStyle w:val="Normal1"/>
        <w:spacing w:line="480" w:lineRule="auto"/>
        <w:jc w:val="center"/>
        <w:rPr>
          <w:rFonts w:ascii="Times New Roman" w:eastAsia="Times New Roman" w:hAnsi="Times New Roman" w:cs="Times New Roman"/>
          <w:b/>
          <w:sz w:val="24"/>
          <w:szCs w:val="24"/>
        </w:rPr>
      </w:pPr>
      <w:r w:rsidRPr="00574670">
        <w:rPr>
          <w:rFonts w:ascii="Times New Roman" w:eastAsia="Times New Roman" w:hAnsi="Times New Roman" w:cs="Times New Roman"/>
          <w:b/>
          <w:sz w:val="24"/>
          <w:szCs w:val="24"/>
        </w:rPr>
        <w:lastRenderedPageBreak/>
        <w:t xml:space="preserve">Interactional synchrony in romantic couples: </w:t>
      </w:r>
    </w:p>
    <w:p w14:paraId="7280C4FE" w14:textId="77777777" w:rsidR="00164990" w:rsidRPr="00574670" w:rsidRDefault="00164990" w:rsidP="006442DD">
      <w:pPr>
        <w:pStyle w:val="Normal1"/>
        <w:spacing w:line="480" w:lineRule="auto"/>
        <w:jc w:val="center"/>
        <w:rPr>
          <w:rFonts w:ascii="Times New Roman" w:eastAsia="Times New Roman" w:hAnsi="Times New Roman" w:cs="Times New Roman"/>
          <w:b/>
          <w:sz w:val="24"/>
          <w:szCs w:val="24"/>
        </w:rPr>
        <w:sectPr w:rsidR="00164990" w:rsidRPr="00574670" w:rsidSect="00574670">
          <w:headerReference w:type="even" r:id="rId14"/>
          <w:headerReference w:type="default" r:id="rId15"/>
          <w:headerReference w:type="first" r:id="rId16"/>
          <w:pgSz w:w="12240" w:h="15840"/>
          <w:pgMar w:top="1440" w:right="1440" w:bottom="1440" w:left="1440" w:header="720" w:footer="720" w:gutter="0"/>
          <w:pgNumType w:start="1"/>
          <w:cols w:space="720"/>
          <w:docGrid w:linePitch="360"/>
        </w:sectPr>
      </w:pPr>
    </w:p>
    <w:p w14:paraId="31FB69C2" w14:textId="7F40C2DE" w:rsidR="006442DD" w:rsidRPr="00574670" w:rsidRDefault="00947C3A" w:rsidP="006442DD">
      <w:pPr>
        <w:pStyle w:val="Normal1"/>
        <w:spacing w:line="480" w:lineRule="auto"/>
        <w:jc w:val="center"/>
        <w:rPr>
          <w:rFonts w:ascii="Times New Roman" w:eastAsia="Times New Roman" w:hAnsi="Times New Roman" w:cs="Times New Roman"/>
          <w:b/>
          <w:sz w:val="24"/>
          <w:szCs w:val="24"/>
        </w:rPr>
      </w:pPr>
      <w:r w:rsidRPr="00574670">
        <w:rPr>
          <w:rFonts w:ascii="Times New Roman" w:eastAsia="Times New Roman" w:hAnsi="Times New Roman" w:cs="Times New Roman"/>
          <w:b/>
          <w:sz w:val="24"/>
          <w:szCs w:val="24"/>
        </w:rPr>
        <w:t>Linking dynamic systems of nonverbal behavior with outcome data</w:t>
      </w:r>
    </w:p>
    <w:p w14:paraId="60A323E5" w14:textId="265A6793" w:rsidR="00227567" w:rsidRPr="00574670" w:rsidRDefault="00947C3A" w:rsidP="00987815">
      <w:pPr>
        <w:spacing w:line="480" w:lineRule="auto"/>
        <w:rPr>
          <w:bCs/>
          <w:color w:val="000000"/>
        </w:rPr>
      </w:pPr>
      <w:r w:rsidRPr="00574670">
        <w:rPr>
          <w:bCs/>
          <w:color w:val="000000"/>
        </w:rPr>
        <w:tab/>
      </w:r>
      <w:r w:rsidR="00707483" w:rsidRPr="00574670">
        <w:rPr>
          <w:bCs/>
          <w:color w:val="000000"/>
        </w:rPr>
        <w:t>Humans</w:t>
      </w:r>
      <w:r w:rsidR="004F5AA8" w:rsidRPr="00574670">
        <w:rPr>
          <w:bCs/>
          <w:color w:val="000000"/>
        </w:rPr>
        <w:t xml:space="preserve"> have</w:t>
      </w:r>
      <w:r w:rsidR="00707483" w:rsidRPr="00574670">
        <w:rPr>
          <w:bCs/>
          <w:color w:val="000000"/>
        </w:rPr>
        <w:t xml:space="preserve"> evolved </w:t>
      </w:r>
      <w:r w:rsidR="009D5B4B" w:rsidRPr="00574670">
        <w:rPr>
          <w:bCs/>
          <w:color w:val="000000"/>
        </w:rPr>
        <w:t xml:space="preserve">patterns of </w:t>
      </w:r>
      <w:r w:rsidR="006A5DF5" w:rsidRPr="00574670">
        <w:rPr>
          <w:bCs/>
          <w:color w:val="000000"/>
        </w:rPr>
        <w:t>coordinated</w:t>
      </w:r>
      <w:r w:rsidR="009D5B4B" w:rsidRPr="00574670">
        <w:rPr>
          <w:bCs/>
          <w:color w:val="000000"/>
        </w:rPr>
        <w:t xml:space="preserve"> behavior</w:t>
      </w:r>
      <w:r w:rsidRPr="00574670">
        <w:rPr>
          <w:bCs/>
          <w:color w:val="000000"/>
        </w:rPr>
        <w:t xml:space="preserve"> </w:t>
      </w:r>
      <w:r w:rsidR="00B11166" w:rsidRPr="00574670">
        <w:rPr>
          <w:bCs/>
          <w:color w:val="000000"/>
        </w:rPr>
        <w:t xml:space="preserve">that </w:t>
      </w:r>
      <w:r w:rsidRPr="00574670">
        <w:rPr>
          <w:bCs/>
          <w:color w:val="000000"/>
        </w:rPr>
        <w:t xml:space="preserve">facilitate social bonds and feelings of solidarity </w:t>
      </w:r>
      <w:r w:rsidR="004F5AA8" w:rsidRPr="00574670">
        <w:rPr>
          <w:bCs/>
          <w:color w:val="000000"/>
        </w:rPr>
        <w:t xml:space="preserve">with others </w:t>
      </w:r>
      <w:r w:rsidRPr="00574670">
        <w:rPr>
          <w:bCs/>
          <w:color w:val="000000"/>
        </w:rPr>
        <w:t>(</w:t>
      </w:r>
      <w:proofErr w:type="spellStart"/>
      <w:r w:rsidRPr="00574670">
        <w:rPr>
          <w:bCs/>
          <w:color w:val="000000"/>
        </w:rPr>
        <w:t>Oullier</w:t>
      </w:r>
      <w:proofErr w:type="spellEnd"/>
      <w:r w:rsidRPr="00574670">
        <w:rPr>
          <w:bCs/>
          <w:color w:val="000000"/>
        </w:rPr>
        <w:t>, De Guzman, Jantzen, Lagarde, &amp; Kelso, 2008</w:t>
      </w:r>
      <w:r w:rsidR="00AD0F18" w:rsidRPr="00574670">
        <w:rPr>
          <w:bCs/>
          <w:color w:val="000000"/>
        </w:rPr>
        <w:t xml:space="preserve">; </w:t>
      </w:r>
      <w:proofErr w:type="spellStart"/>
      <w:r w:rsidR="00AD0F18" w:rsidRPr="00574670">
        <w:rPr>
          <w:bCs/>
          <w:color w:val="000000"/>
        </w:rPr>
        <w:t>Tarr</w:t>
      </w:r>
      <w:proofErr w:type="spellEnd"/>
      <w:r w:rsidR="00AD0F18" w:rsidRPr="00574670">
        <w:rPr>
          <w:bCs/>
          <w:color w:val="000000"/>
        </w:rPr>
        <w:t>, Launay, &amp; Dunbar, 2014</w:t>
      </w:r>
      <w:r w:rsidRPr="00574670">
        <w:rPr>
          <w:bCs/>
          <w:color w:val="000000"/>
        </w:rPr>
        <w:t>)</w:t>
      </w:r>
      <w:r w:rsidR="009D5B4B" w:rsidRPr="00574670">
        <w:rPr>
          <w:bCs/>
          <w:color w:val="000000"/>
        </w:rPr>
        <w:t xml:space="preserve">.  </w:t>
      </w:r>
      <w:r w:rsidR="007E6D5F" w:rsidRPr="00574670">
        <w:rPr>
          <w:rStyle w:val="CommentReference"/>
          <w:sz w:val="24"/>
          <w:szCs w:val="24"/>
        </w:rPr>
        <w:t>For example, c</w:t>
      </w:r>
      <w:r w:rsidR="007E6D5F" w:rsidRPr="00574670">
        <w:rPr>
          <w:bCs/>
          <w:color w:val="000000"/>
        </w:rPr>
        <w:t xml:space="preserve">hanting </w:t>
      </w:r>
      <w:r w:rsidRPr="00574670">
        <w:rPr>
          <w:bCs/>
          <w:color w:val="000000"/>
        </w:rPr>
        <w:t xml:space="preserve">in tribal unison, </w:t>
      </w:r>
      <w:r w:rsidR="00AD0F18" w:rsidRPr="00574670">
        <w:rPr>
          <w:bCs/>
          <w:color w:val="000000"/>
        </w:rPr>
        <w:t xml:space="preserve">synchronized </w:t>
      </w:r>
      <w:r w:rsidRPr="00574670">
        <w:rPr>
          <w:bCs/>
          <w:color w:val="000000"/>
        </w:rPr>
        <w:t xml:space="preserve">drumming during a ceremonial ritual, singing a fight song on a college campus, and dancing are </w:t>
      </w:r>
      <w:r w:rsidR="004F5AA8" w:rsidRPr="00574670">
        <w:rPr>
          <w:bCs/>
          <w:color w:val="000000"/>
        </w:rPr>
        <w:t xml:space="preserve">all </w:t>
      </w:r>
      <w:r w:rsidR="00DA4887" w:rsidRPr="00574670">
        <w:rPr>
          <w:bCs/>
          <w:color w:val="000000"/>
        </w:rPr>
        <w:t>examples</w:t>
      </w:r>
      <w:r w:rsidR="006A5DF5" w:rsidRPr="00574670">
        <w:rPr>
          <w:bCs/>
          <w:color w:val="000000"/>
        </w:rPr>
        <w:t xml:space="preserve"> of coordinated </w:t>
      </w:r>
      <w:r w:rsidR="00DA4887" w:rsidRPr="00574670">
        <w:rPr>
          <w:bCs/>
          <w:color w:val="000000"/>
        </w:rPr>
        <w:t>behavior</w:t>
      </w:r>
      <w:r w:rsidRPr="00574670">
        <w:rPr>
          <w:bCs/>
          <w:color w:val="000000"/>
        </w:rPr>
        <w:t xml:space="preserve"> that reflect</w:t>
      </w:r>
      <w:r w:rsidR="00FD3EA0" w:rsidRPr="00574670">
        <w:rPr>
          <w:bCs/>
          <w:color w:val="000000"/>
        </w:rPr>
        <w:t>s</w:t>
      </w:r>
      <w:r w:rsidRPr="00574670">
        <w:rPr>
          <w:bCs/>
          <w:color w:val="000000"/>
        </w:rPr>
        <w:t xml:space="preserve"> a sense of social connectedness, unity, or “togetherness.” </w:t>
      </w:r>
      <w:r w:rsidR="008B1A0D" w:rsidRPr="00574670">
        <w:rPr>
          <w:bCs/>
          <w:color w:val="000000"/>
        </w:rPr>
        <w:t xml:space="preserve"> </w:t>
      </w:r>
      <w:r w:rsidR="00227567" w:rsidRPr="00574670">
        <w:rPr>
          <w:bCs/>
          <w:color w:val="000000"/>
        </w:rPr>
        <w:t>Contemporary research</w:t>
      </w:r>
      <w:r w:rsidR="0046350A" w:rsidRPr="00574670">
        <w:rPr>
          <w:bCs/>
          <w:color w:val="000000"/>
        </w:rPr>
        <w:t xml:space="preserve"> (e.g., Launay, </w:t>
      </w:r>
      <w:proofErr w:type="spellStart"/>
      <w:r w:rsidR="0046350A" w:rsidRPr="00574670">
        <w:rPr>
          <w:bCs/>
          <w:color w:val="000000"/>
        </w:rPr>
        <w:t>Tarr</w:t>
      </w:r>
      <w:proofErr w:type="spellEnd"/>
      <w:r w:rsidR="0046350A" w:rsidRPr="00574670">
        <w:rPr>
          <w:bCs/>
          <w:color w:val="000000"/>
        </w:rPr>
        <w:t>, &amp; Dunbar, 2016</w:t>
      </w:r>
      <w:r w:rsidR="0046350A" w:rsidRPr="00574670">
        <w:t xml:space="preserve">; </w:t>
      </w:r>
      <w:r w:rsidR="0046350A" w:rsidRPr="00574670">
        <w:rPr>
          <w:bCs/>
          <w:color w:val="000000"/>
        </w:rPr>
        <w:t xml:space="preserve">Lang, </w:t>
      </w:r>
      <w:proofErr w:type="spellStart"/>
      <w:r w:rsidR="0046350A" w:rsidRPr="00574670">
        <w:rPr>
          <w:bCs/>
          <w:color w:val="000000"/>
        </w:rPr>
        <w:t>Bahna</w:t>
      </w:r>
      <w:proofErr w:type="spellEnd"/>
      <w:r w:rsidR="0046350A" w:rsidRPr="00574670">
        <w:rPr>
          <w:bCs/>
          <w:color w:val="000000"/>
        </w:rPr>
        <w:t xml:space="preserve">, Shaver, Reddish, &amp; </w:t>
      </w:r>
      <w:proofErr w:type="spellStart"/>
      <w:r w:rsidR="0046350A" w:rsidRPr="00574670">
        <w:rPr>
          <w:bCs/>
          <w:color w:val="000000"/>
        </w:rPr>
        <w:t>Xygalatas</w:t>
      </w:r>
      <w:proofErr w:type="spellEnd"/>
      <w:r w:rsidR="0046350A" w:rsidRPr="00574670">
        <w:rPr>
          <w:bCs/>
          <w:color w:val="000000"/>
        </w:rPr>
        <w:t xml:space="preserve">, 2017; </w:t>
      </w:r>
      <w:proofErr w:type="spellStart"/>
      <w:r w:rsidR="000F1E45" w:rsidRPr="00574670">
        <w:rPr>
          <w:color w:val="000000"/>
          <w:lang w:val="en"/>
        </w:rPr>
        <w:t>Tarr</w:t>
      </w:r>
      <w:proofErr w:type="spellEnd"/>
      <w:r w:rsidR="000F1E45" w:rsidRPr="00574670">
        <w:rPr>
          <w:color w:val="000000"/>
          <w:lang w:val="en"/>
        </w:rPr>
        <w:t xml:space="preserve">, Launay, &amp; Dunbar, 2014; </w:t>
      </w:r>
      <w:r w:rsidR="0046350A" w:rsidRPr="00574670">
        <w:rPr>
          <w:bCs/>
          <w:color w:val="000000"/>
        </w:rPr>
        <w:t xml:space="preserve">Van </w:t>
      </w:r>
      <w:proofErr w:type="spellStart"/>
      <w:r w:rsidR="0046350A" w:rsidRPr="00574670">
        <w:rPr>
          <w:bCs/>
          <w:color w:val="000000"/>
        </w:rPr>
        <w:t>Baaren</w:t>
      </w:r>
      <w:proofErr w:type="spellEnd"/>
      <w:r w:rsidR="0046350A" w:rsidRPr="00574670">
        <w:rPr>
          <w:bCs/>
          <w:color w:val="000000"/>
        </w:rPr>
        <w:t>, Holland, Kawakami, &amp; Van Knippenberg, 2004)</w:t>
      </w:r>
      <w:r w:rsidRPr="00574670">
        <w:rPr>
          <w:bCs/>
          <w:color w:val="000000"/>
        </w:rPr>
        <w:t xml:space="preserve"> has shown that these various ways of “keeping together in time” (McNeil, 199</w:t>
      </w:r>
      <w:r w:rsidR="00356E70" w:rsidRPr="00574670">
        <w:rPr>
          <w:bCs/>
          <w:color w:val="000000"/>
        </w:rPr>
        <w:t>7</w:t>
      </w:r>
      <w:r w:rsidRPr="00574670">
        <w:rPr>
          <w:bCs/>
          <w:color w:val="000000"/>
        </w:rPr>
        <w:t xml:space="preserve">) </w:t>
      </w:r>
      <w:r w:rsidR="00FD3EA0" w:rsidRPr="00574670">
        <w:rPr>
          <w:bCs/>
          <w:color w:val="000000"/>
        </w:rPr>
        <w:t xml:space="preserve">tend to </w:t>
      </w:r>
      <w:r w:rsidRPr="00574670">
        <w:rPr>
          <w:bCs/>
          <w:color w:val="000000"/>
        </w:rPr>
        <w:t>materialize in our neurobiological substrates (e.g., in oxytocin and the dopaminergic system</w:t>
      </w:r>
      <w:r w:rsidR="00DA2666" w:rsidRPr="00574670">
        <w:rPr>
          <w:bCs/>
          <w:color w:val="000000"/>
        </w:rPr>
        <w:t>)</w:t>
      </w:r>
      <w:r w:rsidR="00FD3EA0" w:rsidRPr="00574670">
        <w:rPr>
          <w:bCs/>
          <w:color w:val="000000"/>
        </w:rPr>
        <w:t xml:space="preserve"> </w:t>
      </w:r>
      <w:r w:rsidR="00DA2666" w:rsidRPr="00574670">
        <w:rPr>
          <w:bCs/>
          <w:color w:val="000000"/>
        </w:rPr>
        <w:t>during</w:t>
      </w:r>
      <w:r w:rsidRPr="00574670">
        <w:rPr>
          <w:bCs/>
          <w:color w:val="000000"/>
        </w:rPr>
        <w:t xml:space="preserve"> </w:t>
      </w:r>
      <w:r w:rsidR="0046350A" w:rsidRPr="00574670">
        <w:rPr>
          <w:bCs/>
          <w:color w:val="000000"/>
        </w:rPr>
        <w:t>cooperative</w:t>
      </w:r>
      <w:r w:rsidRPr="00574670">
        <w:rPr>
          <w:bCs/>
          <w:color w:val="000000"/>
        </w:rPr>
        <w:t xml:space="preserve"> </w:t>
      </w:r>
      <w:r w:rsidR="00D92A86" w:rsidRPr="00574670">
        <w:rPr>
          <w:bCs/>
          <w:color w:val="000000"/>
        </w:rPr>
        <w:t xml:space="preserve">social </w:t>
      </w:r>
      <w:r w:rsidRPr="00574670">
        <w:rPr>
          <w:bCs/>
          <w:color w:val="000000"/>
        </w:rPr>
        <w:t xml:space="preserve">interactions </w:t>
      </w:r>
      <w:r w:rsidR="0046350A" w:rsidRPr="00574670">
        <w:rPr>
          <w:bCs/>
          <w:color w:val="000000"/>
        </w:rPr>
        <w:t>and human bonding experiences.</w:t>
      </w:r>
      <w:r w:rsidRPr="00574670">
        <w:rPr>
          <w:bCs/>
          <w:color w:val="000000"/>
        </w:rPr>
        <w:t xml:space="preserve"> </w:t>
      </w:r>
      <w:r w:rsidR="00FD3EA0" w:rsidRPr="00574670">
        <w:rPr>
          <w:bCs/>
          <w:color w:val="000000"/>
        </w:rPr>
        <w:t xml:space="preserve"> </w:t>
      </w:r>
    </w:p>
    <w:p w14:paraId="6DA4F463" w14:textId="29D445B8" w:rsidR="005D6157" w:rsidRPr="00574670" w:rsidRDefault="00DA4887" w:rsidP="00227567">
      <w:pPr>
        <w:spacing w:line="480" w:lineRule="auto"/>
        <w:ind w:firstLine="720"/>
        <w:rPr>
          <w:bCs/>
          <w:color w:val="000000"/>
        </w:rPr>
      </w:pPr>
      <w:r w:rsidRPr="00574670">
        <w:rPr>
          <w:bCs/>
          <w:color w:val="000000"/>
        </w:rPr>
        <w:t>A</w:t>
      </w:r>
      <w:r w:rsidR="00707483" w:rsidRPr="00574670">
        <w:rPr>
          <w:bCs/>
          <w:color w:val="000000"/>
        </w:rPr>
        <w:t xml:space="preserve">s </w:t>
      </w:r>
      <w:proofErr w:type="spellStart"/>
      <w:r w:rsidR="00C46A51" w:rsidRPr="00574670">
        <w:rPr>
          <w:bCs/>
          <w:color w:val="000000"/>
        </w:rPr>
        <w:t>Fish</w:t>
      </w:r>
      <w:r w:rsidR="00707483" w:rsidRPr="00574670">
        <w:rPr>
          <w:bCs/>
          <w:color w:val="000000"/>
        </w:rPr>
        <w:t>bane</w:t>
      </w:r>
      <w:proofErr w:type="spellEnd"/>
      <w:r w:rsidR="00707483" w:rsidRPr="00574670">
        <w:rPr>
          <w:bCs/>
          <w:color w:val="000000"/>
        </w:rPr>
        <w:t xml:space="preserve"> </w:t>
      </w:r>
      <w:r w:rsidR="009D5B4B" w:rsidRPr="00574670">
        <w:rPr>
          <w:bCs/>
          <w:color w:val="000000"/>
        </w:rPr>
        <w:t>(2013)</w:t>
      </w:r>
      <w:r w:rsidR="009B17B1" w:rsidRPr="00574670">
        <w:rPr>
          <w:bCs/>
          <w:color w:val="000000"/>
        </w:rPr>
        <w:t xml:space="preserve"> </w:t>
      </w:r>
      <w:r w:rsidR="007E6D5F" w:rsidRPr="00574670">
        <w:rPr>
          <w:bCs/>
          <w:color w:val="000000"/>
        </w:rPr>
        <w:t xml:space="preserve">has </w:t>
      </w:r>
      <w:r w:rsidR="00707483" w:rsidRPr="00574670">
        <w:rPr>
          <w:bCs/>
          <w:color w:val="000000"/>
        </w:rPr>
        <w:t xml:space="preserve">put it, </w:t>
      </w:r>
      <w:r w:rsidRPr="00574670">
        <w:rPr>
          <w:bCs/>
          <w:color w:val="000000"/>
        </w:rPr>
        <w:t xml:space="preserve">humans are </w:t>
      </w:r>
      <w:r w:rsidR="00707483" w:rsidRPr="00574670">
        <w:rPr>
          <w:bCs/>
          <w:color w:val="000000"/>
        </w:rPr>
        <w:t xml:space="preserve">“wired for connection” </w:t>
      </w:r>
      <w:r w:rsidR="009B17B1" w:rsidRPr="00574670">
        <w:rPr>
          <w:bCs/>
          <w:color w:val="000000"/>
        </w:rPr>
        <w:t>(</w:t>
      </w:r>
      <w:r w:rsidR="00707483" w:rsidRPr="00574670">
        <w:rPr>
          <w:bCs/>
          <w:color w:val="000000"/>
        </w:rPr>
        <w:t>p. 59)</w:t>
      </w:r>
      <w:r w:rsidR="00ED400A" w:rsidRPr="00574670">
        <w:rPr>
          <w:bCs/>
          <w:color w:val="000000"/>
        </w:rPr>
        <w:t xml:space="preserve">. </w:t>
      </w:r>
      <w:r w:rsidR="00C46A51" w:rsidRPr="00574670">
        <w:rPr>
          <w:bCs/>
          <w:color w:val="000000"/>
        </w:rPr>
        <w:t xml:space="preserve"> </w:t>
      </w:r>
      <w:r w:rsidR="0046350A" w:rsidRPr="00574670">
        <w:rPr>
          <w:bCs/>
          <w:color w:val="000000"/>
        </w:rPr>
        <w:t>Positive s</w:t>
      </w:r>
      <w:r w:rsidR="00767B02" w:rsidRPr="00574670">
        <w:rPr>
          <w:bCs/>
          <w:color w:val="000000"/>
        </w:rPr>
        <w:t xml:space="preserve">ocioemotional development </w:t>
      </w:r>
      <w:r w:rsidR="0019517E" w:rsidRPr="00574670">
        <w:rPr>
          <w:bCs/>
          <w:color w:val="000000"/>
        </w:rPr>
        <w:t xml:space="preserve">and secure attachments </w:t>
      </w:r>
      <w:r w:rsidR="006A5DF5" w:rsidRPr="00574670">
        <w:rPr>
          <w:bCs/>
          <w:color w:val="000000"/>
        </w:rPr>
        <w:t xml:space="preserve">during </w:t>
      </w:r>
      <w:r w:rsidR="006B0A8D" w:rsidRPr="00574670">
        <w:rPr>
          <w:bCs/>
          <w:color w:val="000000"/>
        </w:rPr>
        <w:t xml:space="preserve">infancy and </w:t>
      </w:r>
      <w:r w:rsidR="00DA2666" w:rsidRPr="00574670">
        <w:rPr>
          <w:bCs/>
          <w:color w:val="000000"/>
        </w:rPr>
        <w:t xml:space="preserve">early </w:t>
      </w:r>
      <w:r w:rsidR="006A5DF5" w:rsidRPr="00574670">
        <w:rPr>
          <w:bCs/>
          <w:color w:val="000000"/>
        </w:rPr>
        <w:t xml:space="preserve">childhood </w:t>
      </w:r>
      <w:r w:rsidR="00CD75EB" w:rsidRPr="00574670">
        <w:rPr>
          <w:bCs/>
          <w:color w:val="000000"/>
        </w:rPr>
        <w:t>are</w:t>
      </w:r>
      <w:r w:rsidR="006B0A8D" w:rsidRPr="00574670">
        <w:rPr>
          <w:bCs/>
          <w:color w:val="000000"/>
        </w:rPr>
        <w:t xml:space="preserve"> reflected in</w:t>
      </w:r>
      <w:r w:rsidR="00767B02" w:rsidRPr="00574670">
        <w:rPr>
          <w:bCs/>
          <w:color w:val="000000"/>
        </w:rPr>
        <w:t xml:space="preserve"> </w:t>
      </w:r>
      <w:r w:rsidR="00A804F9" w:rsidRPr="00574670">
        <w:rPr>
          <w:bCs/>
          <w:color w:val="000000"/>
        </w:rPr>
        <w:t xml:space="preserve">the </w:t>
      </w:r>
      <w:r w:rsidR="00767B02" w:rsidRPr="00574670">
        <w:rPr>
          <w:bCs/>
          <w:color w:val="000000"/>
        </w:rPr>
        <w:t>coordinat</w:t>
      </w:r>
      <w:r w:rsidR="006B0A8D" w:rsidRPr="00574670">
        <w:rPr>
          <w:bCs/>
          <w:color w:val="000000"/>
        </w:rPr>
        <w:t>ion of</w:t>
      </w:r>
      <w:r w:rsidR="00767B02" w:rsidRPr="00574670">
        <w:rPr>
          <w:bCs/>
          <w:color w:val="000000"/>
        </w:rPr>
        <w:t xml:space="preserve"> </w:t>
      </w:r>
      <w:r w:rsidR="0019517E" w:rsidRPr="00574670">
        <w:rPr>
          <w:bCs/>
          <w:color w:val="000000"/>
        </w:rPr>
        <w:t xml:space="preserve">nonverbal </w:t>
      </w:r>
      <w:r w:rsidR="00767B02" w:rsidRPr="00574670">
        <w:rPr>
          <w:bCs/>
          <w:color w:val="000000"/>
        </w:rPr>
        <w:t>behav</w:t>
      </w:r>
      <w:r w:rsidR="008B1A0D" w:rsidRPr="00574670">
        <w:rPr>
          <w:bCs/>
          <w:color w:val="000000"/>
        </w:rPr>
        <w:t xml:space="preserve">ior with </w:t>
      </w:r>
      <w:r w:rsidR="006B0A8D" w:rsidRPr="00574670">
        <w:rPr>
          <w:bCs/>
          <w:color w:val="000000"/>
        </w:rPr>
        <w:t>caregivers</w:t>
      </w:r>
      <w:r w:rsidR="0019517E" w:rsidRPr="00574670">
        <w:rPr>
          <w:bCs/>
          <w:color w:val="000000"/>
        </w:rPr>
        <w:t xml:space="preserve"> (Isabella &amp; Belsky, 1991)</w:t>
      </w:r>
      <w:r w:rsidR="008B1A0D" w:rsidRPr="00574670">
        <w:rPr>
          <w:bCs/>
          <w:color w:val="000000"/>
        </w:rPr>
        <w:t xml:space="preserve">, </w:t>
      </w:r>
      <w:r w:rsidR="006A5DF5" w:rsidRPr="00574670">
        <w:rPr>
          <w:bCs/>
          <w:color w:val="000000"/>
        </w:rPr>
        <w:t>which</w:t>
      </w:r>
      <w:r w:rsidR="008B1A0D" w:rsidRPr="00574670">
        <w:rPr>
          <w:bCs/>
          <w:color w:val="000000"/>
        </w:rPr>
        <w:t xml:space="preserve"> is particularly the case during early development (</w:t>
      </w:r>
      <w:proofErr w:type="spellStart"/>
      <w:r w:rsidR="00116901" w:rsidRPr="00574670">
        <w:rPr>
          <w:color w:val="000000"/>
        </w:rPr>
        <w:t>Tronick</w:t>
      </w:r>
      <w:proofErr w:type="spellEnd"/>
      <w:r w:rsidR="00116901" w:rsidRPr="00574670">
        <w:rPr>
          <w:color w:val="000000"/>
        </w:rPr>
        <w:t xml:space="preserve"> &amp; Gianino,1986; </w:t>
      </w:r>
      <w:r w:rsidR="008B1A0D" w:rsidRPr="00574670">
        <w:rPr>
          <w:bCs/>
          <w:color w:val="000000"/>
        </w:rPr>
        <w:t xml:space="preserve">Tronic, </w:t>
      </w:r>
      <w:r w:rsidR="00116901" w:rsidRPr="00574670">
        <w:rPr>
          <w:bCs/>
          <w:color w:val="000000"/>
        </w:rPr>
        <w:t>1989</w:t>
      </w:r>
      <w:r w:rsidR="008B1A0D" w:rsidRPr="00574670">
        <w:rPr>
          <w:bCs/>
          <w:color w:val="000000"/>
        </w:rPr>
        <w:t>, Beebe</w:t>
      </w:r>
      <w:r w:rsidR="00FC7613" w:rsidRPr="00574670">
        <w:rPr>
          <w:bCs/>
          <w:color w:val="000000"/>
        </w:rPr>
        <w:t xml:space="preserve"> et al.</w:t>
      </w:r>
      <w:r w:rsidR="008B1A0D" w:rsidRPr="00574670">
        <w:rPr>
          <w:bCs/>
          <w:color w:val="000000"/>
        </w:rPr>
        <w:t>, 2016</w:t>
      </w:r>
      <w:r w:rsidR="00D92A86" w:rsidRPr="00574670">
        <w:rPr>
          <w:bCs/>
          <w:color w:val="000000"/>
        </w:rPr>
        <w:t>;</w:t>
      </w:r>
      <w:r w:rsidR="00D92A86" w:rsidRPr="00574670">
        <w:t xml:space="preserve"> for a review, see </w:t>
      </w:r>
      <w:r w:rsidR="00D92A86" w:rsidRPr="00574670">
        <w:rPr>
          <w:bCs/>
          <w:color w:val="000000"/>
        </w:rPr>
        <w:t xml:space="preserve">Stern, 2018). </w:t>
      </w:r>
      <w:r w:rsidR="006A5DF5" w:rsidRPr="00574670">
        <w:rPr>
          <w:bCs/>
          <w:color w:val="000000"/>
        </w:rPr>
        <w:t xml:space="preserve"> </w:t>
      </w:r>
      <w:r w:rsidR="00345AA0" w:rsidRPr="00574670">
        <w:rPr>
          <w:bCs/>
          <w:color w:val="000000"/>
        </w:rPr>
        <w:t>Moreover, s</w:t>
      </w:r>
      <w:r w:rsidR="007F2DF0" w:rsidRPr="00574670">
        <w:rPr>
          <w:bCs/>
          <w:color w:val="000000"/>
        </w:rPr>
        <w:t xml:space="preserve">ome of </w:t>
      </w:r>
      <w:r w:rsidR="00FD3EA0" w:rsidRPr="00574670">
        <w:rPr>
          <w:bCs/>
          <w:color w:val="000000"/>
        </w:rPr>
        <w:t>the</w:t>
      </w:r>
      <w:r w:rsidR="007F2DF0" w:rsidRPr="00574670">
        <w:rPr>
          <w:bCs/>
          <w:color w:val="000000"/>
        </w:rPr>
        <w:t xml:space="preserve"> most influential psychological theories</w:t>
      </w:r>
      <w:r w:rsidR="00DA2666" w:rsidRPr="00574670">
        <w:rPr>
          <w:bCs/>
          <w:color w:val="000000"/>
        </w:rPr>
        <w:t xml:space="preserve"> of development</w:t>
      </w:r>
      <w:r w:rsidR="007F2DF0" w:rsidRPr="00574670">
        <w:rPr>
          <w:bCs/>
          <w:color w:val="000000"/>
        </w:rPr>
        <w:t xml:space="preserve">, such as </w:t>
      </w:r>
      <w:r w:rsidR="00C46A51" w:rsidRPr="00574670">
        <w:rPr>
          <w:bCs/>
          <w:color w:val="000000"/>
        </w:rPr>
        <w:t xml:space="preserve">interpersonal </w:t>
      </w:r>
      <w:r w:rsidR="001E4FE3" w:rsidRPr="00574670">
        <w:rPr>
          <w:bCs/>
          <w:color w:val="000000"/>
        </w:rPr>
        <w:t xml:space="preserve">theory </w:t>
      </w:r>
      <w:r w:rsidR="00C46A51" w:rsidRPr="00574670">
        <w:rPr>
          <w:bCs/>
          <w:color w:val="000000"/>
        </w:rPr>
        <w:t>(Stack-Sullivan,</w:t>
      </w:r>
      <w:r w:rsidR="001E4FE3" w:rsidRPr="00574670">
        <w:rPr>
          <w:bCs/>
          <w:color w:val="000000"/>
        </w:rPr>
        <w:t xml:space="preserve"> 1953) and</w:t>
      </w:r>
      <w:r w:rsidR="00C46A51" w:rsidRPr="00574670">
        <w:rPr>
          <w:bCs/>
          <w:color w:val="000000"/>
        </w:rPr>
        <w:t xml:space="preserve"> </w:t>
      </w:r>
      <w:r w:rsidR="007F2DF0" w:rsidRPr="00574670">
        <w:rPr>
          <w:bCs/>
          <w:color w:val="000000"/>
        </w:rPr>
        <w:t>attachment theory (Bowlby, 1977), for example, begin with the premise that</w:t>
      </w:r>
      <w:r w:rsidR="00DA2666" w:rsidRPr="00574670">
        <w:rPr>
          <w:bCs/>
          <w:color w:val="000000"/>
        </w:rPr>
        <w:t>,</w:t>
      </w:r>
      <w:r w:rsidR="007F2DF0" w:rsidRPr="00574670">
        <w:rPr>
          <w:bCs/>
          <w:color w:val="000000"/>
        </w:rPr>
        <w:t xml:space="preserve"> </w:t>
      </w:r>
      <w:r w:rsidR="00116901" w:rsidRPr="00574670">
        <w:rPr>
          <w:bCs/>
          <w:color w:val="000000"/>
        </w:rPr>
        <w:t xml:space="preserve">for </w:t>
      </w:r>
      <w:r w:rsidR="007F2DF0" w:rsidRPr="00574670">
        <w:rPr>
          <w:bCs/>
          <w:color w:val="000000"/>
        </w:rPr>
        <w:t>humans</w:t>
      </w:r>
      <w:r w:rsidR="00DA2666" w:rsidRPr="00574670">
        <w:rPr>
          <w:bCs/>
          <w:color w:val="000000"/>
        </w:rPr>
        <w:t>,</w:t>
      </w:r>
      <w:r w:rsidR="007F2DF0" w:rsidRPr="00574670">
        <w:rPr>
          <w:bCs/>
          <w:color w:val="000000"/>
        </w:rPr>
        <w:t xml:space="preserve"> the quality of </w:t>
      </w:r>
      <w:r w:rsidR="00767B02" w:rsidRPr="00574670">
        <w:rPr>
          <w:bCs/>
          <w:color w:val="000000"/>
        </w:rPr>
        <w:t xml:space="preserve">emotional </w:t>
      </w:r>
      <w:r w:rsidR="00DA2666" w:rsidRPr="00574670">
        <w:rPr>
          <w:bCs/>
          <w:color w:val="000000"/>
        </w:rPr>
        <w:t xml:space="preserve">life </w:t>
      </w:r>
      <w:r w:rsidR="00286E28" w:rsidRPr="00574670">
        <w:rPr>
          <w:bCs/>
          <w:color w:val="000000"/>
        </w:rPr>
        <w:t xml:space="preserve">is </w:t>
      </w:r>
      <w:r w:rsidR="003148BC" w:rsidRPr="00574670">
        <w:rPr>
          <w:bCs/>
          <w:color w:val="000000"/>
        </w:rPr>
        <w:t xml:space="preserve">grounded in interpersonal </w:t>
      </w:r>
      <w:r w:rsidR="00116901" w:rsidRPr="00574670">
        <w:rPr>
          <w:bCs/>
          <w:color w:val="000000"/>
        </w:rPr>
        <w:t>interactions</w:t>
      </w:r>
      <w:r w:rsidR="003148BC" w:rsidRPr="00574670">
        <w:rPr>
          <w:bCs/>
          <w:color w:val="000000"/>
        </w:rPr>
        <w:t>.</w:t>
      </w:r>
      <w:r w:rsidR="005E1580" w:rsidRPr="00574670">
        <w:rPr>
          <w:bCs/>
          <w:color w:val="000000"/>
        </w:rPr>
        <w:t xml:space="preserve"> </w:t>
      </w:r>
      <w:r w:rsidR="003148BC" w:rsidRPr="00574670">
        <w:rPr>
          <w:bCs/>
          <w:color w:val="000000"/>
        </w:rPr>
        <w:t xml:space="preserve"> In other words, </w:t>
      </w:r>
      <w:r w:rsidR="00DA2666" w:rsidRPr="00574670">
        <w:rPr>
          <w:bCs/>
          <w:color w:val="000000"/>
        </w:rPr>
        <w:t>the affective quality of our experience</w:t>
      </w:r>
      <w:r w:rsidR="003148BC" w:rsidRPr="00574670">
        <w:rPr>
          <w:bCs/>
          <w:color w:val="000000"/>
        </w:rPr>
        <w:t xml:space="preserve"> develops in</w:t>
      </w:r>
      <w:r w:rsidR="00D92A86" w:rsidRPr="00574670">
        <w:rPr>
          <w:bCs/>
          <w:color w:val="000000"/>
        </w:rPr>
        <w:t xml:space="preserve"> </w:t>
      </w:r>
      <w:r w:rsidR="006A5DF5" w:rsidRPr="00574670">
        <w:rPr>
          <w:bCs/>
          <w:color w:val="000000"/>
        </w:rPr>
        <w:t>accordance with the</w:t>
      </w:r>
      <w:r w:rsidR="00D92A86" w:rsidRPr="00574670">
        <w:rPr>
          <w:bCs/>
          <w:color w:val="000000"/>
        </w:rPr>
        <w:t xml:space="preserve"> </w:t>
      </w:r>
      <w:r w:rsidR="003148BC" w:rsidRPr="00574670">
        <w:rPr>
          <w:bCs/>
          <w:color w:val="000000"/>
        </w:rPr>
        <w:t xml:space="preserve">contingent </w:t>
      </w:r>
      <w:r w:rsidR="006A5DF5" w:rsidRPr="00574670">
        <w:rPr>
          <w:bCs/>
          <w:color w:val="000000"/>
        </w:rPr>
        <w:t>behavior</w:t>
      </w:r>
      <w:r w:rsidR="003148BC" w:rsidRPr="00574670">
        <w:rPr>
          <w:bCs/>
          <w:color w:val="000000"/>
        </w:rPr>
        <w:t>al</w:t>
      </w:r>
      <w:r w:rsidR="00D92A86" w:rsidRPr="00574670">
        <w:rPr>
          <w:bCs/>
          <w:color w:val="000000"/>
        </w:rPr>
        <w:t xml:space="preserve"> </w:t>
      </w:r>
      <w:r w:rsidR="006052C2" w:rsidRPr="00574670">
        <w:rPr>
          <w:bCs/>
          <w:color w:val="000000"/>
        </w:rPr>
        <w:t xml:space="preserve">and emotional signals </w:t>
      </w:r>
      <w:r w:rsidR="00FD3EA0" w:rsidRPr="00574670">
        <w:rPr>
          <w:bCs/>
          <w:color w:val="000000"/>
        </w:rPr>
        <w:t>we receive</w:t>
      </w:r>
      <w:r w:rsidR="003148BC" w:rsidRPr="00574670">
        <w:rPr>
          <w:bCs/>
          <w:color w:val="000000"/>
        </w:rPr>
        <w:t>, which depends</w:t>
      </w:r>
      <w:r w:rsidR="007F2DF0" w:rsidRPr="00574670">
        <w:rPr>
          <w:bCs/>
          <w:color w:val="000000"/>
        </w:rPr>
        <w:t xml:space="preserve"> </w:t>
      </w:r>
      <w:r w:rsidR="00FD3EA0" w:rsidRPr="00574670">
        <w:rPr>
          <w:bCs/>
          <w:color w:val="000000"/>
        </w:rPr>
        <w:t xml:space="preserve">in no small part </w:t>
      </w:r>
      <w:r w:rsidR="007F2DF0" w:rsidRPr="00574670">
        <w:rPr>
          <w:bCs/>
          <w:color w:val="000000"/>
        </w:rPr>
        <w:t xml:space="preserve">on our ability to socially attune </w:t>
      </w:r>
      <w:r w:rsidR="00116901" w:rsidRPr="00574670">
        <w:rPr>
          <w:bCs/>
          <w:color w:val="000000"/>
        </w:rPr>
        <w:t xml:space="preserve">and respond </w:t>
      </w:r>
      <w:r w:rsidR="007D22E2" w:rsidRPr="00574670">
        <w:rPr>
          <w:bCs/>
          <w:color w:val="000000"/>
        </w:rPr>
        <w:lastRenderedPageBreak/>
        <w:t xml:space="preserve">to </w:t>
      </w:r>
      <w:r w:rsidR="00465F85" w:rsidRPr="00574670">
        <w:rPr>
          <w:bCs/>
          <w:color w:val="000000"/>
        </w:rPr>
        <w:t>the verbal and non-verbal behavior of others</w:t>
      </w:r>
      <w:r w:rsidR="003148BC" w:rsidRPr="00574670">
        <w:rPr>
          <w:bCs/>
          <w:color w:val="000000"/>
        </w:rPr>
        <w:t>.  However, neither attachment theory nor interpersonal theory adequately</w:t>
      </w:r>
      <w:r w:rsidR="00720999" w:rsidRPr="00574670">
        <w:rPr>
          <w:bCs/>
          <w:color w:val="000000"/>
        </w:rPr>
        <w:t xml:space="preserve"> </w:t>
      </w:r>
      <w:r w:rsidR="003148BC" w:rsidRPr="00574670">
        <w:rPr>
          <w:bCs/>
          <w:color w:val="000000"/>
        </w:rPr>
        <w:t xml:space="preserve">addresses the import of </w:t>
      </w:r>
      <w:r w:rsidR="00FC7613" w:rsidRPr="00574670">
        <w:rPr>
          <w:bCs/>
          <w:color w:val="000000"/>
        </w:rPr>
        <w:t>patterned</w:t>
      </w:r>
      <w:r w:rsidR="00465F85" w:rsidRPr="00574670">
        <w:rPr>
          <w:bCs/>
          <w:color w:val="000000"/>
        </w:rPr>
        <w:t xml:space="preserve">, simple </w:t>
      </w:r>
      <w:r w:rsidR="00876B6C" w:rsidRPr="00574670">
        <w:rPr>
          <w:bCs/>
          <w:color w:val="000000"/>
        </w:rPr>
        <w:t xml:space="preserve">motor </w:t>
      </w:r>
      <w:r w:rsidR="003148BC" w:rsidRPr="00574670">
        <w:rPr>
          <w:bCs/>
          <w:color w:val="000000"/>
        </w:rPr>
        <w:t>movement</w:t>
      </w:r>
      <w:r w:rsidR="00465F85" w:rsidRPr="00574670">
        <w:rPr>
          <w:bCs/>
          <w:color w:val="000000"/>
        </w:rPr>
        <w:t>s</w:t>
      </w:r>
      <w:r w:rsidR="003148BC" w:rsidRPr="00574670">
        <w:rPr>
          <w:bCs/>
          <w:color w:val="000000"/>
        </w:rPr>
        <w:t xml:space="preserve"> </w:t>
      </w:r>
      <w:r w:rsidR="00876B6C" w:rsidRPr="00574670">
        <w:rPr>
          <w:bCs/>
          <w:color w:val="000000"/>
        </w:rPr>
        <w:t>(i.e.,</w:t>
      </w:r>
      <w:r w:rsidR="003148BC" w:rsidRPr="00574670">
        <w:rPr>
          <w:bCs/>
          <w:color w:val="000000"/>
        </w:rPr>
        <w:t xml:space="preserve"> temporal and spatial </w:t>
      </w:r>
      <w:r w:rsidR="005E1580" w:rsidRPr="00574670">
        <w:rPr>
          <w:bCs/>
          <w:color w:val="000000"/>
        </w:rPr>
        <w:t xml:space="preserve">behavioral </w:t>
      </w:r>
      <w:r w:rsidR="003148BC" w:rsidRPr="00574670">
        <w:rPr>
          <w:bCs/>
          <w:color w:val="000000"/>
        </w:rPr>
        <w:t>coordination</w:t>
      </w:r>
      <w:r w:rsidR="00876B6C" w:rsidRPr="00574670">
        <w:rPr>
          <w:bCs/>
          <w:color w:val="000000"/>
        </w:rPr>
        <w:t>)</w:t>
      </w:r>
      <w:r w:rsidR="003148BC" w:rsidRPr="00574670">
        <w:rPr>
          <w:bCs/>
          <w:color w:val="000000"/>
        </w:rPr>
        <w:t xml:space="preserve"> in </w:t>
      </w:r>
      <w:r w:rsidR="00DC317D" w:rsidRPr="00574670">
        <w:rPr>
          <w:bCs/>
          <w:color w:val="000000"/>
        </w:rPr>
        <w:t xml:space="preserve">the context of </w:t>
      </w:r>
      <w:r w:rsidR="003148BC" w:rsidRPr="00574670">
        <w:rPr>
          <w:bCs/>
          <w:color w:val="000000"/>
        </w:rPr>
        <w:t>interpersonal interactions</w:t>
      </w:r>
      <w:r w:rsidR="00720999" w:rsidRPr="00574670">
        <w:rPr>
          <w:bCs/>
          <w:color w:val="000000"/>
        </w:rPr>
        <w:t>.</w:t>
      </w:r>
      <w:r w:rsidR="009D5B4B" w:rsidRPr="00574670">
        <w:rPr>
          <w:bCs/>
          <w:color w:val="000000"/>
        </w:rPr>
        <w:t xml:space="preserve"> </w:t>
      </w:r>
      <w:r w:rsidR="00E16ED7" w:rsidRPr="00574670">
        <w:rPr>
          <w:bCs/>
          <w:color w:val="000000"/>
        </w:rPr>
        <w:t xml:space="preserve"> </w:t>
      </w:r>
      <w:r w:rsidR="00876B6C" w:rsidRPr="00574670">
        <w:rPr>
          <w:bCs/>
          <w:color w:val="000000"/>
        </w:rPr>
        <w:t xml:space="preserve">The role of </w:t>
      </w:r>
      <w:r w:rsidR="00FF0974">
        <w:rPr>
          <w:bCs/>
          <w:color w:val="000000"/>
        </w:rPr>
        <w:t xml:space="preserve">simple motor </w:t>
      </w:r>
      <w:r w:rsidR="00876B6C" w:rsidRPr="00574670">
        <w:rPr>
          <w:bCs/>
          <w:color w:val="000000"/>
        </w:rPr>
        <w:t xml:space="preserve">movement in healthy </w:t>
      </w:r>
      <w:r w:rsidR="006A6C74">
        <w:rPr>
          <w:bCs/>
          <w:color w:val="000000"/>
        </w:rPr>
        <w:t xml:space="preserve">romantic </w:t>
      </w:r>
      <w:r w:rsidR="006D3FD1" w:rsidRPr="00574670">
        <w:rPr>
          <w:bCs/>
          <w:color w:val="000000"/>
        </w:rPr>
        <w:t>relationships might be considered</w:t>
      </w:r>
      <w:r w:rsidR="00876B6C" w:rsidRPr="00574670">
        <w:rPr>
          <w:bCs/>
          <w:color w:val="000000"/>
        </w:rPr>
        <w:t xml:space="preserve">, as Rosenbaum (2005) put it, “The Cinderella” of psychological research on relationships; </w:t>
      </w:r>
      <w:r w:rsidR="005E1580" w:rsidRPr="00574670">
        <w:rPr>
          <w:bCs/>
          <w:color w:val="000000"/>
        </w:rPr>
        <w:t xml:space="preserve">indeed, </w:t>
      </w:r>
      <w:r w:rsidR="00E16ED7" w:rsidRPr="00574670">
        <w:rPr>
          <w:bCs/>
          <w:color w:val="000000"/>
        </w:rPr>
        <w:t xml:space="preserve">the role of </w:t>
      </w:r>
      <w:r w:rsidR="00917A8D">
        <w:rPr>
          <w:bCs/>
          <w:color w:val="000000"/>
        </w:rPr>
        <w:t>coordinated body movement</w:t>
      </w:r>
      <w:r w:rsidR="00E16ED7" w:rsidRPr="00574670">
        <w:rPr>
          <w:bCs/>
          <w:color w:val="000000"/>
        </w:rPr>
        <w:t xml:space="preserve"> </w:t>
      </w:r>
      <w:r w:rsidR="00465F85" w:rsidRPr="00574670">
        <w:rPr>
          <w:bCs/>
          <w:color w:val="000000"/>
        </w:rPr>
        <w:t xml:space="preserve">in the study of romantic relationships </w:t>
      </w:r>
      <w:r w:rsidR="00E16ED7" w:rsidRPr="00574670">
        <w:rPr>
          <w:bCs/>
          <w:color w:val="000000"/>
        </w:rPr>
        <w:t xml:space="preserve">is </w:t>
      </w:r>
      <w:r w:rsidR="006A6C74">
        <w:rPr>
          <w:bCs/>
          <w:color w:val="000000"/>
        </w:rPr>
        <w:t xml:space="preserve">a </w:t>
      </w:r>
      <w:r w:rsidR="006D3FD1" w:rsidRPr="00574670">
        <w:rPr>
          <w:bCs/>
          <w:color w:val="000000"/>
        </w:rPr>
        <w:t xml:space="preserve">largely </w:t>
      </w:r>
      <w:r w:rsidR="00876B6C" w:rsidRPr="00574670">
        <w:rPr>
          <w:bCs/>
          <w:color w:val="000000"/>
        </w:rPr>
        <w:t>neglected and underappreciated</w:t>
      </w:r>
      <w:r w:rsidR="006A6C74">
        <w:rPr>
          <w:bCs/>
          <w:color w:val="000000"/>
        </w:rPr>
        <w:t xml:space="preserve"> area of research.</w:t>
      </w:r>
      <w:r w:rsidR="009D5B4B" w:rsidRPr="00574670">
        <w:rPr>
          <w:bCs/>
          <w:color w:val="000000"/>
        </w:rPr>
        <w:t xml:space="preserve"> </w:t>
      </w:r>
    </w:p>
    <w:p w14:paraId="0EB2E129" w14:textId="73105CF5" w:rsidR="00725AE1" w:rsidRPr="00574670" w:rsidRDefault="00725AE1" w:rsidP="00725AE1">
      <w:pPr>
        <w:spacing w:line="480" w:lineRule="auto"/>
        <w:rPr>
          <w:b/>
          <w:color w:val="000000"/>
        </w:rPr>
      </w:pPr>
      <w:r w:rsidRPr="00574670">
        <w:rPr>
          <w:b/>
          <w:color w:val="000000"/>
        </w:rPr>
        <w:t>Coordinated Movement in Romantic Relationships</w:t>
      </w:r>
    </w:p>
    <w:p w14:paraId="39B82B4C" w14:textId="39CA5ED3" w:rsidR="00093E53" w:rsidRPr="00574670" w:rsidRDefault="00947C3A" w:rsidP="00603290">
      <w:pPr>
        <w:spacing w:line="480" w:lineRule="auto"/>
        <w:rPr>
          <w:bCs/>
          <w:color w:val="000000"/>
        </w:rPr>
      </w:pPr>
      <w:r w:rsidRPr="00574670">
        <w:rPr>
          <w:bCs/>
          <w:color w:val="000000"/>
        </w:rPr>
        <w:tab/>
      </w:r>
      <w:r w:rsidR="006052C2" w:rsidRPr="00574670">
        <w:rPr>
          <w:bCs/>
          <w:color w:val="000000"/>
        </w:rPr>
        <w:t>What role does coordinated movement play in</w:t>
      </w:r>
      <w:r w:rsidR="00BB0CE9" w:rsidRPr="00574670">
        <w:rPr>
          <w:bCs/>
          <w:color w:val="000000"/>
        </w:rPr>
        <w:t xml:space="preserve"> </w:t>
      </w:r>
      <w:r w:rsidR="00A33F40" w:rsidRPr="00574670">
        <w:rPr>
          <w:bCs/>
          <w:color w:val="000000"/>
        </w:rPr>
        <w:t>committed romantic relationships</w:t>
      </w:r>
      <w:r w:rsidR="006052C2" w:rsidRPr="00574670">
        <w:rPr>
          <w:bCs/>
          <w:color w:val="000000"/>
        </w:rPr>
        <w:t xml:space="preserve">? This is the broad conceptual question that guides the present study.  </w:t>
      </w:r>
      <w:r w:rsidR="00C8537F" w:rsidRPr="00574670">
        <w:rPr>
          <w:bCs/>
          <w:color w:val="000000"/>
        </w:rPr>
        <w:t>Condon and Ogdon (1966</w:t>
      </w:r>
      <w:r w:rsidR="00704892" w:rsidRPr="00574670">
        <w:rPr>
          <w:bCs/>
          <w:color w:val="000000"/>
        </w:rPr>
        <w:t>, 1967</w:t>
      </w:r>
      <w:r w:rsidR="00C8537F" w:rsidRPr="00574670">
        <w:rPr>
          <w:bCs/>
          <w:color w:val="000000"/>
        </w:rPr>
        <w:t xml:space="preserve">) were among the first scholars to </w:t>
      </w:r>
      <w:r w:rsidR="00BB0CE9" w:rsidRPr="00574670">
        <w:rPr>
          <w:bCs/>
          <w:color w:val="000000"/>
        </w:rPr>
        <w:t xml:space="preserve">empirically </w:t>
      </w:r>
      <w:r w:rsidR="0035185E" w:rsidRPr="00574670">
        <w:rPr>
          <w:bCs/>
          <w:color w:val="000000"/>
        </w:rPr>
        <w:t xml:space="preserve">study and </w:t>
      </w:r>
      <w:r w:rsidR="00465F85" w:rsidRPr="00574670">
        <w:rPr>
          <w:bCs/>
          <w:color w:val="000000"/>
        </w:rPr>
        <w:t>observe how</w:t>
      </w:r>
      <w:r w:rsidR="00C8537F" w:rsidRPr="00574670">
        <w:rPr>
          <w:bCs/>
          <w:color w:val="000000"/>
        </w:rPr>
        <w:t xml:space="preserve"> human</w:t>
      </w:r>
      <w:r w:rsidR="006D3FD1" w:rsidRPr="00574670">
        <w:rPr>
          <w:bCs/>
          <w:color w:val="000000"/>
        </w:rPr>
        <w:t>s</w:t>
      </w:r>
      <w:r w:rsidR="00C8537F" w:rsidRPr="00574670">
        <w:rPr>
          <w:bCs/>
          <w:color w:val="000000"/>
        </w:rPr>
        <w:t xml:space="preserve"> </w:t>
      </w:r>
      <w:r w:rsidR="006D3FD1" w:rsidRPr="00574670">
        <w:rPr>
          <w:bCs/>
          <w:color w:val="000000"/>
        </w:rPr>
        <w:t xml:space="preserve">tend to rhythmically coordinate their </w:t>
      </w:r>
      <w:r w:rsidR="00584D11" w:rsidRPr="00574670">
        <w:rPr>
          <w:bCs/>
          <w:color w:val="000000"/>
        </w:rPr>
        <w:t xml:space="preserve">verbal and nonverbal behavior </w:t>
      </w:r>
      <w:r w:rsidR="006D3FD1" w:rsidRPr="00574670">
        <w:rPr>
          <w:bCs/>
          <w:color w:val="000000"/>
        </w:rPr>
        <w:t xml:space="preserve">during </w:t>
      </w:r>
      <w:r w:rsidR="00D27DD7" w:rsidRPr="00574670">
        <w:rPr>
          <w:bCs/>
          <w:color w:val="000000"/>
        </w:rPr>
        <w:t xml:space="preserve">social </w:t>
      </w:r>
      <w:r w:rsidR="006D3FD1" w:rsidRPr="00574670">
        <w:rPr>
          <w:bCs/>
          <w:color w:val="000000"/>
        </w:rPr>
        <w:t>interactions</w:t>
      </w:r>
      <w:r w:rsidR="00C61507" w:rsidRPr="00574670">
        <w:rPr>
          <w:bCs/>
          <w:color w:val="000000"/>
        </w:rPr>
        <w:t xml:space="preserve">.  </w:t>
      </w:r>
      <w:r w:rsidR="007001C1" w:rsidRPr="00574670">
        <w:rPr>
          <w:bCs/>
          <w:color w:val="000000"/>
        </w:rPr>
        <w:t>Using cinematography techniques, t</w:t>
      </w:r>
      <w:r w:rsidR="005E0720" w:rsidRPr="00574670">
        <w:rPr>
          <w:bCs/>
          <w:color w:val="000000"/>
        </w:rPr>
        <w:t>hey</w:t>
      </w:r>
      <w:r w:rsidR="007001C1" w:rsidRPr="00574670">
        <w:rPr>
          <w:bCs/>
          <w:color w:val="000000"/>
        </w:rPr>
        <w:t xml:space="preserve"> observed </w:t>
      </w:r>
      <w:r w:rsidR="005E0720" w:rsidRPr="00574670">
        <w:rPr>
          <w:bCs/>
          <w:color w:val="000000"/>
        </w:rPr>
        <w:t xml:space="preserve">that </w:t>
      </w:r>
      <w:r w:rsidR="008E4C5D" w:rsidRPr="00574670">
        <w:rPr>
          <w:bCs/>
          <w:color w:val="000000"/>
        </w:rPr>
        <w:t xml:space="preserve">speakers </w:t>
      </w:r>
      <w:r w:rsidR="007001C1" w:rsidRPr="00574670">
        <w:rPr>
          <w:bCs/>
          <w:color w:val="000000"/>
        </w:rPr>
        <w:t xml:space="preserve">rhythmically coordinated </w:t>
      </w:r>
      <w:r w:rsidR="008E4C5D" w:rsidRPr="00574670">
        <w:rPr>
          <w:bCs/>
          <w:color w:val="000000"/>
        </w:rPr>
        <w:t>various parts of their bod</w:t>
      </w:r>
      <w:r w:rsidR="007001C1" w:rsidRPr="00574670">
        <w:rPr>
          <w:bCs/>
          <w:color w:val="000000"/>
        </w:rPr>
        <w:t>ies</w:t>
      </w:r>
      <w:r w:rsidR="008E4C5D" w:rsidRPr="00574670">
        <w:rPr>
          <w:bCs/>
          <w:color w:val="000000"/>
        </w:rPr>
        <w:t xml:space="preserve"> with their own speech, and</w:t>
      </w:r>
      <w:r w:rsidR="009035F6" w:rsidRPr="00574670">
        <w:rPr>
          <w:bCs/>
          <w:color w:val="000000"/>
        </w:rPr>
        <w:t xml:space="preserve"> the </w:t>
      </w:r>
      <w:r w:rsidR="008E4C5D" w:rsidRPr="00574670">
        <w:rPr>
          <w:bCs/>
          <w:color w:val="000000"/>
        </w:rPr>
        <w:t xml:space="preserve">listeners </w:t>
      </w:r>
      <w:r w:rsidR="009035F6" w:rsidRPr="00574670">
        <w:rPr>
          <w:bCs/>
          <w:color w:val="000000"/>
        </w:rPr>
        <w:t>synchronized</w:t>
      </w:r>
      <w:r w:rsidR="008E4C5D" w:rsidRPr="00574670">
        <w:rPr>
          <w:bCs/>
          <w:color w:val="000000"/>
        </w:rPr>
        <w:t xml:space="preserve"> their </w:t>
      </w:r>
      <w:r w:rsidR="009035F6" w:rsidRPr="00574670">
        <w:rPr>
          <w:bCs/>
          <w:color w:val="000000"/>
        </w:rPr>
        <w:t xml:space="preserve">simple motor </w:t>
      </w:r>
      <w:r w:rsidR="008E4C5D" w:rsidRPr="00574670">
        <w:rPr>
          <w:bCs/>
          <w:color w:val="000000"/>
        </w:rPr>
        <w:t>movement</w:t>
      </w:r>
      <w:r w:rsidR="009035F6" w:rsidRPr="00574670">
        <w:rPr>
          <w:bCs/>
          <w:color w:val="000000"/>
        </w:rPr>
        <w:t>s</w:t>
      </w:r>
      <w:r w:rsidR="007001C1" w:rsidRPr="00574670">
        <w:rPr>
          <w:bCs/>
          <w:color w:val="000000"/>
        </w:rPr>
        <w:t xml:space="preserve"> to </w:t>
      </w:r>
      <w:r w:rsidR="00704892" w:rsidRPr="00574670">
        <w:rPr>
          <w:bCs/>
          <w:color w:val="000000"/>
        </w:rPr>
        <w:t>the movement and speech of their</w:t>
      </w:r>
      <w:r w:rsidR="007001C1" w:rsidRPr="00574670">
        <w:rPr>
          <w:bCs/>
          <w:color w:val="000000"/>
        </w:rPr>
        <w:t xml:space="preserve"> interaction partner</w:t>
      </w:r>
      <w:r w:rsidR="00C806E4" w:rsidRPr="00574670">
        <w:rPr>
          <w:bCs/>
          <w:color w:val="000000"/>
        </w:rPr>
        <w:t>s</w:t>
      </w:r>
      <w:r w:rsidR="00704892" w:rsidRPr="00574670">
        <w:rPr>
          <w:color w:val="000000"/>
          <w:lang w:val="en"/>
        </w:rPr>
        <w:t xml:space="preserve"> (Schmidt &amp; Fitzpatrick, 2016)</w:t>
      </w:r>
      <w:r w:rsidR="008E4C5D" w:rsidRPr="00574670">
        <w:rPr>
          <w:bCs/>
          <w:color w:val="000000"/>
        </w:rPr>
        <w:t xml:space="preserve">.  </w:t>
      </w:r>
      <w:r w:rsidR="006F11EE" w:rsidRPr="00574670">
        <w:rPr>
          <w:bCs/>
          <w:color w:val="000000"/>
        </w:rPr>
        <w:t>D</w:t>
      </w:r>
      <w:r w:rsidR="008B1A0D" w:rsidRPr="00574670">
        <w:rPr>
          <w:bCs/>
          <w:color w:val="000000"/>
        </w:rPr>
        <w:t>ance</w:t>
      </w:r>
      <w:r w:rsidR="00672DCC" w:rsidRPr="00574670">
        <w:rPr>
          <w:bCs/>
          <w:color w:val="000000"/>
        </w:rPr>
        <w:t xml:space="preserve"> is a fitting example of how the dynamic</w:t>
      </w:r>
      <w:r w:rsidR="00A33F40" w:rsidRPr="00574670">
        <w:rPr>
          <w:bCs/>
          <w:color w:val="000000"/>
        </w:rPr>
        <w:t xml:space="preserve">, </w:t>
      </w:r>
      <w:r w:rsidR="00672DCC" w:rsidRPr="00574670">
        <w:rPr>
          <w:bCs/>
          <w:color w:val="000000"/>
        </w:rPr>
        <w:t>subconscious</w:t>
      </w:r>
      <w:r w:rsidR="00584D11" w:rsidRPr="00574670">
        <w:rPr>
          <w:bCs/>
          <w:color w:val="000000"/>
        </w:rPr>
        <w:t>,</w:t>
      </w:r>
      <w:r w:rsidR="00A33F40" w:rsidRPr="00574670">
        <w:rPr>
          <w:bCs/>
          <w:color w:val="000000"/>
        </w:rPr>
        <w:t xml:space="preserve"> and often habitual</w:t>
      </w:r>
      <w:r w:rsidR="00672DCC" w:rsidRPr="00574670">
        <w:rPr>
          <w:bCs/>
          <w:color w:val="000000"/>
        </w:rPr>
        <w:t xml:space="preserve"> </w:t>
      </w:r>
      <w:r w:rsidR="00A33F40" w:rsidRPr="00574670">
        <w:rPr>
          <w:bCs/>
          <w:color w:val="000000"/>
        </w:rPr>
        <w:t xml:space="preserve">movement of </w:t>
      </w:r>
      <w:r w:rsidR="00584D11" w:rsidRPr="00574670">
        <w:rPr>
          <w:bCs/>
          <w:color w:val="000000"/>
        </w:rPr>
        <w:t>an interacting partner</w:t>
      </w:r>
      <w:r w:rsidR="00A33F40" w:rsidRPr="00574670">
        <w:rPr>
          <w:bCs/>
          <w:color w:val="000000"/>
        </w:rPr>
        <w:t xml:space="preserve"> </w:t>
      </w:r>
      <w:r w:rsidR="00465F85" w:rsidRPr="00574670">
        <w:rPr>
          <w:bCs/>
          <w:color w:val="000000"/>
        </w:rPr>
        <w:t xml:space="preserve">can </w:t>
      </w:r>
      <w:r w:rsidR="00A33F40" w:rsidRPr="00574670">
        <w:rPr>
          <w:bCs/>
          <w:color w:val="000000"/>
        </w:rPr>
        <w:t>influence</w:t>
      </w:r>
      <w:r w:rsidR="00465F85" w:rsidRPr="00574670">
        <w:rPr>
          <w:bCs/>
          <w:color w:val="000000"/>
        </w:rPr>
        <w:t xml:space="preserve"> </w:t>
      </w:r>
      <w:r w:rsidR="005E1580" w:rsidRPr="00574670">
        <w:rPr>
          <w:bCs/>
          <w:color w:val="000000"/>
        </w:rPr>
        <w:t xml:space="preserve">one’s own </w:t>
      </w:r>
      <w:r w:rsidR="00672DCC" w:rsidRPr="00574670">
        <w:rPr>
          <w:bCs/>
          <w:color w:val="000000"/>
        </w:rPr>
        <w:t>movement</w:t>
      </w:r>
      <w:r w:rsidR="005E1580" w:rsidRPr="00574670">
        <w:rPr>
          <w:bCs/>
          <w:color w:val="000000"/>
        </w:rPr>
        <w:t xml:space="preserve"> and</w:t>
      </w:r>
      <w:r w:rsidR="00672DCC" w:rsidRPr="00574670">
        <w:rPr>
          <w:bCs/>
          <w:color w:val="000000"/>
        </w:rPr>
        <w:t xml:space="preserve"> subjective judgment</w:t>
      </w:r>
      <w:r w:rsidR="00F55CF6" w:rsidRPr="00574670">
        <w:rPr>
          <w:bCs/>
          <w:color w:val="000000"/>
        </w:rPr>
        <w:t>s</w:t>
      </w:r>
      <w:r w:rsidR="00672DCC" w:rsidRPr="00574670">
        <w:rPr>
          <w:bCs/>
          <w:color w:val="000000"/>
        </w:rPr>
        <w:t xml:space="preserve"> (e.g., “that was a great dance</w:t>
      </w:r>
      <w:r w:rsidR="005E1580" w:rsidRPr="00574670">
        <w:rPr>
          <w:bCs/>
          <w:color w:val="000000"/>
        </w:rPr>
        <w:t>!</w:t>
      </w:r>
      <w:r w:rsidR="00672DCC" w:rsidRPr="00574670">
        <w:rPr>
          <w:bCs/>
          <w:color w:val="000000"/>
        </w:rPr>
        <w:t>”)</w:t>
      </w:r>
      <w:r w:rsidR="00465F85" w:rsidRPr="00574670">
        <w:rPr>
          <w:bCs/>
          <w:color w:val="000000"/>
        </w:rPr>
        <w:t xml:space="preserve">. </w:t>
      </w:r>
      <w:r w:rsidR="00725AE1" w:rsidRPr="00574670">
        <w:rPr>
          <w:bCs/>
          <w:color w:val="000000"/>
        </w:rPr>
        <w:t xml:space="preserve"> </w:t>
      </w:r>
      <w:r w:rsidR="00465F85" w:rsidRPr="00574670">
        <w:rPr>
          <w:bCs/>
          <w:color w:val="000000"/>
        </w:rPr>
        <w:t xml:space="preserve">This </w:t>
      </w:r>
      <w:r w:rsidR="00725AE1" w:rsidRPr="00574670">
        <w:rPr>
          <w:bCs/>
          <w:color w:val="000000"/>
        </w:rPr>
        <w:t xml:space="preserve">raises the question of whether movement, specifically coordinated </w:t>
      </w:r>
      <w:r w:rsidR="009035F6" w:rsidRPr="00574670">
        <w:rPr>
          <w:bCs/>
          <w:color w:val="000000"/>
        </w:rPr>
        <w:t xml:space="preserve">motor </w:t>
      </w:r>
      <w:r w:rsidR="00725AE1" w:rsidRPr="00574670">
        <w:rPr>
          <w:bCs/>
          <w:color w:val="000000"/>
        </w:rPr>
        <w:t>movement</w:t>
      </w:r>
      <w:r w:rsidR="009035F6" w:rsidRPr="00574670">
        <w:rPr>
          <w:bCs/>
          <w:color w:val="000000"/>
        </w:rPr>
        <w:t>,</w:t>
      </w:r>
      <w:r w:rsidR="00725AE1" w:rsidRPr="00574670">
        <w:rPr>
          <w:bCs/>
          <w:color w:val="000000"/>
        </w:rPr>
        <w:t xml:space="preserve"> can influence subjective judgements in the context of </w:t>
      </w:r>
      <w:r w:rsidR="005E1580" w:rsidRPr="00574670">
        <w:rPr>
          <w:bCs/>
          <w:color w:val="000000"/>
        </w:rPr>
        <w:t xml:space="preserve">committed </w:t>
      </w:r>
      <w:r w:rsidR="00725AE1" w:rsidRPr="00574670">
        <w:rPr>
          <w:bCs/>
          <w:color w:val="000000"/>
        </w:rPr>
        <w:t xml:space="preserve">romantic relationships. </w:t>
      </w:r>
    </w:p>
    <w:p w14:paraId="7C854470" w14:textId="26CAB936" w:rsidR="004E3058" w:rsidRPr="00574670" w:rsidRDefault="006F11EE" w:rsidP="00725AE1">
      <w:pPr>
        <w:spacing w:line="480" w:lineRule="auto"/>
        <w:ind w:firstLine="720"/>
        <w:rPr>
          <w:bCs/>
          <w:color w:val="000000"/>
        </w:rPr>
      </w:pPr>
      <w:r w:rsidRPr="00574670">
        <w:rPr>
          <w:bCs/>
          <w:color w:val="000000"/>
        </w:rPr>
        <w:t xml:space="preserve">In </w:t>
      </w:r>
      <w:r w:rsidR="003148BC" w:rsidRPr="00574670">
        <w:rPr>
          <w:bCs/>
          <w:color w:val="000000"/>
        </w:rPr>
        <w:t xml:space="preserve">considering </w:t>
      </w:r>
      <w:r w:rsidRPr="00574670">
        <w:rPr>
          <w:bCs/>
          <w:color w:val="000000"/>
        </w:rPr>
        <w:t>dance</w:t>
      </w:r>
      <w:r w:rsidR="00093E53" w:rsidRPr="00574670">
        <w:rPr>
          <w:bCs/>
          <w:color w:val="000000"/>
        </w:rPr>
        <w:t xml:space="preserve"> as an example</w:t>
      </w:r>
      <w:r w:rsidRPr="00574670">
        <w:rPr>
          <w:bCs/>
          <w:color w:val="000000"/>
        </w:rPr>
        <w:t xml:space="preserve">, </w:t>
      </w:r>
      <w:r w:rsidR="00922900" w:rsidRPr="00574670">
        <w:rPr>
          <w:bCs/>
          <w:color w:val="000000"/>
        </w:rPr>
        <w:t xml:space="preserve">one </w:t>
      </w:r>
      <w:r w:rsidRPr="00574670">
        <w:rPr>
          <w:bCs/>
          <w:color w:val="000000"/>
        </w:rPr>
        <w:t>see</w:t>
      </w:r>
      <w:r w:rsidR="00922900" w:rsidRPr="00574670">
        <w:rPr>
          <w:bCs/>
          <w:color w:val="000000"/>
        </w:rPr>
        <w:t>s</w:t>
      </w:r>
      <w:r w:rsidRPr="00574670">
        <w:rPr>
          <w:bCs/>
          <w:color w:val="000000"/>
        </w:rPr>
        <w:t xml:space="preserve"> that the concept of c</w:t>
      </w:r>
      <w:r w:rsidR="00603290" w:rsidRPr="00574670">
        <w:rPr>
          <w:bCs/>
          <w:color w:val="000000"/>
        </w:rPr>
        <w:t xml:space="preserve">oordinated movement can subsume various types of synchronous </w:t>
      </w:r>
      <w:r w:rsidR="00876B6C" w:rsidRPr="00574670">
        <w:rPr>
          <w:bCs/>
          <w:color w:val="000000"/>
        </w:rPr>
        <w:t>behaviors</w:t>
      </w:r>
      <w:r w:rsidR="00D92A86" w:rsidRPr="00574670">
        <w:rPr>
          <w:bCs/>
          <w:color w:val="000000"/>
        </w:rPr>
        <w:t>; these</w:t>
      </w:r>
      <w:r w:rsidR="00603290" w:rsidRPr="00574670">
        <w:rPr>
          <w:bCs/>
          <w:color w:val="000000"/>
        </w:rPr>
        <w:t xml:space="preserve"> can be further differentiated in terms of verbal (e.g., </w:t>
      </w:r>
      <w:r w:rsidR="004961D7" w:rsidRPr="00574670">
        <w:rPr>
          <w:bCs/>
          <w:color w:val="000000"/>
        </w:rPr>
        <w:t>I ask for this dance</w:t>
      </w:r>
      <w:r w:rsidR="00AC14FD" w:rsidRPr="00574670">
        <w:rPr>
          <w:bCs/>
          <w:color w:val="000000"/>
        </w:rPr>
        <w:t xml:space="preserve">) </w:t>
      </w:r>
      <w:r w:rsidR="001E4FE3" w:rsidRPr="00574670">
        <w:rPr>
          <w:bCs/>
          <w:color w:val="000000"/>
        </w:rPr>
        <w:t>and</w:t>
      </w:r>
      <w:r w:rsidR="00AC14FD" w:rsidRPr="00574670">
        <w:rPr>
          <w:bCs/>
          <w:color w:val="000000"/>
        </w:rPr>
        <w:t xml:space="preserve"> non-verbal </w:t>
      </w:r>
      <w:r w:rsidR="00603290" w:rsidRPr="00574670">
        <w:rPr>
          <w:bCs/>
          <w:color w:val="000000"/>
        </w:rPr>
        <w:t xml:space="preserve">(e.g., </w:t>
      </w:r>
      <w:r w:rsidR="00AC14FD" w:rsidRPr="00574670">
        <w:rPr>
          <w:bCs/>
          <w:color w:val="000000"/>
        </w:rPr>
        <w:t>you walk onto the floor</w:t>
      </w:r>
      <w:r w:rsidR="001E4FE3" w:rsidRPr="00574670">
        <w:rPr>
          <w:bCs/>
          <w:color w:val="000000"/>
        </w:rPr>
        <w:t>)</w:t>
      </w:r>
      <w:r w:rsidR="00603290" w:rsidRPr="00574670">
        <w:rPr>
          <w:bCs/>
          <w:color w:val="000000"/>
        </w:rPr>
        <w:t xml:space="preserve"> </w:t>
      </w:r>
      <w:r w:rsidR="001E4FE3" w:rsidRPr="00574670">
        <w:rPr>
          <w:bCs/>
          <w:color w:val="000000"/>
        </w:rPr>
        <w:t xml:space="preserve">behaviors, </w:t>
      </w:r>
      <w:r w:rsidR="004961D7" w:rsidRPr="00574670">
        <w:rPr>
          <w:bCs/>
          <w:color w:val="000000"/>
        </w:rPr>
        <w:t xml:space="preserve">as </w:t>
      </w:r>
      <w:r w:rsidR="004961D7" w:rsidRPr="00574670">
        <w:rPr>
          <w:bCs/>
          <w:color w:val="000000"/>
        </w:rPr>
        <w:lastRenderedPageBreak/>
        <w:t xml:space="preserve">well as </w:t>
      </w:r>
      <w:r w:rsidR="00603290" w:rsidRPr="00574670">
        <w:rPr>
          <w:bCs/>
          <w:color w:val="000000"/>
        </w:rPr>
        <w:t xml:space="preserve">sequential (e.g., </w:t>
      </w:r>
      <w:r w:rsidR="001D27AA" w:rsidRPr="00574670">
        <w:rPr>
          <w:bCs/>
          <w:color w:val="000000"/>
        </w:rPr>
        <w:t xml:space="preserve">after </w:t>
      </w:r>
      <w:r w:rsidR="00A9628F" w:rsidRPr="00574670">
        <w:rPr>
          <w:bCs/>
          <w:color w:val="000000"/>
        </w:rPr>
        <w:t>I do this step you do that step</w:t>
      </w:r>
      <w:r w:rsidR="00603290" w:rsidRPr="00574670">
        <w:rPr>
          <w:bCs/>
          <w:color w:val="000000"/>
        </w:rPr>
        <w:t xml:space="preserve">) </w:t>
      </w:r>
      <w:r w:rsidR="00AC14FD" w:rsidRPr="00574670">
        <w:rPr>
          <w:bCs/>
          <w:color w:val="000000"/>
        </w:rPr>
        <w:t>and</w:t>
      </w:r>
      <w:r w:rsidR="00603290" w:rsidRPr="00574670">
        <w:rPr>
          <w:bCs/>
          <w:color w:val="000000"/>
        </w:rPr>
        <w:t xml:space="preserve"> simultaneous (e.g., </w:t>
      </w:r>
      <w:r w:rsidR="004961D7" w:rsidRPr="00574670">
        <w:rPr>
          <w:bCs/>
          <w:color w:val="000000"/>
        </w:rPr>
        <w:t xml:space="preserve">both partners do the same </w:t>
      </w:r>
      <w:r w:rsidR="00AC14FD" w:rsidRPr="00574670">
        <w:rPr>
          <w:bCs/>
          <w:color w:val="000000"/>
        </w:rPr>
        <w:t xml:space="preserve">dance </w:t>
      </w:r>
      <w:r w:rsidR="004961D7" w:rsidRPr="00574670">
        <w:rPr>
          <w:bCs/>
          <w:color w:val="000000"/>
        </w:rPr>
        <w:t>step at the</w:t>
      </w:r>
      <w:r w:rsidR="001E4FE3" w:rsidRPr="00574670">
        <w:rPr>
          <w:bCs/>
          <w:color w:val="000000"/>
        </w:rPr>
        <w:t xml:space="preserve"> same time) behaviors.  </w:t>
      </w:r>
      <w:r w:rsidR="00D92A86" w:rsidRPr="00574670">
        <w:rPr>
          <w:bCs/>
          <w:color w:val="000000"/>
        </w:rPr>
        <w:t>Indeed, t</w:t>
      </w:r>
      <w:r w:rsidR="004961D7" w:rsidRPr="00574670">
        <w:rPr>
          <w:bCs/>
          <w:color w:val="000000"/>
        </w:rPr>
        <w:t xml:space="preserve">hose who dance at an intermediate or advanced level </w:t>
      </w:r>
      <w:r w:rsidR="001E4FE3" w:rsidRPr="00574670">
        <w:rPr>
          <w:bCs/>
          <w:color w:val="000000"/>
        </w:rPr>
        <w:t xml:space="preserve">conceptually </w:t>
      </w:r>
      <w:r w:rsidR="004961D7" w:rsidRPr="00574670">
        <w:rPr>
          <w:bCs/>
          <w:color w:val="000000"/>
        </w:rPr>
        <w:t>understand that coordinat</w:t>
      </w:r>
      <w:r w:rsidR="006A5DF5" w:rsidRPr="00574670">
        <w:rPr>
          <w:bCs/>
          <w:color w:val="000000"/>
        </w:rPr>
        <w:t>ed movement often relies</w:t>
      </w:r>
      <w:r w:rsidR="004961D7" w:rsidRPr="00574670">
        <w:rPr>
          <w:bCs/>
          <w:color w:val="000000"/>
        </w:rPr>
        <w:t xml:space="preserve"> on an element of improvisation</w:t>
      </w:r>
      <w:r w:rsidR="004F2847" w:rsidRPr="00574670">
        <w:rPr>
          <w:bCs/>
          <w:color w:val="000000"/>
        </w:rPr>
        <w:t xml:space="preserve">, meaning </w:t>
      </w:r>
      <w:r w:rsidR="00093E53" w:rsidRPr="00574670">
        <w:rPr>
          <w:bCs/>
          <w:color w:val="000000"/>
        </w:rPr>
        <w:t xml:space="preserve">that </w:t>
      </w:r>
      <w:r w:rsidR="00FD00B1" w:rsidRPr="00574670">
        <w:rPr>
          <w:bCs/>
          <w:color w:val="000000"/>
        </w:rPr>
        <w:t xml:space="preserve">one </w:t>
      </w:r>
      <w:r w:rsidR="006A5DF5" w:rsidRPr="00574670">
        <w:rPr>
          <w:bCs/>
          <w:color w:val="000000"/>
        </w:rPr>
        <w:t xml:space="preserve">person </w:t>
      </w:r>
      <w:r w:rsidR="00093E53" w:rsidRPr="00574670">
        <w:rPr>
          <w:bCs/>
          <w:color w:val="000000"/>
        </w:rPr>
        <w:t xml:space="preserve">often </w:t>
      </w:r>
      <w:r w:rsidR="004F2847" w:rsidRPr="00574670">
        <w:rPr>
          <w:bCs/>
          <w:color w:val="000000"/>
        </w:rPr>
        <w:t>start</w:t>
      </w:r>
      <w:r w:rsidR="00D92A86" w:rsidRPr="00574670">
        <w:rPr>
          <w:bCs/>
          <w:color w:val="000000"/>
        </w:rPr>
        <w:t>s</w:t>
      </w:r>
      <w:r w:rsidR="004F2847" w:rsidRPr="00574670">
        <w:rPr>
          <w:bCs/>
          <w:color w:val="000000"/>
        </w:rPr>
        <w:t xml:space="preserve"> a st</w:t>
      </w:r>
      <w:r w:rsidR="00D92A86" w:rsidRPr="00574670">
        <w:rPr>
          <w:bCs/>
          <w:color w:val="000000"/>
        </w:rPr>
        <w:t xml:space="preserve">ep, </w:t>
      </w:r>
      <w:r w:rsidR="004F2847" w:rsidRPr="00574670">
        <w:rPr>
          <w:bCs/>
          <w:color w:val="000000"/>
        </w:rPr>
        <w:t>change</w:t>
      </w:r>
      <w:r w:rsidR="00D92A86" w:rsidRPr="00574670">
        <w:rPr>
          <w:bCs/>
          <w:color w:val="000000"/>
        </w:rPr>
        <w:t>s</w:t>
      </w:r>
      <w:r w:rsidR="004F2847" w:rsidRPr="00574670">
        <w:rPr>
          <w:bCs/>
          <w:color w:val="000000"/>
        </w:rPr>
        <w:t xml:space="preserve"> direction</w:t>
      </w:r>
      <w:r w:rsidR="00D92A86" w:rsidRPr="00574670">
        <w:rPr>
          <w:bCs/>
          <w:color w:val="000000"/>
        </w:rPr>
        <w:t xml:space="preserve">, or </w:t>
      </w:r>
      <w:r w:rsidR="006A5DF5" w:rsidRPr="00574670">
        <w:rPr>
          <w:bCs/>
          <w:color w:val="000000"/>
        </w:rPr>
        <w:t>mirrors their partner</w:t>
      </w:r>
      <w:r w:rsidR="00093E53" w:rsidRPr="00574670">
        <w:rPr>
          <w:bCs/>
          <w:color w:val="000000"/>
        </w:rPr>
        <w:t>’</w:t>
      </w:r>
      <w:r w:rsidR="006A5DF5" w:rsidRPr="00574670">
        <w:rPr>
          <w:bCs/>
          <w:color w:val="000000"/>
        </w:rPr>
        <w:t xml:space="preserve">s </w:t>
      </w:r>
      <w:r w:rsidR="00205EDB" w:rsidRPr="00574670">
        <w:rPr>
          <w:bCs/>
          <w:color w:val="000000"/>
        </w:rPr>
        <w:t>step</w:t>
      </w:r>
      <w:r w:rsidR="00AC14FD" w:rsidRPr="00574670">
        <w:rPr>
          <w:bCs/>
          <w:color w:val="000000"/>
        </w:rPr>
        <w:t xml:space="preserve"> based on the subtle movements of their </w:t>
      </w:r>
      <w:r w:rsidR="00E067CD" w:rsidRPr="00574670">
        <w:rPr>
          <w:bCs/>
          <w:color w:val="000000"/>
        </w:rPr>
        <w:t xml:space="preserve">dance </w:t>
      </w:r>
      <w:r w:rsidR="00AC14FD" w:rsidRPr="00574670">
        <w:rPr>
          <w:bCs/>
          <w:color w:val="000000"/>
        </w:rPr>
        <w:t>partner</w:t>
      </w:r>
      <w:r w:rsidR="007E5F54" w:rsidRPr="00574670">
        <w:rPr>
          <w:bCs/>
          <w:color w:val="000000"/>
        </w:rPr>
        <w:t xml:space="preserve"> (for a review, see Ribeiro &amp; Fonseca, 2011)</w:t>
      </w:r>
      <w:r w:rsidR="00FD00B1" w:rsidRPr="00574670">
        <w:rPr>
          <w:bCs/>
          <w:color w:val="000000"/>
        </w:rPr>
        <w:t xml:space="preserve">.  </w:t>
      </w:r>
      <w:r w:rsidR="00AC14FD" w:rsidRPr="00574670">
        <w:rPr>
          <w:bCs/>
          <w:color w:val="000000"/>
        </w:rPr>
        <w:t>This</w:t>
      </w:r>
      <w:r w:rsidR="00994D71" w:rsidRPr="00574670">
        <w:rPr>
          <w:bCs/>
          <w:color w:val="000000"/>
        </w:rPr>
        <w:t xml:space="preserve"> </w:t>
      </w:r>
      <w:r w:rsidR="003C59F8" w:rsidRPr="00574670">
        <w:rPr>
          <w:bCs/>
          <w:color w:val="000000"/>
        </w:rPr>
        <w:t xml:space="preserve">complex dynamic </w:t>
      </w:r>
      <w:r w:rsidR="009035F6" w:rsidRPr="00574670">
        <w:rPr>
          <w:bCs/>
          <w:color w:val="000000"/>
        </w:rPr>
        <w:t xml:space="preserve">sequence </w:t>
      </w:r>
      <w:r w:rsidR="00994D71" w:rsidRPr="00574670">
        <w:rPr>
          <w:bCs/>
          <w:color w:val="000000"/>
        </w:rPr>
        <w:t>require</w:t>
      </w:r>
      <w:r w:rsidR="004F2847" w:rsidRPr="00574670">
        <w:rPr>
          <w:bCs/>
          <w:color w:val="000000"/>
        </w:rPr>
        <w:t>s</w:t>
      </w:r>
      <w:r w:rsidR="00994D71" w:rsidRPr="00574670">
        <w:rPr>
          <w:bCs/>
          <w:color w:val="000000"/>
        </w:rPr>
        <w:t xml:space="preserve"> </w:t>
      </w:r>
      <w:r w:rsidR="003C59F8" w:rsidRPr="00574670">
        <w:rPr>
          <w:bCs/>
          <w:color w:val="000000"/>
        </w:rPr>
        <w:t xml:space="preserve">that </w:t>
      </w:r>
      <w:r w:rsidR="00994D71" w:rsidRPr="00574670">
        <w:rPr>
          <w:bCs/>
          <w:color w:val="000000"/>
        </w:rPr>
        <w:t xml:space="preserve">each partner adjust and readjust their </w:t>
      </w:r>
      <w:r w:rsidR="003C59F8" w:rsidRPr="00574670">
        <w:rPr>
          <w:bCs/>
          <w:color w:val="000000"/>
        </w:rPr>
        <w:t xml:space="preserve">own </w:t>
      </w:r>
      <w:r w:rsidR="00994D71" w:rsidRPr="00574670">
        <w:rPr>
          <w:bCs/>
          <w:color w:val="000000"/>
        </w:rPr>
        <w:t xml:space="preserve">movement per the bodily information they attune to and perceive from their partner’s </w:t>
      </w:r>
      <w:r w:rsidR="004F2847" w:rsidRPr="00574670">
        <w:rPr>
          <w:bCs/>
          <w:color w:val="000000"/>
        </w:rPr>
        <w:t>movement</w:t>
      </w:r>
      <w:r w:rsidR="00672DCC" w:rsidRPr="00574670">
        <w:rPr>
          <w:bCs/>
          <w:color w:val="000000"/>
        </w:rPr>
        <w:t>s</w:t>
      </w:r>
      <w:r w:rsidR="00C35755" w:rsidRPr="00574670">
        <w:rPr>
          <w:bCs/>
          <w:color w:val="000000"/>
        </w:rPr>
        <w:t xml:space="preserve"> (</w:t>
      </w:r>
      <w:proofErr w:type="spellStart"/>
      <w:r w:rsidR="00A82F20" w:rsidRPr="00574670">
        <w:rPr>
          <w:color w:val="000000"/>
        </w:rPr>
        <w:t>Pietrzak</w:t>
      </w:r>
      <w:proofErr w:type="spellEnd"/>
      <w:r w:rsidR="00A82F20" w:rsidRPr="00574670">
        <w:rPr>
          <w:color w:val="000000"/>
        </w:rPr>
        <w:t xml:space="preserve">, </w:t>
      </w:r>
      <w:proofErr w:type="spellStart"/>
      <w:r w:rsidR="00A82F20" w:rsidRPr="00574670">
        <w:rPr>
          <w:color w:val="000000"/>
        </w:rPr>
        <w:t>Hauke</w:t>
      </w:r>
      <w:proofErr w:type="spellEnd"/>
      <w:r w:rsidR="00A82F20" w:rsidRPr="00574670">
        <w:rPr>
          <w:color w:val="000000"/>
        </w:rPr>
        <w:t xml:space="preserve">, &amp; </w:t>
      </w:r>
      <w:proofErr w:type="spellStart"/>
      <w:r w:rsidR="00A82F20" w:rsidRPr="00574670">
        <w:rPr>
          <w:color w:val="000000"/>
        </w:rPr>
        <w:t>Lohr</w:t>
      </w:r>
      <w:proofErr w:type="spellEnd"/>
      <w:r w:rsidR="00A82F20" w:rsidRPr="00574670">
        <w:rPr>
          <w:color w:val="000000"/>
        </w:rPr>
        <w:t>, 2017</w:t>
      </w:r>
      <w:r w:rsidR="00C35755" w:rsidRPr="00574670">
        <w:rPr>
          <w:bCs/>
          <w:color w:val="000000"/>
        </w:rPr>
        <w:t>)</w:t>
      </w:r>
      <w:r w:rsidR="00672DCC" w:rsidRPr="00574670">
        <w:rPr>
          <w:bCs/>
          <w:color w:val="000000"/>
        </w:rPr>
        <w:t>.</w:t>
      </w:r>
      <w:r w:rsidR="004E3058" w:rsidRPr="00574670">
        <w:rPr>
          <w:bCs/>
          <w:color w:val="000000"/>
        </w:rPr>
        <w:t xml:space="preserve"> </w:t>
      </w:r>
      <w:r w:rsidR="00947C3A" w:rsidRPr="00574670">
        <w:rPr>
          <w:bCs/>
          <w:color w:val="000000"/>
        </w:rPr>
        <w:t xml:space="preserve"> </w:t>
      </w:r>
      <w:r w:rsidR="00C61507" w:rsidRPr="00574670">
        <w:rPr>
          <w:bCs/>
          <w:color w:val="000000"/>
        </w:rPr>
        <w:t xml:space="preserve">Indeed, </w:t>
      </w:r>
      <w:r w:rsidR="00922900" w:rsidRPr="00574670">
        <w:rPr>
          <w:bCs/>
          <w:color w:val="000000"/>
        </w:rPr>
        <w:t xml:space="preserve">successful </w:t>
      </w:r>
      <w:r w:rsidR="00C61507" w:rsidRPr="00574670">
        <w:rPr>
          <w:bCs/>
          <w:color w:val="000000"/>
        </w:rPr>
        <w:t xml:space="preserve">dance requires a high level of spatial awareness and </w:t>
      </w:r>
      <w:r w:rsidR="003C59F8" w:rsidRPr="00574670">
        <w:rPr>
          <w:bCs/>
          <w:color w:val="000000"/>
        </w:rPr>
        <w:t>socio</w:t>
      </w:r>
      <w:r w:rsidR="00C61507" w:rsidRPr="00574670">
        <w:rPr>
          <w:bCs/>
          <w:color w:val="000000"/>
        </w:rPr>
        <w:t>emotional attunement</w:t>
      </w:r>
      <w:r w:rsidR="00725AE1" w:rsidRPr="00574670">
        <w:rPr>
          <w:bCs/>
          <w:color w:val="000000"/>
        </w:rPr>
        <w:t xml:space="preserve"> to </w:t>
      </w:r>
      <w:r w:rsidR="00A82F20" w:rsidRPr="00574670">
        <w:rPr>
          <w:bCs/>
          <w:color w:val="000000"/>
        </w:rPr>
        <w:t xml:space="preserve">the </w:t>
      </w:r>
      <w:r w:rsidR="009035F6" w:rsidRPr="00574670">
        <w:rPr>
          <w:bCs/>
          <w:color w:val="000000"/>
        </w:rPr>
        <w:t xml:space="preserve">nonverbal </w:t>
      </w:r>
      <w:r w:rsidR="00A82F20" w:rsidRPr="00574670">
        <w:rPr>
          <w:bCs/>
          <w:color w:val="000000"/>
        </w:rPr>
        <w:t xml:space="preserve">movements of </w:t>
      </w:r>
      <w:r w:rsidR="00725AE1" w:rsidRPr="00574670">
        <w:rPr>
          <w:bCs/>
          <w:color w:val="000000"/>
        </w:rPr>
        <w:t xml:space="preserve">those with whom </w:t>
      </w:r>
      <w:r w:rsidR="00A82F20" w:rsidRPr="00574670">
        <w:rPr>
          <w:bCs/>
          <w:color w:val="000000"/>
        </w:rPr>
        <w:t xml:space="preserve">one </w:t>
      </w:r>
      <w:r w:rsidR="00725AE1" w:rsidRPr="00574670">
        <w:rPr>
          <w:bCs/>
          <w:color w:val="000000"/>
        </w:rPr>
        <w:t>interact</w:t>
      </w:r>
      <w:r w:rsidR="00A82F20" w:rsidRPr="00574670">
        <w:rPr>
          <w:bCs/>
          <w:color w:val="000000"/>
        </w:rPr>
        <w:t>s</w:t>
      </w:r>
      <w:r w:rsidR="00C61507" w:rsidRPr="00574670">
        <w:rPr>
          <w:bCs/>
          <w:color w:val="000000"/>
        </w:rPr>
        <w:t>.</w:t>
      </w:r>
    </w:p>
    <w:p w14:paraId="1F9F8762" w14:textId="3DBC1DB0" w:rsidR="00585A2E" w:rsidRPr="00574670" w:rsidRDefault="00947C3A" w:rsidP="003148BC">
      <w:pPr>
        <w:spacing w:line="480" w:lineRule="auto"/>
        <w:rPr>
          <w:bCs/>
          <w:color w:val="000000"/>
        </w:rPr>
      </w:pPr>
      <w:r w:rsidRPr="00574670">
        <w:rPr>
          <w:bCs/>
          <w:color w:val="000000"/>
        </w:rPr>
        <w:tab/>
      </w:r>
      <w:r w:rsidR="006F11EE" w:rsidRPr="00574670">
        <w:rPr>
          <w:bCs/>
          <w:color w:val="000000"/>
        </w:rPr>
        <w:t>Not accidentally, d</w:t>
      </w:r>
      <w:r w:rsidRPr="00574670">
        <w:rPr>
          <w:bCs/>
          <w:color w:val="000000"/>
        </w:rPr>
        <w:t xml:space="preserve">ance has </w:t>
      </w:r>
      <w:r w:rsidR="006F11EE" w:rsidRPr="00574670">
        <w:rPr>
          <w:bCs/>
          <w:color w:val="000000"/>
        </w:rPr>
        <w:t>served as a productive metaphor</w:t>
      </w:r>
      <w:r w:rsidR="00AE382A" w:rsidRPr="00574670">
        <w:rPr>
          <w:bCs/>
          <w:color w:val="000000"/>
        </w:rPr>
        <w:t xml:space="preserve"> </w:t>
      </w:r>
      <w:r w:rsidR="00A33F40" w:rsidRPr="00574670">
        <w:rPr>
          <w:bCs/>
          <w:color w:val="000000"/>
        </w:rPr>
        <w:t xml:space="preserve">that </w:t>
      </w:r>
      <w:r w:rsidRPr="00574670">
        <w:rPr>
          <w:bCs/>
          <w:color w:val="000000"/>
        </w:rPr>
        <w:t xml:space="preserve">couple therapy researchers </w:t>
      </w:r>
      <w:r w:rsidR="00DD002D" w:rsidRPr="00574670">
        <w:rPr>
          <w:bCs/>
          <w:color w:val="000000"/>
        </w:rPr>
        <w:t xml:space="preserve">and theorists </w:t>
      </w:r>
      <w:r w:rsidR="003148BC" w:rsidRPr="00574670">
        <w:rPr>
          <w:bCs/>
          <w:color w:val="000000"/>
        </w:rPr>
        <w:t xml:space="preserve">have </w:t>
      </w:r>
      <w:r w:rsidR="00A33F40" w:rsidRPr="00574670">
        <w:rPr>
          <w:bCs/>
          <w:color w:val="000000"/>
        </w:rPr>
        <w:t>use</w:t>
      </w:r>
      <w:r w:rsidR="003148BC" w:rsidRPr="00574670">
        <w:rPr>
          <w:bCs/>
          <w:color w:val="000000"/>
        </w:rPr>
        <w:t>d</w:t>
      </w:r>
      <w:r w:rsidR="00A33F40" w:rsidRPr="00574670">
        <w:rPr>
          <w:bCs/>
          <w:color w:val="000000"/>
        </w:rPr>
        <w:t xml:space="preserve"> </w:t>
      </w:r>
      <w:r w:rsidR="006F11EE" w:rsidRPr="00574670">
        <w:rPr>
          <w:bCs/>
          <w:color w:val="000000"/>
        </w:rPr>
        <w:t>to capture</w:t>
      </w:r>
      <w:r w:rsidRPr="00574670">
        <w:rPr>
          <w:bCs/>
          <w:color w:val="000000"/>
        </w:rPr>
        <w:t xml:space="preserve"> the mutual influence of each partner in maintaining specific patterns of </w:t>
      </w:r>
      <w:r w:rsidR="003148BC" w:rsidRPr="00574670">
        <w:rPr>
          <w:bCs/>
          <w:color w:val="000000"/>
        </w:rPr>
        <w:t xml:space="preserve">interpersonal </w:t>
      </w:r>
      <w:r w:rsidRPr="00574670">
        <w:rPr>
          <w:bCs/>
          <w:color w:val="000000"/>
        </w:rPr>
        <w:t>communication</w:t>
      </w:r>
      <w:r w:rsidR="00C35755" w:rsidRPr="00574670">
        <w:rPr>
          <w:bCs/>
          <w:color w:val="000000"/>
        </w:rPr>
        <w:t xml:space="preserve"> (</w:t>
      </w:r>
      <w:r w:rsidR="003148BC" w:rsidRPr="00574670">
        <w:rPr>
          <w:bCs/>
          <w:color w:val="000000"/>
        </w:rPr>
        <w:t>Christensen, Doss, &amp; Jacobson, 2014</w:t>
      </w:r>
      <w:r w:rsidR="003C59F8" w:rsidRPr="00574670">
        <w:rPr>
          <w:bCs/>
          <w:color w:val="000000"/>
        </w:rPr>
        <w:t>; Johnson, 2004</w:t>
      </w:r>
      <w:r w:rsidR="00C35755" w:rsidRPr="00574670">
        <w:rPr>
          <w:bCs/>
          <w:color w:val="000000"/>
        </w:rPr>
        <w:t>)</w:t>
      </w:r>
      <w:r w:rsidR="00FD5372" w:rsidRPr="00574670">
        <w:rPr>
          <w:bCs/>
          <w:color w:val="000000"/>
        </w:rPr>
        <w:t xml:space="preserve">. </w:t>
      </w:r>
      <w:r w:rsidR="00435AE9" w:rsidRPr="00574670">
        <w:rPr>
          <w:bCs/>
          <w:color w:val="000000"/>
        </w:rPr>
        <w:t xml:space="preserve"> </w:t>
      </w:r>
      <w:r w:rsidR="006F11EE" w:rsidRPr="00574670">
        <w:rPr>
          <w:bCs/>
          <w:color w:val="000000"/>
        </w:rPr>
        <w:t xml:space="preserve">For example, take these two different </w:t>
      </w:r>
      <w:r w:rsidR="006118B6" w:rsidRPr="00574670">
        <w:rPr>
          <w:bCs/>
          <w:color w:val="000000"/>
        </w:rPr>
        <w:t>evidence</w:t>
      </w:r>
      <w:r w:rsidR="00286E28" w:rsidRPr="00574670">
        <w:rPr>
          <w:bCs/>
          <w:color w:val="000000"/>
        </w:rPr>
        <w:t>-</w:t>
      </w:r>
      <w:r w:rsidR="006118B6" w:rsidRPr="00574670">
        <w:rPr>
          <w:bCs/>
          <w:color w:val="000000"/>
        </w:rPr>
        <w:t>based couple therapy model</w:t>
      </w:r>
      <w:r w:rsidR="006F11EE" w:rsidRPr="00574670">
        <w:rPr>
          <w:bCs/>
          <w:color w:val="000000"/>
        </w:rPr>
        <w:t>s</w:t>
      </w:r>
      <w:r w:rsidR="006118B6" w:rsidRPr="00574670">
        <w:rPr>
          <w:bCs/>
          <w:color w:val="000000"/>
        </w:rPr>
        <w:t xml:space="preserve">: </w:t>
      </w:r>
      <w:r w:rsidR="00725AE1" w:rsidRPr="00574670">
        <w:rPr>
          <w:bCs/>
          <w:color w:val="000000"/>
        </w:rPr>
        <w:t>Emotionally Focused</w:t>
      </w:r>
      <w:r w:rsidR="000E7101" w:rsidRPr="00574670">
        <w:rPr>
          <w:bCs/>
          <w:color w:val="000000"/>
        </w:rPr>
        <w:t xml:space="preserve"> Therapy for couples (EFT; Greenburg &amp; Johnson, 1988) and </w:t>
      </w:r>
      <w:r w:rsidR="006118B6" w:rsidRPr="00574670">
        <w:rPr>
          <w:bCs/>
          <w:color w:val="000000"/>
        </w:rPr>
        <w:t>Integrative Behavioral Couples Therapy (IBCT</w:t>
      </w:r>
      <w:r w:rsidR="003148BC" w:rsidRPr="00574670">
        <w:rPr>
          <w:bCs/>
          <w:color w:val="000000"/>
        </w:rPr>
        <w:t>; Jacobson &amp; Christensen, 1998</w:t>
      </w:r>
      <w:r w:rsidR="006118B6" w:rsidRPr="00574670">
        <w:rPr>
          <w:bCs/>
          <w:color w:val="000000"/>
        </w:rPr>
        <w:t>).</w:t>
      </w:r>
      <w:r w:rsidR="00AE382A" w:rsidRPr="00574670">
        <w:rPr>
          <w:bCs/>
          <w:color w:val="000000"/>
        </w:rPr>
        <w:t xml:space="preserve"> </w:t>
      </w:r>
      <w:r w:rsidR="00E21670" w:rsidRPr="00574670">
        <w:rPr>
          <w:bCs/>
          <w:color w:val="000000"/>
        </w:rPr>
        <w:t xml:space="preserve"> </w:t>
      </w:r>
      <w:r w:rsidR="00435AE9" w:rsidRPr="00574670">
        <w:rPr>
          <w:bCs/>
          <w:color w:val="000000"/>
        </w:rPr>
        <w:t>EFT</w:t>
      </w:r>
      <w:r w:rsidR="00C35755" w:rsidRPr="00574670">
        <w:rPr>
          <w:bCs/>
          <w:color w:val="000000"/>
        </w:rPr>
        <w:t xml:space="preserve"> </w:t>
      </w:r>
      <w:r w:rsidR="006F11EE" w:rsidRPr="00574670">
        <w:rPr>
          <w:bCs/>
          <w:color w:val="000000"/>
        </w:rPr>
        <w:t>attempts first to</w:t>
      </w:r>
      <w:r w:rsidR="00AE382A" w:rsidRPr="00574670">
        <w:rPr>
          <w:bCs/>
          <w:color w:val="000000"/>
        </w:rPr>
        <w:t xml:space="preserve"> </w:t>
      </w:r>
      <w:r w:rsidR="00C35755" w:rsidRPr="00574670">
        <w:rPr>
          <w:bCs/>
          <w:color w:val="000000"/>
        </w:rPr>
        <w:t>illuminat</w:t>
      </w:r>
      <w:r w:rsidR="006F11EE" w:rsidRPr="00574670">
        <w:rPr>
          <w:bCs/>
          <w:color w:val="000000"/>
        </w:rPr>
        <w:t>e</w:t>
      </w:r>
      <w:r w:rsidR="00C35755" w:rsidRPr="00574670">
        <w:rPr>
          <w:bCs/>
          <w:color w:val="000000"/>
        </w:rPr>
        <w:t xml:space="preserve"> </w:t>
      </w:r>
      <w:r w:rsidR="00DD002D" w:rsidRPr="00574670">
        <w:rPr>
          <w:bCs/>
          <w:color w:val="000000"/>
        </w:rPr>
        <w:t>the</w:t>
      </w:r>
      <w:r w:rsidR="00AE382A" w:rsidRPr="00574670">
        <w:rPr>
          <w:bCs/>
          <w:color w:val="000000"/>
        </w:rPr>
        <w:t xml:space="preserve"> couple</w:t>
      </w:r>
      <w:r w:rsidR="00DD002D" w:rsidRPr="00574670">
        <w:rPr>
          <w:bCs/>
          <w:color w:val="000000"/>
        </w:rPr>
        <w:t>’</w:t>
      </w:r>
      <w:r w:rsidR="00AE382A" w:rsidRPr="00574670">
        <w:rPr>
          <w:bCs/>
          <w:color w:val="000000"/>
        </w:rPr>
        <w:t xml:space="preserve">s </w:t>
      </w:r>
      <w:r w:rsidR="00DD002D" w:rsidRPr="00574670">
        <w:rPr>
          <w:bCs/>
          <w:color w:val="000000"/>
        </w:rPr>
        <w:t xml:space="preserve">negative </w:t>
      </w:r>
      <w:r w:rsidR="00AE382A" w:rsidRPr="00574670">
        <w:rPr>
          <w:bCs/>
          <w:color w:val="000000"/>
        </w:rPr>
        <w:t xml:space="preserve">“interactional dance” </w:t>
      </w:r>
      <w:r w:rsidR="00435AE9" w:rsidRPr="00574670">
        <w:rPr>
          <w:bCs/>
          <w:color w:val="000000"/>
        </w:rPr>
        <w:t>(Johnson, 2004)</w:t>
      </w:r>
      <w:r w:rsidR="00DA4887" w:rsidRPr="00574670">
        <w:rPr>
          <w:bCs/>
          <w:color w:val="000000"/>
        </w:rPr>
        <w:t xml:space="preserve">, meaning that there are </w:t>
      </w:r>
      <w:r w:rsidR="003C59F8" w:rsidRPr="00574670">
        <w:rPr>
          <w:bCs/>
          <w:color w:val="000000"/>
        </w:rPr>
        <w:t xml:space="preserve">systemic </w:t>
      </w:r>
      <w:r w:rsidR="00DA4887" w:rsidRPr="00574670">
        <w:rPr>
          <w:bCs/>
          <w:color w:val="000000"/>
        </w:rPr>
        <w:t>patterns of interaction</w:t>
      </w:r>
      <w:r w:rsidR="003C59F8" w:rsidRPr="00574670">
        <w:rPr>
          <w:bCs/>
          <w:color w:val="000000"/>
        </w:rPr>
        <w:t xml:space="preserve"> that have become ritualized and problematic. </w:t>
      </w:r>
      <w:r w:rsidR="00F058C2" w:rsidRPr="00574670">
        <w:rPr>
          <w:bCs/>
          <w:color w:val="000000"/>
        </w:rPr>
        <w:t xml:space="preserve"> </w:t>
      </w:r>
      <w:r w:rsidR="003C59F8" w:rsidRPr="00574670">
        <w:rPr>
          <w:bCs/>
          <w:color w:val="000000"/>
        </w:rPr>
        <w:t xml:space="preserve">For example, </w:t>
      </w:r>
      <w:r w:rsidR="004600C1" w:rsidRPr="00574670">
        <w:rPr>
          <w:bCs/>
          <w:color w:val="000000"/>
        </w:rPr>
        <w:t xml:space="preserve">a typical negative interaction is when Partner A demands a specific behavioral </w:t>
      </w:r>
      <w:r w:rsidR="00F058C2" w:rsidRPr="00574670">
        <w:rPr>
          <w:bCs/>
          <w:color w:val="000000"/>
        </w:rPr>
        <w:t>change</w:t>
      </w:r>
      <w:r w:rsidR="009035F6" w:rsidRPr="00574670">
        <w:rPr>
          <w:bCs/>
          <w:color w:val="000000"/>
        </w:rPr>
        <w:t xml:space="preserve"> of Partner B</w:t>
      </w:r>
      <w:r w:rsidR="00F058C2" w:rsidRPr="00574670">
        <w:rPr>
          <w:bCs/>
          <w:color w:val="000000"/>
        </w:rPr>
        <w:t>,</w:t>
      </w:r>
      <w:r w:rsidR="004600C1" w:rsidRPr="00574670">
        <w:rPr>
          <w:bCs/>
          <w:color w:val="000000"/>
        </w:rPr>
        <w:t xml:space="preserve"> but Partner B does not engage and instead withdrawals from the interaction. </w:t>
      </w:r>
      <w:r w:rsidR="006F11EE" w:rsidRPr="00574670">
        <w:rPr>
          <w:bCs/>
          <w:color w:val="000000"/>
        </w:rPr>
        <w:t xml:space="preserve"> </w:t>
      </w:r>
      <w:r w:rsidR="004600C1" w:rsidRPr="00574670">
        <w:rPr>
          <w:bCs/>
          <w:color w:val="000000"/>
        </w:rPr>
        <w:t>To address these negative interactions, the EFT therapist typically encourages</w:t>
      </w:r>
      <w:r w:rsidR="006F11EE" w:rsidRPr="00574670">
        <w:rPr>
          <w:bCs/>
          <w:color w:val="000000"/>
        </w:rPr>
        <w:t xml:space="preserve"> </w:t>
      </w:r>
      <w:r w:rsidR="004600C1" w:rsidRPr="00574670">
        <w:rPr>
          <w:bCs/>
          <w:color w:val="000000"/>
        </w:rPr>
        <w:t>the couple to engage with one another directly (</w:t>
      </w:r>
      <w:r w:rsidR="00AE382A" w:rsidRPr="00574670">
        <w:rPr>
          <w:bCs/>
          <w:i/>
          <w:color w:val="000000"/>
        </w:rPr>
        <w:t>enactments</w:t>
      </w:r>
      <w:r w:rsidR="004600C1" w:rsidRPr="00574670">
        <w:rPr>
          <w:bCs/>
          <w:iCs/>
          <w:color w:val="000000"/>
        </w:rPr>
        <w:t>)</w:t>
      </w:r>
      <w:r w:rsidR="00F058C2" w:rsidRPr="00574670">
        <w:rPr>
          <w:bCs/>
          <w:iCs/>
          <w:color w:val="000000"/>
        </w:rPr>
        <w:t xml:space="preserve"> </w:t>
      </w:r>
      <w:r w:rsidR="003148BC" w:rsidRPr="00574670">
        <w:rPr>
          <w:bCs/>
          <w:color w:val="000000"/>
        </w:rPr>
        <w:t xml:space="preserve">to reorganize their </w:t>
      </w:r>
      <w:r w:rsidR="00DA4887" w:rsidRPr="00574670">
        <w:rPr>
          <w:bCs/>
          <w:color w:val="000000"/>
        </w:rPr>
        <w:t xml:space="preserve">typical patterns or </w:t>
      </w:r>
      <w:r w:rsidR="003148BC" w:rsidRPr="00574670">
        <w:rPr>
          <w:bCs/>
          <w:color w:val="000000"/>
        </w:rPr>
        <w:t>“interactional dance” (Johnson, 2004).  This is accomplished by restructuring</w:t>
      </w:r>
      <w:r w:rsidR="00E21670" w:rsidRPr="00574670">
        <w:rPr>
          <w:bCs/>
          <w:color w:val="000000"/>
        </w:rPr>
        <w:t xml:space="preserve"> the </w:t>
      </w:r>
      <w:r w:rsidR="003148BC" w:rsidRPr="00574670">
        <w:rPr>
          <w:bCs/>
          <w:color w:val="000000"/>
        </w:rPr>
        <w:t>couple’s</w:t>
      </w:r>
      <w:r w:rsidR="00E16ED7" w:rsidRPr="00574670">
        <w:rPr>
          <w:bCs/>
          <w:color w:val="000000"/>
        </w:rPr>
        <w:t xml:space="preserve"> </w:t>
      </w:r>
      <w:r w:rsidR="006E7668" w:rsidRPr="00574670">
        <w:rPr>
          <w:bCs/>
          <w:color w:val="000000"/>
        </w:rPr>
        <w:t xml:space="preserve">moment-to-moment </w:t>
      </w:r>
      <w:r w:rsidR="006E7668" w:rsidRPr="00574670">
        <w:rPr>
          <w:bCs/>
          <w:color w:val="000000"/>
        </w:rPr>
        <w:lastRenderedPageBreak/>
        <w:t>verbal and nonverbal</w:t>
      </w:r>
      <w:r w:rsidR="00E21670" w:rsidRPr="00574670">
        <w:rPr>
          <w:bCs/>
          <w:color w:val="000000"/>
        </w:rPr>
        <w:t xml:space="preserve"> interaction</w:t>
      </w:r>
      <w:r w:rsidR="003148BC" w:rsidRPr="00574670">
        <w:rPr>
          <w:bCs/>
          <w:color w:val="000000"/>
        </w:rPr>
        <w:t xml:space="preserve">s. </w:t>
      </w:r>
      <w:r w:rsidR="00E16ED7" w:rsidRPr="00574670">
        <w:rPr>
          <w:bCs/>
          <w:color w:val="000000"/>
        </w:rPr>
        <w:t xml:space="preserve"> </w:t>
      </w:r>
      <w:r w:rsidR="003148BC" w:rsidRPr="00574670">
        <w:rPr>
          <w:bCs/>
          <w:color w:val="000000"/>
        </w:rPr>
        <w:t>For example, the EFT therapist might say</w:t>
      </w:r>
      <w:r w:rsidR="00776043" w:rsidRPr="00574670">
        <w:rPr>
          <w:bCs/>
          <w:color w:val="000000"/>
        </w:rPr>
        <w:t>,</w:t>
      </w:r>
      <w:r w:rsidR="00E21670" w:rsidRPr="00574670">
        <w:rPr>
          <w:bCs/>
          <w:color w:val="000000"/>
        </w:rPr>
        <w:t xml:space="preserve"> “will you turn to her and tell her</w:t>
      </w:r>
      <w:r w:rsidR="00435AE9" w:rsidRPr="00574670">
        <w:rPr>
          <w:bCs/>
          <w:color w:val="000000"/>
        </w:rPr>
        <w:t>…</w:t>
      </w:r>
      <w:r w:rsidR="003148BC" w:rsidRPr="00574670">
        <w:rPr>
          <w:bCs/>
          <w:color w:val="000000"/>
        </w:rPr>
        <w:t>”</w:t>
      </w:r>
      <w:r w:rsidR="00E21670" w:rsidRPr="00574670">
        <w:rPr>
          <w:bCs/>
          <w:color w:val="000000"/>
        </w:rPr>
        <w:t xml:space="preserve"> </w:t>
      </w:r>
      <w:r w:rsidR="006F11EE" w:rsidRPr="00574670">
        <w:rPr>
          <w:bCs/>
          <w:color w:val="000000"/>
        </w:rPr>
        <w:t>(</w:t>
      </w:r>
      <w:r w:rsidR="003148BC" w:rsidRPr="00574670">
        <w:rPr>
          <w:bCs/>
          <w:color w:val="000000"/>
        </w:rPr>
        <w:t>Johnson &amp; Greenman</w:t>
      </w:r>
      <w:r w:rsidR="006F11EE" w:rsidRPr="00574670">
        <w:rPr>
          <w:bCs/>
          <w:color w:val="000000"/>
        </w:rPr>
        <w:t xml:space="preserve">, </w:t>
      </w:r>
      <w:r w:rsidR="00E21670" w:rsidRPr="00574670">
        <w:rPr>
          <w:bCs/>
          <w:color w:val="000000"/>
        </w:rPr>
        <w:t>2006, p. 603</w:t>
      </w:r>
      <w:r w:rsidR="003148BC" w:rsidRPr="00574670">
        <w:rPr>
          <w:bCs/>
          <w:color w:val="000000"/>
        </w:rPr>
        <w:t xml:space="preserve">- 608). </w:t>
      </w:r>
      <w:r w:rsidR="00F55CF6" w:rsidRPr="00574670">
        <w:rPr>
          <w:bCs/>
          <w:color w:val="000000"/>
        </w:rPr>
        <w:t xml:space="preserve"> In this sense, the </w:t>
      </w:r>
      <w:r w:rsidR="003148BC" w:rsidRPr="00574670">
        <w:rPr>
          <w:bCs/>
          <w:color w:val="000000"/>
        </w:rPr>
        <w:t xml:space="preserve">EFT therapist grounds the couple’s emotional experience in the </w:t>
      </w:r>
      <w:r w:rsidR="00E16ED7" w:rsidRPr="00574670">
        <w:rPr>
          <w:bCs/>
          <w:color w:val="000000"/>
        </w:rPr>
        <w:t xml:space="preserve">dynamic </w:t>
      </w:r>
      <w:r w:rsidR="00C61507" w:rsidRPr="00574670">
        <w:rPr>
          <w:bCs/>
          <w:color w:val="000000"/>
        </w:rPr>
        <w:t xml:space="preserve">interaction </w:t>
      </w:r>
      <w:r w:rsidR="00B250A1" w:rsidRPr="00574670">
        <w:rPr>
          <w:bCs/>
          <w:color w:val="000000"/>
        </w:rPr>
        <w:t xml:space="preserve">between </w:t>
      </w:r>
      <w:r w:rsidR="00501203" w:rsidRPr="00574670">
        <w:rPr>
          <w:bCs/>
          <w:color w:val="000000"/>
        </w:rPr>
        <w:t>them</w:t>
      </w:r>
      <w:r w:rsidR="003148BC" w:rsidRPr="00574670">
        <w:rPr>
          <w:bCs/>
          <w:color w:val="000000"/>
        </w:rPr>
        <w:t>.</w:t>
      </w:r>
      <w:r w:rsidR="00C61507" w:rsidRPr="00574670">
        <w:rPr>
          <w:bCs/>
          <w:color w:val="000000"/>
        </w:rPr>
        <w:t xml:space="preserve"> </w:t>
      </w:r>
      <w:r w:rsidR="003148BC" w:rsidRPr="00574670">
        <w:rPr>
          <w:bCs/>
          <w:color w:val="000000"/>
        </w:rPr>
        <w:t xml:space="preserve"> </w:t>
      </w:r>
      <w:r w:rsidR="00F058C2" w:rsidRPr="00574670">
        <w:rPr>
          <w:bCs/>
          <w:color w:val="000000"/>
        </w:rPr>
        <w:t>Importantly, p</w:t>
      </w:r>
      <w:r w:rsidR="00776043" w:rsidRPr="00574670">
        <w:rPr>
          <w:bCs/>
          <w:color w:val="000000"/>
        </w:rPr>
        <w:t xml:space="preserve">romoting responsiveness </w:t>
      </w:r>
      <w:r w:rsidR="001A72DA" w:rsidRPr="00574670">
        <w:rPr>
          <w:bCs/>
          <w:color w:val="000000"/>
        </w:rPr>
        <w:t xml:space="preserve">between partners </w:t>
      </w:r>
      <w:r w:rsidR="00501203" w:rsidRPr="00574670">
        <w:rPr>
          <w:bCs/>
          <w:color w:val="000000"/>
        </w:rPr>
        <w:t xml:space="preserve">in this way </w:t>
      </w:r>
      <w:r w:rsidR="00776043" w:rsidRPr="00574670">
        <w:rPr>
          <w:bCs/>
          <w:color w:val="000000"/>
        </w:rPr>
        <w:t xml:space="preserve">is a key objective for the EFT therapist. </w:t>
      </w:r>
      <w:r w:rsidR="00F058C2" w:rsidRPr="00574670">
        <w:rPr>
          <w:bCs/>
          <w:color w:val="000000"/>
        </w:rPr>
        <w:t xml:space="preserve"> </w:t>
      </w:r>
      <w:r w:rsidR="00776043" w:rsidRPr="00574670">
        <w:rPr>
          <w:bCs/>
          <w:color w:val="000000"/>
        </w:rPr>
        <w:t xml:space="preserve">Indeed, a precise </w:t>
      </w:r>
      <w:r w:rsidRPr="00574670">
        <w:rPr>
          <w:bCs/>
          <w:color w:val="000000"/>
        </w:rPr>
        <w:t xml:space="preserve">aim </w:t>
      </w:r>
      <w:r w:rsidR="00030378" w:rsidRPr="00574670">
        <w:rPr>
          <w:bCs/>
          <w:color w:val="000000"/>
        </w:rPr>
        <w:t xml:space="preserve">of EFT </w:t>
      </w:r>
      <w:r w:rsidR="003148BC" w:rsidRPr="00574670">
        <w:rPr>
          <w:bCs/>
          <w:color w:val="000000"/>
        </w:rPr>
        <w:t xml:space="preserve">is </w:t>
      </w:r>
      <w:r w:rsidRPr="00574670">
        <w:rPr>
          <w:bCs/>
          <w:color w:val="000000"/>
        </w:rPr>
        <w:t xml:space="preserve">to </w:t>
      </w:r>
      <w:r w:rsidR="00030378" w:rsidRPr="00574670">
        <w:rPr>
          <w:bCs/>
          <w:color w:val="000000"/>
        </w:rPr>
        <w:t>improve empathic understanding by promoting</w:t>
      </w:r>
      <w:r w:rsidR="003148BC" w:rsidRPr="00574670">
        <w:rPr>
          <w:bCs/>
          <w:color w:val="000000"/>
        </w:rPr>
        <w:t xml:space="preserve"> emotional </w:t>
      </w:r>
      <w:r w:rsidRPr="00574670">
        <w:rPr>
          <w:bCs/>
          <w:color w:val="000000"/>
        </w:rPr>
        <w:t>engage</w:t>
      </w:r>
      <w:r w:rsidR="003148BC" w:rsidRPr="00574670">
        <w:rPr>
          <w:bCs/>
          <w:color w:val="000000"/>
        </w:rPr>
        <w:t>ment</w:t>
      </w:r>
      <w:r w:rsidRPr="00574670">
        <w:rPr>
          <w:bCs/>
          <w:color w:val="000000"/>
        </w:rPr>
        <w:t xml:space="preserve"> </w:t>
      </w:r>
      <w:r w:rsidR="00030378" w:rsidRPr="00574670">
        <w:rPr>
          <w:bCs/>
          <w:color w:val="000000"/>
        </w:rPr>
        <w:t xml:space="preserve">between partners. </w:t>
      </w:r>
      <w:r w:rsidR="001A72DA" w:rsidRPr="00574670">
        <w:rPr>
          <w:bCs/>
          <w:color w:val="000000"/>
        </w:rPr>
        <w:t xml:space="preserve"> </w:t>
      </w:r>
      <w:r w:rsidR="00776043" w:rsidRPr="00574670">
        <w:rPr>
          <w:bCs/>
          <w:color w:val="000000"/>
        </w:rPr>
        <w:t xml:space="preserve">However, </w:t>
      </w:r>
      <w:r w:rsidR="00A82F20" w:rsidRPr="00574670">
        <w:rPr>
          <w:bCs/>
          <w:color w:val="000000"/>
        </w:rPr>
        <w:t xml:space="preserve">in EFT </w:t>
      </w:r>
      <w:r w:rsidR="00776043" w:rsidRPr="00574670">
        <w:rPr>
          <w:bCs/>
          <w:color w:val="000000"/>
        </w:rPr>
        <w:t xml:space="preserve">the primary </w:t>
      </w:r>
      <w:r w:rsidR="00A127EE" w:rsidRPr="00574670">
        <w:rPr>
          <w:bCs/>
          <w:color w:val="000000"/>
        </w:rPr>
        <w:t xml:space="preserve">treatment </w:t>
      </w:r>
      <w:r w:rsidR="00776043" w:rsidRPr="00574670">
        <w:rPr>
          <w:bCs/>
          <w:color w:val="000000"/>
        </w:rPr>
        <w:t xml:space="preserve">focus is usually the verbal interaction rather than the nonverbal dynamics. </w:t>
      </w:r>
    </w:p>
    <w:p w14:paraId="20A7DC27" w14:textId="0B187C07" w:rsidR="00917A8D" w:rsidRPr="00574670" w:rsidRDefault="00947C3A" w:rsidP="00603290">
      <w:pPr>
        <w:spacing w:line="480" w:lineRule="auto"/>
        <w:rPr>
          <w:bCs/>
          <w:color w:val="000000"/>
        </w:rPr>
      </w:pPr>
      <w:r w:rsidRPr="00574670">
        <w:rPr>
          <w:bCs/>
          <w:color w:val="000000"/>
        </w:rPr>
        <w:tab/>
      </w:r>
      <w:r w:rsidR="009C6280" w:rsidRPr="00574670">
        <w:rPr>
          <w:bCs/>
          <w:color w:val="000000"/>
        </w:rPr>
        <w:t xml:space="preserve">Similarly, </w:t>
      </w:r>
      <w:r w:rsidR="003148BC" w:rsidRPr="00574670">
        <w:rPr>
          <w:bCs/>
          <w:color w:val="000000"/>
        </w:rPr>
        <w:t>in</w:t>
      </w:r>
      <w:r w:rsidRPr="00574670">
        <w:rPr>
          <w:bCs/>
          <w:color w:val="000000"/>
        </w:rPr>
        <w:t xml:space="preserve"> </w:t>
      </w:r>
      <w:r w:rsidR="006F11EE" w:rsidRPr="00574670">
        <w:rPr>
          <w:bCs/>
          <w:color w:val="000000"/>
        </w:rPr>
        <w:t xml:space="preserve">the </w:t>
      </w:r>
      <w:r w:rsidR="00435AE9" w:rsidRPr="00574670">
        <w:rPr>
          <w:bCs/>
          <w:color w:val="000000"/>
        </w:rPr>
        <w:t>IBCT</w:t>
      </w:r>
      <w:r w:rsidR="00DD002D" w:rsidRPr="00574670">
        <w:rPr>
          <w:bCs/>
          <w:color w:val="000000"/>
        </w:rPr>
        <w:t xml:space="preserve"> </w:t>
      </w:r>
      <w:r w:rsidR="00AC16CC" w:rsidRPr="00574670">
        <w:rPr>
          <w:bCs/>
          <w:color w:val="000000"/>
        </w:rPr>
        <w:t>treatment model</w:t>
      </w:r>
      <w:r w:rsidR="00AE382A" w:rsidRPr="00574670">
        <w:rPr>
          <w:bCs/>
          <w:color w:val="000000"/>
        </w:rPr>
        <w:t xml:space="preserve">, </w:t>
      </w:r>
      <w:r w:rsidR="003148BC" w:rsidRPr="00574670">
        <w:rPr>
          <w:bCs/>
          <w:color w:val="000000"/>
        </w:rPr>
        <w:t xml:space="preserve">there are numerous examples </w:t>
      </w:r>
      <w:r w:rsidR="00A127EE" w:rsidRPr="00574670">
        <w:rPr>
          <w:bCs/>
          <w:color w:val="000000"/>
        </w:rPr>
        <w:t xml:space="preserve">in which </w:t>
      </w:r>
      <w:r w:rsidR="003148BC" w:rsidRPr="00574670">
        <w:rPr>
          <w:bCs/>
          <w:color w:val="000000"/>
        </w:rPr>
        <w:t xml:space="preserve">scholars </w:t>
      </w:r>
      <w:r w:rsidR="00A127EE" w:rsidRPr="00574670">
        <w:rPr>
          <w:bCs/>
          <w:color w:val="000000"/>
        </w:rPr>
        <w:t xml:space="preserve">use </w:t>
      </w:r>
      <w:r w:rsidR="003148BC" w:rsidRPr="00574670">
        <w:rPr>
          <w:bCs/>
          <w:color w:val="000000"/>
        </w:rPr>
        <w:t xml:space="preserve">the metaphorical language of dance to describe </w:t>
      </w:r>
      <w:r w:rsidR="00501203" w:rsidRPr="00574670">
        <w:rPr>
          <w:bCs/>
          <w:color w:val="000000"/>
        </w:rPr>
        <w:t xml:space="preserve">the </w:t>
      </w:r>
      <w:r w:rsidR="003148BC" w:rsidRPr="00574670">
        <w:rPr>
          <w:bCs/>
          <w:color w:val="000000"/>
        </w:rPr>
        <w:t xml:space="preserve">interpersonal communication </w:t>
      </w:r>
      <w:r w:rsidR="00A127EE" w:rsidRPr="00574670">
        <w:rPr>
          <w:bCs/>
          <w:color w:val="000000"/>
        </w:rPr>
        <w:t xml:space="preserve">patterns </w:t>
      </w:r>
      <w:r w:rsidR="00501203" w:rsidRPr="00574670">
        <w:rPr>
          <w:bCs/>
          <w:color w:val="000000"/>
        </w:rPr>
        <w:t xml:space="preserve">of the couple </w:t>
      </w:r>
      <w:r w:rsidR="003148BC" w:rsidRPr="00574670">
        <w:rPr>
          <w:bCs/>
          <w:color w:val="000000"/>
        </w:rPr>
        <w:t xml:space="preserve">(Christensen, Doss, &amp; Jacobson, 2014, p. 10-12, 101-112, 184-188).  The couple therapy literature is </w:t>
      </w:r>
      <w:r w:rsidR="00F55CF6" w:rsidRPr="00574670">
        <w:rPr>
          <w:bCs/>
          <w:color w:val="000000"/>
        </w:rPr>
        <w:t xml:space="preserve">notably </w:t>
      </w:r>
      <w:r w:rsidR="003148BC" w:rsidRPr="00574670">
        <w:rPr>
          <w:bCs/>
          <w:color w:val="000000"/>
        </w:rPr>
        <w:t xml:space="preserve">rife with the word “avoidance,” which etymologically means to evade or avoid movement.  </w:t>
      </w:r>
      <w:r w:rsidR="00435AE9" w:rsidRPr="00574670">
        <w:rPr>
          <w:bCs/>
          <w:color w:val="000000"/>
        </w:rPr>
        <w:t>In IBCT, a</w:t>
      </w:r>
      <w:r w:rsidR="00C35755" w:rsidRPr="00574670">
        <w:rPr>
          <w:bCs/>
          <w:color w:val="000000"/>
        </w:rPr>
        <w:t xml:space="preserve"> key intervention </w:t>
      </w:r>
      <w:r w:rsidR="006118B6" w:rsidRPr="00574670">
        <w:rPr>
          <w:bCs/>
          <w:color w:val="000000"/>
        </w:rPr>
        <w:t xml:space="preserve">for rebuilding </w:t>
      </w:r>
      <w:r w:rsidR="00435AE9" w:rsidRPr="00574670">
        <w:rPr>
          <w:bCs/>
          <w:color w:val="000000"/>
        </w:rPr>
        <w:t xml:space="preserve">couple </w:t>
      </w:r>
      <w:r w:rsidR="006118B6" w:rsidRPr="00574670">
        <w:rPr>
          <w:bCs/>
          <w:color w:val="000000"/>
        </w:rPr>
        <w:t>interaction</w:t>
      </w:r>
      <w:r w:rsidR="00435AE9" w:rsidRPr="00574670">
        <w:rPr>
          <w:bCs/>
          <w:color w:val="000000"/>
        </w:rPr>
        <w:t xml:space="preserve"> and emotional engagement</w:t>
      </w:r>
      <w:r w:rsidR="006118B6" w:rsidRPr="00574670">
        <w:rPr>
          <w:bCs/>
          <w:color w:val="000000"/>
        </w:rPr>
        <w:t xml:space="preserve"> is</w:t>
      </w:r>
      <w:r w:rsidR="00C35755" w:rsidRPr="00574670">
        <w:rPr>
          <w:bCs/>
          <w:color w:val="000000"/>
        </w:rPr>
        <w:t xml:space="preserve"> </w:t>
      </w:r>
      <w:r w:rsidR="00C35755" w:rsidRPr="00574670">
        <w:rPr>
          <w:bCs/>
          <w:i/>
          <w:color w:val="000000"/>
        </w:rPr>
        <w:t>empathic joining</w:t>
      </w:r>
      <w:r w:rsidRPr="00574670">
        <w:rPr>
          <w:bCs/>
          <w:color w:val="000000"/>
        </w:rPr>
        <w:t>, an intervention believed to promote intimate safety and</w:t>
      </w:r>
      <w:r w:rsidR="00435AE9" w:rsidRPr="00574670">
        <w:rPr>
          <w:bCs/>
          <w:color w:val="000000"/>
        </w:rPr>
        <w:t>,</w:t>
      </w:r>
      <w:r w:rsidRPr="00574670">
        <w:rPr>
          <w:bCs/>
          <w:color w:val="000000"/>
        </w:rPr>
        <w:t xml:space="preserve"> therefore</w:t>
      </w:r>
      <w:r w:rsidR="00435AE9" w:rsidRPr="00574670">
        <w:rPr>
          <w:bCs/>
          <w:color w:val="000000"/>
        </w:rPr>
        <w:t>, empathic understanding</w:t>
      </w:r>
      <w:r w:rsidRPr="00574670">
        <w:rPr>
          <w:bCs/>
          <w:color w:val="000000"/>
        </w:rPr>
        <w:t xml:space="preserve"> and acceptance </w:t>
      </w:r>
      <w:r w:rsidR="003148BC" w:rsidRPr="00574670">
        <w:rPr>
          <w:bCs/>
          <w:color w:val="000000"/>
        </w:rPr>
        <w:t xml:space="preserve">(Christensen, </w:t>
      </w:r>
      <w:r w:rsidR="00435AE9" w:rsidRPr="00574670">
        <w:rPr>
          <w:bCs/>
          <w:color w:val="000000"/>
        </w:rPr>
        <w:t>Doss,</w:t>
      </w:r>
      <w:r w:rsidR="003148BC" w:rsidRPr="00574670">
        <w:rPr>
          <w:bCs/>
          <w:color w:val="000000"/>
        </w:rPr>
        <w:t xml:space="preserve"> &amp; Jacobson, </w:t>
      </w:r>
      <w:r w:rsidR="00435AE9" w:rsidRPr="00574670">
        <w:rPr>
          <w:bCs/>
          <w:color w:val="000000"/>
        </w:rPr>
        <w:t>2014)</w:t>
      </w:r>
      <w:r w:rsidR="00C35755" w:rsidRPr="00574670">
        <w:rPr>
          <w:bCs/>
          <w:color w:val="000000"/>
        </w:rPr>
        <w:t xml:space="preserve">. </w:t>
      </w:r>
      <w:r w:rsidRPr="00574670">
        <w:rPr>
          <w:bCs/>
          <w:color w:val="000000"/>
        </w:rPr>
        <w:t xml:space="preserve"> </w:t>
      </w:r>
      <w:r w:rsidR="00AE382A" w:rsidRPr="00574670">
        <w:rPr>
          <w:bCs/>
          <w:color w:val="000000"/>
        </w:rPr>
        <w:t xml:space="preserve">At the heart of </w:t>
      </w:r>
      <w:r w:rsidR="003148BC" w:rsidRPr="00574670">
        <w:rPr>
          <w:bCs/>
          <w:color w:val="000000"/>
        </w:rPr>
        <w:t>both EFT and IBCT</w:t>
      </w:r>
      <w:r w:rsidR="00AE382A" w:rsidRPr="00574670">
        <w:rPr>
          <w:bCs/>
          <w:color w:val="000000"/>
        </w:rPr>
        <w:t xml:space="preserve"> is the critical importance of </w:t>
      </w:r>
      <w:r w:rsidR="00712939" w:rsidRPr="00574670">
        <w:rPr>
          <w:bCs/>
          <w:color w:val="000000"/>
        </w:rPr>
        <w:t>build</w:t>
      </w:r>
      <w:r w:rsidR="006118B6" w:rsidRPr="00574670">
        <w:rPr>
          <w:bCs/>
          <w:color w:val="000000"/>
        </w:rPr>
        <w:t>ing</w:t>
      </w:r>
      <w:r w:rsidR="00712939" w:rsidRPr="00574670">
        <w:rPr>
          <w:bCs/>
          <w:color w:val="000000"/>
        </w:rPr>
        <w:t xml:space="preserve"> </w:t>
      </w:r>
      <w:r w:rsidR="000F6A4E" w:rsidRPr="00574670">
        <w:rPr>
          <w:bCs/>
          <w:color w:val="000000"/>
        </w:rPr>
        <w:t xml:space="preserve">within each partner </w:t>
      </w:r>
      <w:r w:rsidR="00712939" w:rsidRPr="00574670">
        <w:rPr>
          <w:bCs/>
          <w:color w:val="000000"/>
        </w:rPr>
        <w:t xml:space="preserve">the capacity for </w:t>
      </w:r>
      <w:r w:rsidR="00F058C2" w:rsidRPr="00574670">
        <w:rPr>
          <w:bCs/>
          <w:color w:val="000000"/>
        </w:rPr>
        <w:t xml:space="preserve">engagement, </w:t>
      </w:r>
      <w:r w:rsidR="00712939" w:rsidRPr="00574670">
        <w:rPr>
          <w:bCs/>
          <w:color w:val="000000"/>
        </w:rPr>
        <w:t xml:space="preserve">empathic responding and </w:t>
      </w:r>
      <w:r w:rsidR="00F058C2" w:rsidRPr="00574670">
        <w:rPr>
          <w:bCs/>
          <w:color w:val="000000"/>
        </w:rPr>
        <w:t xml:space="preserve">thus </w:t>
      </w:r>
      <w:r w:rsidR="00712939" w:rsidRPr="00574670">
        <w:rPr>
          <w:bCs/>
          <w:color w:val="000000"/>
        </w:rPr>
        <w:t>emotional intimacy (</w:t>
      </w:r>
      <w:proofErr w:type="spellStart"/>
      <w:r w:rsidR="006118B6" w:rsidRPr="00574670">
        <w:rPr>
          <w:color w:val="000000"/>
        </w:rPr>
        <w:t>Hawrilenko</w:t>
      </w:r>
      <w:proofErr w:type="spellEnd"/>
      <w:r w:rsidR="006118B6" w:rsidRPr="00574670">
        <w:rPr>
          <w:color w:val="000000"/>
        </w:rPr>
        <w:t xml:space="preserve">, Gray, &amp; </w:t>
      </w:r>
      <w:proofErr w:type="spellStart"/>
      <w:r w:rsidR="006118B6" w:rsidRPr="00574670">
        <w:rPr>
          <w:color w:val="000000"/>
        </w:rPr>
        <w:t>Córdova</w:t>
      </w:r>
      <w:proofErr w:type="spellEnd"/>
      <w:r w:rsidR="006118B6" w:rsidRPr="00574670">
        <w:rPr>
          <w:color w:val="000000"/>
        </w:rPr>
        <w:t>, 2016</w:t>
      </w:r>
      <w:r w:rsidR="00712939" w:rsidRPr="00574670">
        <w:rPr>
          <w:bCs/>
          <w:color w:val="000000"/>
        </w:rPr>
        <w:t xml:space="preserve">).  </w:t>
      </w:r>
      <w:r w:rsidR="003148BC" w:rsidRPr="00574670">
        <w:rPr>
          <w:bCs/>
          <w:color w:val="000000"/>
        </w:rPr>
        <w:t xml:space="preserve">Both </w:t>
      </w:r>
      <w:r w:rsidR="00501203" w:rsidRPr="00574670">
        <w:rPr>
          <w:bCs/>
          <w:color w:val="000000"/>
        </w:rPr>
        <w:t xml:space="preserve">of these </w:t>
      </w:r>
      <w:r w:rsidR="003148BC" w:rsidRPr="00574670">
        <w:rPr>
          <w:bCs/>
          <w:color w:val="000000"/>
        </w:rPr>
        <w:t xml:space="preserve">approaches are enactive in that the therapist observes and </w:t>
      </w:r>
      <w:r w:rsidR="008C4518" w:rsidRPr="00574670">
        <w:rPr>
          <w:bCs/>
          <w:color w:val="000000"/>
        </w:rPr>
        <w:t xml:space="preserve">connects </w:t>
      </w:r>
      <w:r w:rsidR="000616D4" w:rsidRPr="00574670">
        <w:rPr>
          <w:bCs/>
          <w:color w:val="000000"/>
        </w:rPr>
        <w:t>the</w:t>
      </w:r>
      <w:r w:rsidR="008C4518" w:rsidRPr="00574670">
        <w:rPr>
          <w:bCs/>
          <w:color w:val="000000"/>
        </w:rPr>
        <w:t xml:space="preserve"> couple’s</w:t>
      </w:r>
      <w:r w:rsidR="00E16ED7" w:rsidRPr="00574670">
        <w:rPr>
          <w:bCs/>
          <w:color w:val="000000"/>
        </w:rPr>
        <w:t xml:space="preserve"> interactions </w:t>
      </w:r>
      <w:r w:rsidR="003148BC" w:rsidRPr="00574670">
        <w:rPr>
          <w:bCs/>
          <w:color w:val="000000"/>
        </w:rPr>
        <w:t xml:space="preserve">and directs </w:t>
      </w:r>
      <w:r w:rsidR="000616D4" w:rsidRPr="00574670">
        <w:rPr>
          <w:bCs/>
          <w:color w:val="000000"/>
        </w:rPr>
        <w:t>their moment-to-moment interactions toward</w:t>
      </w:r>
      <w:r w:rsidR="003148BC" w:rsidRPr="00574670">
        <w:rPr>
          <w:bCs/>
          <w:color w:val="000000"/>
        </w:rPr>
        <w:t xml:space="preserve"> each partner’s inner emotional experience.  However, the spatiality and temporal sequencing of</w:t>
      </w:r>
      <w:r w:rsidR="00E16ED7" w:rsidRPr="00574670">
        <w:rPr>
          <w:bCs/>
          <w:color w:val="000000"/>
        </w:rPr>
        <w:t xml:space="preserve"> </w:t>
      </w:r>
      <w:r w:rsidR="008C4518" w:rsidRPr="00574670">
        <w:rPr>
          <w:bCs/>
          <w:color w:val="000000"/>
        </w:rPr>
        <w:t>the</w:t>
      </w:r>
      <w:r w:rsidR="003148BC" w:rsidRPr="00574670">
        <w:rPr>
          <w:bCs/>
          <w:color w:val="000000"/>
        </w:rPr>
        <w:t xml:space="preserve"> </w:t>
      </w:r>
      <w:r w:rsidR="00501203" w:rsidRPr="00574670">
        <w:rPr>
          <w:bCs/>
          <w:color w:val="000000"/>
        </w:rPr>
        <w:t xml:space="preserve">behavioral </w:t>
      </w:r>
      <w:r w:rsidR="000F6A4E" w:rsidRPr="00574670">
        <w:rPr>
          <w:bCs/>
          <w:color w:val="000000"/>
        </w:rPr>
        <w:t xml:space="preserve">interactions </w:t>
      </w:r>
      <w:r w:rsidR="00501203" w:rsidRPr="00574670">
        <w:rPr>
          <w:bCs/>
          <w:color w:val="000000"/>
        </w:rPr>
        <w:t xml:space="preserve">between partners </w:t>
      </w:r>
      <w:r w:rsidR="000616D4" w:rsidRPr="00574670">
        <w:rPr>
          <w:bCs/>
          <w:color w:val="000000"/>
        </w:rPr>
        <w:t xml:space="preserve">(i.e., </w:t>
      </w:r>
      <w:r w:rsidR="00E16ED7" w:rsidRPr="00574670">
        <w:rPr>
          <w:bCs/>
          <w:color w:val="000000"/>
        </w:rPr>
        <w:t xml:space="preserve">the role of </w:t>
      </w:r>
      <w:r w:rsidR="000616D4" w:rsidRPr="00574670">
        <w:rPr>
          <w:bCs/>
          <w:color w:val="000000"/>
        </w:rPr>
        <w:t xml:space="preserve">patterned </w:t>
      </w:r>
      <w:r w:rsidR="00E16ED7" w:rsidRPr="00574670">
        <w:rPr>
          <w:bCs/>
          <w:color w:val="000000"/>
        </w:rPr>
        <w:t>and rhythmic movement</w:t>
      </w:r>
      <w:r w:rsidR="000616D4" w:rsidRPr="00574670">
        <w:rPr>
          <w:bCs/>
          <w:color w:val="000000"/>
        </w:rPr>
        <w:t xml:space="preserve">) </w:t>
      </w:r>
      <w:r w:rsidR="00E16ED7" w:rsidRPr="00574670">
        <w:rPr>
          <w:bCs/>
          <w:color w:val="000000"/>
        </w:rPr>
        <w:t>has</w:t>
      </w:r>
      <w:r w:rsidR="003148BC" w:rsidRPr="00574670">
        <w:rPr>
          <w:bCs/>
          <w:color w:val="000000"/>
        </w:rPr>
        <w:t xml:space="preserve"> not received serious </w:t>
      </w:r>
      <w:r w:rsidR="000F6A4E" w:rsidRPr="00574670">
        <w:rPr>
          <w:bCs/>
          <w:color w:val="000000"/>
        </w:rPr>
        <w:t xml:space="preserve">empirical </w:t>
      </w:r>
      <w:r w:rsidR="003148BC" w:rsidRPr="00574670">
        <w:rPr>
          <w:bCs/>
          <w:color w:val="000000"/>
        </w:rPr>
        <w:t>consideration in either approach.</w:t>
      </w:r>
      <w:r w:rsidR="00724158" w:rsidRPr="00574670">
        <w:rPr>
          <w:bCs/>
          <w:color w:val="000000"/>
        </w:rPr>
        <w:t xml:space="preserve"> </w:t>
      </w:r>
      <w:r w:rsidR="006546F1">
        <w:rPr>
          <w:bCs/>
          <w:color w:val="000000"/>
        </w:rPr>
        <w:t xml:space="preserve"> </w:t>
      </w:r>
    </w:p>
    <w:p w14:paraId="59E2B874" w14:textId="0F240899" w:rsidR="00922900" w:rsidRPr="00574670" w:rsidRDefault="00947C3A" w:rsidP="00D94609">
      <w:pPr>
        <w:spacing w:line="480" w:lineRule="auto"/>
        <w:ind w:firstLine="720"/>
        <w:rPr>
          <w:color w:val="000000"/>
        </w:rPr>
      </w:pPr>
      <w:r w:rsidRPr="00574670">
        <w:rPr>
          <w:bCs/>
          <w:color w:val="000000"/>
        </w:rPr>
        <w:t>Although the</w:t>
      </w:r>
      <w:r w:rsidR="0075553B" w:rsidRPr="00574670">
        <w:rPr>
          <w:bCs/>
          <w:color w:val="000000"/>
        </w:rPr>
        <w:t xml:space="preserve"> dance-like</w:t>
      </w:r>
      <w:r w:rsidRPr="00574670">
        <w:rPr>
          <w:bCs/>
          <w:color w:val="000000"/>
        </w:rPr>
        <w:t xml:space="preserve"> nonverbal communication between the couple is clearly important and presumably noticed by the therapist, at least implicitly, the nonverbal behavioral </w:t>
      </w:r>
      <w:r w:rsidRPr="00574670">
        <w:rPr>
          <w:bCs/>
          <w:color w:val="000000"/>
        </w:rPr>
        <w:lastRenderedPageBreak/>
        <w:t>dynamics surrounding</w:t>
      </w:r>
      <w:r w:rsidR="0075553B" w:rsidRPr="00574670">
        <w:rPr>
          <w:bCs/>
          <w:color w:val="000000"/>
        </w:rPr>
        <w:t xml:space="preserve"> such</w:t>
      </w:r>
      <w:r w:rsidRPr="00574670">
        <w:rPr>
          <w:bCs/>
          <w:color w:val="000000"/>
        </w:rPr>
        <w:t xml:space="preserve"> interventions are rarely explicitly measured in contemporary </w:t>
      </w:r>
      <w:r w:rsidR="003B7DDA" w:rsidRPr="00574670">
        <w:rPr>
          <w:bCs/>
          <w:color w:val="000000"/>
        </w:rPr>
        <w:t>couple</w:t>
      </w:r>
      <w:r w:rsidRPr="00574670">
        <w:rPr>
          <w:bCs/>
          <w:color w:val="000000"/>
        </w:rPr>
        <w:t xml:space="preserve"> </w:t>
      </w:r>
      <w:r w:rsidR="000F6A4E" w:rsidRPr="00574670">
        <w:rPr>
          <w:bCs/>
          <w:color w:val="000000"/>
        </w:rPr>
        <w:t xml:space="preserve">therapy </w:t>
      </w:r>
      <w:r w:rsidRPr="00574670">
        <w:rPr>
          <w:bCs/>
          <w:color w:val="000000"/>
        </w:rPr>
        <w:t>research</w:t>
      </w:r>
      <w:r w:rsidR="00D92255" w:rsidRPr="00574670">
        <w:rPr>
          <w:bCs/>
          <w:color w:val="000000"/>
        </w:rPr>
        <w:t xml:space="preserve"> (</w:t>
      </w:r>
      <w:r w:rsidRPr="00574670">
        <w:rPr>
          <w:bCs/>
          <w:color w:val="000000"/>
        </w:rPr>
        <w:t xml:space="preserve">for some exceptions, see Gottman, </w:t>
      </w:r>
      <w:r w:rsidR="00D92255" w:rsidRPr="00574670">
        <w:rPr>
          <w:bCs/>
          <w:color w:val="000000"/>
        </w:rPr>
        <w:t>1994</w:t>
      </w:r>
      <w:r w:rsidR="001A72DA" w:rsidRPr="00574670">
        <w:rPr>
          <w:bCs/>
          <w:color w:val="000000"/>
        </w:rPr>
        <w:t>, 2005</w:t>
      </w:r>
      <w:r w:rsidR="009D3B04" w:rsidRPr="00574670">
        <w:rPr>
          <w:bCs/>
          <w:color w:val="000000"/>
        </w:rPr>
        <w:t xml:space="preserve">; </w:t>
      </w:r>
      <w:r w:rsidR="009D3B04" w:rsidRPr="00574670">
        <w:rPr>
          <w:color w:val="000000"/>
          <w:lang w:val="en"/>
        </w:rPr>
        <w:t>Gottman &amp; Porterfield, 1981</w:t>
      </w:r>
      <w:r w:rsidR="00D92255" w:rsidRPr="00574670">
        <w:rPr>
          <w:bCs/>
          <w:color w:val="000000"/>
        </w:rPr>
        <w:t>)</w:t>
      </w:r>
      <w:r w:rsidRPr="00574670">
        <w:rPr>
          <w:bCs/>
          <w:color w:val="000000"/>
        </w:rPr>
        <w:t>.</w:t>
      </w:r>
      <w:r w:rsidR="00D92255" w:rsidRPr="00574670">
        <w:rPr>
          <w:bCs/>
          <w:color w:val="000000"/>
        </w:rPr>
        <w:t xml:space="preserve"> </w:t>
      </w:r>
      <w:r w:rsidR="003148BC" w:rsidRPr="00574670">
        <w:rPr>
          <w:bCs/>
          <w:color w:val="000000"/>
        </w:rPr>
        <w:t xml:space="preserve"> </w:t>
      </w:r>
      <w:r w:rsidR="003B7DDA" w:rsidRPr="00574670">
        <w:rPr>
          <w:bCs/>
          <w:color w:val="000000"/>
        </w:rPr>
        <w:t xml:space="preserve">Bodily signals may reflect key indicators of couple therapy processes and outcomes. </w:t>
      </w:r>
      <w:r w:rsidR="003148BC" w:rsidRPr="00574670">
        <w:rPr>
          <w:bCs/>
          <w:color w:val="000000"/>
        </w:rPr>
        <w:t xml:space="preserve"> </w:t>
      </w:r>
      <w:proofErr w:type="spellStart"/>
      <w:r w:rsidR="000F6A4E" w:rsidRPr="00574670">
        <w:rPr>
          <w:bCs/>
          <w:color w:val="000000"/>
        </w:rPr>
        <w:t>Shuper</w:t>
      </w:r>
      <w:proofErr w:type="spellEnd"/>
      <w:r w:rsidR="000F6A4E" w:rsidRPr="00574670">
        <w:rPr>
          <w:bCs/>
          <w:color w:val="000000"/>
        </w:rPr>
        <w:t>-Engelhard and Vulcan (201</w:t>
      </w:r>
      <w:r w:rsidR="00501203" w:rsidRPr="00574670">
        <w:rPr>
          <w:bCs/>
          <w:color w:val="000000"/>
        </w:rPr>
        <w:t>8</w:t>
      </w:r>
      <w:r w:rsidR="000F6A4E" w:rsidRPr="00574670">
        <w:rPr>
          <w:bCs/>
          <w:color w:val="000000"/>
        </w:rPr>
        <w:t xml:space="preserve">), for </w:t>
      </w:r>
      <w:r w:rsidR="003148BC" w:rsidRPr="00574670">
        <w:rPr>
          <w:bCs/>
          <w:color w:val="000000"/>
        </w:rPr>
        <w:t xml:space="preserve">instance, </w:t>
      </w:r>
      <w:r w:rsidR="000F6A4E" w:rsidRPr="00574670">
        <w:rPr>
          <w:bCs/>
          <w:color w:val="000000"/>
        </w:rPr>
        <w:t xml:space="preserve">have </w:t>
      </w:r>
      <w:r w:rsidR="00AC14FD" w:rsidRPr="00574670">
        <w:rPr>
          <w:bCs/>
          <w:color w:val="000000"/>
        </w:rPr>
        <w:t xml:space="preserve">argued that </w:t>
      </w:r>
      <w:r w:rsidR="004F2847" w:rsidRPr="00574670">
        <w:rPr>
          <w:bCs/>
          <w:color w:val="000000"/>
        </w:rPr>
        <w:t xml:space="preserve">the integration of body movement in couple therapy through dance </w:t>
      </w:r>
      <w:r w:rsidR="00322E42" w:rsidRPr="00574670">
        <w:rPr>
          <w:bCs/>
          <w:color w:val="000000"/>
        </w:rPr>
        <w:t xml:space="preserve">improves empathic responding and </w:t>
      </w:r>
      <w:r w:rsidR="004F2847" w:rsidRPr="00574670">
        <w:rPr>
          <w:bCs/>
          <w:color w:val="000000"/>
        </w:rPr>
        <w:t>is gaining traction</w:t>
      </w:r>
      <w:r w:rsidR="00AC14FD" w:rsidRPr="00574670">
        <w:rPr>
          <w:bCs/>
          <w:color w:val="000000"/>
        </w:rPr>
        <w:t xml:space="preserve"> </w:t>
      </w:r>
      <w:r w:rsidR="00322E42" w:rsidRPr="00574670">
        <w:rPr>
          <w:bCs/>
          <w:color w:val="000000"/>
        </w:rPr>
        <w:t xml:space="preserve">as a viable couples intervention </w:t>
      </w:r>
      <w:r w:rsidR="00AC14FD" w:rsidRPr="00574670">
        <w:rPr>
          <w:bCs/>
          <w:color w:val="000000"/>
        </w:rPr>
        <w:t xml:space="preserve">(see also </w:t>
      </w:r>
      <w:r w:rsidR="00742D52" w:rsidRPr="00574670">
        <w:rPr>
          <w:bCs/>
          <w:color w:val="000000"/>
        </w:rPr>
        <w:t>Dance Movement Psychotherapy</w:t>
      </w:r>
      <w:r w:rsidR="000B5C48" w:rsidRPr="00574670">
        <w:rPr>
          <w:bCs/>
          <w:color w:val="000000"/>
        </w:rPr>
        <w:t xml:space="preserve"> for couples</w:t>
      </w:r>
      <w:r w:rsidR="00322E42" w:rsidRPr="00574670">
        <w:rPr>
          <w:bCs/>
          <w:color w:val="000000"/>
        </w:rPr>
        <w:t xml:space="preserve"> [DMP-C]</w:t>
      </w:r>
      <w:r w:rsidR="00742D52" w:rsidRPr="00574670">
        <w:rPr>
          <w:bCs/>
          <w:color w:val="000000"/>
        </w:rPr>
        <w:t>;</w:t>
      </w:r>
      <w:r w:rsidR="00322E42" w:rsidRPr="00574670">
        <w:rPr>
          <w:color w:val="000000"/>
        </w:rPr>
        <w:t xml:space="preserve"> </w:t>
      </w:r>
      <w:proofErr w:type="spellStart"/>
      <w:r w:rsidR="00322E42" w:rsidRPr="00574670">
        <w:rPr>
          <w:color w:val="000000"/>
        </w:rPr>
        <w:t>Lacson</w:t>
      </w:r>
      <w:proofErr w:type="spellEnd"/>
      <w:r w:rsidR="00322E42" w:rsidRPr="00574670">
        <w:rPr>
          <w:color w:val="000000"/>
        </w:rPr>
        <w:t xml:space="preserve">, 2020; </w:t>
      </w:r>
      <w:proofErr w:type="spellStart"/>
      <w:r w:rsidR="00322E42" w:rsidRPr="00574670">
        <w:rPr>
          <w:color w:val="000000"/>
        </w:rPr>
        <w:t>Shuper</w:t>
      </w:r>
      <w:proofErr w:type="spellEnd"/>
      <w:r w:rsidR="00322E42" w:rsidRPr="00574670">
        <w:rPr>
          <w:color w:val="000000"/>
        </w:rPr>
        <w:t>-Engelhard, 2019</w:t>
      </w:r>
      <w:r w:rsidR="00A706A5" w:rsidRPr="00574670">
        <w:rPr>
          <w:color w:val="000000"/>
        </w:rPr>
        <w:t>b</w:t>
      </w:r>
      <w:r w:rsidR="00AC14FD" w:rsidRPr="00574670">
        <w:rPr>
          <w:bCs/>
          <w:color w:val="000000"/>
        </w:rPr>
        <w:t>)</w:t>
      </w:r>
      <w:r w:rsidR="00784AC9" w:rsidRPr="00574670">
        <w:rPr>
          <w:bCs/>
          <w:color w:val="000000"/>
        </w:rPr>
        <w:t>.  Nonetheless,</w:t>
      </w:r>
      <w:r w:rsidR="00E31B0B" w:rsidRPr="00574670">
        <w:rPr>
          <w:bCs/>
          <w:color w:val="000000"/>
        </w:rPr>
        <w:t xml:space="preserve"> </w:t>
      </w:r>
      <w:r w:rsidR="00210CF7" w:rsidRPr="00574670">
        <w:rPr>
          <w:bCs/>
          <w:color w:val="000000"/>
        </w:rPr>
        <w:t xml:space="preserve">with the exception of studies examining DMP-C in typically nonclinical settings, research </w:t>
      </w:r>
      <w:r w:rsidR="001E4FE3" w:rsidRPr="00574670">
        <w:rPr>
          <w:bCs/>
          <w:color w:val="000000"/>
        </w:rPr>
        <w:t>examining</w:t>
      </w:r>
      <w:r w:rsidR="00A9628F" w:rsidRPr="00574670">
        <w:rPr>
          <w:bCs/>
          <w:color w:val="000000"/>
        </w:rPr>
        <w:t xml:space="preserve"> </w:t>
      </w:r>
      <w:r w:rsidR="001E4FE3" w:rsidRPr="00574670">
        <w:rPr>
          <w:bCs/>
          <w:color w:val="000000"/>
        </w:rPr>
        <w:t xml:space="preserve">the role of </w:t>
      </w:r>
      <w:r w:rsidR="005B3C7B" w:rsidRPr="00574670">
        <w:rPr>
          <w:bCs/>
          <w:color w:val="000000"/>
        </w:rPr>
        <w:t xml:space="preserve">coordinated </w:t>
      </w:r>
      <w:r w:rsidR="001E4FE3" w:rsidRPr="00574670">
        <w:rPr>
          <w:bCs/>
          <w:color w:val="000000"/>
        </w:rPr>
        <w:t>body-</w:t>
      </w:r>
      <w:r w:rsidR="00A9628F" w:rsidRPr="00574670">
        <w:rPr>
          <w:bCs/>
          <w:color w:val="000000"/>
        </w:rPr>
        <w:t xml:space="preserve">movement in </w:t>
      </w:r>
      <w:r w:rsidR="005B3C7B" w:rsidRPr="00574670">
        <w:rPr>
          <w:bCs/>
          <w:color w:val="000000"/>
        </w:rPr>
        <w:t xml:space="preserve">romantic </w:t>
      </w:r>
      <w:r w:rsidR="00210CF7" w:rsidRPr="00574670">
        <w:rPr>
          <w:bCs/>
          <w:color w:val="000000"/>
        </w:rPr>
        <w:t xml:space="preserve">couple </w:t>
      </w:r>
      <w:r w:rsidR="00A9628F" w:rsidRPr="00574670">
        <w:rPr>
          <w:bCs/>
          <w:color w:val="000000"/>
        </w:rPr>
        <w:t xml:space="preserve">relationships </w:t>
      </w:r>
      <w:proofErr w:type="gramStart"/>
      <w:r w:rsidR="00210CF7" w:rsidRPr="00574670">
        <w:rPr>
          <w:bCs/>
          <w:color w:val="000000"/>
        </w:rPr>
        <w:t>has</w:t>
      </w:r>
      <w:proofErr w:type="gramEnd"/>
      <w:r w:rsidR="00210CF7" w:rsidRPr="00574670">
        <w:rPr>
          <w:bCs/>
          <w:color w:val="000000"/>
        </w:rPr>
        <w:t xml:space="preserve"> </w:t>
      </w:r>
      <w:r w:rsidR="00A9628F" w:rsidRPr="00574670">
        <w:rPr>
          <w:bCs/>
          <w:color w:val="000000"/>
        </w:rPr>
        <w:t xml:space="preserve">been </w:t>
      </w:r>
      <w:r w:rsidR="001E4FE3" w:rsidRPr="00574670">
        <w:rPr>
          <w:bCs/>
          <w:color w:val="000000"/>
        </w:rPr>
        <w:t>relatively absent in the scientific literature</w:t>
      </w:r>
      <w:r w:rsidR="00E31B0B" w:rsidRPr="00574670">
        <w:rPr>
          <w:bCs/>
          <w:color w:val="000000"/>
        </w:rPr>
        <w:t>.</w:t>
      </w:r>
      <w:r w:rsidR="001E4FE3" w:rsidRPr="00574670">
        <w:rPr>
          <w:bCs/>
          <w:color w:val="000000"/>
        </w:rPr>
        <w:t xml:space="preserve"> </w:t>
      </w:r>
      <w:r w:rsidR="003148BC" w:rsidRPr="00574670">
        <w:rPr>
          <w:bCs/>
          <w:color w:val="000000"/>
        </w:rPr>
        <w:t xml:space="preserve"> </w:t>
      </w:r>
      <w:r w:rsidR="00E31B0B" w:rsidRPr="00574670">
        <w:rPr>
          <w:bCs/>
          <w:color w:val="000000"/>
        </w:rPr>
        <w:t xml:space="preserve">This </w:t>
      </w:r>
      <w:r w:rsidR="001E4FE3" w:rsidRPr="00574670">
        <w:rPr>
          <w:bCs/>
          <w:color w:val="000000"/>
        </w:rPr>
        <w:t xml:space="preserve">is all the more surprising considering </w:t>
      </w:r>
      <w:r w:rsidR="00EF040C" w:rsidRPr="00574670">
        <w:rPr>
          <w:bCs/>
          <w:color w:val="000000"/>
        </w:rPr>
        <w:t xml:space="preserve">how </w:t>
      </w:r>
      <w:r w:rsidR="00784AC9" w:rsidRPr="00574670">
        <w:rPr>
          <w:bCs/>
          <w:color w:val="000000"/>
        </w:rPr>
        <w:t>several</w:t>
      </w:r>
      <w:r w:rsidR="001E4FE3" w:rsidRPr="00574670">
        <w:rPr>
          <w:bCs/>
          <w:color w:val="000000"/>
        </w:rPr>
        <w:t xml:space="preserve"> couple relationship problems </w:t>
      </w:r>
      <w:r w:rsidR="00E31B0B" w:rsidRPr="00574670">
        <w:rPr>
          <w:bCs/>
          <w:color w:val="000000"/>
        </w:rPr>
        <w:t>involve bodily communication</w:t>
      </w:r>
      <w:r w:rsidR="00C22013" w:rsidRPr="00574670">
        <w:rPr>
          <w:bCs/>
          <w:color w:val="000000"/>
        </w:rPr>
        <w:t xml:space="preserve"> </w:t>
      </w:r>
      <w:r w:rsidR="00EF040C" w:rsidRPr="00574670">
        <w:rPr>
          <w:bCs/>
          <w:color w:val="000000"/>
        </w:rPr>
        <w:t>(</w:t>
      </w:r>
      <w:r w:rsidR="00C22013" w:rsidRPr="00574670">
        <w:rPr>
          <w:bCs/>
          <w:color w:val="000000"/>
        </w:rPr>
        <w:t xml:space="preserve">e.g., </w:t>
      </w:r>
      <w:r w:rsidR="00784AC9" w:rsidRPr="00574670">
        <w:rPr>
          <w:bCs/>
          <w:color w:val="000000"/>
        </w:rPr>
        <w:t xml:space="preserve">dominating </w:t>
      </w:r>
      <w:r w:rsidR="003148BC" w:rsidRPr="00574670">
        <w:rPr>
          <w:bCs/>
          <w:color w:val="000000"/>
        </w:rPr>
        <w:t xml:space="preserve">physical </w:t>
      </w:r>
      <w:r w:rsidR="00784AC9" w:rsidRPr="00574670">
        <w:rPr>
          <w:bCs/>
          <w:color w:val="000000"/>
        </w:rPr>
        <w:t>space</w:t>
      </w:r>
      <w:r w:rsidR="00EF040C" w:rsidRPr="00574670">
        <w:rPr>
          <w:bCs/>
          <w:color w:val="000000"/>
        </w:rPr>
        <w:t>, physical aggression, physical withdrawal)</w:t>
      </w:r>
      <w:r w:rsidR="00784AC9" w:rsidRPr="00574670">
        <w:rPr>
          <w:bCs/>
          <w:color w:val="000000"/>
        </w:rPr>
        <w:t>,</w:t>
      </w:r>
      <w:r w:rsidR="00EF040C" w:rsidRPr="00574670">
        <w:rPr>
          <w:bCs/>
          <w:color w:val="000000"/>
        </w:rPr>
        <w:t xml:space="preserve"> in addition to </w:t>
      </w:r>
      <w:r w:rsidR="000F6A4E" w:rsidRPr="00574670">
        <w:rPr>
          <w:bCs/>
          <w:color w:val="000000"/>
        </w:rPr>
        <w:t xml:space="preserve">the </w:t>
      </w:r>
      <w:r w:rsidR="00EF040C" w:rsidRPr="00574670">
        <w:rPr>
          <w:bCs/>
          <w:color w:val="000000"/>
        </w:rPr>
        <w:t xml:space="preserve">verbal </w:t>
      </w:r>
      <w:r w:rsidR="00784AC9" w:rsidRPr="00574670">
        <w:rPr>
          <w:bCs/>
          <w:color w:val="000000"/>
        </w:rPr>
        <w:t xml:space="preserve">modes of </w:t>
      </w:r>
      <w:r w:rsidR="00EF040C" w:rsidRPr="00574670">
        <w:rPr>
          <w:bCs/>
          <w:color w:val="000000"/>
        </w:rPr>
        <w:t xml:space="preserve">communication </w:t>
      </w:r>
      <w:r w:rsidR="000F6A4E" w:rsidRPr="00574670">
        <w:rPr>
          <w:bCs/>
          <w:color w:val="000000"/>
        </w:rPr>
        <w:t xml:space="preserve">that are frequently studied </w:t>
      </w:r>
      <w:r w:rsidR="00210CF7" w:rsidRPr="00574670">
        <w:rPr>
          <w:bCs/>
          <w:color w:val="000000"/>
        </w:rPr>
        <w:t xml:space="preserve">and focused on </w:t>
      </w:r>
      <w:r w:rsidR="00D71ECA" w:rsidRPr="00574670">
        <w:rPr>
          <w:bCs/>
          <w:color w:val="000000"/>
        </w:rPr>
        <w:t xml:space="preserve">in couple therapy </w:t>
      </w:r>
      <w:r w:rsidR="00EF040C" w:rsidRPr="00574670">
        <w:rPr>
          <w:bCs/>
          <w:color w:val="000000"/>
        </w:rPr>
        <w:t>(</w:t>
      </w:r>
      <w:r w:rsidR="00EF040C" w:rsidRPr="00574670">
        <w:rPr>
          <w:color w:val="000000"/>
        </w:rPr>
        <w:t>Snyder, Castellani, &amp; Whisman, 2006</w:t>
      </w:r>
      <w:r w:rsidR="003148BC" w:rsidRPr="00574670">
        <w:rPr>
          <w:color w:val="000000"/>
        </w:rPr>
        <w:t xml:space="preserve">).  </w:t>
      </w:r>
    </w:p>
    <w:p w14:paraId="69CB1254" w14:textId="743CEAFE" w:rsidR="00603290" w:rsidRPr="00574670" w:rsidRDefault="005B3C7B" w:rsidP="00D94609">
      <w:pPr>
        <w:spacing w:line="480" w:lineRule="auto"/>
        <w:ind w:firstLine="720"/>
        <w:rPr>
          <w:bCs/>
          <w:color w:val="000000"/>
        </w:rPr>
      </w:pPr>
      <w:r w:rsidRPr="00574670">
        <w:rPr>
          <w:color w:val="000000"/>
        </w:rPr>
        <w:t xml:space="preserve"> </w:t>
      </w:r>
      <w:r w:rsidR="00210CF7" w:rsidRPr="00574670">
        <w:rPr>
          <w:color w:val="000000"/>
        </w:rPr>
        <w:t>T</w:t>
      </w:r>
      <w:r w:rsidR="00906875" w:rsidRPr="00574670">
        <w:rPr>
          <w:color w:val="000000"/>
        </w:rPr>
        <w:t xml:space="preserve">he role of bodily communication in couple therapy research has </w:t>
      </w:r>
      <w:r w:rsidRPr="00574670">
        <w:rPr>
          <w:color w:val="000000"/>
        </w:rPr>
        <w:t xml:space="preserve">largely </w:t>
      </w:r>
      <w:r w:rsidR="003148BC" w:rsidRPr="00574670">
        <w:rPr>
          <w:color w:val="000000"/>
        </w:rPr>
        <w:t xml:space="preserve">been </w:t>
      </w:r>
      <w:r w:rsidR="00906875" w:rsidRPr="00574670">
        <w:rPr>
          <w:color w:val="000000"/>
        </w:rPr>
        <w:t xml:space="preserve">limited to </w:t>
      </w:r>
      <w:r w:rsidR="008C4518" w:rsidRPr="00574670">
        <w:rPr>
          <w:color w:val="000000"/>
        </w:rPr>
        <w:t>the study of</w:t>
      </w:r>
      <w:r w:rsidR="00906875" w:rsidRPr="00574670">
        <w:rPr>
          <w:color w:val="000000"/>
        </w:rPr>
        <w:t xml:space="preserve"> </w:t>
      </w:r>
      <w:r w:rsidRPr="00574670">
        <w:rPr>
          <w:color w:val="000000"/>
        </w:rPr>
        <w:t xml:space="preserve">isolated </w:t>
      </w:r>
      <w:r w:rsidR="00906875" w:rsidRPr="00574670">
        <w:rPr>
          <w:color w:val="000000"/>
        </w:rPr>
        <w:t xml:space="preserve">nonverbal expressions as </w:t>
      </w:r>
      <w:r w:rsidR="00210CF7" w:rsidRPr="00574670">
        <w:rPr>
          <w:color w:val="000000"/>
        </w:rPr>
        <w:t xml:space="preserve">behavioral </w:t>
      </w:r>
      <w:r w:rsidR="00906875" w:rsidRPr="00574670">
        <w:rPr>
          <w:color w:val="000000"/>
        </w:rPr>
        <w:t>indicators of emotional states</w:t>
      </w:r>
      <w:r w:rsidRPr="00574670">
        <w:rPr>
          <w:color w:val="000000"/>
        </w:rPr>
        <w:t xml:space="preserve"> or therapy outcomes</w:t>
      </w:r>
      <w:r w:rsidR="0077053D" w:rsidRPr="00574670">
        <w:rPr>
          <w:color w:val="000000"/>
        </w:rPr>
        <w:t xml:space="preserve">; there has been </w:t>
      </w:r>
      <w:r w:rsidR="00906875" w:rsidRPr="00574670">
        <w:rPr>
          <w:color w:val="000000"/>
        </w:rPr>
        <w:t xml:space="preserve">very little focus on </w:t>
      </w:r>
      <w:r w:rsidR="0075553B" w:rsidRPr="00574670">
        <w:rPr>
          <w:color w:val="000000"/>
        </w:rPr>
        <w:t xml:space="preserve">the </w:t>
      </w:r>
      <w:r w:rsidR="00906875" w:rsidRPr="00574670">
        <w:rPr>
          <w:color w:val="000000"/>
        </w:rPr>
        <w:t>dynamic system</w:t>
      </w:r>
      <w:r w:rsidR="0075553B" w:rsidRPr="00574670">
        <w:rPr>
          <w:color w:val="000000"/>
        </w:rPr>
        <w:t>s of movement that couples create</w:t>
      </w:r>
      <w:r w:rsidR="000F6A4E" w:rsidRPr="00574670">
        <w:rPr>
          <w:color w:val="000000"/>
        </w:rPr>
        <w:t xml:space="preserve"> as part of an </w:t>
      </w:r>
      <w:proofErr w:type="spellStart"/>
      <w:r w:rsidR="000F6A4E" w:rsidRPr="00574670">
        <w:rPr>
          <w:color w:val="000000"/>
        </w:rPr>
        <w:t>enactive</w:t>
      </w:r>
      <w:proofErr w:type="spellEnd"/>
      <w:r w:rsidR="000F6A4E" w:rsidRPr="00574670">
        <w:rPr>
          <w:color w:val="000000"/>
        </w:rPr>
        <w:t xml:space="preserve"> process</w:t>
      </w:r>
      <w:r w:rsidR="00906875" w:rsidRPr="00574670">
        <w:rPr>
          <w:color w:val="000000"/>
        </w:rPr>
        <w:t xml:space="preserve">.  </w:t>
      </w:r>
      <w:r w:rsidR="002F62CA" w:rsidRPr="00574670">
        <w:rPr>
          <w:color w:val="000000"/>
        </w:rPr>
        <w:t>Gottman (1994)</w:t>
      </w:r>
      <w:r w:rsidR="003148BC" w:rsidRPr="00574670">
        <w:rPr>
          <w:color w:val="000000"/>
        </w:rPr>
        <w:t>, for example,</w:t>
      </w:r>
      <w:r w:rsidR="00C22013" w:rsidRPr="00574670">
        <w:rPr>
          <w:color w:val="000000"/>
        </w:rPr>
        <w:t xml:space="preserve"> </w:t>
      </w:r>
      <w:r w:rsidR="00210CF7" w:rsidRPr="00574670">
        <w:rPr>
          <w:color w:val="000000"/>
        </w:rPr>
        <w:t>notoriously</w:t>
      </w:r>
      <w:r w:rsidR="002F62CA" w:rsidRPr="00574670">
        <w:rPr>
          <w:color w:val="000000"/>
        </w:rPr>
        <w:t xml:space="preserve"> </w:t>
      </w:r>
      <w:r w:rsidR="00901A52" w:rsidRPr="00574670">
        <w:rPr>
          <w:color w:val="000000"/>
        </w:rPr>
        <w:t xml:space="preserve">demonstrated </w:t>
      </w:r>
      <w:r w:rsidR="00C22013" w:rsidRPr="00574670">
        <w:rPr>
          <w:color w:val="000000"/>
        </w:rPr>
        <w:t xml:space="preserve">that eye-rolling, an indicator </w:t>
      </w:r>
      <w:r w:rsidR="002F62CA" w:rsidRPr="00574670">
        <w:rPr>
          <w:color w:val="000000"/>
        </w:rPr>
        <w:t xml:space="preserve">of </w:t>
      </w:r>
      <w:r w:rsidR="003148BC" w:rsidRPr="00574670">
        <w:rPr>
          <w:color w:val="000000"/>
        </w:rPr>
        <w:t>contempt,</w:t>
      </w:r>
      <w:r w:rsidR="002F62CA" w:rsidRPr="00574670">
        <w:rPr>
          <w:color w:val="000000"/>
        </w:rPr>
        <w:t xml:space="preserve"> is one of the best</w:t>
      </w:r>
      <w:r w:rsidR="00EF2B6D" w:rsidRPr="00574670">
        <w:rPr>
          <w:color w:val="000000"/>
        </w:rPr>
        <w:t xml:space="preserve">-known </w:t>
      </w:r>
      <w:r w:rsidR="002F62CA" w:rsidRPr="00574670">
        <w:rPr>
          <w:color w:val="000000"/>
        </w:rPr>
        <w:t>predictors of r</w:t>
      </w:r>
      <w:r w:rsidR="00901A52" w:rsidRPr="00574670">
        <w:rPr>
          <w:color w:val="000000"/>
        </w:rPr>
        <w:t xml:space="preserve">elationship dysfunction. </w:t>
      </w:r>
      <w:r w:rsidR="0077053D" w:rsidRPr="00574670">
        <w:rPr>
          <w:color w:val="000000"/>
        </w:rPr>
        <w:t xml:space="preserve"> </w:t>
      </w:r>
      <w:r w:rsidR="00C22013" w:rsidRPr="00574670">
        <w:rPr>
          <w:color w:val="000000"/>
        </w:rPr>
        <w:t>However, it is certainly possible that the eye-rolling itself is never even seen by one’s partner</w:t>
      </w:r>
      <w:r w:rsidR="00906875" w:rsidRPr="00574670">
        <w:rPr>
          <w:color w:val="000000"/>
        </w:rPr>
        <w:t xml:space="preserve"> or is perhaps a playful gesture </w:t>
      </w:r>
      <w:r w:rsidR="0077053D" w:rsidRPr="00574670">
        <w:rPr>
          <w:color w:val="000000"/>
        </w:rPr>
        <w:t xml:space="preserve">rather than </w:t>
      </w:r>
      <w:r w:rsidR="00BF5AA4" w:rsidRPr="00574670">
        <w:rPr>
          <w:color w:val="000000"/>
        </w:rPr>
        <w:t xml:space="preserve">a </w:t>
      </w:r>
      <w:r w:rsidR="00906875" w:rsidRPr="00574670">
        <w:rPr>
          <w:color w:val="000000"/>
        </w:rPr>
        <w:t>contemptuous</w:t>
      </w:r>
      <w:r w:rsidR="00BF5AA4" w:rsidRPr="00574670">
        <w:rPr>
          <w:color w:val="000000"/>
        </w:rPr>
        <w:t xml:space="preserve"> act</w:t>
      </w:r>
      <w:r w:rsidR="00C22013" w:rsidRPr="00574670">
        <w:rPr>
          <w:color w:val="000000"/>
        </w:rPr>
        <w:t xml:space="preserve">.  In this sense, the dynamic </w:t>
      </w:r>
      <w:r w:rsidRPr="00574670">
        <w:rPr>
          <w:color w:val="000000"/>
        </w:rPr>
        <w:t xml:space="preserve">unfolding of </w:t>
      </w:r>
      <w:r w:rsidR="003B7DDA" w:rsidRPr="00574670">
        <w:rPr>
          <w:color w:val="000000"/>
        </w:rPr>
        <w:t xml:space="preserve">the </w:t>
      </w:r>
      <w:r w:rsidR="00C22013" w:rsidRPr="00574670">
        <w:rPr>
          <w:color w:val="000000"/>
        </w:rPr>
        <w:t xml:space="preserve">behavioral interactions that comprise eye-rolling </w:t>
      </w:r>
      <w:r w:rsidR="00434945" w:rsidRPr="00574670">
        <w:rPr>
          <w:color w:val="000000"/>
        </w:rPr>
        <w:t xml:space="preserve">on the part of one partner </w:t>
      </w:r>
      <w:r w:rsidR="00C22013" w:rsidRPr="00574670">
        <w:rPr>
          <w:color w:val="000000"/>
        </w:rPr>
        <w:t>may</w:t>
      </w:r>
      <w:r w:rsidR="00BF5AA4" w:rsidRPr="00574670">
        <w:rPr>
          <w:color w:val="000000"/>
        </w:rPr>
        <w:t>, in fact,</w:t>
      </w:r>
      <w:r w:rsidR="00C22013" w:rsidRPr="00574670">
        <w:rPr>
          <w:color w:val="000000"/>
        </w:rPr>
        <w:t xml:space="preserve"> be just as important as the</w:t>
      </w:r>
      <w:r w:rsidR="0075553B" w:rsidRPr="00574670">
        <w:rPr>
          <w:color w:val="000000"/>
        </w:rPr>
        <w:t xml:space="preserve"> isolated significance of</w:t>
      </w:r>
      <w:r w:rsidR="00C22013" w:rsidRPr="00574670">
        <w:rPr>
          <w:color w:val="000000"/>
        </w:rPr>
        <w:t xml:space="preserve"> eye-rolling itself.  </w:t>
      </w:r>
      <w:r w:rsidR="0075553B" w:rsidRPr="00574670">
        <w:rPr>
          <w:color w:val="000000"/>
        </w:rPr>
        <w:t>Along these lines, m</w:t>
      </w:r>
      <w:r w:rsidR="00C22013" w:rsidRPr="00574670">
        <w:rPr>
          <w:color w:val="000000"/>
        </w:rPr>
        <w:t xml:space="preserve">any contemporary couple therapy </w:t>
      </w:r>
      <w:r w:rsidRPr="00574670">
        <w:rPr>
          <w:color w:val="000000"/>
        </w:rPr>
        <w:t>researchers,</w:t>
      </w:r>
      <w:r w:rsidR="00C22013" w:rsidRPr="00574670">
        <w:rPr>
          <w:color w:val="000000"/>
        </w:rPr>
        <w:t xml:space="preserve"> </w:t>
      </w:r>
      <w:r w:rsidR="003148BC" w:rsidRPr="00574670">
        <w:rPr>
          <w:color w:val="000000"/>
        </w:rPr>
        <w:t>including Gottman (200</w:t>
      </w:r>
      <w:r w:rsidR="0022789D" w:rsidRPr="00574670">
        <w:rPr>
          <w:color w:val="000000"/>
        </w:rPr>
        <w:t>5</w:t>
      </w:r>
      <w:r w:rsidRPr="00574670">
        <w:rPr>
          <w:color w:val="000000"/>
        </w:rPr>
        <w:t xml:space="preserve">), </w:t>
      </w:r>
      <w:r w:rsidR="00C22013" w:rsidRPr="00574670">
        <w:rPr>
          <w:color w:val="000000"/>
        </w:rPr>
        <w:lastRenderedPageBreak/>
        <w:t>have called for a more dynamic (non</w:t>
      </w:r>
      <w:r w:rsidR="007E6D5F" w:rsidRPr="00574670">
        <w:rPr>
          <w:color w:val="000000"/>
        </w:rPr>
        <w:t>-</w:t>
      </w:r>
      <w:r w:rsidR="00C22013" w:rsidRPr="00574670">
        <w:rPr>
          <w:color w:val="000000"/>
        </w:rPr>
        <w:t xml:space="preserve">linear) </w:t>
      </w:r>
      <w:r w:rsidRPr="00574670">
        <w:rPr>
          <w:color w:val="000000"/>
        </w:rPr>
        <w:t>investigation</w:t>
      </w:r>
      <w:r w:rsidR="00C22013" w:rsidRPr="00574670">
        <w:rPr>
          <w:color w:val="000000"/>
        </w:rPr>
        <w:t xml:space="preserve"> </w:t>
      </w:r>
      <w:r w:rsidR="00322E42" w:rsidRPr="00574670">
        <w:rPr>
          <w:color w:val="000000"/>
        </w:rPr>
        <w:t xml:space="preserve">of </w:t>
      </w:r>
      <w:r w:rsidR="00BF5AA4" w:rsidRPr="00574670">
        <w:rPr>
          <w:color w:val="000000"/>
        </w:rPr>
        <w:t xml:space="preserve">the </w:t>
      </w:r>
      <w:r w:rsidR="00322E42" w:rsidRPr="00574670">
        <w:rPr>
          <w:color w:val="000000"/>
        </w:rPr>
        <w:t xml:space="preserve">patterns that emerge in </w:t>
      </w:r>
      <w:r w:rsidR="00C22013" w:rsidRPr="00574670">
        <w:rPr>
          <w:color w:val="000000"/>
        </w:rPr>
        <w:t>couple relationship</w:t>
      </w:r>
      <w:r w:rsidR="0075553B" w:rsidRPr="00574670">
        <w:rPr>
          <w:color w:val="000000"/>
        </w:rPr>
        <w:t>s</w:t>
      </w:r>
      <w:r w:rsidRPr="00574670">
        <w:rPr>
          <w:color w:val="000000"/>
        </w:rPr>
        <w:t>,</w:t>
      </w:r>
      <w:r w:rsidR="00C22013" w:rsidRPr="00574670">
        <w:rPr>
          <w:color w:val="000000"/>
        </w:rPr>
        <w:t xml:space="preserve"> </w:t>
      </w:r>
      <w:r w:rsidR="0077053D" w:rsidRPr="00574670">
        <w:rPr>
          <w:color w:val="000000"/>
        </w:rPr>
        <w:t xml:space="preserve">yet </w:t>
      </w:r>
      <w:r w:rsidR="0075553B" w:rsidRPr="00574670">
        <w:rPr>
          <w:color w:val="000000"/>
        </w:rPr>
        <w:t>there remains a need for empirical research</w:t>
      </w:r>
      <w:r w:rsidR="003148BC" w:rsidRPr="00574670">
        <w:rPr>
          <w:color w:val="000000"/>
        </w:rPr>
        <w:t>ers</w:t>
      </w:r>
      <w:r w:rsidR="0075553B" w:rsidRPr="00574670">
        <w:rPr>
          <w:color w:val="000000"/>
        </w:rPr>
        <w:t xml:space="preserve"> to</w:t>
      </w:r>
      <w:r w:rsidR="00C22013" w:rsidRPr="00574670">
        <w:rPr>
          <w:color w:val="000000"/>
        </w:rPr>
        <w:t xml:space="preserve"> he</w:t>
      </w:r>
      <w:r w:rsidR="00951FC2" w:rsidRPr="00574670">
        <w:rPr>
          <w:color w:val="000000"/>
        </w:rPr>
        <w:t>e</w:t>
      </w:r>
      <w:r w:rsidR="00C22013" w:rsidRPr="00574670">
        <w:rPr>
          <w:color w:val="000000"/>
        </w:rPr>
        <w:t xml:space="preserve">d the call. </w:t>
      </w:r>
    </w:p>
    <w:p w14:paraId="2E8B18B4" w14:textId="346FA6D7" w:rsidR="003148BC" w:rsidRPr="00574670" w:rsidRDefault="00947C3A" w:rsidP="00603290">
      <w:pPr>
        <w:spacing w:line="480" w:lineRule="auto"/>
        <w:rPr>
          <w:b/>
          <w:bCs/>
          <w:color w:val="000000"/>
        </w:rPr>
      </w:pPr>
      <w:r w:rsidRPr="00574670">
        <w:rPr>
          <w:bCs/>
          <w:color w:val="000000"/>
        </w:rPr>
        <w:tab/>
        <w:t xml:space="preserve">Despite deep roots in systemic theory (see </w:t>
      </w:r>
      <w:r w:rsidRPr="00574670">
        <w:rPr>
          <w:rFonts w:eastAsia="Cambria"/>
          <w:kern w:val="22"/>
        </w:rPr>
        <w:t xml:space="preserve">Minuchin &amp; Nichols, 1998), </w:t>
      </w:r>
      <w:r w:rsidRPr="00574670">
        <w:rPr>
          <w:bCs/>
          <w:color w:val="000000"/>
        </w:rPr>
        <w:t>couple therapy research</w:t>
      </w:r>
      <w:r w:rsidR="00C83D6A" w:rsidRPr="00574670">
        <w:rPr>
          <w:bCs/>
          <w:color w:val="000000"/>
        </w:rPr>
        <w:t xml:space="preserve"> generally lack</w:t>
      </w:r>
      <w:r w:rsidRPr="00574670">
        <w:rPr>
          <w:bCs/>
          <w:color w:val="000000"/>
        </w:rPr>
        <w:t>s</w:t>
      </w:r>
      <w:r w:rsidR="00031E19" w:rsidRPr="00574670">
        <w:rPr>
          <w:bCs/>
          <w:color w:val="000000"/>
        </w:rPr>
        <w:t xml:space="preserve"> a dynamic systems perspective</w:t>
      </w:r>
      <w:r w:rsidR="00922900" w:rsidRPr="00574670">
        <w:rPr>
          <w:bCs/>
          <w:color w:val="000000"/>
        </w:rPr>
        <w:t xml:space="preserve"> that includes the role of </w:t>
      </w:r>
      <w:r w:rsidR="00BF5AA4" w:rsidRPr="00574670">
        <w:rPr>
          <w:bCs/>
          <w:color w:val="000000"/>
        </w:rPr>
        <w:t>nonverbal behavioral synchrony</w:t>
      </w:r>
      <w:r w:rsidR="00D81E8A" w:rsidRPr="00574670">
        <w:rPr>
          <w:bCs/>
          <w:color w:val="000000"/>
        </w:rPr>
        <w:t>.</w:t>
      </w:r>
      <w:r w:rsidR="00031E19" w:rsidRPr="00574670">
        <w:rPr>
          <w:bCs/>
          <w:color w:val="000000"/>
        </w:rPr>
        <w:t xml:space="preserve"> </w:t>
      </w:r>
      <w:r w:rsidR="0022789D" w:rsidRPr="00574670">
        <w:rPr>
          <w:bCs/>
          <w:color w:val="000000"/>
        </w:rPr>
        <w:t xml:space="preserve"> </w:t>
      </w:r>
      <w:r w:rsidR="00BF5AA4" w:rsidRPr="00574670">
        <w:rPr>
          <w:bCs/>
          <w:color w:val="000000"/>
        </w:rPr>
        <w:t>A</w:t>
      </w:r>
      <w:r w:rsidR="003963AE" w:rsidRPr="00574670">
        <w:rPr>
          <w:bCs/>
          <w:color w:val="000000"/>
        </w:rPr>
        <w:t xml:space="preserve">pplying </w:t>
      </w:r>
      <w:r w:rsidR="00FE7D81" w:rsidRPr="00574670">
        <w:rPr>
          <w:bCs/>
          <w:color w:val="000000"/>
        </w:rPr>
        <w:t xml:space="preserve">dynamic systems theory </w:t>
      </w:r>
      <w:r w:rsidR="003963AE" w:rsidRPr="00574670">
        <w:rPr>
          <w:bCs/>
          <w:color w:val="000000"/>
        </w:rPr>
        <w:t>to</w:t>
      </w:r>
      <w:r w:rsidR="00FE7D81" w:rsidRPr="00574670">
        <w:rPr>
          <w:bCs/>
          <w:color w:val="000000"/>
        </w:rPr>
        <w:t xml:space="preserve"> </w:t>
      </w:r>
      <w:r w:rsidR="00BF5AA4" w:rsidRPr="00574670">
        <w:rPr>
          <w:bCs/>
          <w:color w:val="000000"/>
        </w:rPr>
        <w:t>the study of coordinated motor movement in</w:t>
      </w:r>
      <w:r w:rsidR="003963AE" w:rsidRPr="00574670">
        <w:rPr>
          <w:bCs/>
          <w:color w:val="000000"/>
        </w:rPr>
        <w:t xml:space="preserve"> </w:t>
      </w:r>
      <w:r w:rsidR="00BF5AA4" w:rsidRPr="00574670">
        <w:rPr>
          <w:bCs/>
          <w:color w:val="000000"/>
        </w:rPr>
        <w:t>romantic couple</w:t>
      </w:r>
      <w:r w:rsidR="00FE7D81" w:rsidRPr="00574670">
        <w:rPr>
          <w:bCs/>
          <w:color w:val="000000"/>
        </w:rPr>
        <w:t xml:space="preserve"> relationships</w:t>
      </w:r>
      <w:r w:rsidR="003963AE" w:rsidRPr="00574670">
        <w:rPr>
          <w:bCs/>
          <w:color w:val="000000"/>
        </w:rPr>
        <w:t xml:space="preserve"> </w:t>
      </w:r>
      <w:r w:rsidR="00BF5AA4" w:rsidRPr="00574670">
        <w:rPr>
          <w:bCs/>
          <w:color w:val="000000"/>
        </w:rPr>
        <w:t xml:space="preserve">may potentially </w:t>
      </w:r>
      <w:r w:rsidR="003963AE" w:rsidRPr="00574670">
        <w:rPr>
          <w:bCs/>
          <w:color w:val="000000"/>
        </w:rPr>
        <w:t>improve the knowledge base of couple and family science</w:t>
      </w:r>
      <w:r w:rsidR="00FE7D81" w:rsidRPr="00574670">
        <w:rPr>
          <w:bCs/>
          <w:color w:val="000000"/>
        </w:rPr>
        <w:t xml:space="preserve">.  </w:t>
      </w:r>
      <w:r w:rsidR="00031E19" w:rsidRPr="00574670">
        <w:rPr>
          <w:bCs/>
          <w:color w:val="000000"/>
        </w:rPr>
        <w:t xml:space="preserve">Thus, </w:t>
      </w:r>
      <w:r w:rsidR="00FE7D81" w:rsidRPr="00574670">
        <w:rPr>
          <w:bCs/>
          <w:color w:val="000000"/>
        </w:rPr>
        <w:t xml:space="preserve">I elaborate on </w:t>
      </w:r>
      <w:r w:rsidR="00624B76" w:rsidRPr="00574670">
        <w:rPr>
          <w:bCs/>
          <w:color w:val="000000"/>
        </w:rPr>
        <w:t>the importance of</w:t>
      </w:r>
      <w:r w:rsidR="003963AE" w:rsidRPr="00574670">
        <w:rPr>
          <w:bCs/>
          <w:color w:val="000000"/>
        </w:rPr>
        <w:t xml:space="preserve"> dynamic</w:t>
      </w:r>
      <w:r w:rsidR="00624B76" w:rsidRPr="00574670">
        <w:rPr>
          <w:bCs/>
          <w:color w:val="000000"/>
        </w:rPr>
        <w:t xml:space="preserve"> systems theory</w:t>
      </w:r>
      <w:r w:rsidR="00B250A1" w:rsidRPr="00574670">
        <w:rPr>
          <w:bCs/>
          <w:color w:val="000000"/>
        </w:rPr>
        <w:t>;</w:t>
      </w:r>
      <w:r w:rsidR="00624B76" w:rsidRPr="00574670">
        <w:rPr>
          <w:bCs/>
          <w:color w:val="000000"/>
        </w:rPr>
        <w:t xml:space="preserve"> </w:t>
      </w:r>
      <w:r w:rsidR="0022789D" w:rsidRPr="00574670">
        <w:rPr>
          <w:bCs/>
          <w:color w:val="000000"/>
        </w:rPr>
        <w:t>indeed, an understanding of dynamic systems</w:t>
      </w:r>
      <w:r w:rsidR="00B250A1" w:rsidRPr="00574670">
        <w:rPr>
          <w:bCs/>
          <w:color w:val="000000"/>
        </w:rPr>
        <w:t xml:space="preserve"> is critical for conceptualizing</w:t>
      </w:r>
      <w:r w:rsidR="00624B76" w:rsidRPr="00574670">
        <w:rPr>
          <w:bCs/>
          <w:color w:val="000000"/>
        </w:rPr>
        <w:t xml:space="preserve"> interactional synchrony from an embodied cognition perspective.</w:t>
      </w:r>
    </w:p>
    <w:p w14:paraId="293F725B" w14:textId="60642632" w:rsidR="00EA3DF3" w:rsidRPr="00574670" w:rsidRDefault="00947C3A" w:rsidP="00603290">
      <w:pPr>
        <w:spacing w:line="480" w:lineRule="auto"/>
        <w:rPr>
          <w:b/>
          <w:bCs/>
          <w:color w:val="000000"/>
        </w:rPr>
      </w:pPr>
      <w:r w:rsidRPr="00574670">
        <w:rPr>
          <w:b/>
          <w:bCs/>
          <w:color w:val="000000"/>
        </w:rPr>
        <w:t>Interactional Synchrony</w:t>
      </w:r>
      <w:r w:rsidR="0032298C" w:rsidRPr="00574670">
        <w:rPr>
          <w:b/>
          <w:bCs/>
          <w:color w:val="000000"/>
        </w:rPr>
        <w:t xml:space="preserve">, </w:t>
      </w:r>
      <w:r w:rsidRPr="00574670">
        <w:rPr>
          <w:b/>
          <w:bCs/>
          <w:color w:val="000000"/>
        </w:rPr>
        <w:t>Embodied Cognition</w:t>
      </w:r>
      <w:r w:rsidR="0032298C" w:rsidRPr="00574670">
        <w:rPr>
          <w:b/>
          <w:bCs/>
          <w:color w:val="000000"/>
        </w:rPr>
        <w:t>, and Dynamic Systems Theory</w:t>
      </w:r>
    </w:p>
    <w:p w14:paraId="0212D30C" w14:textId="35C54D5A" w:rsidR="00D6618C" w:rsidRPr="00574670" w:rsidRDefault="00947C3A" w:rsidP="00603290">
      <w:pPr>
        <w:spacing w:line="480" w:lineRule="auto"/>
        <w:rPr>
          <w:bCs/>
          <w:color w:val="000000"/>
        </w:rPr>
      </w:pPr>
      <w:r w:rsidRPr="00574670">
        <w:rPr>
          <w:bCs/>
          <w:color w:val="000000"/>
        </w:rPr>
        <w:tab/>
        <w:t xml:space="preserve">The </w:t>
      </w:r>
      <w:r w:rsidR="00C83D6A" w:rsidRPr="00574670">
        <w:rPr>
          <w:bCs/>
          <w:color w:val="000000"/>
        </w:rPr>
        <w:t xml:space="preserve">interdisciplinary </w:t>
      </w:r>
      <w:r w:rsidRPr="00574670">
        <w:rPr>
          <w:bCs/>
          <w:color w:val="000000"/>
        </w:rPr>
        <w:t>study of interactional synchrony has emerged alongside the embodied cognition movement (</w:t>
      </w:r>
      <w:proofErr w:type="spellStart"/>
      <w:r w:rsidR="00C403FD" w:rsidRPr="00574670">
        <w:rPr>
          <w:bCs/>
          <w:color w:val="000000"/>
        </w:rPr>
        <w:t>Hauke</w:t>
      </w:r>
      <w:proofErr w:type="spellEnd"/>
      <w:r w:rsidR="00C403FD" w:rsidRPr="00574670">
        <w:rPr>
          <w:bCs/>
          <w:color w:val="000000"/>
        </w:rPr>
        <w:t xml:space="preserve"> </w:t>
      </w:r>
      <w:r w:rsidRPr="00574670">
        <w:rPr>
          <w:bCs/>
          <w:color w:val="000000"/>
        </w:rPr>
        <w:t xml:space="preserve">&amp; </w:t>
      </w:r>
      <w:proofErr w:type="spellStart"/>
      <w:r w:rsidRPr="00574670">
        <w:rPr>
          <w:bCs/>
          <w:color w:val="000000"/>
        </w:rPr>
        <w:t>Kritikos</w:t>
      </w:r>
      <w:proofErr w:type="spellEnd"/>
      <w:r w:rsidRPr="00574670">
        <w:rPr>
          <w:bCs/>
          <w:color w:val="000000"/>
        </w:rPr>
        <w:t>, 2018).  Embodied cognition scholars (</w:t>
      </w:r>
      <w:r w:rsidR="00C47EE6" w:rsidRPr="00574670">
        <w:rPr>
          <w:bCs/>
          <w:color w:val="000000"/>
        </w:rPr>
        <w:t xml:space="preserve">Fuchs &amp; Koch, 2014; </w:t>
      </w:r>
      <w:r w:rsidRPr="00574670">
        <w:rPr>
          <w:bCs/>
          <w:color w:val="000000"/>
        </w:rPr>
        <w:t xml:space="preserve">Varela, Thompson, &amp; Rosch, 2016) deviate from the traditional premises of </w:t>
      </w:r>
      <w:proofErr w:type="spellStart"/>
      <w:r w:rsidRPr="00574670">
        <w:rPr>
          <w:bCs/>
          <w:color w:val="000000"/>
        </w:rPr>
        <w:t>representationalist</w:t>
      </w:r>
      <w:proofErr w:type="spellEnd"/>
      <w:r w:rsidRPr="00574670">
        <w:rPr>
          <w:bCs/>
          <w:color w:val="000000"/>
        </w:rPr>
        <w:t xml:space="preserve"> theories of cognition and </w:t>
      </w:r>
      <w:r w:rsidR="003148BC" w:rsidRPr="00574670">
        <w:rPr>
          <w:bCs/>
          <w:color w:val="000000"/>
        </w:rPr>
        <w:t xml:space="preserve">structuralist theories of </w:t>
      </w:r>
      <w:r w:rsidRPr="00574670">
        <w:rPr>
          <w:bCs/>
          <w:color w:val="000000"/>
        </w:rPr>
        <w:t xml:space="preserve">emotion and argue, instead, that the brain is not our only cognitive resource.  Rather, </w:t>
      </w:r>
      <w:r w:rsidR="00C47EE6" w:rsidRPr="00574670">
        <w:rPr>
          <w:bCs/>
          <w:color w:val="000000"/>
        </w:rPr>
        <w:t xml:space="preserve">they argue, </w:t>
      </w:r>
      <w:r w:rsidRPr="00574670">
        <w:rPr>
          <w:bCs/>
          <w:color w:val="000000"/>
        </w:rPr>
        <w:t xml:space="preserve">“the </w:t>
      </w:r>
      <w:r w:rsidRPr="00574670">
        <w:rPr>
          <w:bCs/>
          <w:i/>
          <w:color w:val="000000"/>
        </w:rPr>
        <w:t>body</w:t>
      </w:r>
      <w:r w:rsidRPr="00574670">
        <w:rPr>
          <w:bCs/>
          <w:color w:val="000000"/>
        </w:rPr>
        <w:t xml:space="preserve"> is a co-designer of mental processes” (emphasis added; </w:t>
      </w:r>
      <w:proofErr w:type="spellStart"/>
      <w:r w:rsidRPr="00574670">
        <w:rPr>
          <w:bCs/>
          <w:color w:val="000000"/>
        </w:rPr>
        <w:t>Hauke</w:t>
      </w:r>
      <w:proofErr w:type="spellEnd"/>
      <w:r w:rsidRPr="00574670">
        <w:rPr>
          <w:bCs/>
          <w:color w:val="000000"/>
        </w:rPr>
        <w:t xml:space="preserve"> </w:t>
      </w:r>
      <w:r w:rsidR="00951FC2" w:rsidRPr="00574670">
        <w:rPr>
          <w:bCs/>
          <w:color w:val="000000"/>
        </w:rPr>
        <w:t xml:space="preserve">&amp; </w:t>
      </w:r>
      <w:proofErr w:type="spellStart"/>
      <w:r w:rsidRPr="00574670">
        <w:rPr>
          <w:bCs/>
          <w:color w:val="000000"/>
        </w:rPr>
        <w:t>Kritikos</w:t>
      </w:r>
      <w:proofErr w:type="spellEnd"/>
      <w:r w:rsidRPr="00574670">
        <w:rPr>
          <w:bCs/>
          <w:color w:val="000000"/>
        </w:rPr>
        <w:t xml:space="preserve">, 2018, p. vii).  </w:t>
      </w:r>
      <w:r w:rsidR="00263844" w:rsidRPr="00574670">
        <w:rPr>
          <w:bCs/>
          <w:color w:val="000000"/>
        </w:rPr>
        <w:t xml:space="preserve">Embodied cognition </w:t>
      </w:r>
      <w:r w:rsidR="00D81E8A" w:rsidRPr="00574670">
        <w:rPr>
          <w:bCs/>
          <w:color w:val="000000"/>
        </w:rPr>
        <w:t>scholars move</w:t>
      </w:r>
      <w:r w:rsidR="00263844" w:rsidRPr="00574670">
        <w:rPr>
          <w:bCs/>
          <w:color w:val="000000"/>
        </w:rPr>
        <w:t xml:space="preserve"> beyond standard cognitive </w:t>
      </w:r>
      <w:r w:rsidR="00C17BB9" w:rsidRPr="00574670">
        <w:rPr>
          <w:bCs/>
          <w:color w:val="000000"/>
        </w:rPr>
        <w:t>science and</w:t>
      </w:r>
      <w:r w:rsidR="00D81E8A" w:rsidRPr="00574670">
        <w:rPr>
          <w:bCs/>
          <w:color w:val="000000"/>
        </w:rPr>
        <w:t xml:space="preserve"> argue instead </w:t>
      </w:r>
      <w:r w:rsidRPr="00574670">
        <w:rPr>
          <w:bCs/>
          <w:color w:val="000000"/>
        </w:rPr>
        <w:t xml:space="preserve">that the mind and body are mutually constituted and inextricably connected to the </w:t>
      </w:r>
      <w:r w:rsidR="00E050CB" w:rsidRPr="00574670">
        <w:rPr>
          <w:bCs/>
          <w:color w:val="000000"/>
        </w:rPr>
        <w:t xml:space="preserve">environment and </w:t>
      </w:r>
      <w:r w:rsidRPr="00574670">
        <w:rPr>
          <w:bCs/>
          <w:color w:val="000000"/>
        </w:rPr>
        <w:t>feeling states of others</w:t>
      </w:r>
      <w:r w:rsidR="0022789D" w:rsidRPr="00574670">
        <w:rPr>
          <w:bCs/>
          <w:color w:val="000000"/>
        </w:rPr>
        <w:t xml:space="preserve"> (Fuchs &amp; Koch, 2014)</w:t>
      </w:r>
      <w:r w:rsidR="00E050CB" w:rsidRPr="00574670">
        <w:rPr>
          <w:bCs/>
          <w:color w:val="000000"/>
        </w:rPr>
        <w:t>.</w:t>
      </w:r>
      <w:r w:rsidRPr="00574670">
        <w:rPr>
          <w:bCs/>
          <w:color w:val="000000"/>
        </w:rPr>
        <w:t xml:space="preserve">  Fuchs (2009) nicely sums up the c</w:t>
      </w:r>
      <w:r w:rsidR="0022789D" w:rsidRPr="00574670">
        <w:rPr>
          <w:bCs/>
          <w:color w:val="000000"/>
        </w:rPr>
        <w:t>laim</w:t>
      </w:r>
      <w:r w:rsidRPr="00574670">
        <w:rPr>
          <w:bCs/>
          <w:color w:val="000000"/>
        </w:rPr>
        <w:t xml:space="preserve"> of modern embodiment research: </w:t>
      </w:r>
      <w:r w:rsidR="00724158" w:rsidRPr="00574670">
        <w:rPr>
          <w:bCs/>
          <w:color w:val="000000"/>
        </w:rPr>
        <w:t>“</w:t>
      </w:r>
      <w:r w:rsidRPr="00574670">
        <w:rPr>
          <w:bCs/>
          <w:color w:val="000000"/>
        </w:rPr>
        <w:t>The mind is not in the brain; it is not located in any one place at all, but is rather distributed among the brain, the body, and the environment</w:t>
      </w:r>
      <w:r w:rsidR="00624B76" w:rsidRPr="00574670">
        <w:rPr>
          <w:bCs/>
          <w:color w:val="000000"/>
        </w:rPr>
        <w:t>”</w:t>
      </w:r>
      <w:r w:rsidRPr="00574670">
        <w:rPr>
          <w:bCs/>
          <w:color w:val="000000"/>
        </w:rPr>
        <w:t xml:space="preserve"> (p. 221). </w:t>
      </w:r>
      <w:r w:rsidR="00CA36B6" w:rsidRPr="00574670">
        <w:rPr>
          <w:bCs/>
          <w:color w:val="000000"/>
        </w:rPr>
        <w:t xml:space="preserve"> </w:t>
      </w:r>
      <w:r w:rsidR="00EA3DF3" w:rsidRPr="00574670">
        <w:rPr>
          <w:bCs/>
          <w:color w:val="000000"/>
        </w:rPr>
        <w:t>Th</w:t>
      </w:r>
      <w:r w:rsidR="00BA4A55" w:rsidRPr="00574670">
        <w:rPr>
          <w:bCs/>
          <w:color w:val="000000"/>
        </w:rPr>
        <w:t xml:space="preserve">e implication is </w:t>
      </w:r>
      <w:r w:rsidR="00EA3DF3" w:rsidRPr="00574670">
        <w:rPr>
          <w:bCs/>
          <w:color w:val="000000"/>
        </w:rPr>
        <w:t xml:space="preserve">that </w:t>
      </w:r>
      <w:r w:rsidR="00C47EE6" w:rsidRPr="00574670">
        <w:rPr>
          <w:bCs/>
          <w:color w:val="000000"/>
        </w:rPr>
        <w:t xml:space="preserve">perception and </w:t>
      </w:r>
      <w:r w:rsidR="00EA3DF3" w:rsidRPr="00574670">
        <w:rPr>
          <w:bCs/>
          <w:color w:val="000000"/>
        </w:rPr>
        <w:t>brain-behavior relationships are more contextual</w:t>
      </w:r>
      <w:r w:rsidR="00E050CB" w:rsidRPr="00574670">
        <w:rPr>
          <w:bCs/>
          <w:color w:val="000000"/>
        </w:rPr>
        <w:t xml:space="preserve">ly situated </w:t>
      </w:r>
      <w:r w:rsidR="008C4518" w:rsidRPr="00574670">
        <w:rPr>
          <w:bCs/>
          <w:color w:val="000000"/>
        </w:rPr>
        <w:t>in moment-to-moment interactions</w:t>
      </w:r>
      <w:r w:rsidR="00E050CB" w:rsidRPr="00574670">
        <w:rPr>
          <w:bCs/>
          <w:color w:val="000000"/>
        </w:rPr>
        <w:t xml:space="preserve"> </w:t>
      </w:r>
      <w:r w:rsidR="00C47EE6" w:rsidRPr="00574670">
        <w:rPr>
          <w:bCs/>
          <w:color w:val="000000"/>
        </w:rPr>
        <w:t xml:space="preserve">between active agents </w:t>
      </w:r>
      <w:r w:rsidR="00EA3DF3" w:rsidRPr="00574670">
        <w:rPr>
          <w:bCs/>
          <w:color w:val="000000"/>
        </w:rPr>
        <w:t>than cognitive processing metaphors would suggest.</w:t>
      </w:r>
      <w:r w:rsidRPr="00574670">
        <w:rPr>
          <w:bCs/>
          <w:color w:val="000000"/>
        </w:rPr>
        <w:t xml:space="preserve"> </w:t>
      </w:r>
    </w:p>
    <w:p w14:paraId="07DA0871" w14:textId="4AF118E4" w:rsidR="00CE1319" w:rsidRPr="00574670" w:rsidRDefault="00947C3A" w:rsidP="00FE7D81">
      <w:pPr>
        <w:spacing w:line="480" w:lineRule="auto"/>
        <w:rPr>
          <w:bCs/>
          <w:color w:val="000000"/>
        </w:rPr>
      </w:pPr>
      <w:r w:rsidRPr="00574670">
        <w:rPr>
          <w:bCs/>
          <w:color w:val="000000"/>
        </w:rPr>
        <w:lastRenderedPageBreak/>
        <w:tab/>
      </w:r>
      <w:r w:rsidR="00FD00B1" w:rsidRPr="00574670">
        <w:rPr>
          <w:bCs/>
          <w:color w:val="000000"/>
        </w:rPr>
        <w:t>Further, a</w:t>
      </w:r>
      <w:r w:rsidRPr="00574670">
        <w:rPr>
          <w:bCs/>
          <w:color w:val="000000"/>
        </w:rPr>
        <w:t xml:space="preserve">n embodied social cognition is considered enactive; that is, organisms do not passively receive information from the environment and translate it into neurochemicals or internal representations; rather, organisms are active </w:t>
      </w:r>
      <w:r w:rsidR="008131DC" w:rsidRPr="00574670">
        <w:rPr>
          <w:bCs/>
          <w:color w:val="000000"/>
        </w:rPr>
        <w:t xml:space="preserve">agents </w:t>
      </w:r>
      <w:r w:rsidRPr="00574670">
        <w:rPr>
          <w:bCs/>
          <w:color w:val="000000"/>
        </w:rPr>
        <w:t xml:space="preserve">in the generation of meaning as it unfolds in their moment-to-moment interactions.  From an embodied cognition perspective, then, we </w:t>
      </w:r>
      <w:r w:rsidR="00C47EE6" w:rsidRPr="00574670">
        <w:rPr>
          <w:bCs/>
          <w:color w:val="000000"/>
        </w:rPr>
        <w:t xml:space="preserve">actively </w:t>
      </w:r>
      <w:r w:rsidRPr="00574670">
        <w:rPr>
          <w:bCs/>
          <w:color w:val="000000"/>
        </w:rPr>
        <w:t xml:space="preserve">use our bodies to consolidate </w:t>
      </w:r>
      <w:r w:rsidR="00EE43A0" w:rsidRPr="00574670">
        <w:rPr>
          <w:bCs/>
          <w:color w:val="000000"/>
        </w:rPr>
        <w:t>sense-making</w:t>
      </w:r>
      <w:r w:rsidRPr="00574670">
        <w:rPr>
          <w:bCs/>
          <w:color w:val="000000"/>
        </w:rPr>
        <w:t xml:space="preserve">, as well as infer our </w:t>
      </w:r>
      <w:r w:rsidR="00624B76" w:rsidRPr="00574670">
        <w:rPr>
          <w:bCs/>
          <w:color w:val="000000"/>
        </w:rPr>
        <w:t>connect</w:t>
      </w:r>
      <w:r w:rsidR="008C4518" w:rsidRPr="00574670">
        <w:rPr>
          <w:bCs/>
          <w:color w:val="000000"/>
        </w:rPr>
        <w:t>edness</w:t>
      </w:r>
      <w:r w:rsidRPr="00574670">
        <w:rPr>
          <w:bCs/>
          <w:color w:val="000000"/>
        </w:rPr>
        <w:t xml:space="preserve"> with others</w:t>
      </w:r>
      <w:r w:rsidR="00CA36B6" w:rsidRPr="00574670">
        <w:rPr>
          <w:bCs/>
          <w:color w:val="000000"/>
        </w:rPr>
        <w:t>.</w:t>
      </w:r>
      <w:r w:rsidRPr="00574670">
        <w:rPr>
          <w:bCs/>
          <w:color w:val="000000"/>
        </w:rPr>
        <w:t xml:space="preserve"> </w:t>
      </w:r>
      <w:r w:rsidR="00C47EE6" w:rsidRPr="00574670">
        <w:rPr>
          <w:bCs/>
          <w:color w:val="000000"/>
        </w:rPr>
        <w:t xml:space="preserve"> </w:t>
      </w:r>
      <w:r w:rsidR="003148BC" w:rsidRPr="00574670">
        <w:rPr>
          <w:bCs/>
          <w:color w:val="000000"/>
        </w:rPr>
        <w:t xml:space="preserve">Perception is not </w:t>
      </w:r>
      <w:r w:rsidR="00CA36B6" w:rsidRPr="00574670">
        <w:rPr>
          <w:bCs/>
          <w:color w:val="000000"/>
        </w:rPr>
        <w:t>solely</w:t>
      </w:r>
      <w:r w:rsidR="003148BC" w:rsidRPr="00574670">
        <w:rPr>
          <w:bCs/>
          <w:color w:val="000000"/>
        </w:rPr>
        <w:t xml:space="preserve"> </w:t>
      </w:r>
      <w:r w:rsidR="00CA36B6" w:rsidRPr="00574670">
        <w:rPr>
          <w:bCs/>
          <w:color w:val="000000"/>
        </w:rPr>
        <w:t xml:space="preserve">guided </w:t>
      </w:r>
      <w:r w:rsidR="003148BC" w:rsidRPr="00574670">
        <w:rPr>
          <w:bCs/>
          <w:color w:val="000000"/>
        </w:rPr>
        <w:t xml:space="preserve">by stimulus-response patterns or internal emotions, </w:t>
      </w:r>
      <w:r w:rsidR="00C7013D" w:rsidRPr="00574670">
        <w:rPr>
          <w:bCs/>
          <w:color w:val="000000"/>
        </w:rPr>
        <w:t>rather,</w:t>
      </w:r>
      <w:r w:rsidR="003148BC" w:rsidRPr="00574670">
        <w:rPr>
          <w:bCs/>
          <w:color w:val="000000"/>
        </w:rPr>
        <w:t xml:space="preserve"> the phenomenology of the emergent </w:t>
      </w:r>
      <w:r w:rsidR="00D71ECA" w:rsidRPr="00574670">
        <w:rPr>
          <w:bCs/>
          <w:color w:val="000000"/>
        </w:rPr>
        <w:t xml:space="preserve">interactional </w:t>
      </w:r>
      <w:r w:rsidR="003148BC" w:rsidRPr="00574670">
        <w:rPr>
          <w:bCs/>
          <w:color w:val="000000"/>
        </w:rPr>
        <w:t>process</w:t>
      </w:r>
      <w:r w:rsidR="002D3CC1" w:rsidRPr="00574670">
        <w:rPr>
          <w:bCs/>
          <w:color w:val="000000"/>
        </w:rPr>
        <w:t>es in conjunction with neurobiological activity</w:t>
      </w:r>
      <w:r w:rsidR="00CA36B6" w:rsidRPr="00574670">
        <w:rPr>
          <w:bCs/>
          <w:color w:val="000000"/>
        </w:rPr>
        <w:t xml:space="preserve"> guides perception and thus behavioral possibilities</w:t>
      </w:r>
      <w:r w:rsidR="003148BC" w:rsidRPr="00574670">
        <w:rPr>
          <w:bCs/>
          <w:color w:val="000000"/>
        </w:rPr>
        <w:t>.  As a contrast, consider how in EFT, emotion holds primacy and is “the music of the couple’s dance” (Johnson, 2015, p.</w:t>
      </w:r>
      <w:r w:rsidR="00CA36B6" w:rsidRPr="00574670">
        <w:rPr>
          <w:bCs/>
          <w:color w:val="000000"/>
        </w:rPr>
        <w:t xml:space="preserve"> </w:t>
      </w:r>
      <w:r w:rsidR="003148BC" w:rsidRPr="00574670">
        <w:rPr>
          <w:bCs/>
          <w:color w:val="000000"/>
        </w:rPr>
        <w:t xml:space="preserve">98), whereas, from an embodied cognition perspective, </w:t>
      </w:r>
      <w:r w:rsidR="00C403FD" w:rsidRPr="00574670">
        <w:rPr>
          <w:bCs/>
          <w:color w:val="000000"/>
        </w:rPr>
        <w:t xml:space="preserve">on the hand, </w:t>
      </w:r>
      <w:r w:rsidR="003148BC" w:rsidRPr="00574670">
        <w:rPr>
          <w:bCs/>
          <w:color w:val="000000"/>
        </w:rPr>
        <w:t>neither behavior no</w:t>
      </w:r>
      <w:r w:rsidR="00286E28" w:rsidRPr="00574670">
        <w:rPr>
          <w:bCs/>
          <w:color w:val="000000"/>
        </w:rPr>
        <w:t>r</w:t>
      </w:r>
      <w:r w:rsidR="003148BC" w:rsidRPr="00574670">
        <w:rPr>
          <w:bCs/>
          <w:color w:val="000000"/>
        </w:rPr>
        <w:t xml:space="preserve"> emotion can be considered primary because they are mutually constituted and inseparable.  In short, we use a wide bandwidth of bodily signals (internal, external, conscious, and non-conscious) to consolidate our </w:t>
      </w:r>
      <w:r w:rsidR="00B92E92" w:rsidRPr="00574670">
        <w:rPr>
          <w:bCs/>
          <w:color w:val="000000"/>
        </w:rPr>
        <w:t xml:space="preserve">perceptions </w:t>
      </w:r>
      <w:r w:rsidR="003148BC" w:rsidRPr="00574670">
        <w:rPr>
          <w:bCs/>
          <w:color w:val="000000"/>
        </w:rPr>
        <w:t xml:space="preserve">during interpersonal interactions. </w:t>
      </w:r>
      <w:r w:rsidR="00CA36B6" w:rsidRPr="00574670">
        <w:rPr>
          <w:bCs/>
          <w:color w:val="000000"/>
        </w:rPr>
        <w:t xml:space="preserve"> </w:t>
      </w:r>
      <w:r w:rsidR="003148BC" w:rsidRPr="00574670">
        <w:rPr>
          <w:bCs/>
          <w:color w:val="000000"/>
        </w:rPr>
        <w:t xml:space="preserve">Debating </w:t>
      </w:r>
      <w:r w:rsidR="000C7017" w:rsidRPr="00574670">
        <w:rPr>
          <w:bCs/>
          <w:color w:val="000000"/>
        </w:rPr>
        <w:t xml:space="preserve">whether emotional or cognitive </w:t>
      </w:r>
      <w:r w:rsidR="003148BC" w:rsidRPr="00574670">
        <w:rPr>
          <w:bCs/>
          <w:color w:val="000000"/>
        </w:rPr>
        <w:t xml:space="preserve">variables </w:t>
      </w:r>
      <w:r w:rsidR="001C15B4" w:rsidRPr="00574670">
        <w:rPr>
          <w:bCs/>
          <w:color w:val="000000"/>
        </w:rPr>
        <w:t>hold primacy</w:t>
      </w:r>
      <w:r w:rsidR="003148BC" w:rsidRPr="00574670">
        <w:rPr>
          <w:bCs/>
          <w:color w:val="000000"/>
        </w:rPr>
        <w:t xml:space="preserve">, without considering the contextual situatedness of the interaction </w:t>
      </w:r>
      <w:r w:rsidR="00C403FD" w:rsidRPr="00574670">
        <w:rPr>
          <w:bCs/>
          <w:color w:val="000000"/>
        </w:rPr>
        <w:t xml:space="preserve">itself </w:t>
      </w:r>
      <w:r w:rsidR="003148BC" w:rsidRPr="00574670">
        <w:rPr>
          <w:bCs/>
          <w:color w:val="000000"/>
        </w:rPr>
        <w:t>has led to serious rifts among</w:t>
      </w:r>
      <w:r w:rsidR="001C15B4" w:rsidRPr="00574670">
        <w:rPr>
          <w:bCs/>
          <w:color w:val="000000"/>
        </w:rPr>
        <w:t xml:space="preserve"> </w:t>
      </w:r>
      <w:r w:rsidR="003148BC" w:rsidRPr="00574670">
        <w:rPr>
          <w:bCs/>
          <w:color w:val="000000"/>
        </w:rPr>
        <w:t>scholars</w:t>
      </w:r>
      <w:r w:rsidR="001C15B4" w:rsidRPr="00574670">
        <w:rPr>
          <w:bCs/>
          <w:color w:val="000000"/>
        </w:rPr>
        <w:t xml:space="preserve"> (</w:t>
      </w:r>
      <w:r w:rsidR="00662462" w:rsidRPr="00574670">
        <w:rPr>
          <w:bCs/>
          <w:color w:val="000000"/>
        </w:rPr>
        <w:t xml:space="preserve">Lazarus, 1982 ct. Zajonc, 1980; </w:t>
      </w:r>
      <w:r w:rsidR="000612A3" w:rsidRPr="00574670">
        <w:rPr>
          <w:bCs/>
          <w:color w:val="000000"/>
        </w:rPr>
        <w:t xml:space="preserve">see also </w:t>
      </w:r>
      <w:r w:rsidR="00662462" w:rsidRPr="00574670">
        <w:rPr>
          <w:bCs/>
          <w:color w:val="000000"/>
        </w:rPr>
        <w:t>Lazarus, 1999</w:t>
      </w:r>
      <w:r w:rsidR="00D94E7A" w:rsidRPr="00574670">
        <w:rPr>
          <w:bCs/>
          <w:color w:val="000000"/>
        </w:rPr>
        <w:t>)</w:t>
      </w:r>
      <w:r w:rsidR="003148BC" w:rsidRPr="00574670">
        <w:rPr>
          <w:bCs/>
          <w:color w:val="000000"/>
        </w:rPr>
        <w:t xml:space="preserve">. </w:t>
      </w:r>
      <w:r w:rsidR="000C7017" w:rsidRPr="00574670">
        <w:rPr>
          <w:bCs/>
          <w:color w:val="000000"/>
        </w:rPr>
        <w:t xml:space="preserve"> </w:t>
      </w:r>
      <w:r w:rsidR="0011457E" w:rsidRPr="00574670">
        <w:rPr>
          <w:bCs/>
          <w:color w:val="000000"/>
        </w:rPr>
        <w:t xml:space="preserve">The investigation of interactional synchrony in romantic dyads necessitates a dynamic systems approach that considers intersubjective phenomena (Gottman, 2005).  </w:t>
      </w:r>
    </w:p>
    <w:p w14:paraId="68223C12" w14:textId="2E7AC4E8" w:rsidR="001628A4" w:rsidRPr="00574670" w:rsidRDefault="00947C3A" w:rsidP="00FE7D81">
      <w:pPr>
        <w:spacing w:line="480" w:lineRule="auto"/>
        <w:rPr>
          <w:bCs/>
          <w:color w:val="000000"/>
        </w:rPr>
      </w:pPr>
      <w:r w:rsidRPr="00574670">
        <w:rPr>
          <w:bCs/>
          <w:color w:val="000000"/>
        </w:rPr>
        <w:tab/>
        <w:t xml:space="preserve">From </w:t>
      </w:r>
      <w:r w:rsidR="0011457E" w:rsidRPr="00574670">
        <w:rPr>
          <w:bCs/>
          <w:color w:val="000000"/>
        </w:rPr>
        <w:t xml:space="preserve">a dynamic systems </w:t>
      </w:r>
      <w:r w:rsidRPr="00574670">
        <w:rPr>
          <w:bCs/>
          <w:color w:val="000000"/>
        </w:rPr>
        <w:t xml:space="preserve">theoretical perspective, social understanding between </w:t>
      </w:r>
      <w:r w:rsidR="00FD00B1" w:rsidRPr="00574670">
        <w:rPr>
          <w:bCs/>
          <w:color w:val="000000"/>
        </w:rPr>
        <w:t xml:space="preserve">romantic </w:t>
      </w:r>
      <w:r w:rsidRPr="00574670">
        <w:rPr>
          <w:bCs/>
          <w:color w:val="000000"/>
        </w:rPr>
        <w:t>partners emerges in the nonlinear interaction a</w:t>
      </w:r>
      <w:r w:rsidR="005D688D" w:rsidRPr="00574670">
        <w:rPr>
          <w:bCs/>
          <w:color w:val="000000"/>
        </w:rPr>
        <w:t>nd coordination of two or more embodied persons</w:t>
      </w:r>
      <w:r w:rsidRPr="00574670">
        <w:rPr>
          <w:bCs/>
          <w:color w:val="000000"/>
        </w:rPr>
        <w:t xml:space="preserve"> (Fuchs &amp; </w:t>
      </w:r>
      <w:r w:rsidR="00EE6580" w:rsidRPr="00574670">
        <w:rPr>
          <w:bCs/>
          <w:color w:val="000000"/>
        </w:rPr>
        <w:t xml:space="preserve">De </w:t>
      </w:r>
      <w:proofErr w:type="spellStart"/>
      <w:r w:rsidRPr="00574670">
        <w:rPr>
          <w:bCs/>
          <w:color w:val="000000"/>
        </w:rPr>
        <w:t>Jaegher</w:t>
      </w:r>
      <w:proofErr w:type="spellEnd"/>
      <w:r w:rsidRPr="00574670">
        <w:rPr>
          <w:bCs/>
          <w:color w:val="000000"/>
        </w:rPr>
        <w:t xml:space="preserve">, 2009, p. 465).  </w:t>
      </w:r>
      <w:r w:rsidR="00951FC2" w:rsidRPr="00574670">
        <w:rPr>
          <w:bCs/>
          <w:color w:val="000000"/>
        </w:rPr>
        <w:t>I</w:t>
      </w:r>
      <w:r w:rsidRPr="00574670">
        <w:rPr>
          <w:bCs/>
          <w:color w:val="000000"/>
        </w:rPr>
        <w:t xml:space="preserve">n this view, </w:t>
      </w:r>
      <w:r w:rsidR="005E4E26" w:rsidRPr="00574670">
        <w:rPr>
          <w:bCs/>
          <w:color w:val="000000"/>
        </w:rPr>
        <w:t>the feeling of connection</w:t>
      </w:r>
      <w:r w:rsidR="005D688D" w:rsidRPr="00574670">
        <w:rPr>
          <w:bCs/>
          <w:color w:val="000000"/>
        </w:rPr>
        <w:t xml:space="preserve"> or solidarity</w:t>
      </w:r>
      <w:r w:rsidR="005E4E26" w:rsidRPr="00574670">
        <w:rPr>
          <w:bCs/>
          <w:color w:val="000000"/>
        </w:rPr>
        <w:t xml:space="preserve"> between romantic partners</w:t>
      </w:r>
      <w:r w:rsidRPr="00574670">
        <w:rPr>
          <w:bCs/>
          <w:color w:val="000000"/>
        </w:rPr>
        <w:t xml:space="preserve"> </w:t>
      </w:r>
      <w:r w:rsidR="00EE43A0" w:rsidRPr="00574670">
        <w:rPr>
          <w:bCs/>
          <w:color w:val="000000"/>
        </w:rPr>
        <w:t xml:space="preserve">emerges </w:t>
      </w:r>
      <w:r w:rsidRPr="00574670">
        <w:rPr>
          <w:bCs/>
          <w:color w:val="000000"/>
        </w:rPr>
        <w:t>no</w:t>
      </w:r>
      <w:r w:rsidR="00EE43A0" w:rsidRPr="00574670">
        <w:rPr>
          <w:bCs/>
          <w:color w:val="000000"/>
        </w:rPr>
        <w:t>t solely from an area of the</w:t>
      </w:r>
      <w:r w:rsidRPr="00574670">
        <w:rPr>
          <w:bCs/>
          <w:color w:val="000000"/>
        </w:rPr>
        <w:t xml:space="preserve"> brain or body but arises in the interaction process itself—in the moment-to-moment interactions of the </w:t>
      </w:r>
      <w:r w:rsidR="005E4E26" w:rsidRPr="00574670">
        <w:rPr>
          <w:bCs/>
          <w:color w:val="000000"/>
        </w:rPr>
        <w:t>couple</w:t>
      </w:r>
      <w:r w:rsidR="00576622" w:rsidRPr="00574670">
        <w:rPr>
          <w:bCs/>
          <w:color w:val="000000"/>
        </w:rPr>
        <w:t xml:space="preserve"> as they engage with one another</w:t>
      </w:r>
      <w:r w:rsidR="005D688D" w:rsidRPr="00574670">
        <w:rPr>
          <w:bCs/>
          <w:color w:val="000000"/>
        </w:rPr>
        <w:t xml:space="preserve">.  </w:t>
      </w:r>
      <w:r w:rsidRPr="00574670">
        <w:rPr>
          <w:bCs/>
          <w:color w:val="000000"/>
        </w:rPr>
        <w:t xml:space="preserve">This dynamical approach draws extensively on Merleau-Ponty’s </w:t>
      </w:r>
      <w:r w:rsidRPr="00574670">
        <w:rPr>
          <w:bCs/>
          <w:color w:val="000000"/>
        </w:rPr>
        <w:lastRenderedPageBreak/>
        <w:t xml:space="preserve">phenomenological concept of </w:t>
      </w:r>
      <w:proofErr w:type="spellStart"/>
      <w:r w:rsidRPr="00574670">
        <w:rPr>
          <w:bCs/>
          <w:i/>
          <w:color w:val="000000"/>
        </w:rPr>
        <w:t>intercorpor</w:t>
      </w:r>
      <w:r w:rsidR="00EE43A0" w:rsidRPr="00574670">
        <w:rPr>
          <w:bCs/>
          <w:i/>
          <w:color w:val="000000"/>
        </w:rPr>
        <w:t>e</w:t>
      </w:r>
      <w:r w:rsidRPr="00574670">
        <w:rPr>
          <w:bCs/>
          <w:i/>
          <w:color w:val="000000"/>
        </w:rPr>
        <w:t>ality</w:t>
      </w:r>
      <w:proofErr w:type="spellEnd"/>
      <w:r w:rsidRPr="00574670">
        <w:rPr>
          <w:bCs/>
          <w:color w:val="000000"/>
        </w:rPr>
        <w:t xml:space="preserve"> or mutual incorporation—that is, lived bodies of interaction partners</w:t>
      </w:r>
      <w:r w:rsidR="00EA3DF3" w:rsidRPr="00574670">
        <w:rPr>
          <w:bCs/>
          <w:color w:val="000000"/>
        </w:rPr>
        <w:t xml:space="preserve"> (e.g., romantic </w:t>
      </w:r>
      <w:r w:rsidR="00DB3CFA" w:rsidRPr="00574670">
        <w:rPr>
          <w:bCs/>
          <w:color w:val="000000"/>
        </w:rPr>
        <w:t>partners</w:t>
      </w:r>
      <w:r w:rsidR="00EA3DF3" w:rsidRPr="00574670">
        <w:rPr>
          <w:bCs/>
          <w:color w:val="000000"/>
        </w:rPr>
        <w:t>)</w:t>
      </w:r>
      <w:r w:rsidRPr="00574670">
        <w:rPr>
          <w:bCs/>
          <w:color w:val="000000"/>
        </w:rPr>
        <w:t xml:space="preserve"> are mutually constitutive (Dreyfus &amp; Dreyfus, 1999).  Mutual constitution</w:t>
      </w:r>
      <w:r w:rsidR="00624B76" w:rsidRPr="00574670">
        <w:rPr>
          <w:bCs/>
          <w:color w:val="000000"/>
        </w:rPr>
        <w:t>, in this sense,</w:t>
      </w:r>
      <w:r w:rsidRPr="00574670">
        <w:rPr>
          <w:bCs/>
          <w:color w:val="000000"/>
        </w:rPr>
        <w:t xml:space="preserve"> means that </w:t>
      </w:r>
      <w:r w:rsidR="001628A4" w:rsidRPr="00574670">
        <w:rPr>
          <w:bCs/>
          <w:color w:val="000000"/>
        </w:rPr>
        <w:t xml:space="preserve">ideas about </w:t>
      </w:r>
      <w:r w:rsidR="00EA3DF3" w:rsidRPr="00574670">
        <w:rPr>
          <w:bCs/>
          <w:color w:val="000000"/>
        </w:rPr>
        <w:t xml:space="preserve">one’s </w:t>
      </w:r>
      <w:r w:rsidR="005D688D" w:rsidRPr="00574670">
        <w:rPr>
          <w:bCs/>
          <w:color w:val="000000"/>
        </w:rPr>
        <w:t>partner contributes</w:t>
      </w:r>
      <w:r w:rsidRPr="00574670">
        <w:rPr>
          <w:bCs/>
          <w:color w:val="000000"/>
        </w:rPr>
        <w:t xml:space="preserve"> </w:t>
      </w:r>
      <w:r w:rsidR="005D688D" w:rsidRPr="00574670">
        <w:rPr>
          <w:bCs/>
          <w:color w:val="000000"/>
        </w:rPr>
        <w:t xml:space="preserve">to </w:t>
      </w:r>
      <w:r w:rsidRPr="00574670">
        <w:rPr>
          <w:bCs/>
          <w:color w:val="000000"/>
        </w:rPr>
        <w:t xml:space="preserve">the very nature of one’s own </w:t>
      </w:r>
      <w:r w:rsidR="005D688D" w:rsidRPr="00574670">
        <w:rPr>
          <w:bCs/>
          <w:color w:val="000000"/>
        </w:rPr>
        <w:t>identity</w:t>
      </w:r>
      <w:r w:rsidR="005E4E26" w:rsidRPr="00574670">
        <w:rPr>
          <w:bCs/>
          <w:color w:val="000000"/>
        </w:rPr>
        <w:t xml:space="preserve"> or subjective self-understanding.</w:t>
      </w:r>
      <w:r w:rsidRPr="00574670">
        <w:rPr>
          <w:bCs/>
          <w:color w:val="000000"/>
        </w:rPr>
        <w:t xml:space="preserve"> </w:t>
      </w:r>
      <w:r w:rsidR="00D6618C" w:rsidRPr="00574670">
        <w:rPr>
          <w:bCs/>
          <w:color w:val="000000"/>
        </w:rPr>
        <w:t xml:space="preserve"> </w:t>
      </w:r>
      <w:r w:rsidR="005D688D" w:rsidRPr="00574670">
        <w:rPr>
          <w:bCs/>
          <w:color w:val="000000"/>
        </w:rPr>
        <w:t>I</w:t>
      </w:r>
      <w:r w:rsidR="00D6618C" w:rsidRPr="00574670">
        <w:rPr>
          <w:bCs/>
          <w:color w:val="000000"/>
        </w:rPr>
        <w:t xml:space="preserve">n terms of romantic </w:t>
      </w:r>
      <w:r w:rsidR="0011457E" w:rsidRPr="00574670">
        <w:rPr>
          <w:bCs/>
          <w:color w:val="000000"/>
        </w:rPr>
        <w:t xml:space="preserve">couple </w:t>
      </w:r>
      <w:r w:rsidR="00D6618C" w:rsidRPr="00574670">
        <w:rPr>
          <w:bCs/>
          <w:color w:val="000000"/>
        </w:rPr>
        <w:t>relationships,</w:t>
      </w:r>
      <w:r w:rsidR="005E4E26" w:rsidRPr="00574670">
        <w:rPr>
          <w:bCs/>
          <w:color w:val="000000"/>
        </w:rPr>
        <w:t xml:space="preserve"> </w:t>
      </w:r>
      <w:r w:rsidR="00576622" w:rsidRPr="00574670">
        <w:rPr>
          <w:bCs/>
          <w:color w:val="000000"/>
        </w:rPr>
        <w:t xml:space="preserve">for example, </w:t>
      </w:r>
      <w:r w:rsidR="003F1BBC" w:rsidRPr="00574670">
        <w:rPr>
          <w:bCs/>
          <w:color w:val="000000"/>
        </w:rPr>
        <w:t>o</w:t>
      </w:r>
      <w:r w:rsidR="00930459" w:rsidRPr="00574670">
        <w:rPr>
          <w:bCs/>
          <w:color w:val="000000"/>
        </w:rPr>
        <w:t xml:space="preserve">ne </w:t>
      </w:r>
      <w:r w:rsidR="00624B76" w:rsidRPr="00574670">
        <w:rPr>
          <w:bCs/>
          <w:color w:val="000000"/>
        </w:rPr>
        <w:t>can</w:t>
      </w:r>
      <w:r w:rsidR="005E4E26" w:rsidRPr="00574670">
        <w:rPr>
          <w:bCs/>
          <w:color w:val="000000"/>
        </w:rPr>
        <w:t>not</w:t>
      </w:r>
      <w:r w:rsidR="00624B76" w:rsidRPr="00574670">
        <w:rPr>
          <w:bCs/>
          <w:color w:val="000000"/>
        </w:rPr>
        <w:t xml:space="preserve"> be </w:t>
      </w:r>
      <w:r w:rsidR="005E4E26" w:rsidRPr="00574670">
        <w:rPr>
          <w:bCs/>
          <w:color w:val="000000"/>
        </w:rPr>
        <w:t xml:space="preserve">considered </w:t>
      </w:r>
      <w:r w:rsidR="00624B76" w:rsidRPr="00574670">
        <w:rPr>
          <w:bCs/>
          <w:color w:val="000000"/>
        </w:rPr>
        <w:t xml:space="preserve">a </w:t>
      </w:r>
      <w:r w:rsidR="00930459" w:rsidRPr="00574670">
        <w:rPr>
          <w:bCs/>
          <w:color w:val="000000"/>
        </w:rPr>
        <w:t xml:space="preserve">good partner </w:t>
      </w:r>
      <w:r w:rsidR="001628A4" w:rsidRPr="00574670">
        <w:rPr>
          <w:bCs/>
          <w:color w:val="000000"/>
        </w:rPr>
        <w:t xml:space="preserve">in </w:t>
      </w:r>
      <w:r w:rsidR="00930459" w:rsidRPr="00574670">
        <w:rPr>
          <w:bCs/>
          <w:color w:val="000000"/>
        </w:rPr>
        <w:t>insolation</w:t>
      </w:r>
      <w:r w:rsidR="003148BC" w:rsidRPr="00574670">
        <w:rPr>
          <w:bCs/>
          <w:color w:val="000000"/>
        </w:rPr>
        <w:t>—</w:t>
      </w:r>
      <w:r w:rsidR="0011457E" w:rsidRPr="00574670">
        <w:rPr>
          <w:bCs/>
          <w:color w:val="000000"/>
        </w:rPr>
        <w:t xml:space="preserve">the quality </w:t>
      </w:r>
      <w:r w:rsidR="006546F1">
        <w:rPr>
          <w:bCs/>
          <w:color w:val="000000"/>
        </w:rPr>
        <w:t xml:space="preserve">of the relationship </w:t>
      </w:r>
      <w:proofErr w:type="spellStart"/>
      <w:r w:rsidR="003148BC" w:rsidRPr="00574670">
        <w:rPr>
          <w:bCs/>
          <w:color w:val="000000"/>
        </w:rPr>
        <w:t>enactively</w:t>
      </w:r>
      <w:proofErr w:type="spellEnd"/>
      <w:r w:rsidR="003148BC" w:rsidRPr="00574670">
        <w:rPr>
          <w:bCs/>
          <w:color w:val="000000"/>
        </w:rPr>
        <w:t xml:space="preserve"> emerges in relationship</w:t>
      </w:r>
      <w:r w:rsidR="00D62B3D">
        <w:rPr>
          <w:bCs/>
          <w:color w:val="000000"/>
        </w:rPr>
        <w:t>, requiring both partners</w:t>
      </w:r>
      <w:r w:rsidR="00624B76" w:rsidRPr="00574670">
        <w:rPr>
          <w:bCs/>
          <w:color w:val="000000"/>
        </w:rPr>
        <w:t xml:space="preserve">.  </w:t>
      </w:r>
      <w:r w:rsidR="001628A4" w:rsidRPr="00574670">
        <w:rPr>
          <w:bCs/>
          <w:color w:val="000000"/>
        </w:rPr>
        <w:t xml:space="preserve">Embodied cognition reflects a non-dualist </w:t>
      </w:r>
      <w:r w:rsidR="00412402" w:rsidRPr="00574670">
        <w:rPr>
          <w:bCs/>
          <w:color w:val="000000"/>
        </w:rPr>
        <w:t>theory</w:t>
      </w:r>
      <w:r w:rsidR="001628A4" w:rsidRPr="00574670">
        <w:rPr>
          <w:bCs/>
          <w:color w:val="000000"/>
        </w:rPr>
        <w:t xml:space="preserve"> </w:t>
      </w:r>
      <w:r w:rsidR="00412402" w:rsidRPr="00574670">
        <w:rPr>
          <w:bCs/>
          <w:color w:val="000000"/>
        </w:rPr>
        <w:t>of</w:t>
      </w:r>
      <w:r w:rsidR="001628A4" w:rsidRPr="00574670">
        <w:rPr>
          <w:bCs/>
          <w:color w:val="000000"/>
        </w:rPr>
        <w:t xml:space="preserve"> how cognition </w:t>
      </w:r>
      <w:r w:rsidR="00412402" w:rsidRPr="00574670">
        <w:rPr>
          <w:bCs/>
          <w:color w:val="000000"/>
        </w:rPr>
        <w:t>and perception about one’s relationship emerges in the relationship itself.</w:t>
      </w:r>
      <w:r w:rsidR="00E370B1" w:rsidRPr="00574670">
        <w:rPr>
          <w:bCs/>
          <w:color w:val="000000"/>
        </w:rPr>
        <w:t xml:space="preserve"> </w:t>
      </w:r>
    </w:p>
    <w:p w14:paraId="3AF385F4" w14:textId="28E59A82" w:rsidR="00B924AE" w:rsidRPr="00574670" w:rsidRDefault="00412402" w:rsidP="0032298C">
      <w:pPr>
        <w:spacing w:line="480" w:lineRule="auto"/>
        <w:rPr>
          <w:bCs/>
          <w:color w:val="000000"/>
        </w:rPr>
      </w:pPr>
      <w:r w:rsidRPr="00574670">
        <w:rPr>
          <w:bCs/>
          <w:color w:val="000000"/>
        </w:rPr>
        <w:tab/>
      </w:r>
      <w:r w:rsidR="00B836E0" w:rsidRPr="00574670">
        <w:rPr>
          <w:bCs/>
          <w:color w:val="000000"/>
        </w:rPr>
        <w:t xml:space="preserve"> </w:t>
      </w:r>
      <w:r w:rsidR="00DE20CA" w:rsidRPr="00574670">
        <w:rPr>
          <w:bCs/>
          <w:color w:val="000000"/>
        </w:rPr>
        <w:t xml:space="preserve">Lewin (1951) argued that </w:t>
      </w:r>
      <w:r w:rsidR="00915556" w:rsidRPr="00574670">
        <w:rPr>
          <w:bCs/>
          <w:color w:val="000000"/>
        </w:rPr>
        <w:t>to understand human behavior the proper subject of study was</w:t>
      </w:r>
      <w:r w:rsidR="00DE20CA" w:rsidRPr="00574670">
        <w:rPr>
          <w:bCs/>
          <w:color w:val="000000"/>
        </w:rPr>
        <w:t xml:space="preserve"> not merely the individual but the </w:t>
      </w:r>
      <w:proofErr w:type="spellStart"/>
      <w:r w:rsidR="00DE20CA" w:rsidRPr="00574670">
        <w:rPr>
          <w:bCs/>
          <w:i/>
          <w:iCs/>
          <w:color w:val="000000"/>
        </w:rPr>
        <w:t>lifespace</w:t>
      </w:r>
      <w:proofErr w:type="spellEnd"/>
      <w:r w:rsidR="00DE20CA" w:rsidRPr="00574670">
        <w:rPr>
          <w:bCs/>
          <w:color w:val="000000"/>
        </w:rPr>
        <w:t xml:space="preserve"> (social whole). </w:t>
      </w:r>
      <w:r w:rsidR="0032298C" w:rsidRPr="00574670">
        <w:rPr>
          <w:bCs/>
          <w:color w:val="000000"/>
        </w:rPr>
        <w:t xml:space="preserve"> </w:t>
      </w:r>
      <w:r w:rsidR="001F358F" w:rsidRPr="00574670">
        <w:rPr>
          <w:bCs/>
          <w:color w:val="000000"/>
        </w:rPr>
        <w:t>For Lewin, the best way to understand personality or individual characteristics was in relation to the holistic context</w:t>
      </w:r>
      <w:r w:rsidR="00915556" w:rsidRPr="00574670">
        <w:rPr>
          <w:bCs/>
          <w:color w:val="000000"/>
        </w:rPr>
        <w:t>, including interactions with other people</w:t>
      </w:r>
      <w:r w:rsidR="001F358F" w:rsidRPr="00574670">
        <w:rPr>
          <w:bCs/>
          <w:color w:val="000000"/>
        </w:rPr>
        <w:t xml:space="preserve">. </w:t>
      </w:r>
      <w:r w:rsidR="0032298C" w:rsidRPr="00574670">
        <w:rPr>
          <w:bCs/>
          <w:color w:val="000000"/>
        </w:rPr>
        <w:t xml:space="preserve"> </w:t>
      </w:r>
      <w:r w:rsidR="00DE20CA" w:rsidRPr="00574670">
        <w:rPr>
          <w:bCs/>
          <w:color w:val="000000"/>
        </w:rPr>
        <w:t xml:space="preserve">Drawing on this idea, Aron, Aron, Tudor, and Nelson (1991) developed a relational model of cognition in which individuals are motivated to engage in relationship as a form of self-expansion. </w:t>
      </w:r>
      <w:r w:rsidR="0032298C" w:rsidRPr="00574670">
        <w:rPr>
          <w:bCs/>
          <w:color w:val="000000"/>
        </w:rPr>
        <w:t xml:space="preserve"> </w:t>
      </w:r>
      <w:r w:rsidR="00DE20CA" w:rsidRPr="00574670">
        <w:rPr>
          <w:bCs/>
          <w:color w:val="000000"/>
        </w:rPr>
        <w:t xml:space="preserve">In </w:t>
      </w:r>
      <w:r w:rsidR="00915556" w:rsidRPr="00574670">
        <w:rPr>
          <w:bCs/>
          <w:color w:val="000000"/>
        </w:rPr>
        <w:t>an early</w:t>
      </w:r>
      <w:r w:rsidR="00DE20CA" w:rsidRPr="00574670">
        <w:rPr>
          <w:bCs/>
          <w:color w:val="000000"/>
        </w:rPr>
        <w:t xml:space="preserve"> study, Aron et al. (1991) found in a series of three experiments that material resources, perspectives, and descriptive characteristics tend to merge as a result of perceived self/other overlap. </w:t>
      </w:r>
      <w:r w:rsidR="0032298C" w:rsidRPr="00574670">
        <w:rPr>
          <w:bCs/>
          <w:color w:val="000000"/>
        </w:rPr>
        <w:t xml:space="preserve"> </w:t>
      </w:r>
      <w:r w:rsidR="00DE20CA" w:rsidRPr="00574670">
        <w:rPr>
          <w:bCs/>
          <w:color w:val="000000"/>
        </w:rPr>
        <w:t>Following the development of the Inclusion of Other in the Self (IOS) scale (Aron, Aron, &amp; Smollan, 1992), where participants use overlapping circles (self/other) to depict the closeness of their relationship, a number of empirical studies have shown that the degree of self/other overlap interacting partners perceive is correlated with first person plural language (“we” and “us”), feelings of closeness, and empathic behavior (for a review, see Aron, Norman,</w:t>
      </w:r>
      <w:r w:rsidR="001E41D7" w:rsidRPr="00574670">
        <w:rPr>
          <w:bCs/>
          <w:color w:val="000000"/>
        </w:rPr>
        <w:t xml:space="preserve"> &amp; Aron,</w:t>
      </w:r>
      <w:r w:rsidR="00DE20CA" w:rsidRPr="00574670">
        <w:rPr>
          <w:bCs/>
          <w:color w:val="000000"/>
        </w:rPr>
        <w:t xml:space="preserve"> 2002)</w:t>
      </w:r>
      <w:r w:rsidR="0032298C" w:rsidRPr="00574670">
        <w:rPr>
          <w:bCs/>
          <w:color w:val="000000"/>
        </w:rPr>
        <w:t xml:space="preserve">. </w:t>
      </w:r>
      <w:r w:rsidR="00DE20CA" w:rsidRPr="00574670">
        <w:rPr>
          <w:bCs/>
          <w:color w:val="000000"/>
        </w:rPr>
        <w:t xml:space="preserve"> </w:t>
      </w:r>
    </w:p>
    <w:p w14:paraId="76810EED" w14:textId="23F85FE4" w:rsidR="00C33890" w:rsidRPr="00574670" w:rsidRDefault="00930459" w:rsidP="00915556">
      <w:pPr>
        <w:spacing w:line="480" w:lineRule="auto"/>
        <w:ind w:firstLine="720"/>
        <w:rPr>
          <w:bCs/>
          <w:color w:val="000000"/>
        </w:rPr>
      </w:pPr>
      <w:r w:rsidRPr="00574670">
        <w:rPr>
          <w:bCs/>
          <w:color w:val="000000"/>
        </w:rPr>
        <w:t>Dynamic</w:t>
      </w:r>
      <w:r w:rsidR="00485F07" w:rsidRPr="00574670">
        <w:rPr>
          <w:bCs/>
          <w:color w:val="000000"/>
        </w:rPr>
        <w:t xml:space="preserve"> systems involve the coupling of self-organizing principles (e.g., internal </w:t>
      </w:r>
      <w:r w:rsidR="00922900" w:rsidRPr="00574670">
        <w:rPr>
          <w:bCs/>
          <w:color w:val="000000"/>
        </w:rPr>
        <w:t xml:space="preserve">arousal and </w:t>
      </w:r>
      <w:r w:rsidR="00485F07" w:rsidRPr="00574670">
        <w:rPr>
          <w:bCs/>
          <w:color w:val="000000"/>
        </w:rPr>
        <w:t xml:space="preserve">emotion regulation) and entrainment to the dynamics of others (e.g., </w:t>
      </w:r>
      <w:r w:rsidR="00F93732" w:rsidRPr="00574670">
        <w:rPr>
          <w:bCs/>
          <w:color w:val="000000"/>
        </w:rPr>
        <w:t xml:space="preserve">one partner </w:t>
      </w:r>
      <w:r w:rsidR="00485F07" w:rsidRPr="00574670">
        <w:rPr>
          <w:bCs/>
          <w:color w:val="000000"/>
        </w:rPr>
        <w:lastRenderedPageBreak/>
        <w:t xml:space="preserve">withdrawing when </w:t>
      </w:r>
      <w:r w:rsidR="00F93732" w:rsidRPr="00574670">
        <w:rPr>
          <w:bCs/>
          <w:color w:val="000000"/>
        </w:rPr>
        <w:t xml:space="preserve">the other is </w:t>
      </w:r>
      <w:r w:rsidR="009D3DB1" w:rsidRPr="00574670">
        <w:rPr>
          <w:bCs/>
          <w:color w:val="000000"/>
        </w:rPr>
        <w:t>angry</w:t>
      </w:r>
      <w:r w:rsidR="00485F07" w:rsidRPr="00574670">
        <w:rPr>
          <w:bCs/>
          <w:color w:val="000000"/>
        </w:rPr>
        <w:t>)</w:t>
      </w:r>
      <w:r w:rsidR="002B0563" w:rsidRPr="00574670">
        <w:rPr>
          <w:bCs/>
          <w:color w:val="000000"/>
        </w:rPr>
        <w:t xml:space="preserve">—both </w:t>
      </w:r>
      <w:r w:rsidR="00724158" w:rsidRPr="00574670">
        <w:rPr>
          <w:bCs/>
          <w:color w:val="000000"/>
        </w:rPr>
        <w:t xml:space="preserve">of which </w:t>
      </w:r>
      <w:r w:rsidR="0097131F" w:rsidRPr="00574670">
        <w:rPr>
          <w:bCs/>
          <w:color w:val="000000"/>
        </w:rPr>
        <w:t xml:space="preserve">are influenced and influenced by the other </w:t>
      </w:r>
      <w:r w:rsidR="00915556" w:rsidRPr="00574670">
        <w:rPr>
          <w:bCs/>
          <w:color w:val="000000"/>
        </w:rPr>
        <w:t xml:space="preserve">partner </w:t>
      </w:r>
      <w:r w:rsidR="0097131F" w:rsidRPr="00574670">
        <w:rPr>
          <w:bCs/>
          <w:color w:val="000000"/>
        </w:rPr>
        <w:t>in moment-to-moment interactions</w:t>
      </w:r>
      <w:r w:rsidR="00485F07" w:rsidRPr="00574670">
        <w:rPr>
          <w:bCs/>
          <w:color w:val="000000"/>
        </w:rPr>
        <w:t xml:space="preserve">. </w:t>
      </w:r>
      <w:r w:rsidR="0032298C" w:rsidRPr="00574670">
        <w:rPr>
          <w:bCs/>
          <w:color w:val="000000"/>
        </w:rPr>
        <w:t xml:space="preserve"> </w:t>
      </w:r>
      <w:r w:rsidR="00947C3A" w:rsidRPr="00574670">
        <w:rPr>
          <w:bCs/>
          <w:color w:val="000000"/>
        </w:rPr>
        <w:t xml:space="preserve">Coming from </w:t>
      </w:r>
      <w:r w:rsidR="00C7013D" w:rsidRPr="00574670">
        <w:rPr>
          <w:bCs/>
          <w:color w:val="000000"/>
        </w:rPr>
        <w:t>a</w:t>
      </w:r>
      <w:r w:rsidR="0097131F" w:rsidRPr="00574670">
        <w:rPr>
          <w:bCs/>
          <w:color w:val="000000"/>
        </w:rPr>
        <w:t xml:space="preserve"> </w:t>
      </w:r>
      <w:r w:rsidR="00947C3A" w:rsidRPr="00574670">
        <w:rPr>
          <w:bCs/>
          <w:color w:val="000000"/>
        </w:rPr>
        <w:t>dynamic systems vantage point, Sameroff (1983, 2010) noted that self-regulatory activity and other-regulatory activity are intimately related</w:t>
      </w:r>
      <w:r w:rsidR="00286E28" w:rsidRPr="00574670">
        <w:rPr>
          <w:bCs/>
          <w:color w:val="000000"/>
        </w:rPr>
        <w:t xml:space="preserve"> </w:t>
      </w:r>
      <w:r w:rsidR="00947C3A" w:rsidRPr="00574670">
        <w:rPr>
          <w:bCs/>
          <w:color w:val="000000"/>
        </w:rPr>
        <w:t xml:space="preserve">and should, </w:t>
      </w:r>
      <w:r w:rsidR="00630794" w:rsidRPr="00574670">
        <w:rPr>
          <w:bCs/>
          <w:color w:val="000000"/>
        </w:rPr>
        <w:t xml:space="preserve">therefore, </w:t>
      </w:r>
      <w:r w:rsidR="00947C3A" w:rsidRPr="00574670">
        <w:rPr>
          <w:bCs/>
          <w:color w:val="000000"/>
        </w:rPr>
        <w:t xml:space="preserve">be considered elements of a single system. </w:t>
      </w:r>
      <w:r w:rsidR="00D6618C" w:rsidRPr="00574670">
        <w:rPr>
          <w:bCs/>
          <w:color w:val="000000"/>
        </w:rPr>
        <w:t xml:space="preserve"> </w:t>
      </w:r>
      <w:r w:rsidR="00947C3A" w:rsidRPr="00574670">
        <w:rPr>
          <w:bCs/>
          <w:color w:val="000000"/>
        </w:rPr>
        <w:t>More specifically, a dy</w:t>
      </w:r>
      <w:r w:rsidR="00485F07" w:rsidRPr="00574670">
        <w:rPr>
          <w:bCs/>
          <w:color w:val="000000"/>
        </w:rPr>
        <w:t>namic</w:t>
      </w:r>
      <w:r w:rsidR="00947C3A" w:rsidRPr="00574670">
        <w:rPr>
          <w:bCs/>
          <w:color w:val="000000"/>
        </w:rPr>
        <w:t xml:space="preserve"> systems perspective </w:t>
      </w:r>
      <w:r w:rsidR="00630794" w:rsidRPr="00574670">
        <w:rPr>
          <w:bCs/>
          <w:color w:val="000000"/>
        </w:rPr>
        <w:t>must take</w:t>
      </w:r>
      <w:r w:rsidR="00947C3A" w:rsidRPr="00574670">
        <w:rPr>
          <w:bCs/>
          <w:color w:val="000000"/>
        </w:rPr>
        <w:t xml:space="preserve"> into account </w:t>
      </w:r>
      <w:r w:rsidR="005D688D" w:rsidRPr="00574670">
        <w:rPr>
          <w:bCs/>
          <w:color w:val="000000"/>
        </w:rPr>
        <w:t>not only how one is affected by their internal feelings and</w:t>
      </w:r>
      <w:r w:rsidR="00947C3A" w:rsidRPr="00574670">
        <w:rPr>
          <w:bCs/>
          <w:color w:val="000000"/>
        </w:rPr>
        <w:t xml:space="preserve"> behavior, </w:t>
      </w:r>
      <w:r w:rsidR="005D688D" w:rsidRPr="00574670">
        <w:rPr>
          <w:bCs/>
          <w:color w:val="000000"/>
        </w:rPr>
        <w:t>but also</w:t>
      </w:r>
      <w:r w:rsidR="00947C3A" w:rsidRPr="00574670">
        <w:rPr>
          <w:bCs/>
          <w:color w:val="000000"/>
        </w:rPr>
        <w:t xml:space="preserve"> </w:t>
      </w:r>
      <w:r w:rsidR="00630794" w:rsidRPr="00574670">
        <w:rPr>
          <w:bCs/>
          <w:color w:val="000000"/>
        </w:rPr>
        <w:t xml:space="preserve">how </w:t>
      </w:r>
      <w:r w:rsidR="00FF172C" w:rsidRPr="00574670">
        <w:rPr>
          <w:bCs/>
          <w:color w:val="000000"/>
        </w:rPr>
        <w:t>they are</w:t>
      </w:r>
      <w:r w:rsidR="005D688D" w:rsidRPr="00574670">
        <w:rPr>
          <w:bCs/>
          <w:color w:val="000000"/>
        </w:rPr>
        <w:t xml:space="preserve"> </w:t>
      </w:r>
      <w:r w:rsidR="00630794" w:rsidRPr="00574670">
        <w:rPr>
          <w:bCs/>
          <w:color w:val="000000"/>
        </w:rPr>
        <w:t>affected by the</w:t>
      </w:r>
      <w:r w:rsidRPr="00574670">
        <w:rPr>
          <w:bCs/>
          <w:color w:val="000000"/>
        </w:rPr>
        <w:t>ir perception of the manifest</w:t>
      </w:r>
      <w:r w:rsidR="00630794" w:rsidRPr="00574670">
        <w:rPr>
          <w:bCs/>
          <w:color w:val="000000"/>
        </w:rPr>
        <w:t xml:space="preserve"> behavior </w:t>
      </w:r>
      <w:r w:rsidR="00485F07" w:rsidRPr="00574670">
        <w:rPr>
          <w:bCs/>
          <w:color w:val="000000"/>
        </w:rPr>
        <w:t>and feelings of</w:t>
      </w:r>
      <w:r w:rsidRPr="00574670">
        <w:rPr>
          <w:bCs/>
          <w:color w:val="000000"/>
        </w:rPr>
        <w:t xml:space="preserve"> their</w:t>
      </w:r>
      <w:r w:rsidR="00485F07" w:rsidRPr="00574670">
        <w:rPr>
          <w:bCs/>
          <w:color w:val="000000"/>
        </w:rPr>
        <w:t xml:space="preserve"> </w:t>
      </w:r>
      <w:r w:rsidR="000526DE" w:rsidRPr="00574670">
        <w:rPr>
          <w:bCs/>
          <w:color w:val="000000"/>
        </w:rPr>
        <w:t xml:space="preserve">romantic partner </w:t>
      </w:r>
      <w:r w:rsidR="00DB3CFA" w:rsidRPr="00574670">
        <w:rPr>
          <w:bCs/>
          <w:color w:val="000000"/>
        </w:rPr>
        <w:t xml:space="preserve">in the moment-to-moment </w:t>
      </w:r>
      <w:r w:rsidR="000526DE" w:rsidRPr="00574670">
        <w:rPr>
          <w:bCs/>
          <w:color w:val="000000"/>
        </w:rPr>
        <w:t>interaction</w:t>
      </w:r>
      <w:r w:rsidR="00C865BD" w:rsidRPr="00574670">
        <w:rPr>
          <w:bCs/>
          <w:color w:val="000000"/>
        </w:rPr>
        <w:t>s between them</w:t>
      </w:r>
      <w:r w:rsidR="00947C3A" w:rsidRPr="00574670">
        <w:rPr>
          <w:bCs/>
          <w:color w:val="000000"/>
        </w:rPr>
        <w:t xml:space="preserve"> (Thomas &amp; Malone, 1979; Thomas &amp; Martin, 1976).  </w:t>
      </w:r>
      <w:r w:rsidR="00CE0E00" w:rsidRPr="00574670">
        <w:rPr>
          <w:bCs/>
          <w:color w:val="000000"/>
        </w:rPr>
        <w:t>As such, i</w:t>
      </w:r>
      <w:r w:rsidR="001957CA" w:rsidRPr="00574670">
        <w:rPr>
          <w:bCs/>
          <w:color w:val="000000"/>
        </w:rPr>
        <w:t>ndividual characteristics and behaviors are part of the system</w:t>
      </w:r>
      <w:r w:rsidR="00CE0E00" w:rsidRPr="00574670">
        <w:rPr>
          <w:bCs/>
          <w:color w:val="000000"/>
        </w:rPr>
        <w:t>, but the system is also greater than the sum of its parts</w:t>
      </w:r>
      <w:r w:rsidR="001957CA" w:rsidRPr="00574670">
        <w:rPr>
          <w:bCs/>
          <w:color w:val="000000"/>
        </w:rPr>
        <w:t xml:space="preserve">.  </w:t>
      </w:r>
      <w:r w:rsidR="00CE0E00" w:rsidRPr="00574670">
        <w:rPr>
          <w:bCs/>
          <w:color w:val="000000"/>
        </w:rPr>
        <w:t>Thus, i</w:t>
      </w:r>
      <w:r w:rsidR="001957CA" w:rsidRPr="00574670">
        <w:rPr>
          <w:bCs/>
          <w:color w:val="000000"/>
        </w:rPr>
        <w:t xml:space="preserve">t is important to note that, at the individual level, there may be differences with regard to the amount of closeness or intimacy one or both partners desire, which may affect their interactional </w:t>
      </w:r>
      <w:r w:rsidR="00AE1B94" w:rsidRPr="00574670">
        <w:rPr>
          <w:bCs/>
          <w:color w:val="000000"/>
        </w:rPr>
        <w:t>synchrony</w:t>
      </w:r>
      <w:r w:rsidR="001957CA" w:rsidRPr="00574670">
        <w:rPr>
          <w:bCs/>
          <w:color w:val="000000"/>
        </w:rPr>
        <w:t xml:space="preserve">.  </w:t>
      </w:r>
      <w:r w:rsidR="00AE1B94" w:rsidRPr="00574670">
        <w:rPr>
          <w:bCs/>
          <w:color w:val="000000"/>
        </w:rPr>
        <w:t>I</w:t>
      </w:r>
      <w:r w:rsidR="001957CA" w:rsidRPr="00574670">
        <w:rPr>
          <w:bCs/>
          <w:color w:val="000000"/>
        </w:rPr>
        <w:t>f one partner is reluctant to or incapable of engaging with the other it will</w:t>
      </w:r>
      <w:r w:rsidR="00AE1B94" w:rsidRPr="00574670">
        <w:rPr>
          <w:bCs/>
          <w:color w:val="000000"/>
        </w:rPr>
        <w:t>, of course,</w:t>
      </w:r>
      <w:r w:rsidR="001957CA" w:rsidRPr="00574670">
        <w:rPr>
          <w:bCs/>
          <w:color w:val="000000"/>
        </w:rPr>
        <w:t xml:space="preserve"> affect the </w:t>
      </w:r>
      <w:r w:rsidR="00AE1B94" w:rsidRPr="00574670">
        <w:rPr>
          <w:bCs/>
          <w:color w:val="000000"/>
        </w:rPr>
        <w:t xml:space="preserve">whole </w:t>
      </w:r>
      <w:r w:rsidR="001957CA" w:rsidRPr="00574670">
        <w:rPr>
          <w:bCs/>
          <w:color w:val="000000"/>
        </w:rPr>
        <w:t>system</w:t>
      </w:r>
      <w:r w:rsidR="00AE1B94" w:rsidRPr="00574670">
        <w:rPr>
          <w:bCs/>
          <w:color w:val="000000"/>
        </w:rPr>
        <w:t>.</w:t>
      </w:r>
    </w:p>
    <w:p w14:paraId="735CE1FB" w14:textId="44E1C03D" w:rsidR="00603290" w:rsidRPr="00574670" w:rsidRDefault="002C4A96" w:rsidP="00915556">
      <w:pPr>
        <w:spacing w:line="480" w:lineRule="auto"/>
        <w:ind w:firstLine="720"/>
        <w:rPr>
          <w:bCs/>
          <w:color w:val="000000"/>
        </w:rPr>
      </w:pPr>
      <w:r w:rsidRPr="00574670">
        <w:rPr>
          <w:bCs/>
          <w:color w:val="000000"/>
        </w:rPr>
        <w:t>Scholars in a wide variety of disciplines</w:t>
      </w:r>
      <w:r w:rsidR="00485F07" w:rsidRPr="00574670">
        <w:rPr>
          <w:bCs/>
          <w:color w:val="000000"/>
        </w:rPr>
        <w:t xml:space="preserve"> </w:t>
      </w:r>
      <w:r w:rsidRPr="00574670">
        <w:rPr>
          <w:bCs/>
          <w:color w:val="000000"/>
        </w:rPr>
        <w:t>who study interactional synchrony</w:t>
      </w:r>
      <w:r w:rsidR="00C865BD" w:rsidRPr="00574670">
        <w:rPr>
          <w:bCs/>
          <w:color w:val="000000"/>
        </w:rPr>
        <w:t xml:space="preserve"> (for a review</w:t>
      </w:r>
      <w:r w:rsidR="00AE1B94" w:rsidRPr="00574670">
        <w:rPr>
          <w:bCs/>
          <w:color w:val="000000"/>
        </w:rPr>
        <w:t>s</w:t>
      </w:r>
      <w:r w:rsidR="00C865BD" w:rsidRPr="00574670">
        <w:rPr>
          <w:bCs/>
          <w:color w:val="000000"/>
        </w:rPr>
        <w:t xml:space="preserve">, see </w:t>
      </w:r>
      <w:proofErr w:type="spellStart"/>
      <w:r w:rsidR="00054369" w:rsidRPr="00574670">
        <w:rPr>
          <w:bCs/>
          <w:color w:val="000000"/>
        </w:rPr>
        <w:t>Hauke</w:t>
      </w:r>
      <w:proofErr w:type="spellEnd"/>
      <w:r w:rsidR="00054369" w:rsidRPr="00574670">
        <w:rPr>
          <w:bCs/>
          <w:color w:val="000000"/>
        </w:rPr>
        <w:t xml:space="preserve"> </w:t>
      </w:r>
      <w:r w:rsidR="00C865BD" w:rsidRPr="00574670">
        <w:rPr>
          <w:bCs/>
          <w:color w:val="000000"/>
        </w:rPr>
        <w:t xml:space="preserve">&amp; </w:t>
      </w:r>
      <w:proofErr w:type="spellStart"/>
      <w:r w:rsidR="00C865BD" w:rsidRPr="00574670">
        <w:rPr>
          <w:bCs/>
          <w:color w:val="000000"/>
        </w:rPr>
        <w:t>Kritikos</w:t>
      </w:r>
      <w:proofErr w:type="spellEnd"/>
      <w:r w:rsidR="00C865BD" w:rsidRPr="00574670">
        <w:rPr>
          <w:bCs/>
          <w:color w:val="000000"/>
        </w:rPr>
        <w:t>, 2018</w:t>
      </w:r>
      <w:r w:rsidR="00AE1B94" w:rsidRPr="00574670">
        <w:rPr>
          <w:bCs/>
          <w:color w:val="000000"/>
        </w:rPr>
        <w:t xml:space="preserve"> and </w:t>
      </w:r>
      <w:proofErr w:type="spellStart"/>
      <w:r w:rsidR="00AE1B94" w:rsidRPr="00574670">
        <w:rPr>
          <w:color w:val="000000"/>
          <w:lang w:val="en"/>
        </w:rPr>
        <w:t>Passos</w:t>
      </w:r>
      <w:proofErr w:type="spellEnd"/>
      <w:r w:rsidR="00AE1B94" w:rsidRPr="00574670">
        <w:rPr>
          <w:color w:val="000000"/>
          <w:lang w:val="en"/>
        </w:rPr>
        <w:t xml:space="preserve">, </w:t>
      </w:r>
      <w:proofErr w:type="spellStart"/>
      <w:r w:rsidR="00AE1B94" w:rsidRPr="00574670">
        <w:rPr>
          <w:color w:val="000000"/>
          <w:lang w:val="en"/>
        </w:rPr>
        <w:t>Davids</w:t>
      </w:r>
      <w:proofErr w:type="spellEnd"/>
      <w:r w:rsidR="00AE1B94" w:rsidRPr="00574670">
        <w:rPr>
          <w:color w:val="000000"/>
          <w:lang w:val="en"/>
        </w:rPr>
        <w:t>, &amp; Chow, 2016</w:t>
      </w:r>
      <w:r w:rsidR="00C865BD" w:rsidRPr="00574670">
        <w:rPr>
          <w:bCs/>
          <w:color w:val="000000"/>
        </w:rPr>
        <w:t>)</w:t>
      </w:r>
      <w:r w:rsidR="00CB69B0" w:rsidRPr="00574670">
        <w:rPr>
          <w:bCs/>
          <w:color w:val="000000"/>
        </w:rPr>
        <w:t xml:space="preserve"> often apply</w:t>
      </w:r>
      <w:r w:rsidR="00F03D53" w:rsidRPr="00574670">
        <w:rPr>
          <w:bCs/>
          <w:color w:val="000000"/>
        </w:rPr>
        <w:t xml:space="preserve"> </w:t>
      </w:r>
      <w:r w:rsidR="00CB69B0" w:rsidRPr="00574670">
        <w:rPr>
          <w:bCs/>
          <w:color w:val="000000"/>
        </w:rPr>
        <w:t>different</w:t>
      </w:r>
      <w:r w:rsidR="00F03D53" w:rsidRPr="00574670">
        <w:rPr>
          <w:bCs/>
          <w:color w:val="000000"/>
        </w:rPr>
        <w:t xml:space="preserve"> terms </w:t>
      </w:r>
      <w:r w:rsidR="00CB69B0" w:rsidRPr="00574670">
        <w:rPr>
          <w:bCs/>
          <w:color w:val="000000"/>
        </w:rPr>
        <w:t>to communicate their construct of interest (</w:t>
      </w:r>
      <w:r w:rsidR="003E4BD4" w:rsidRPr="00574670">
        <w:rPr>
          <w:bCs/>
          <w:color w:val="000000"/>
        </w:rPr>
        <w:t xml:space="preserve">e.g., </w:t>
      </w:r>
      <w:r w:rsidR="00F03D53" w:rsidRPr="00574670">
        <w:rPr>
          <w:bCs/>
          <w:color w:val="000000"/>
        </w:rPr>
        <w:t>nonverbal synchrony, interpersonal synchrony, interpersonal coordination, behavioral mimicry,</w:t>
      </w:r>
      <w:r w:rsidR="00CB69B0" w:rsidRPr="00574670">
        <w:rPr>
          <w:bCs/>
          <w:color w:val="000000"/>
        </w:rPr>
        <w:t xml:space="preserve"> behavioral synchrony, movement mirroring, and interactional synchrony), which can </w:t>
      </w:r>
      <w:r w:rsidR="00576622" w:rsidRPr="00574670">
        <w:rPr>
          <w:bCs/>
          <w:color w:val="000000"/>
        </w:rPr>
        <w:t xml:space="preserve">at times </w:t>
      </w:r>
      <w:r w:rsidR="00CB69B0" w:rsidRPr="00574670">
        <w:rPr>
          <w:bCs/>
          <w:color w:val="000000"/>
        </w:rPr>
        <w:t xml:space="preserve">be confusing.  </w:t>
      </w:r>
      <w:r w:rsidR="00630794" w:rsidRPr="00574670">
        <w:rPr>
          <w:bCs/>
          <w:color w:val="000000"/>
        </w:rPr>
        <w:t xml:space="preserve">Therefore, it is </w:t>
      </w:r>
      <w:r w:rsidRPr="00574670">
        <w:rPr>
          <w:bCs/>
          <w:color w:val="000000"/>
        </w:rPr>
        <w:t>worth noting</w:t>
      </w:r>
      <w:r w:rsidR="00630794" w:rsidRPr="00574670">
        <w:rPr>
          <w:bCs/>
          <w:color w:val="000000"/>
        </w:rPr>
        <w:t xml:space="preserve"> </w:t>
      </w:r>
      <w:r w:rsidRPr="00574670">
        <w:rPr>
          <w:bCs/>
          <w:color w:val="000000"/>
        </w:rPr>
        <w:t xml:space="preserve">that </w:t>
      </w:r>
      <w:r w:rsidR="00630794" w:rsidRPr="00574670">
        <w:rPr>
          <w:bCs/>
          <w:color w:val="000000"/>
        </w:rPr>
        <w:t xml:space="preserve">the aforementioned labels </w:t>
      </w:r>
      <w:r w:rsidRPr="00574670">
        <w:rPr>
          <w:bCs/>
          <w:color w:val="000000"/>
        </w:rPr>
        <w:t xml:space="preserve">(and many others) </w:t>
      </w:r>
      <w:r w:rsidR="00630794" w:rsidRPr="00574670">
        <w:rPr>
          <w:bCs/>
          <w:color w:val="000000"/>
        </w:rPr>
        <w:t>mainly differ</w:t>
      </w:r>
      <w:r w:rsidR="00CB69B0" w:rsidRPr="00574670">
        <w:rPr>
          <w:bCs/>
          <w:color w:val="000000"/>
        </w:rPr>
        <w:t xml:space="preserve"> along the dimensions of timing and </w:t>
      </w:r>
      <w:r w:rsidR="00630794" w:rsidRPr="00574670">
        <w:rPr>
          <w:bCs/>
          <w:color w:val="000000"/>
        </w:rPr>
        <w:t xml:space="preserve">the </w:t>
      </w:r>
      <w:r w:rsidR="00286E28" w:rsidRPr="00574670">
        <w:rPr>
          <w:bCs/>
          <w:color w:val="000000"/>
        </w:rPr>
        <w:t xml:space="preserve">voluntary </w:t>
      </w:r>
      <w:r w:rsidR="00630794" w:rsidRPr="00574670">
        <w:rPr>
          <w:bCs/>
          <w:color w:val="000000"/>
        </w:rPr>
        <w:t>imitation of specific behaviors</w:t>
      </w:r>
      <w:r w:rsidR="00CB69B0" w:rsidRPr="00574670">
        <w:rPr>
          <w:bCs/>
          <w:color w:val="000000"/>
        </w:rPr>
        <w:t xml:space="preserve">. </w:t>
      </w:r>
      <w:r w:rsidR="000526DE" w:rsidRPr="00574670">
        <w:rPr>
          <w:bCs/>
          <w:color w:val="000000"/>
        </w:rPr>
        <w:t xml:space="preserve"> </w:t>
      </w:r>
      <w:r w:rsidR="00485F07" w:rsidRPr="00574670">
        <w:rPr>
          <w:bCs/>
          <w:color w:val="000000"/>
        </w:rPr>
        <w:t xml:space="preserve">Interactional synchrony in the present study </w:t>
      </w:r>
      <w:r w:rsidR="0032298C" w:rsidRPr="00574670">
        <w:rPr>
          <w:bCs/>
          <w:color w:val="000000"/>
        </w:rPr>
        <w:t>was</w:t>
      </w:r>
      <w:r w:rsidR="00485F07" w:rsidRPr="00574670">
        <w:rPr>
          <w:bCs/>
          <w:color w:val="000000"/>
        </w:rPr>
        <w:t xml:space="preserve"> conceptualized as a dynamic process whereby committed romantic couples </w:t>
      </w:r>
      <w:r w:rsidR="00C865BD" w:rsidRPr="00574670">
        <w:rPr>
          <w:bCs/>
          <w:color w:val="000000"/>
        </w:rPr>
        <w:t xml:space="preserve">mutually </w:t>
      </w:r>
      <w:r w:rsidR="00485F07" w:rsidRPr="00574670">
        <w:rPr>
          <w:bCs/>
          <w:color w:val="000000"/>
        </w:rPr>
        <w:t>coordinate their nonverbal behavior</w:t>
      </w:r>
      <w:r w:rsidR="00C865BD" w:rsidRPr="00574670">
        <w:rPr>
          <w:bCs/>
          <w:color w:val="000000"/>
        </w:rPr>
        <w:t xml:space="preserve"> in </w:t>
      </w:r>
      <w:r w:rsidR="007F67ED" w:rsidRPr="00574670">
        <w:rPr>
          <w:bCs/>
          <w:color w:val="000000"/>
        </w:rPr>
        <w:t xml:space="preserve">reciprocal </w:t>
      </w:r>
      <w:r w:rsidR="00C865BD" w:rsidRPr="00574670">
        <w:rPr>
          <w:bCs/>
          <w:color w:val="000000"/>
        </w:rPr>
        <w:t>moment-to-moment interactions</w:t>
      </w:r>
      <w:r w:rsidR="00485F07" w:rsidRPr="00574670">
        <w:rPr>
          <w:bCs/>
          <w:color w:val="000000"/>
        </w:rPr>
        <w:t xml:space="preserve">.  </w:t>
      </w:r>
    </w:p>
    <w:p w14:paraId="5F420131" w14:textId="77777777" w:rsidR="002C14D4" w:rsidRDefault="002C14D4" w:rsidP="00630794">
      <w:pPr>
        <w:spacing w:line="480" w:lineRule="auto"/>
        <w:rPr>
          <w:b/>
          <w:bCs/>
          <w:color w:val="000000"/>
        </w:rPr>
      </w:pPr>
    </w:p>
    <w:p w14:paraId="4D565A29" w14:textId="03E76608" w:rsidR="00630794" w:rsidRPr="00574670" w:rsidRDefault="00370E01" w:rsidP="00630794">
      <w:pPr>
        <w:spacing w:line="480" w:lineRule="auto"/>
        <w:rPr>
          <w:b/>
          <w:bCs/>
          <w:color w:val="000000"/>
        </w:rPr>
      </w:pPr>
      <w:r w:rsidRPr="00574670">
        <w:rPr>
          <w:b/>
          <w:bCs/>
          <w:color w:val="000000"/>
        </w:rPr>
        <w:lastRenderedPageBreak/>
        <w:t>E</w:t>
      </w:r>
      <w:r w:rsidR="0032298C" w:rsidRPr="00574670">
        <w:rPr>
          <w:b/>
          <w:bCs/>
          <w:color w:val="000000"/>
        </w:rPr>
        <w:t>mpirical</w:t>
      </w:r>
      <w:r w:rsidRPr="00574670">
        <w:rPr>
          <w:b/>
          <w:bCs/>
          <w:color w:val="000000"/>
        </w:rPr>
        <w:t xml:space="preserve"> Research</w:t>
      </w:r>
      <w:r w:rsidR="006313AA" w:rsidRPr="00574670">
        <w:rPr>
          <w:b/>
          <w:bCs/>
          <w:color w:val="000000"/>
        </w:rPr>
        <w:t xml:space="preserve"> Investigating Interactional Synchrony</w:t>
      </w:r>
    </w:p>
    <w:p w14:paraId="65FEE105" w14:textId="77777777" w:rsidR="00513A15" w:rsidRPr="00574670" w:rsidRDefault="00947C3A" w:rsidP="00AF139F">
      <w:pPr>
        <w:spacing w:line="480" w:lineRule="auto"/>
        <w:rPr>
          <w:bCs/>
          <w:color w:val="000000"/>
        </w:rPr>
      </w:pPr>
      <w:r w:rsidRPr="00574670">
        <w:rPr>
          <w:bCs/>
          <w:color w:val="000000"/>
        </w:rPr>
        <w:tab/>
      </w:r>
      <w:proofErr w:type="spellStart"/>
      <w:r w:rsidR="00C57BAF" w:rsidRPr="00574670">
        <w:rPr>
          <w:bCs/>
          <w:color w:val="000000"/>
        </w:rPr>
        <w:t>Babad</w:t>
      </w:r>
      <w:proofErr w:type="spellEnd"/>
      <w:r w:rsidR="00C57BAF" w:rsidRPr="00574670">
        <w:rPr>
          <w:bCs/>
          <w:color w:val="000000"/>
        </w:rPr>
        <w:t xml:space="preserve">, </w:t>
      </w:r>
      <w:proofErr w:type="spellStart"/>
      <w:r w:rsidR="00C57BAF" w:rsidRPr="00574670">
        <w:rPr>
          <w:bCs/>
          <w:color w:val="000000"/>
        </w:rPr>
        <w:t>Bernieri</w:t>
      </w:r>
      <w:proofErr w:type="spellEnd"/>
      <w:r w:rsidR="00C57BAF" w:rsidRPr="00574670">
        <w:rPr>
          <w:bCs/>
          <w:color w:val="000000"/>
        </w:rPr>
        <w:t xml:space="preserve">, and Rosenthal (1991) defined interactional synchrony as the degree to which the behaviors of two or more people in an interaction are nonrandom, patterned or synchronized in both form and timing, a conceptual definition that captures well the construct of interactional synchrony as it </w:t>
      </w:r>
      <w:r w:rsidR="0032298C" w:rsidRPr="00574670">
        <w:rPr>
          <w:bCs/>
          <w:color w:val="000000"/>
        </w:rPr>
        <w:t xml:space="preserve">was </w:t>
      </w:r>
      <w:r w:rsidR="00C57BAF" w:rsidRPr="00574670">
        <w:rPr>
          <w:bCs/>
          <w:color w:val="000000"/>
        </w:rPr>
        <w:t xml:space="preserve">used in the current study.  </w:t>
      </w:r>
      <w:r w:rsidRPr="00574670">
        <w:rPr>
          <w:bCs/>
          <w:color w:val="000000"/>
        </w:rPr>
        <w:t xml:space="preserve">Interactional </w:t>
      </w:r>
      <w:r w:rsidR="00930459" w:rsidRPr="00574670">
        <w:rPr>
          <w:bCs/>
          <w:color w:val="000000"/>
        </w:rPr>
        <w:t>s</w:t>
      </w:r>
      <w:r w:rsidRPr="00574670">
        <w:rPr>
          <w:bCs/>
          <w:color w:val="000000"/>
        </w:rPr>
        <w:t xml:space="preserve">ynchrony subsumes both </w:t>
      </w:r>
      <w:r w:rsidRPr="00574670">
        <w:rPr>
          <w:bCs/>
          <w:i/>
          <w:color w:val="000000"/>
        </w:rPr>
        <w:t>behavioral mimicry</w:t>
      </w:r>
      <w:r w:rsidRPr="00574670">
        <w:rPr>
          <w:bCs/>
          <w:color w:val="000000"/>
        </w:rPr>
        <w:t xml:space="preserve"> (i.e., the linear imitation of specific behaviors) and </w:t>
      </w:r>
      <w:r w:rsidRPr="00574670">
        <w:rPr>
          <w:bCs/>
          <w:i/>
          <w:color w:val="000000"/>
        </w:rPr>
        <w:t xml:space="preserve">interpersonal synchrony </w:t>
      </w:r>
      <w:r w:rsidRPr="00574670">
        <w:rPr>
          <w:bCs/>
          <w:color w:val="000000"/>
        </w:rPr>
        <w:t xml:space="preserve">(i.e., how another's behavior affects our own).  </w:t>
      </w:r>
      <w:r w:rsidR="002C4A96" w:rsidRPr="00574670">
        <w:rPr>
          <w:bCs/>
          <w:color w:val="000000"/>
        </w:rPr>
        <w:t>Whereas behavioral mimicry refers to imitating another’s specific behavior and thereby entails a linear relationship, interactional synchrony refers to instances in which the movements of two or more people are coordinated and overlap in time (</w:t>
      </w:r>
      <w:proofErr w:type="spellStart"/>
      <w:r w:rsidR="002C4A96" w:rsidRPr="00574670">
        <w:rPr>
          <w:bCs/>
          <w:color w:val="000000"/>
        </w:rPr>
        <w:t>Bernieri</w:t>
      </w:r>
      <w:proofErr w:type="spellEnd"/>
      <w:r w:rsidR="002C4A96" w:rsidRPr="00574670">
        <w:rPr>
          <w:bCs/>
          <w:color w:val="000000"/>
        </w:rPr>
        <w:t xml:space="preserve">, Reznick, &amp; Rosenthal, 1988).  </w:t>
      </w:r>
      <w:r w:rsidRPr="00574670">
        <w:rPr>
          <w:bCs/>
          <w:color w:val="000000"/>
        </w:rPr>
        <w:t>For this study, I use</w:t>
      </w:r>
      <w:r w:rsidR="00112900" w:rsidRPr="00574670">
        <w:rPr>
          <w:bCs/>
          <w:color w:val="000000"/>
        </w:rPr>
        <w:t>d</w:t>
      </w:r>
      <w:r w:rsidRPr="00574670">
        <w:rPr>
          <w:bCs/>
          <w:color w:val="000000"/>
        </w:rPr>
        <w:t xml:space="preserve"> the more theoretically inclusive term, </w:t>
      </w:r>
      <w:r w:rsidRPr="00574670">
        <w:rPr>
          <w:bCs/>
          <w:i/>
          <w:color w:val="000000"/>
        </w:rPr>
        <w:t>interactional synchrony</w:t>
      </w:r>
      <w:r w:rsidRPr="00574670">
        <w:rPr>
          <w:bCs/>
          <w:color w:val="000000"/>
        </w:rPr>
        <w:t xml:space="preserve">, </w:t>
      </w:r>
      <w:r w:rsidR="002C4A96" w:rsidRPr="00574670">
        <w:rPr>
          <w:bCs/>
          <w:color w:val="000000"/>
        </w:rPr>
        <w:t>in order to capture the dynamic</w:t>
      </w:r>
      <w:r w:rsidR="00FA7135" w:rsidRPr="00574670">
        <w:rPr>
          <w:bCs/>
          <w:color w:val="000000"/>
        </w:rPr>
        <w:t xml:space="preserve"> </w:t>
      </w:r>
      <w:r w:rsidR="002C4A96" w:rsidRPr="00574670">
        <w:rPr>
          <w:bCs/>
          <w:color w:val="000000"/>
        </w:rPr>
        <w:t>reciproc</w:t>
      </w:r>
      <w:r w:rsidR="00FA7135" w:rsidRPr="00574670">
        <w:rPr>
          <w:bCs/>
          <w:color w:val="000000"/>
        </w:rPr>
        <w:t xml:space="preserve">ation of body </w:t>
      </w:r>
      <w:r w:rsidRPr="00574670">
        <w:rPr>
          <w:bCs/>
          <w:color w:val="000000"/>
        </w:rPr>
        <w:t xml:space="preserve">of </w:t>
      </w:r>
      <w:r w:rsidR="009B5771" w:rsidRPr="00574670">
        <w:rPr>
          <w:bCs/>
          <w:color w:val="000000"/>
        </w:rPr>
        <w:t>movement</w:t>
      </w:r>
      <w:r w:rsidR="00FA7135" w:rsidRPr="00574670">
        <w:rPr>
          <w:bCs/>
          <w:color w:val="000000"/>
        </w:rPr>
        <w:t>s</w:t>
      </w:r>
      <w:r w:rsidRPr="00574670">
        <w:rPr>
          <w:bCs/>
          <w:color w:val="000000"/>
        </w:rPr>
        <w:t xml:space="preserve"> between interactive partners </w:t>
      </w:r>
      <w:r w:rsidR="00FA7135" w:rsidRPr="00574670">
        <w:rPr>
          <w:bCs/>
          <w:color w:val="000000"/>
        </w:rPr>
        <w:t xml:space="preserve">over time </w:t>
      </w:r>
      <w:r w:rsidRPr="00574670">
        <w:rPr>
          <w:bCs/>
          <w:color w:val="000000"/>
        </w:rPr>
        <w:t>(</w:t>
      </w:r>
      <w:proofErr w:type="spellStart"/>
      <w:r w:rsidRPr="00574670">
        <w:rPr>
          <w:bCs/>
          <w:color w:val="000000"/>
        </w:rPr>
        <w:t>Delaherche</w:t>
      </w:r>
      <w:proofErr w:type="spellEnd"/>
      <w:r w:rsidRPr="00574670">
        <w:rPr>
          <w:bCs/>
          <w:color w:val="000000"/>
        </w:rPr>
        <w:t xml:space="preserve"> et al., 2012).  </w:t>
      </w:r>
    </w:p>
    <w:p w14:paraId="04CDBA07" w14:textId="3E769354" w:rsidR="00881457" w:rsidRPr="00574670" w:rsidRDefault="00241198" w:rsidP="00513A15">
      <w:pPr>
        <w:spacing w:line="480" w:lineRule="auto"/>
        <w:ind w:firstLine="720"/>
        <w:rPr>
          <w:bCs/>
          <w:color w:val="000000"/>
        </w:rPr>
      </w:pPr>
      <w:r w:rsidRPr="00574670">
        <w:rPr>
          <w:bCs/>
          <w:color w:val="000000"/>
        </w:rPr>
        <w:t>Although interactional synchrony has been studied as it relates to</w:t>
      </w:r>
      <w:r w:rsidR="00FA7135" w:rsidRPr="00574670">
        <w:rPr>
          <w:bCs/>
          <w:color w:val="000000"/>
        </w:rPr>
        <w:t xml:space="preserve"> the coordination of</w:t>
      </w:r>
      <w:r w:rsidRPr="00574670">
        <w:rPr>
          <w:bCs/>
          <w:color w:val="000000"/>
        </w:rPr>
        <w:t xml:space="preserve"> verbal</w:t>
      </w:r>
      <w:r w:rsidR="00FA7135" w:rsidRPr="00574670">
        <w:rPr>
          <w:bCs/>
          <w:color w:val="000000"/>
        </w:rPr>
        <w:t>, affective,</w:t>
      </w:r>
      <w:r w:rsidRPr="00574670">
        <w:rPr>
          <w:bCs/>
          <w:color w:val="000000"/>
        </w:rPr>
        <w:t xml:space="preserve"> and nonverbal behavior, </w:t>
      </w:r>
      <w:r w:rsidR="00D5689B" w:rsidRPr="00574670">
        <w:rPr>
          <w:bCs/>
          <w:color w:val="000000"/>
        </w:rPr>
        <w:t xml:space="preserve">in this study I refer to interactional synchrony </w:t>
      </w:r>
      <w:r w:rsidR="00FA7135" w:rsidRPr="00574670">
        <w:rPr>
          <w:bCs/>
          <w:color w:val="000000"/>
        </w:rPr>
        <w:t xml:space="preserve">only </w:t>
      </w:r>
      <w:r w:rsidR="00AE1B94" w:rsidRPr="00574670">
        <w:rPr>
          <w:bCs/>
          <w:color w:val="000000"/>
        </w:rPr>
        <w:t xml:space="preserve">in terms of </w:t>
      </w:r>
      <w:r w:rsidR="00FA7135" w:rsidRPr="00574670">
        <w:rPr>
          <w:bCs/>
          <w:color w:val="000000"/>
        </w:rPr>
        <w:t xml:space="preserve">the coordination of simple motor movements (i.e., </w:t>
      </w:r>
      <w:r w:rsidRPr="00574670">
        <w:rPr>
          <w:bCs/>
          <w:color w:val="000000"/>
        </w:rPr>
        <w:t xml:space="preserve">nonverbal </w:t>
      </w:r>
      <w:r w:rsidR="00C17BB9" w:rsidRPr="00574670">
        <w:rPr>
          <w:bCs/>
          <w:color w:val="000000"/>
        </w:rPr>
        <w:t>behavioral synchrony</w:t>
      </w:r>
      <w:r w:rsidR="00FA7135" w:rsidRPr="00574670">
        <w:rPr>
          <w:bCs/>
          <w:color w:val="000000"/>
        </w:rPr>
        <w:t>)</w:t>
      </w:r>
      <w:r w:rsidR="00513A15" w:rsidRPr="00574670">
        <w:rPr>
          <w:bCs/>
          <w:color w:val="000000"/>
        </w:rPr>
        <w:t xml:space="preserve"> </w:t>
      </w:r>
      <w:r w:rsidR="00D5689B" w:rsidRPr="00574670">
        <w:rPr>
          <w:bCs/>
          <w:color w:val="000000"/>
        </w:rPr>
        <w:t>between romantic partners</w:t>
      </w:r>
      <w:r w:rsidRPr="00574670">
        <w:rPr>
          <w:bCs/>
          <w:color w:val="000000"/>
        </w:rPr>
        <w:t>.</w:t>
      </w:r>
      <w:r w:rsidR="00112900" w:rsidRPr="00574670">
        <w:rPr>
          <w:bCs/>
          <w:color w:val="000000"/>
        </w:rPr>
        <w:t xml:space="preserve"> </w:t>
      </w:r>
      <w:r w:rsidRPr="00574670">
        <w:rPr>
          <w:bCs/>
          <w:color w:val="000000"/>
        </w:rPr>
        <w:t xml:space="preserve"> </w:t>
      </w:r>
      <w:r w:rsidR="002C4A96" w:rsidRPr="00574670">
        <w:rPr>
          <w:bCs/>
          <w:color w:val="000000"/>
        </w:rPr>
        <w:t>I</w:t>
      </w:r>
      <w:r w:rsidR="00947C3A" w:rsidRPr="00574670">
        <w:rPr>
          <w:bCs/>
          <w:color w:val="000000"/>
        </w:rPr>
        <w:t xml:space="preserve">n studying interactional synchrony </w:t>
      </w:r>
      <w:r w:rsidR="002C4A96" w:rsidRPr="00574670">
        <w:rPr>
          <w:bCs/>
          <w:color w:val="000000"/>
        </w:rPr>
        <w:t>in the context of couple romantic relationships</w:t>
      </w:r>
      <w:r w:rsidR="009B5771" w:rsidRPr="00574670">
        <w:rPr>
          <w:bCs/>
          <w:color w:val="000000"/>
        </w:rPr>
        <w:t>,</w:t>
      </w:r>
      <w:r w:rsidR="002C4A96" w:rsidRPr="00574670">
        <w:rPr>
          <w:bCs/>
          <w:color w:val="000000"/>
        </w:rPr>
        <w:t xml:space="preserve"> </w:t>
      </w:r>
      <w:r w:rsidR="00AE1B94" w:rsidRPr="00574670">
        <w:rPr>
          <w:bCs/>
          <w:color w:val="000000"/>
        </w:rPr>
        <w:t xml:space="preserve">I emphasized the </w:t>
      </w:r>
      <w:r w:rsidR="00947C3A" w:rsidRPr="00574670">
        <w:rPr>
          <w:bCs/>
          <w:color w:val="000000"/>
        </w:rPr>
        <w:t>coordinated behavior</w:t>
      </w:r>
      <w:r w:rsidR="002C4A96" w:rsidRPr="00574670">
        <w:rPr>
          <w:bCs/>
          <w:color w:val="000000"/>
        </w:rPr>
        <w:t xml:space="preserve"> between partners</w:t>
      </w:r>
      <w:r w:rsidR="002B0563" w:rsidRPr="00574670">
        <w:rPr>
          <w:bCs/>
          <w:color w:val="000000"/>
        </w:rPr>
        <w:t xml:space="preserve"> as </w:t>
      </w:r>
      <w:r w:rsidR="001B489C" w:rsidRPr="00574670">
        <w:rPr>
          <w:bCs/>
          <w:color w:val="000000"/>
        </w:rPr>
        <w:t xml:space="preserve">an </w:t>
      </w:r>
      <w:proofErr w:type="spellStart"/>
      <w:r w:rsidR="001B489C" w:rsidRPr="00574670">
        <w:rPr>
          <w:bCs/>
          <w:color w:val="000000"/>
        </w:rPr>
        <w:t>enactive</w:t>
      </w:r>
      <w:proofErr w:type="spellEnd"/>
      <w:r w:rsidR="00112900" w:rsidRPr="00574670">
        <w:rPr>
          <w:bCs/>
          <w:color w:val="000000"/>
        </w:rPr>
        <w:t xml:space="preserve"> and responsive</w:t>
      </w:r>
      <w:r w:rsidR="002B0563" w:rsidRPr="00574670">
        <w:rPr>
          <w:bCs/>
          <w:color w:val="000000"/>
        </w:rPr>
        <w:t xml:space="preserve"> process</w:t>
      </w:r>
      <w:r w:rsidR="00112900" w:rsidRPr="00574670">
        <w:rPr>
          <w:bCs/>
          <w:color w:val="000000"/>
        </w:rPr>
        <w:t xml:space="preserve"> </w:t>
      </w:r>
      <w:r w:rsidR="00F412F1" w:rsidRPr="00574670">
        <w:rPr>
          <w:bCs/>
          <w:color w:val="000000"/>
        </w:rPr>
        <w:t>between committed romantic partners</w:t>
      </w:r>
      <w:r w:rsidR="00947C3A" w:rsidRPr="00574670">
        <w:rPr>
          <w:bCs/>
          <w:color w:val="000000"/>
        </w:rPr>
        <w:t>, rather than</w:t>
      </w:r>
      <w:r w:rsidR="00630794" w:rsidRPr="00574670">
        <w:rPr>
          <w:bCs/>
          <w:color w:val="000000"/>
        </w:rPr>
        <w:t xml:space="preserve"> </w:t>
      </w:r>
      <w:r w:rsidR="00947C3A" w:rsidRPr="00574670">
        <w:rPr>
          <w:bCs/>
          <w:color w:val="000000"/>
        </w:rPr>
        <w:t xml:space="preserve">the nature of </w:t>
      </w:r>
      <w:r w:rsidR="00F412F1" w:rsidRPr="00574670">
        <w:rPr>
          <w:bCs/>
          <w:color w:val="000000"/>
        </w:rPr>
        <w:t xml:space="preserve">the </w:t>
      </w:r>
      <w:r w:rsidR="002B0563" w:rsidRPr="00574670">
        <w:rPr>
          <w:bCs/>
          <w:color w:val="000000"/>
        </w:rPr>
        <w:t xml:space="preserve">discrete </w:t>
      </w:r>
      <w:r w:rsidR="00947C3A" w:rsidRPr="00574670">
        <w:rPr>
          <w:bCs/>
          <w:color w:val="000000"/>
        </w:rPr>
        <w:t xml:space="preserve">behaviors (i.e., behavioral matching or imitation). </w:t>
      </w:r>
      <w:r w:rsidR="00112900" w:rsidRPr="00574670">
        <w:rPr>
          <w:bCs/>
          <w:color w:val="000000"/>
        </w:rPr>
        <w:t xml:space="preserve"> </w:t>
      </w:r>
      <w:r w:rsidR="00D5689B" w:rsidRPr="00574670">
        <w:rPr>
          <w:bCs/>
          <w:color w:val="000000"/>
        </w:rPr>
        <w:t xml:space="preserve">Indeed, interactional synchrony, as it is conceptualized in </w:t>
      </w:r>
      <w:r w:rsidR="00F412F1" w:rsidRPr="00574670">
        <w:rPr>
          <w:bCs/>
          <w:color w:val="000000"/>
        </w:rPr>
        <w:t xml:space="preserve">the present </w:t>
      </w:r>
      <w:r w:rsidR="00D5689B" w:rsidRPr="00574670">
        <w:rPr>
          <w:bCs/>
          <w:color w:val="000000"/>
        </w:rPr>
        <w:t xml:space="preserve">study, may be </w:t>
      </w:r>
      <w:r w:rsidR="00F412F1" w:rsidRPr="00574670">
        <w:rPr>
          <w:bCs/>
          <w:color w:val="000000"/>
        </w:rPr>
        <w:t>conceptualized</w:t>
      </w:r>
      <w:r w:rsidR="00D5689B" w:rsidRPr="00574670">
        <w:rPr>
          <w:bCs/>
          <w:color w:val="000000"/>
        </w:rPr>
        <w:t xml:space="preserve"> </w:t>
      </w:r>
      <w:r w:rsidR="00C33890" w:rsidRPr="00574670">
        <w:rPr>
          <w:bCs/>
          <w:color w:val="000000"/>
        </w:rPr>
        <w:t>as a behavioral</w:t>
      </w:r>
      <w:r w:rsidR="00F412F1" w:rsidRPr="00574670">
        <w:rPr>
          <w:bCs/>
          <w:color w:val="000000"/>
        </w:rPr>
        <w:t xml:space="preserve">, nonverbal </w:t>
      </w:r>
      <w:r w:rsidR="00C33890" w:rsidRPr="00574670">
        <w:rPr>
          <w:bCs/>
          <w:color w:val="000000"/>
        </w:rPr>
        <w:t xml:space="preserve">manifestation </w:t>
      </w:r>
      <w:r w:rsidR="00D5689B" w:rsidRPr="00574670">
        <w:rPr>
          <w:bCs/>
          <w:color w:val="000000"/>
        </w:rPr>
        <w:t xml:space="preserve">of socioemotional attunement and </w:t>
      </w:r>
      <w:r w:rsidR="001809F3" w:rsidRPr="00574670">
        <w:rPr>
          <w:bCs/>
          <w:color w:val="000000"/>
        </w:rPr>
        <w:t xml:space="preserve">reciprocal </w:t>
      </w:r>
      <w:r w:rsidR="00D5689B" w:rsidRPr="00574670">
        <w:rPr>
          <w:bCs/>
          <w:color w:val="000000"/>
        </w:rPr>
        <w:t xml:space="preserve">responsiveness </w:t>
      </w:r>
      <w:r w:rsidR="00F412F1" w:rsidRPr="00574670">
        <w:rPr>
          <w:bCs/>
          <w:color w:val="000000"/>
        </w:rPr>
        <w:t>that emerges between committed romantic partners</w:t>
      </w:r>
      <w:r w:rsidR="00D5689B" w:rsidRPr="00574670">
        <w:rPr>
          <w:bCs/>
          <w:color w:val="000000"/>
        </w:rPr>
        <w:t>.</w:t>
      </w:r>
      <w:r w:rsidR="00947C3A" w:rsidRPr="00574670">
        <w:rPr>
          <w:bCs/>
          <w:color w:val="000000"/>
        </w:rPr>
        <w:t xml:space="preserve"> </w:t>
      </w:r>
      <w:r w:rsidR="002C4A96" w:rsidRPr="00574670">
        <w:rPr>
          <w:bCs/>
          <w:color w:val="000000"/>
        </w:rPr>
        <w:t xml:space="preserve"> </w:t>
      </w:r>
      <w:r w:rsidR="009B5771" w:rsidRPr="00574670">
        <w:rPr>
          <w:bCs/>
          <w:color w:val="000000"/>
        </w:rPr>
        <w:t xml:space="preserve"> </w:t>
      </w:r>
    </w:p>
    <w:p w14:paraId="692E66EC" w14:textId="350BBC05" w:rsidR="002A4F03" w:rsidRPr="00574670" w:rsidRDefault="00947C3A" w:rsidP="00AF139F">
      <w:pPr>
        <w:spacing w:line="480" w:lineRule="auto"/>
        <w:rPr>
          <w:bCs/>
          <w:color w:val="000000"/>
        </w:rPr>
      </w:pPr>
      <w:r w:rsidRPr="00574670">
        <w:rPr>
          <w:bCs/>
          <w:color w:val="000000"/>
        </w:rPr>
        <w:lastRenderedPageBreak/>
        <w:tab/>
      </w:r>
      <w:r w:rsidR="00D5689B" w:rsidRPr="00574670">
        <w:rPr>
          <w:bCs/>
          <w:color w:val="000000"/>
        </w:rPr>
        <w:t xml:space="preserve">Research </w:t>
      </w:r>
      <w:r w:rsidR="0067609B" w:rsidRPr="00574670">
        <w:rPr>
          <w:bCs/>
          <w:color w:val="000000"/>
        </w:rPr>
        <w:t xml:space="preserve">investigating the role of mirror neurons </w:t>
      </w:r>
      <w:r w:rsidR="00D5689B" w:rsidRPr="00574670">
        <w:rPr>
          <w:bCs/>
          <w:color w:val="000000"/>
        </w:rPr>
        <w:t xml:space="preserve">has shown </w:t>
      </w:r>
      <w:r w:rsidR="003766A8" w:rsidRPr="00574670">
        <w:rPr>
          <w:bCs/>
          <w:color w:val="000000"/>
        </w:rPr>
        <w:t xml:space="preserve">that </w:t>
      </w:r>
      <w:r w:rsidR="0067609B" w:rsidRPr="00574670">
        <w:rPr>
          <w:bCs/>
          <w:color w:val="000000"/>
        </w:rPr>
        <w:t xml:space="preserve">perceived </w:t>
      </w:r>
      <w:r w:rsidR="003766A8" w:rsidRPr="00574670">
        <w:rPr>
          <w:bCs/>
          <w:color w:val="000000"/>
        </w:rPr>
        <w:t>movement plays a key role in social understanding and empathic responding (</w:t>
      </w:r>
      <w:proofErr w:type="spellStart"/>
      <w:r w:rsidR="00DE7EAC" w:rsidRPr="00574670">
        <w:rPr>
          <w:bCs/>
          <w:color w:val="000000"/>
        </w:rPr>
        <w:t>Cattaneo</w:t>
      </w:r>
      <w:proofErr w:type="spellEnd"/>
      <w:r w:rsidR="00DE7EAC" w:rsidRPr="00574670">
        <w:rPr>
          <w:bCs/>
          <w:color w:val="000000"/>
        </w:rPr>
        <w:t xml:space="preserve"> &amp; </w:t>
      </w:r>
      <w:proofErr w:type="spellStart"/>
      <w:r w:rsidR="00DE7EAC" w:rsidRPr="00574670">
        <w:rPr>
          <w:bCs/>
          <w:color w:val="000000"/>
        </w:rPr>
        <w:t>Rizzolatti</w:t>
      </w:r>
      <w:proofErr w:type="spellEnd"/>
      <w:r w:rsidR="00DE7EAC" w:rsidRPr="00574670">
        <w:rPr>
          <w:bCs/>
          <w:color w:val="000000"/>
        </w:rPr>
        <w:t xml:space="preserve">, 2009; </w:t>
      </w:r>
      <w:r w:rsidR="003766A8" w:rsidRPr="00574670">
        <w:rPr>
          <w:bCs/>
          <w:color w:val="000000"/>
        </w:rPr>
        <w:t xml:space="preserve">De </w:t>
      </w:r>
      <w:proofErr w:type="spellStart"/>
      <w:r w:rsidR="003766A8" w:rsidRPr="00574670">
        <w:rPr>
          <w:bCs/>
          <w:color w:val="000000"/>
        </w:rPr>
        <w:t>Jaegher</w:t>
      </w:r>
      <w:proofErr w:type="spellEnd"/>
      <w:r w:rsidR="003766A8" w:rsidRPr="00574670">
        <w:rPr>
          <w:bCs/>
          <w:color w:val="000000"/>
        </w:rPr>
        <w:t>, &amp; Di Paolo, 2007) as well as compassion (</w:t>
      </w:r>
      <w:proofErr w:type="spellStart"/>
      <w:r w:rsidR="003766A8" w:rsidRPr="00574670">
        <w:rPr>
          <w:color w:val="000000"/>
        </w:rPr>
        <w:t>Valdesolo</w:t>
      </w:r>
      <w:proofErr w:type="spellEnd"/>
      <w:r w:rsidR="003766A8" w:rsidRPr="00574670">
        <w:rPr>
          <w:color w:val="000000"/>
        </w:rPr>
        <w:t xml:space="preserve"> &amp; </w:t>
      </w:r>
      <w:proofErr w:type="spellStart"/>
      <w:r w:rsidR="003766A8" w:rsidRPr="00574670">
        <w:rPr>
          <w:color w:val="000000"/>
        </w:rPr>
        <w:t>Desteno</w:t>
      </w:r>
      <w:proofErr w:type="spellEnd"/>
      <w:r w:rsidR="003766A8" w:rsidRPr="00574670">
        <w:rPr>
          <w:color w:val="000000"/>
        </w:rPr>
        <w:t>, 2011)</w:t>
      </w:r>
      <w:r w:rsidR="0067609B" w:rsidRPr="00574670">
        <w:rPr>
          <w:color w:val="000000"/>
        </w:rPr>
        <w:t xml:space="preserve">, </w:t>
      </w:r>
      <w:r w:rsidR="003A776B" w:rsidRPr="00574670">
        <w:rPr>
          <w:color w:val="000000"/>
        </w:rPr>
        <w:t xml:space="preserve">and these </w:t>
      </w:r>
      <w:r w:rsidR="0067609B" w:rsidRPr="00574670">
        <w:rPr>
          <w:color w:val="000000"/>
        </w:rPr>
        <w:t xml:space="preserve">findings have been </w:t>
      </w:r>
      <w:r w:rsidR="003766A8" w:rsidRPr="00574670">
        <w:rPr>
          <w:bCs/>
          <w:color w:val="000000"/>
        </w:rPr>
        <w:t>replicated in numerous studies (</w:t>
      </w:r>
      <w:r w:rsidR="0097131F" w:rsidRPr="00574670">
        <w:rPr>
          <w:bCs/>
          <w:color w:val="000000"/>
        </w:rPr>
        <w:t xml:space="preserve">see e.g., </w:t>
      </w:r>
      <w:r w:rsidR="003766A8" w:rsidRPr="00574670">
        <w:rPr>
          <w:bCs/>
          <w:color w:val="000000"/>
        </w:rPr>
        <w:t xml:space="preserve">Hove &amp; Risen, 2009; </w:t>
      </w:r>
      <w:proofErr w:type="spellStart"/>
      <w:r w:rsidR="003766A8" w:rsidRPr="00574670">
        <w:rPr>
          <w:bCs/>
          <w:color w:val="000000"/>
        </w:rPr>
        <w:t>Wiltermuth</w:t>
      </w:r>
      <w:proofErr w:type="spellEnd"/>
      <w:r w:rsidR="003766A8" w:rsidRPr="00574670">
        <w:rPr>
          <w:bCs/>
          <w:color w:val="000000"/>
        </w:rPr>
        <w:t xml:space="preserve"> &amp; Heath, 2009; </w:t>
      </w:r>
      <w:proofErr w:type="spellStart"/>
      <w:r w:rsidR="003766A8" w:rsidRPr="00574670">
        <w:rPr>
          <w:bCs/>
          <w:color w:val="000000"/>
        </w:rPr>
        <w:t>Tarr</w:t>
      </w:r>
      <w:proofErr w:type="spellEnd"/>
      <w:r w:rsidR="003766A8" w:rsidRPr="00574670">
        <w:rPr>
          <w:bCs/>
          <w:color w:val="000000"/>
        </w:rPr>
        <w:t>, Launay, Cohen, &amp; Dunbar, 2015;</w:t>
      </w:r>
      <w:r w:rsidR="003766A8" w:rsidRPr="00574670">
        <w:t xml:space="preserve"> Cohen, Esmond-Frey, Knight, &amp; Dunbar, 2010</w:t>
      </w:r>
      <w:r w:rsidR="003766A8" w:rsidRPr="00574670">
        <w:rPr>
          <w:bCs/>
          <w:color w:val="000000"/>
        </w:rPr>
        <w:t xml:space="preserve">).  </w:t>
      </w:r>
      <w:r w:rsidR="001566E4" w:rsidRPr="00574670">
        <w:rPr>
          <w:bCs/>
          <w:color w:val="000000"/>
        </w:rPr>
        <w:t xml:space="preserve">For this reason, in addition to </w:t>
      </w:r>
      <w:r w:rsidR="00112900" w:rsidRPr="00574670">
        <w:rPr>
          <w:bCs/>
          <w:color w:val="000000"/>
        </w:rPr>
        <w:t xml:space="preserve">studying </w:t>
      </w:r>
      <w:r w:rsidR="001566E4" w:rsidRPr="00574670">
        <w:rPr>
          <w:bCs/>
          <w:color w:val="000000"/>
        </w:rPr>
        <w:t xml:space="preserve">verbal indicators of empathy, some </w:t>
      </w:r>
      <w:r w:rsidR="0097131F" w:rsidRPr="00574670">
        <w:rPr>
          <w:bCs/>
          <w:color w:val="000000"/>
        </w:rPr>
        <w:t xml:space="preserve">romantic couple </w:t>
      </w:r>
      <w:r w:rsidR="001566E4" w:rsidRPr="00574670">
        <w:rPr>
          <w:bCs/>
          <w:color w:val="000000"/>
        </w:rPr>
        <w:t>researchers (</w:t>
      </w:r>
      <w:proofErr w:type="spellStart"/>
      <w:r w:rsidR="001566E4" w:rsidRPr="00574670">
        <w:rPr>
          <w:bCs/>
          <w:color w:val="000000"/>
        </w:rPr>
        <w:t>Fischman</w:t>
      </w:r>
      <w:proofErr w:type="spellEnd"/>
      <w:r w:rsidR="001566E4" w:rsidRPr="00574670">
        <w:rPr>
          <w:bCs/>
          <w:color w:val="000000"/>
        </w:rPr>
        <w:t>, 2015; Jola, 2010</w:t>
      </w:r>
      <w:r w:rsidR="00A706A5" w:rsidRPr="00574670">
        <w:rPr>
          <w:bCs/>
          <w:color w:val="000000"/>
        </w:rPr>
        <w:t>;</w:t>
      </w:r>
      <w:r w:rsidR="00A706A5" w:rsidRPr="00574670">
        <w:rPr>
          <w:color w:val="000000"/>
        </w:rPr>
        <w:t xml:space="preserve"> </w:t>
      </w:r>
      <w:proofErr w:type="spellStart"/>
      <w:r w:rsidR="00004FEC" w:rsidRPr="00574670">
        <w:rPr>
          <w:color w:val="000000"/>
        </w:rPr>
        <w:t>Pietrzak</w:t>
      </w:r>
      <w:proofErr w:type="spellEnd"/>
      <w:r w:rsidR="00004FEC" w:rsidRPr="00574670">
        <w:rPr>
          <w:color w:val="000000"/>
        </w:rPr>
        <w:t xml:space="preserve">, </w:t>
      </w:r>
      <w:proofErr w:type="spellStart"/>
      <w:r w:rsidR="00004FEC" w:rsidRPr="00574670">
        <w:rPr>
          <w:color w:val="000000"/>
        </w:rPr>
        <w:t>Hauke</w:t>
      </w:r>
      <w:proofErr w:type="spellEnd"/>
      <w:r w:rsidR="00004FEC" w:rsidRPr="00574670">
        <w:rPr>
          <w:color w:val="000000"/>
        </w:rPr>
        <w:t xml:space="preserve">, &amp; </w:t>
      </w:r>
      <w:proofErr w:type="spellStart"/>
      <w:r w:rsidR="00004FEC" w:rsidRPr="00574670">
        <w:rPr>
          <w:color w:val="000000"/>
        </w:rPr>
        <w:t>Lohr</w:t>
      </w:r>
      <w:proofErr w:type="spellEnd"/>
      <w:r w:rsidR="00004FEC" w:rsidRPr="00574670">
        <w:rPr>
          <w:color w:val="000000"/>
        </w:rPr>
        <w:t xml:space="preserve">, 2016; </w:t>
      </w:r>
      <w:proofErr w:type="spellStart"/>
      <w:r w:rsidR="00A706A5" w:rsidRPr="00574670">
        <w:rPr>
          <w:color w:val="000000"/>
        </w:rPr>
        <w:t>Shuper</w:t>
      </w:r>
      <w:proofErr w:type="spellEnd"/>
      <w:r w:rsidR="00A706A5" w:rsidRPr="00574670">
        <w:rPr>
          <w:color w:val="000000"/>
        </w:rPr>
        <w:t>-Engelhard, 2019a</w:t>
      </w:r>
      <w:r w:rsidR="001566E4" w:rsidRPr="00574670">
        <w:rPr>
          <w:bCs/>
          <w:color w:val="000000"/>
        </w:rPr>
        <w:t xml:space="preserve">) are beginning to merge cognitive neuroscience with </w:t>
      </w:r>
      <w:r w:rsidR="00CC1FB8" w:rsidRPr="00574670">
        <w:rPr>
          <w:bCs/>
          <w:color w:val="000000"/>
        </w:rPr>
        <w:t>choreography and</w:t>
      </w:r>
      <w:r w:rsidR="00112900" w:rsidRPr="00574670">
        <w:rPr>
          <w:bCs/>
          <w:color w:val="000000"/>
        </w:rPr>
        <w:t xml:space="preserve"> </w:t>
      </w:r>
      <w:r w:rsidR="001566E4" w:rsidRPr="00574670">
        <w:rPr>
          <w:bCs/>
          <w:color w:val="000000"/>
        </w:rPr>
        <w:t xml:space="preserve">demonstrating that interactional synchrony may reflect </w:t>
      </w:r>
      <w:r w:rsidR="00CA36B6" w:rsidRPr="00574670">
        <w:rPr>
          <w:bCs/>
          <w:color w:val="000000"/>
        </w:rPr>
        <w:t xml:space="preserve">a type of </w:t>
      </w:r>
      <w:r w:rsidR="001566E4" w:rsidRPr="00574670">
        <w:rPr>
          <w:bCs/>
          <w:color w:val="000000"/>
        </w:rPr>
        <w:t>“kinesthetic empathy</w:t>
      </w:r>
      <w:r w:rsidR="00CA36B6" w:rsidRPr="00574670">
        <w:rPr>
          <w:bCs/>
          <w:color w:val="000000"/>
        </w:rPr>
        <w:t>.</w:t>
      </w:r>
      <w:r w:rsidR="001566E4" w:rsidRPr="00574670">
        <w:rPr>
          <w:bCs/>
          <w:color w:val="000000"/>
        </w:rPr>
        <w:t>”</w:t>
      </w:r>
      <w:r w:rsidR="003766A8" w:rsidRPr="00574670">
        <w:rPr>
          <w:bCs/>
          <w:color w:val="000000"/>
        </w:rPr>
        <w:t xml:space="preserve"> </w:t>
      </w:r>
      <w:r w:rsidR="00CA36B6" w:rsidRPr="00574670">
        <w:rPr>
          <w:bCs/>
          <w:color w:val="000000"/>
        </w:rPr>
        <w:t xml:space="preserve"> </w:t>
      </w:r>
      <w:r w:rsidR="00FD7AF6" w:rsidRPr="00574670">
        <w:rPr>
          <w:bCs/>
          <w:color w:val="000000"/>
        </w:rPr>
        <w:t xml:space="preserve">The idea that the embodied simulation of movement plays a crucial role in the expression </w:t>
      </w:r>
      <w:r w:rsidR="004927B3" w:rsidRPr="00574670">
        <w:rPr>
          <w:bCs/>
          <w:color w:val="000000"/>
        </w:rPr>
        <w:t xml:space="preserve">and understanding </w:t>
      </w:r>
      <w:r w:rsidR="00FD7AF6" w:rsidRPr="00574670">
        <w:rPr>
          <w:bCs/>
          <w:color w:val="000000"/>
        </w:rPr>
        <w:t>of empathy</w:t>
      </w:r>
      <w:r w:rsidR="00112900" w:rsidRPr="00574670">
        <w:rPr>
          <w:bCs/>
          <w:color w:val="000000"/>
        </w:rPr>
        <w:t xml:space="preserve"> during interpersonal interactions</w:t>
      </w:r>
      <w:r w:rsidR="00673BEC" w:rsidRPr="00574670">
        <w:rPr>
          <w:bCs/>
          <w:color w:val="000000"/>
        </w:rPr>
        <w:t xml:space="preserve"> (</w:t>
      </w:r>
      <w:proofErr w:type="spellStart"/>
      <w:r w:rsidR="00A706A5" w:rsidRPr="00574670">
        <w:rPr>
          <w:bCs/>
          <w:color w:val="000000"/>
        </w:rPr>
        <w:t>Rizzolatti</w:t>
      </w:r>
      <w:proofErr w:type="spellEnd"/>
      <w:r w:rsidR="00A706A5" w:rsidRPr="00574670">
        <w:rPr>
          <w:bCs/>
          <w:color w:val="000000"/>
        </w:rPr>
        <w:t xml:space="preserve">, </w:t>
      </w:r>
      <w:proofErr w:type="spellStart"/>
      <w:r w:rsidR="00A706A5" w:rsidRPr="00574670">
        <w:rPr>
          <w:bCs/>
          <w:color w:val="000000"/>
        </w:rPr>
        <w:t>Fadiga</w:t>
      </w:r>
      <w:proofErr w:type="spellEnd"/>
      <w:r w:rsidR="00A706A5" w:rsidRPr="00574670">
        <w:rPr>
          <w:bCs/>
          <w:color w:val="000000"/>
        </w:rPr>
        <w:t xml:space="preserve">, </w:t>
      </w:r>
      <w:proofErr w:type="spellStart"/>
      <w:r w:rsidR="00A706A5" w:rsidRPr="00574670">
        <w:rPr>
          <w:bCs/>
          <w:color w:val="000000"/>
        </w:rPr>
        <w:t>Fogassi</w:t>
      </w:r>
      <w:proofErr w:type="spellEnd"/>
      <w:r w:rsidR="00A706A5" w:rsidRPr="00574670">
        <w:rPr>
          <w:bCs/>
          <w:color w:val="000000"/>
        </w:rPr>
        <w:t xml:space="preserve">, </w:t>
      </w:r>
      <w:r w:rsidR="00673BEC" w:rsidRPr="00574670">
        <w:rPr>
          <w:bCs/>
          <w:color w:val="000000"/>
        </w:rPr>
        <w:t>&amp;</w:t>
      </w:r>
      <w:r w:rsidR="00A706A5" w:rsidRPr="00574670">
        <w:rPr>
          <w:bCs/>
          <w:color w:val="000000"/>
        </w:rPr>
        <w:t xml:space="preserve"> </w:t>
      </w:r>
      <w:proofErr w:type="spellStart"/>
      <w:r w:rsidR="00A706A5" w:rsidRPr="00574670">
        <w:rPr>
          <w:bCs/>
          <w:color w:val="000000"/>
        </w:rPr>
        <w:t>Gallese</w:t>
      </w:r>
      <w:proofErr w:type="spellEnd"/>
      <w:r w:rsidR="00673BEC" w:rsidRPr="00574670">
        <w:rPr>
          <w:bCs/>
          <w:color w:val="000000"/>
        </w:rPr>
        <w:t xml:space="preserve">, </w:t>
      </w:r>
      <w:r w:rsidR="00A706A5" w:rsidRPr="00574670">
        <w:rPr>
          <w:bCs/>
          <w:color w:val="000000"/>
        </w:rPr>
        <w:t xml:space="preserve">2002) </w:t>
      </w:r>
      <w:r w:rsidR="00673BEC" w:rsidRPr="00574670">
        <w:rPr>
          <w:bCs/>
          <w:color w:val="000000"/>
        </w:rPr>
        <w:t xml:space="preserve">has </w:t>
      </w:r>
      <w:r w:rsidR="00805CD5" w:rsidRPr="00574670">
        <w:rPr>
          <w:bCs/>
          <w:color w:val="000000"/>
        </w:rPr>
        <w:t>been supported in both</w:t>
      </w:r>
      <w:r w:rsidR="00673BEC" w:rsidRPr="00574670">
        <w:rPr>
          <w:bCs/>
          <w:color w:val="000000"/>
        </w:rPr>
        <w:t xml:space="preserve"> behavioral and neuroscience research on the role of movement in empathic responding</w:t>
      </w:r>
      <w:r w:rsidR="00A706A5" w:rsidRPr="00574670">
        <w:rPr>
          <w:bCs/>
          <w:color w:val="000000"/>
        </w:rPr>
        <w:t>.</w:t>
      </w:r>
      <w:r w:rsidR="00CD3FB4" w:rsidRPr="00574670">
        <w:rPr>
          <w:bCs/>
          <w:color w:val="000000"/>
        </w:rPr>
        <w:t xml:space="preserve"> </w:t>
      </w:r>
    </w:p>
    <w:p w14:paraId="44FD534C" w14:textId="1C124A17" w:rsidR="00CC1FB8" w:rsidRPr="00574670" w:rsidRDefault="00947C3A" w:rsidP="00561C69">
      <w:pPr>
        <w:spacing w:line="480" w:lineRule="auto"/>
      </w:pPr>
      <w:r w:rsidRPr="00574670">
        <w:rPr>
          <w:bCs/>
          <w:color w:val="000000"/>
        </w:rPr>
        <w:tab/>
      </w:r>
      <w:r w:rsidR="006B584F" w:rsidRPr="00574670">
        <w:rPr>
          <w:bCs/>
          <w:color w:val="000000"/>
        </w:rPr>
        <w:t xml:space="preserve">Similarly, </w:t>
      </w:r>
      <w:proofErr w:type="spellStart"/>
      <w:r w:rsidR="006B584F" w:rsidRPr="00574670">
        <w:rPr>
          <w:bCs/>
          <w:color w:val="000000"/>
        </w:rPr>
        <w:t>Gallese’s</w:t>
      </w:r>
      <w:proofErr w:type="spellEnd"/>
      <w:r w:rsidR="006B584F" w:rsidRPr="00574670">
        <w:rPr>
          <w:bCs/>
          <w:color w:val="000000"/>
        </w:rPr>
        <w:t xml:space="preserve"> </w:t>
      </w:r>
      <w:r w:rsidR="00FF060E" w:rsidRPr="00574670">
        <w:rPr>
          <w:bCs/>
          <w:color w:val="000000"/>
        </w:rPr>
        <w:t xml:space="preserve">(2009) </w:t>
      </w:r>
      <w:r w:rsidR="006B584F" w:rsidRPr="00574670">
        <w:rPr>
          <w:bCs/>
          <w:color w:val="000000"/>
        </w:rPr>
        <w:t>shared manifold hypothesis</w:t>
      </w:r>
      <w:r w:rsidR="00FF060E" w:rsidRPr="00574670">
        <w:rPr>
          <w:bCs/>
          <w:color w:val="000000"/>
        </w:rPr>
        <w:t xml:space="preserve">, which </w:t>
      </w:r>
      <w:r w:rsidR="00FD7AF6" w:rsidRPr="00574670">
        <w:rPr>
          <w:bCs/>
          <w:color w:val="000000"/>
        </w:rPr>
        <w:t xml:space="preserve">holds that </w:t>
      </w:r>
      <w:r w:rsidR="00FF060E" w:rsidRPr="00574670">
        <w:rPr>
          <w:bCs/>
          <w:color w:val="000000"/>
        </w:rPr>
        <w:t>the body is the central information source in understanding the intentions of others,</w:t>
      </w:r>
      <w:r w:rsidR="006B584F" w:rsidRPr="00574670">
        <w:rPr>
          <w:bCs/>
          <w:color w:val="000000"/>
        </w:rPr>
        <w:t xml:space="preserve"> </w:t>
      </w:r>
      <w:r w:rsidR="00FF060E" w:rsidRPr="00574670">
        <w:rPr>
          <w:bCs/>
          <w:color w:val="000000"/>
        </w:rPr>
        <w:t xml:space="preserve">has garnered empirical </w:t>
      </w:r>
      <w:r w:rsidR="005F777F" w:rsidRPr="00574670">
        <w:rPr>
          <w:bCs/>
          <w:color w:val="000000"/>
        </w:rPr>
        <w:t>support for the idea</w:t>
      </w:r>
      <w:r w:rsidR="00FF060E" w:rsidRPr="00574670">
        <w:rPr>
          <w:bCs/>
          <w:color w:val="000000"/>
        </w:rPr>
        <w:t xml:space="preserve"> that the mirror neuron</w:t>
      </w:r>
      <w:r w:rsidR="006B584F" w:rsidRPr="00574670">
        <w:rPr>
          <w:bCs/>
          <w:color w:val="000000"/>
        </w:rPr>
        <w:t xml:space="preserve"> system </w:t>
      </w:r>
      <w:r w:rsidR="00FF060E" w:rsidRPr="00574670">
        <w:rPr>
          <w:bCs/>
          <w:color w:val="000000"/>
        </w:rPr>
        <w:t>plays a key</w:t>
      </w:r>
      <w:r w:rsidR="006B584F" w:rsidRPr="00574670">
        <w:rPr>
          <w:bCs/>
          <w:color w:val="000000"/>
        </w:rPr>
        <w:t xml:space="preserve"> role in enabling empathy</w:t>
      </w:r>
      <w:r w:rsidR="00FF060E" w:rsidRPr="00574670">
        <w:rPr>
          <w:bCs/>
          <w:color w:val="000000"/>
        </w:rPr>
        <w:t xml:space="preserve">.  </w:t>
      </w:r>
      <w:r w:rsidR="00CD3FB4" w:rsidRPr="00574670">
        <w:t xml:space="preserve">Lang, </w:t>
      </w:r>
      <w:proofErr w:type="spellStart"/>
      <w:r w:rsidR="00CD3FB4" w:rsidRPr="00574670">
        <w:t>Bahna</w:t>
      </w:r>
      <w:proofErr w:type="spellEnd"/>
      <w:r w:rsidR="00CD3FB4" w:rsidRPr="00574670">
        <w:t xml:space="preserve">, Shaver, Reddish, and </w:t>
      </w:r>
      <w:proofErr w:type="spellStart"/>
      <w:r w:rsidR="00CD3FB4" w:rsidRPr="00574670">
        <w:t>Xygalatas</w:t>
      </w:r>
      <w:proofErr w:type="spellEnd"/>
      <w:r w:rsidR="00CD3FB4" w:rsidRPr="00574670">
        <w:t xml:space="preserve"> (2017) found that interactional synchrony between unacquainted dyads activates endogenous opioids that mediate the relationship between interactional synchrony and ratings of liking and trust in the context of cooperative tasks.  </w:t>
      </w:r>
      <w:r w:rsidR="00BC1421" w:rsidRPr="00574670">
        <w:t>More recently</w:t>
      </w:r>
      <w:r w:rsidR="00416500" w:rsidRPr="00574670">
        <w:t xml:space="preserve">, </w:t>
      </w:r>
      <w:proofErr w:type="spellStart"/>
      <w:r w:rsidR="00B86AE3" w:rsidRPr="00574670">
        <w:t>Mog</w:t>
      </w:r>
      <w:r w:rsidR="00E425F2" w:rsidRPr="00574670">
        <w:t>an</w:t>
      </w:r>
      <w:proofErr w:type="spellEnd"/>
      <w:r w:rsidR="00E425F2" w:rsidRPr="00574670">
        <w:t xml:space="preserve">, Fischer, &amp; </w:t>
      </w:r>
      <w:proofErr w:type="spellStart"/>
      <w:r w:rsidR="00E425F2" w:rsidRPr="00574670">
        <w:t>Bulbulia</w:t>
      </w:r>
      <w:proofErr w:type="spellEnd"/>
      <w:r w:rsidR="00B86AE3" w:rsidRPr="00574670">
        <w:t xml:space="preserve"> (2017)</w:t>
      </w:r>
      <w:r w:rsidR="006C3D6E" w:rsidRPr="00574670">
        <w:t xml:space="preserve"> compiled </w:t>
      </w:r>
      <w:r w:rsidR="00BC1421" w:rsidRPr="00574670">
        <w:t xml:space="preserve">meta-analytic </w:t>
      </w:r>
      <w:r w:rsidR="006C3D6E" w:rsidRPr="00574670">
        <w:t xml:space="preserve">evidence suggesting that </w:t>
      </w:r>
      <w:r w:rsidR="003A776B" w:rsidRPr="00574670">
        <w:t>synchronous behavior is</w:t>
      </w:r>
      <w:r w:rsidR="006C3D6E" w:rsidRPr="00574670">
        <w:t xml:space="preserve"> associated with the release of endogenous endorphins</w:t>
      </w:r>
      <w:r w:rsidR="005F777F" w:rsidRPr="00574670">
        <w:t xml:space="preserve"> (dopamine and oxytocin)</w:t>
      </w:r>
      <w:r w:rsidR="003A776B" w:rsidRPr="00574670">
        <w:t xml:space="preserve"> </w:t>
      </w:r>
      <w:r w:rsidR="00112900" w:rsidRPr="00574670">
        <w:t>involved in</w:t>
      </w:r>
      <w:r w:rsidR="00C54E27" w:rsidRPr="00574670">
        <w:t xml:space="preserve"> </w:t>
      </w:r>
      <w:r w:rsidR="006C3D6E" w:rsidRPr="00574670">
        <w:t>human bonding</w:t>
      </w:r>
      <w:r w:rsidR="007F61E9" w:rsidRPr="00574670">
        <w:t xml:space="preserve"> and emotional intimacy </w:t>
      </w:r>
      <w:r w:rsidR="00BD4FA6" w:rsidRPr="00574670">
        <w:t>(see also Hale &amp; Hamilton, 2016</w:t>
      </w:r>
      <w:r w:rsidRPr="00574670">
        <w:t>;</w:t>
      </w:r>
      <w:r w:rsidR="00673BEC" w:rsidRPr="00574670">
        <w:rPr>
          <w:color w:val="000000"/>
        </w:rPr>
        <w:t xml:space="preserve"> Launay, </w:t>
      </w:r>
      <w:proofErr w:type="spellStart"/>
      <w:r w:rsidR="00673BEC" w:rsidRPr="00574670">
        <w:rPr>
          <w:color w:val="000000"/>
        </w:rPr>
        <w:t>Tarr</w:t>
      </w:r>
      <w:proofErr w:type="spellEnd"/>
      <w:r w:rsidR="00673BEC" w:rsidRPr="00574670">
        <w:rPr>
          <w:color w:val="000000"/>
        </w:rPr>
        <w:t>, &amp; Dunbar, 2016;</w:t>
      </w:r>
      <w:r w:rsidR="00C43A46" w:rsidRPr="00574670">
        <w:t xml:space="preserve"> </w:t>
      </w:r>
      <w:proofErr w:type="spellStart"/>
      <w:r w:rsidR="00C43A46" w:rsidRPr="00574670">
        <w:t>Tarr</w:t>
      </w:r>
      <w:proofErr w:type="spellEnd"/>
      <w:r w:rsidR="00C43A46" w:rsidRPr="00574670">
        <w:t>, Launay, &amp; Dunbar, 2014</w:t>
      </w:r>
      <w:r w:rsidR="00BD4FA6" w:rsidRPr="00574670">
        <w:t>)</w:t>
      </w:r>
      <w:r w:rsidR="006C3D6E" w:rsidRPr="00574670">
        <w:t xml:space="preserve">. </w:t>
      </w:r>
      <w:r w:rsidR="0097131F" w:rsidRPr="00574670">
        <w:t xml:space="preserve"> </w:t>
      </w:r>
      <w:r w:rsidR="00C54E27" w:rsidRPr="00574670">
        <w:t>Notably</w:t>
      </w:r>
      <w:r w:rsidR="00C12C0A" w:rsidRPr="00574670">
        <w:t>,</w:t>
      </w:r>
      <w:r w:rsidR="00C54E27" w:rsidRPr="00574670">
        <w:t xml:space="preserve"> </w:t>
      </w:r>
      <w:r w:rsidR="00C12C0A" w:rsidRPr="00574670">
        <w:t>in these healthy non-</w:t>
      </w:r>
      <w:r w:rsidR="00C12C0A" w:rsidRPr="00574670">
        <w:lastRenderedPageBreak/>
        <w:t xml:space="preserve">clinical samples, </w:t>
      </w:r>
      <w:proofErr w:type="spellStart"/>
      <w:r w:rsidR="00673BEC" w:rsidRPr="00574670">
        <w:t>Mogan</w:t>
      </w:r>
      <w:proofErr w:type="spellEnd"/>
      <w:r w:rsidR="00673BEC" w:rsidRPr="00574670">
        <w:t xml:space="preserve"> et al.’s (2017) </w:t>
      </w:r>
      <w:r w:rsidR="00C54E27" w:rsidRPr="00574670">
        <w:t xml:space="preserve">review of 42 independent experiments found positive medium effects for behavioral synchrony on subsequent prosocial behavior, </w:t>
      </w:r>
      <w:r w:rsidR="00C12C0A" w:rsidRPr="00574670">
        <w:t xml:space="preserve">with </w:t>
      </w:r>
      <w:r w:rsidR="00C54E27" w:rsidRPr="00574670">
        <w:t xml:space="preserve">small to medium effects on both social bonding and social cognition, and small effects for synchrony on positive affect. </w:t>
      </w:r>
      <w:r w:rsidR="00004FEC" w:rsidRPr="00574670">
        <w:t xml:space="preserve"> Notably, in the context of romantic couples, </w:t>
      </w:r>
      <w:proofErr w:type="spellStart"/>
      <w:r w:rsidR="00561C69" w:rsidRPr="00574670">
        <w:t>Fishbane</w:t>
      </w:r>
      <w:proofErr w:type="spellEnd"/>
      <w:r w:rsidR="00561C69" w:rsidRPr="00574670">
        <w:t xml:space="preserve"> (</w:t>
      </w:r>
      <w:r w:rsidR="00D27DD7" w:rsidRPr="00574670">
        <w:t xml:space="preserve">2007, </w:t>
      </w:r>
      <w:r w:rsidR="00561C69" w:rsidRPr="00574670">
        <w:t xml:space="preserve">2013) has documented how oxytocin and the dopaminergic system are highly active in </w:t>
      </w:r>
      <w:r w:rsidR="00004FEC" w:rsidRPr="00574670">
        <w:t>committed couples</w:t>
      </w:r>
      <w:r w:rsidR="00561C69" w:rsidRPr="00574670">
        <w:t xml:space="preserve"> with a high level of trust, empathy, and intimacy. </w:t>
      </w:r>
      <w:r w:rsidR="00CD3FB4" w:rsidRPr="00574670">
        <w:t xml:space="preserve">While the exact mechanisms are still being investigated, the neurobiological evidence showing a connection between empathy and perceived movement is growing. </w:t>
      </w:r>
    </w:p>
    <w:p w14:paraId="4AE30B73" w14:textId="28F86CDF" w:rsidR="003C2B5C" w:rsidRPr="00574670" w:rsidRDefault="00C54E27" w:rsidP="00CC1FB8">
      <w:pPr>
        <w:spacing w:line="480" w:lineRule="auto"/>
        <w:ind w:firstLine="720"/>
      </w:pPr>
      <w:r w:rsidRPr="00574670">
        <w:t xml:space="preserve">Behaviorally, Chartrand and </w:t>
      </w:r>
      <w:proofErr w:type="spellStart"/>
      <w:r w:rsidRPr="00574670">
        <w:t>Lakin</w:t>
      </w:r>
      <w:proofErr w:type="spellEnd"/>
      <w:r w:rsidRPr="00574670">
        <w:t xml:space="preserve"> (2013) reported that spontaneously mimicked behaviors (e.g. postures, facial expressions, mannerism, and gestures) are the “social glue” that binds interaction partners together.</w:t>
      </w:r>
      <w:r w:rsidR="003A7AC8" w:rsidRPr="00574670">
        <w:t xml:space="preserve">  </w:t>
      </w:r>
      <w:r w:rsidR="003A7AC8" w:rsidRPr="00574670">
        <w:rPr>
          <w:color w:val="000000"/>
        </w:rPr>
        <w:t>Some</w:t>
      </w:r>
      <w:r w:rsidR="00BD4FA6" w:rsidRPr="00574670">
        <w:t xml:space="preserve"> experimental studies (</w:t>
      </w:r>
      <w:r w:rsidR="001E01AD" w:rsidRPr="00574670">
        <w:t xml:space="preserve">see e.g., </w:t>
      </w:r>
      <w:proofErr w:type="spellStart"/>
      <w:r w:rsidR="001E01AD" w:rsidRPr="00574670">
        <w:t>Cacciopo</w:t>
      </w:r>
      <w:proofErr w:type="spellEnd"/>
      <w:r w:rsidR="001E01AD" w:rsidRPr="00574670">
        <w:t xml:space="preserve"> et al., 2014; </w:t>
      </w:r>
      <w:proofErr w:type="spellStart"/>
      <w:r w:rsidR="001E01AD" w:rsidRPr="00574670">
        <w:t>Oullier</w:t>
      </w:r>
      <w:proofErr w:type="spellEnd"/>
      <w:r w:rsidR="001A0B37" w:rsidRPr="00574670">
        <w:t xml:space="preserve"> et al.</w:t>
      </w:r>
      <w:r w:rsidR="001E01AD" w:rsidRPr="00574670">
        <w:t>, 2008</w:t>
      </w:r>
      <w:r w:rsidR="00A471F7" w:rsidRPr="00574670">
        <w:rPr>
          <w:color w:val="000000"/>
        </w:rPr>
        <w:t xml:space="preserve">) have </w:t>
      </w:r>
      <w:r w:rsidR="00A471F7" w:rsidRPr="00574670">
        <w:t xml:space="preserve">demonstrated a </w:t>
      </w:r>
      <w:r w:rsidR="00BD4FA6" w:rsidRPr="00574670">
        <w:t xml:space="preserve">causal link between </w:t>
      </w:r>
      <w:r w:rsidR="00AF139F" w:rsidRPr="00574670">
        <w:t xml:space="preserve">interactional </w:t>
      </w:r>
      <w:r w:rsidR="00BD4FA6" w:rsidRPr="00574670">
        <w:t xml:space="preserve">synchrony and </w:t>
      </w:r>
      <w:r w:rsidR="00A471F7" w:rsidRPr="00574670">
        <w:t xml:space="preserve">prosocial behavior </w:t>
      </w:r>
      <w:r w:rsidR="005F777F" w:rsidRPr="00574670">
        <w:t>(</w:t>
      </w:r>
      <w:r w:rsidR="00BD4FA6" w:rsidRPr="00574670">
        <w:t xml:space="preserve">for a review, see </w:t>
      </w:r>
      <w:proofErr w:type="spellStart"/>
      <w:r w:rsidR="00BD4FA6" w:rsidRPr="00574670">
        <w:t>Vicaria</w:t>
      </w:r>
      <w:proofErr w:type="spellEnd"/>
      <w:r w:rsidR="00BD4FA6" w:rsidRPr="00574670">
        <w:t xml:space="preserve"> &amp; Dickens</w:t>
      </w:r>
      <w:r w:rsidR="006862FC" w:rsidRPr="00574670">
        <w:t xml:space="preserve">, </w:t>
      </w:r>
      <w:r w:rsidR="00D71073" w:rsidRPr="00574670">
        <w:t>2016</w:t>
      </w:r>
      <w:r w:rsidR="00BD4FA6" w:rsidRPr="00574670">
        <w:t xml:space="preserve">).  </w:t>
      </w:r>
      <w:proofErr w:type="spellStart"/>
      <w:r w:rsidR="003A7AC8" w:rsidRPr="00574670">
        <w:rPr>
          <w:bCs/>
          <w:color w:val="000000"/>
        </w:rPr>
        <w:t>Baaren</w:t>
      </w:r>
      <w:proofErr w:type="spellEnd"/>
      <w:r w:rsidR="003A7AC8" w:rsidRPr="00574670">
        <w:rPr>
          <w:bCs/>
          <w:color w:val="000000"/>
        </w:rPr>
        <w:t xml:space="preserve">, Holland,  Kawakami, and Knippenberg (2004) experimentally induced behavioral mimicry in a series of three studies and found that behavioral mimicry increased helpful behavior not only toward the confederate but also towards the experimenter following the experiment (e.g., picked their pen up for them more frequently in the mimicry condition). </w:t>
      </w:r>
      <w:r w:rsidR="003B3C93" w:rsidRPr="00574670">
        <w:rPr>
          <w:bCs/>
          <w:color w:val="000000"/>
        </w:rPr>
        <w:t xml:space="preserve"> </w:t>
      </w:r>
      <w:r w:rsidR="003A7AC8" w:rsidRPr="00574670">
        <w:t xml:space="preserve">Bridging these lines of research, it seems quite plausible that interactional synchrony may play a key role in the development and maintenance of healthy romantic couple relationships.  </w:t>
      </w:r>
      <w:r w:rsidR="00FB4B9B" w:rsidRPr="00574670">
        <w:rPr>
          <w:bCs/>
          <w:color w:val="000000"/>
        </w:rPr>
        <w:t xml:space="preserve">Nonverbal </w:t>
      </w:r>
      <w:r w:rsidR="00947C3A" w:rsidRPr="00574670">
        <w:rPr>
          <w:bCs/>
          <w:color w:val="000000"/>
        </w:rPr>
        <w:t>synchrony</w:t>
      </w:r>
      <w:r w:rsidR="00047F05" w:rsidRPr="00574670">
        <w:rPr>
          <w:bCs/>
          <w:color w:val="000000"/>
        </w:rPr>
        <w:t xml:space="preserve"> </w:t>
      </w:r>
      <w:r w:rsidR="00FB4B9B" w:rsidRPr="00574670">
        <w:rPr>
          <w:bCs/>
          <w:color w:val="000000"/>
        </w:rPr>
        <w:t xml:space="preserve">is </w:t>
      </w:r>
      <w:r w:rsidR="00047F05" w:rsidRPr="00574670">
        <w:rPr>
          <w:bCs/>
          <w:color w:val="000000"/>
        </w:rPr>
        <w:t xml:space="preserve">not only associated with social bonding (e.g., liking, empathy, </w:t>
      </w:r>
      <w:r w:rsidR="00FB4B9B" w:rsidRPr="00574670">
        <w:rPr>
          <w:bCs/>
          <w:color w:val="000000"/>
        </w:rPr>
        <w:t xml:space="preserve">cooperation, </w:t>
      </w:r>
      <w:r w:rsidR="00047F05" w:rsidRPr="00574670">
        <w:rPr>
          <w:bCs/>
          <w:color w:val="000000"/>
        </w:rPr>
        <w:t xml:space="preserve">helpfulness), but the prosocial effects </w:t>
      </w:r>
      <w:r w:rsidR="00FB4B9B" w:rsidRPr="00574670">
        <w:rPr>
          <w:bCs/>
          <w:color w:val="000000"/>
        </w:rPr>
        <w:t xml:space="preserve">of interactional synchrony </w:t>
      </w:r>
      <w:r w:rsidR="00E742FB" w:rsidRPr="00574670">
        <w:rPr>
          <w:bCs/>
          <w:color w:val="000000"/>
        </w:rPr>
        <w:t xml:space="preserve">appear </w:t>
      </w:r>
      <w:r w:rsidR="00047F05" w:rsidRPr="00574670">
        <w:rPr>
          <w:bCs/>
          <w:color w:val="000000"/>
        </w:rPr>
        <w:t>to extend beyond the immediate situation to subsequent interpersonal interactions (</w:t>
      </w:r>
      <w:r w:rsidR="00FB4B9B" w:rsidRPr="00574670">
        <w:rPr>
          <w:bCs/>
          <w:color w:val="000000"/>
        </w:rPr>
        <w:t xml:space="preserve">Kirschner &amp; </w:t>
      </w:r>
      <w:proofErr w:type="spellStart"/>
      <w:r w:rsidR="00FB4B9B" w:rsidRPr="00574670">
        <w:rPr>
          <w:bCs/>
          <w:color w:val="000000"/>
        </w:rPr>
        <w:t>Tomasello</w:t>
      </w:r>
      <w:proofErr w:type="spellEnd"/>
      <w:r w:rsidR="00FB4B9B" w:rsidRPr="00574670">
        <w:rPr>
          <w:bCs/>
          <w:color w:val="000000"/>
        </w:rPr>
        <w:t xml:space="preserve">, 2010; </w:t>
      </w:r>
      <w:r w:rsidR="00047F05" w:rsidRPr="00574670">
        <w:rPr>
          <w:color w:val="000000"/>
        </w:rPr>
        <w:t xml:space="preserve">Reddish, </w:t>
      </w:r>
      <w:proofErr w:type="spellStart"/>
      <w:r w:rsidR="00047F05" w:rsidRPr="00574670">
        <w:rPr>
          <w:color w:val="000000"/>
        </w:rPr>
        <w:t>Bulbulia</w:t>
      </w:r>
      <w:proofErr w:type="spellEnd"/>
      <w:r w:rsidR="00047F05" w:rsidRPr="00574670">
        <w:rPr>
          <w:color w:val="000000"/>
        </w:rPr>
        <w:t xml:space="preserve">, &amp; Fischer, 2014; Schmidt, </w:t>
      </w:r>
      <w:proofErr w:type="spellStart"/>
      <w:r w:rsidR="00047F05" w:rsidRPr="00574670">
        <w:rPr>
          <w:color w:val="000000"/>
        </w:rPr>
        <w:t>Morr</w:t>
      </w:r>
      <w:proofErr w:type="spellEnd"/>
      <w:r w:rsidR="00047F05" w:rsidRPr="00574670">
        <w:rPr>
          <w:color w:val="000000"/>
        </w:rPr>
        <w:t>, Fitzpatrick, &amp; Richardson, 2012</w:t>
      </w:r>
      <w:r w:rsidR="00047F05" w:rsidRPr="00574670">
        <w:rPr>
          <w:bCs/>
          <w:color w:val="000000"/>
        </w:rPr>
        <w:t xml:space="preserve">). </w:t>
      </w:r>
      <w:r w:rsidR="00124BC7" w:rsidRPr="00574670">
        <w:rPr>
          <w:bCs/>
          <w:color w:val="000000"/>
        </w:rPr>
        <w:t xml:space="preserve"> </w:t>
      </w:r>
      <w:proofErr w:type="spellStart"/>
      <w:r w:rsidRPr="00574670">
        <w:t>Vicaria</w:t>
      </w:r>
      <w:proofErr w:type="spellEnd"/>
      <w:r w:rsidRPr="00574670">
        <w:t xml:space="preserve"> </w:t>
      </w:r>
      <w:r w:rsidR="00124BC7" w:rsidRPr="00574670">
        <w:t>and</w:t>
      </w:r>
      <w:r w:rsidRPr="00574670">
        <w:t xml:space="preserve"> Dickens</w:t>
      </w:r>
      <w:r w:rsidR="00370E01" w:rsidRPr="00574670">
        <w:t>’s</w:t>
      </w:r>
      <w:r w:rsidRPr="00574670">
        <w:t xml:space="preserve"> (2016)</w:t>
      </w:r>
      <w:r w:rsidR="00047F05" w:rsidRPr="00574670">
        <w:rPr>
          <w:bCs/>
          <w:color w:val="000000"/>
        </w:rPr>
        <w:t xml:space="preserve"> </w:t>
      </w:r>
      <w:r w:rsidR="00370E01" w:rsidRPr="00574670">
        <w:rPr>
          <w:bCs/>
          <w:color w:val="000000"/>
        </w:rPr>
        <w:t xml:space="preserve">meta-analysis </w:t>
      </w:r>
      <w:r w:rsidR="00370E01" w:rsidRPr="00574670">
        <w:rPr>
          <w:bCs/>
          <w:color w:val="000000"/>
        </w:rPr>
        <w:lastRenderedPageBreak/>
        <w:t xml:space="preserve">documented several experimental studies that manipulated synchronous behavior </w:t>
      </w:r>
      <w:r w:rsidR="00124BC7" w:rsidRPr="00574670">
        <w:rPr>
          <w:bCs/>
          <w:color w:val="000000"/>
        </w:rPr>
        <w:t>and observed</w:t>
      </w:r>
      <w:r w:rsidR="00370E01" w:rsidRPr="00574670">
        <w:rPr>
          <w:bCs/>
          <w:color w:val="000000"/>
        </w:rPr>
        <w:t xml:space="preserve"> increases in subsequent prosocial behavior.</w:t>
      </w:r>
      <w:r w:rsidR="00124BC7" w:rsidRPr="00574670">
        <w:rPr>
          <w:bCs/>
          <w:color w:val="000000"/>
        </w:rPr>
        <w:t xml:space="preserve">  </w:t>
      </w:r>
      <w:r w:rsidR="003C6885" w:rsidRPr="00574670">
        <w:rPr>
          <w:bCs/>
          <w:color w:val="000000"/>
        </w:rPr>
        <w:t>Taken together, these results suggest that individuals in romantic relationships</w:t>
      </w:r>
      <w:r w:rsidR="00462F3C" w:rsidRPr="00574670">
        <w:rPr>
          <w:bCs/>
          <w:color w:val="000000"/>
        </w:rPr>
        <w:t xml:space="preserve"> may </w:t>
      </w:r>
      <w:r w:rsidR="00C33890" w:rsidRPr="00574670">
        <w:rPr>
          <w:bCs/>
          <w:color w:val="000000"/>
        </w:rPr>
        <w:t xml:space="preserve">feel </w:t>
      </w:r>
      <w:r w:rsidR="00A05131" w:rsidRPr="00574670">
        <w:rPr>
          <w:bCs/>
          <w:color w:val="000000"/>
        </w:rPr>
        <w:t xml:space="preserve">more </w:t>
      </w:r>
      <w:r w:rsidR="00C33890" w:rsidRPr="00574670">
        <w:rPr>
          <w:bCs/>
          <w:color w:val="000000"/>
        </w:rPr>
        <w:t>connected to</w:t>
      </w:r>
      <w:r w:rsidR="00047F05" w:rsidRPr="00574670">
        <w:rPr>
          <w:bCs/>
          <w:color w:val="000000"/>
        </w:rPr>
        <w:t xml:space="preserve"> </w:t>
      </w:r>
      <w:r w:rsidR="00344967" w:rsidRPr="00574670">
        <w:rPr>
          <w:bCs/>
          <w:color w:val="000000"/>
        </w:rPr>
        <w:t>and act more positive toward</w:t>
      </w:r>
      <w:r w:rsidR="00A05131" w:rsidRPr="00574670">
        <w:rPr>
          <w:bCs/>
          <w:color w:val="000000"/>
        </w:rPr>
        <w:t xml:space="preserve"> </w:t>
      </w:r>
      <w:r w:rsidR="00462F3C" w:rsidRPr="00574670">
        <w:rPr>
          <w:bCs/>
          <w:color w:val="000000"/>
        </w:rPr>
        <w:t>their partner</w:t>
      </w:r>
      <w:r w:rsidR="003C6885" w:rsidRPr="00574670">
        <w:rPr>
          <w:bCs/>
          <w:color w:val="000000"/>
        </w:rPr>
        <w:t xml:space="preserve"> after </w:t>
      </w:r>
      <w:r w:rsidR="0079683C" w:rsidRPr="00574670">
        <w:rPr>
          <w:bCs/>
          <w:color w:val="000000"/>
        </w:rPr>
        <w:t>experiencing</w:t>
      </w:r>
      <w:r w:rsidR="003C6885" w:rsidRPr="00574670">
        <w:rPr>
          <w:bCs/>
          <w:color w:val="000000"/>
        </w:rPr>
        <w:t xml:space="preserve"> interactional synchrony</w:t>
      </w:r>
      <w:r w:rsidR="0079683C" w:rsidRPr="00574670">
        <w:rPr>
          <w:bCs/>
          <w:color w:val="000000"/>
        </w:rPr>
        <w:t xml:space="preserve"> with their partner</w:t>
      </w:r>
      <w:r w:rsidR="003148BC" w:rsidRPr="00574670">
        <w:rPr>
          <w:bCs/>
          <w:color w:val="000000"/>
        </w:rPr>
        <w:t xml:space="preserve">.  </w:t>
      </w:r>
      <w:r w:rsidR="00370E01" w:rsidRPr="00574670">
        <w:rPr>
          <w:bCs/>
          <w:color w:val="000000"/>
        </w:rPr>
        <w:t xml:space="preserve">However, </w:t>
      </w:r>
      <w:r w:rsidR="00370E01" w:rsidRPr="00574670">
        <w:rPr>
          <w:bCs/>
        </w:rPr>
        <w:t xml:space="preserve">considering how </w:t>
      </w:r>
      <w:r w:rsidR="003148BC" w:rsidRPr="00574670">
        <w:rPr>
          <w:bCs/>
        </w:rPr>
        <w:t xml:space="preserve">there is very limited research pertaining to interactional synchrony in couple romantic relationships, </w:t>
      </w:r>
      <w:r w:rsidR="00370E01" w:rsidRPr="00574670">
        <w:rPr>
          <w:bCs/>
        </w:rPr>
        <w:t>and research showing that development of interactional synchrony begins in the context of early relationships (</w:t>
      </w:r>
      <w:proofErr w:type="spellStart"/>
      <w:r w:rsidR="00370E01" w:rsidRPr="00574670">
        <w:rPr>
          <w:color w:val="000000"/>
          <w:lang w:val="en"/>
        </w:rPr>
        <w:t>Leclère</w:t>
      </w:r>
      <w:proofErr w:type="spellEnd"/>
      <w:r w:rsidR="00370E01" w:rsidRPr="00574670">
        <w:rPr>
          <w:bCs/>
          <w:color w:val="000000"/>
        </w:rPr>
        <w:t xml:space="preserve"> et al., 2014), it is difficult to gauge </w:t>
      </w:r>
      <w:r w:rsidR="00901F3F" w:rsidRPr="00574670">
        <w:rPr>
          <w:bCs/>
          <w:color w:val="000000"/>
        </w:rPr>
        <w:t xml:space="preserve">directional causality, as well as </w:t>
      </w:r>
      <w:r w:rsidR="00A05131" w:rsidRPr="00574670">
        <w:rPr>
          <w:bCs/>
          <w:color w:val="000000"/>
        </w:rPr>
        <w:t>measure the extent to which</w:t>
      </w:r>
      <w:r w:rsidR="00901F3F" w:rsidRPr="00574670">
        <w:rPr>
          <w:bCs/>
          <w:color w:val="000000"/>
        </w:rPr>
        <w:t xml:space="preserve"> </w:t>
      </w:r>
      <w:r w:rsidR="00370E01" w:rsidRPr="00574670">
        <w:rPr>
          <w:bCs/>
          <w:color w:val="000000"/>
        </w:rPr>
        <w:t xml:space="preserve">interactional synchrony in couple relationships </w:t>
      </w:r>
      <w:r w:rsidR="00901F3F" w:rsidRPr="00574670">
        <w:rPr>
          <w:bCs/>
          <w:color w:val="000000"/>
        </w:rPr>
        <w:t xml:space="preserve">reliably changes. </w:t>
      </w:r>
    </w:p>
    <w:p w14:paraId="02E0D999" w14:textId="7761AF86" w:rsidR="007569AB" w:rsidRPr="00574670" w:rsidRDefault="00947C3A" w:rsidP="003217A6">
      <w:pPr>
        <w:spacing w:line="480" w:lineRule="auto"/>
        <w:rPr>
          <w:bCs/>
          <w:color w:val="000000"/>
        </w:rPr>
      </w:pPr>
      <w:r w:rsidRPr="00574670">
        <w:rPr>
          <w:bCs/>
          <w:color w:val="000000"/>
        </w:rPr>
        <w:tab/>
      </w:r>
      <w:r w:rsidR="006B7F85" w:rsidRPr="00574670">
        <w:rPr>
          <w:bCs/>
          <w:color w:val="000000"/>
        </w:rPr>
        <w:t xml:space="preserve">Furthermore, early </w:t>
      </w:r>
      <w:r w:rsidR="009D04EC" w:rsidRPr="00574670">
        <w:rPr>
          <w:bCs/>
          <w:color w:val="000000"/>
        </w:rPr>
        <w:t xml:space="preserve">theoretical work by </w:t>
      </w:r>
      <w:r w:rsidR="00EC709A" w:rsidRPr="00574670">
        <w:rPr>
          <w:bCs/>
          <w:color w:val="000000"/>
        </w:rPr>
        <w:t>Beebe (1986)</w:t>
      </w:r>
      <w:r w:rsidR="00E26989" w:rsidRPr="00574670">
        <w:rPr>
          <w:bCs/>
          <w:color w:val="000000"/>
        </w:rPr>
        <w:t xml:space="preserve"> </w:t>
      </w:r>
      <w:r w:rsidR="00AD3EA2" w:rsidRPr="00574670">
        <w:rPr>
          <w:bCs/>
          <w:color w:val="000000"/>
        </w:rPr>
        <w:t xml:space="preserve">showed </w:t>
      </w:r>
      <w:r w:rsidR="00EC709A" w:rsidRPr="00574670">
        <w:rPr>
          <w:bCs/>
          <w:color w:val="000000"/>
        </w:rPr>
        <w:t>that mother-</w:t>
      </w:r>
      <w:r w:rsidR="00047F05" w:rsidRPr="00574670">
        <w:rPr>
          <w:bCs/>
          <w:color w:val="000000"/>
        </w:rPr>
        <w:t xml:space="preserve">infant </w:t>
      </w:r>
      <w:r w:rsidR="00EC709A" w:rsidRPr="00574670">
        <w:rPr>
          <w:bCs/>
          <w:color w:val="000000"/>
        </w:rPr>
        <w:t xml:space="preserve">interactional synchrony </w:t>
      </w:r>
      <w:r w:rsidR="009D04EC" w:rsidRPr="00574670">
        <w:rPr>
          <w:bCs/>
          <w:color w:val="000000"/>
        </w:rPr>
        <w:t>was related to</w:t>
      </w:r>
      <w:r w:rsidR="0002198E" w:rsidRPr="00574670">
        <w:rPr>
          <w:bCs/>
          <w:color w:val="000000"/>
        </w:rPr>
        <w:t xml:space="preserve"> </w:t>
      </w:r>
      <w:r w:rsidR="00047F05" w:rsidRPr="00574670">
        <w:rPr>
          <w:bCs/>
          <w:color w:val="000000"/>
        </w:rPr>
        <w:t xml:space="preserve">social attunement, </w:t>
      </w:r>
      <w:r w:rsidR="00436800" w:rsidRPr="00574670">
        <w:rPr>
          <w:bCs/>
          <w:color w:val="000000"/>
        </w:rPr>
        <w:t>reciprocal social behavior</w:t>
      </w:r>
      <w:r w:rsidR="00047F05" w:rsidRPr="00574670">
        <w:rPr>
          <w:bCs/>
          <w:color w:val="000000"/>
        </w:rPr>
        <w:t>,</w:t>
      </w:r>
      <w:r w:rsidR="0002198E" w:rsidRPr="00574670">
        <w:rPr>
          <w:bCs/>
          <w:color w:val="000000"/>
        </w:rPr>
        <w:t xml:space="preserve"> </w:t>
      </w:r>
      <w:r w:rsidR="00047F05" w:rsidRPr="00574670">
        <w:rPr>
          <w:bCs/>
          <w:color w:val="000000"/>
        </w:rPr>
        <w:t xml:space="preserve">positive parenting practices, </w:t>
      </w:r>
      <w:r w:rsidR="0002198E" w:rsidRPr="00574670">
        <w:rPr>
          <w:bCs/>
          <w:color w:val="000000"/>
        </w:rPr>
        <w:t xml:space="preserve">and </w:t>
      </w:r>
      <w:r w:rsidR="00436800" w:rsidRPr="00574670">
        <w:rPr>
          <w:bCs/>
          <w:color w:val="000000"/>
        </w:rPr>
        <w:t>better</w:t>
      </w:r>
      <w:r w:rsidR="003C2B5C" w:rsidRPr="00574670">
        <w:rPr>
          <w:bCs/>
          <w:color w:val="000000"/>
        </w:rPr>
        <w:t xml:space="preserve"> socioemotional development</w:t>
      </w:r>
      <w:r w:rsidR="00E127F3" w:rsidRPr="00574670">
        <w:rPr>
          <w:bCs/>
          <w:color w:val="000000"/>
        </w:rPr>
        <w:t xml:space="preserve"> for the child</w:t>
      </w:r>
      <w:r w:rsidR="00436800" w:rsidRPr="00574670">
        <w:rPr>
          <w:bCs/>
          <w:color w:val="000000"/>
        </w:rPr>
        <w:t xml:space="preserve">.  Not dissimilar to how interactional synchrony is conceptualized in the current study, </w:t>
      </w:r>
      <w:r w:rsidR="0002198E" w:rsidRPr="00574670">
        <w:rPr>
          <w:bCs/>
          <w:color w:val="000000"/>
        </w:rPr>
        <w:t xml:space="preserve">the mutual influence of mother and child </w:t>
      </w:r>
      <w:r w:rsidR="003A7AC8" w:rsidRPr="00574670">
        <w:rPr>
          <w:bCs/>
          <w:color w:val="000000"/>
        </w:rPr>
        <w:t xml:space="preserve">was conceptualized </w:t>
      </w:r>
      <w:r w:rsidR="0002198E" w:rsidRPr="00574670">
        <w:rPr>
          <w:bCs/>
          <w:color w:val="000000"/>
        </w:rPr>
        <w:t>as “alternating stimulus-response sequences as well as simultan</w:t>
      </w:r>
      <w:r w:rsidR="00CE5911" w:rsidRPr="00574670">
        <w:rPr>
          <w:bCs/>
          <w:color w:val="000000"/>
        </w:rPr>
        <w:t xml:space="preserve">eous synchronizations” </w:t>
      </w:r>
      <w:r w:rsidR="00573E05" w:rsidRPr="00574670">
        <w:rPr>
          <w:bCs/>
          <w:color w:val="000000"/>
        </w:rPr>
        <w:t>among the dyad pairs (</w:t>
      </w:r>
      <w:r w:rsidR="003A7AC8" w:rsidRPr="00574670">
        <w:rPr>
          <w:bCs/>
          <w:color w:val="000000"/>
        </w:rPr>
        <w:t xml:space="preserve">Beebe, 1986, </w:t>
      </w:r>
      <w:r w:rsidR="00573E05" w:rsidRPr="00574670">
        <w:rPr>
          <w:bCs/>
          <w:color w:val="000000"/>
        </w:rPr>
        <w:t xml:space="preserve">p. 31). </w:t>
      </w:r>
      <w:r w:rsidR="007716CD" w:rsidRPr="00574670">
        <w:rPr>
          <w:bCs/>
          <w:color w:val="000000"/>
        </w:rPr>
        <w:t xml:space="preserve"> </w:t>
      </w:r>
      <w:r w:rsidR="003C2B5C" w:rsidRPr="00574670">
        <w:rPr>
          <w:bCs/>
          <w:color w:val="000000"/>
        </w:rPr>
        <w:t xml:space="preserve">Contemporary research (Feldman, </w:t>
      </w:r>
      <w:r w:rsidR="00E742FB" w:rsidRPr="00574670">
        <w:rPr>
          <w:bCs/>
          <w:color w:val="000000"/>
        </w:rPr>
        <w:t xml:space="preserve">2007; </w:t>
      </w:r>
      <w:r w:rsidR="003C2B5C" w:rsidRPr="00574670">
        <w:rPr>
          <w:bCs/>
          <w:color w:val="000000"/>
        </w:rPr>
        <w:t>2012</w:t>
      </w:r>
      <w:r w:rsidR="00A05131" w:rsidRPr="00574670">
        <w:rPr>
          <w:bCs/>
          <w:color w:val="000000"/>
        </w:rPr>
        <w:t>;</w:t>
      </w:r>
      <w:r w:rsidR="00A05131" w:rsidRPr="00574670">
        <w:t xml:space="preserve"> </w:t>
      </w:r>
      <w:proofErr w:type="spellStart"/>
      <w:r w:rsidR="000427CC" w:rsidRPr="00574670">
        <w:rPr>
          <w:color w:val="000000"/>
        </w:rPr>
        <w:t>Harrist</w:t>
      </w:r>
      <w:proofErr w:type="spellEnd"/>
      <w:r w:rsidR="000427CC" w:rsidRPr="00574670">
        <w:rPr>
          <w:color w:val="000000"/>
        </w:rPr>
        <w:t xml:space="preserve"> &amp; Waugh, 2002; </w:t>
      </w:r>
      <w:r w:rsidR="00A05131" w:rsidRPr="00574670">
        <w:t xml:space="preserve">Stern, 2018; </w:t>
      </w:r>
      <w:proofErr w:type="spellStart"/>
      <w:r w:rsidR="00A05131" w:rsidRPr="00574670">
        <w:t>Tronick</w:t>
      </w:r>
      <w:proofErr w:type="spellEnd"/>
      <w:r w:rsidR="00A05131" w:rsidRPr="00574670">
        <w:t xml:space="preserve">, 1989; </w:t>
      </w:r>
      <w:proofErr w:type="spellStart"/>
      <w:r w:rsidR="00A05131" w:rsidRPr="00574670">
        <w:t>Tronick</w:t>
      </w:r>
      <w:proofErr w:type="spellEnd"/>
      <w:r w:rsidR="00A05131" w:rsidRPr="00574670">
        <w:t xml:space="preserve"> &amp; </w:t>
      </w:r>
      <w:proofErr w:type="spellStart"/>
      <w:r w:rsidR="00A05131" w:rsidRPr="00574670">
        <w:t>Gianino</w:t>
      </w:r>
      <w:proofErr w:type="spellEnd"/>
      <w:r w:rsidR="00A05131" w:rsidRPr="00574670">
        <w:t>, 1986</w:t>
      </w:r>
      <w:r w:rsidR="003C2B5C" w:rsidRPr="00574670">
        <w:rPr>
          <w:bCs/>
          <w:color w:val="000000"/>
        </w:rPr>
        <w:t>) suggests</w:t>
      </w:r>
      <w:r w:rsidR="00F2223A" w:rsidRPr="00574670">
        <w:rPr>
          <w:bCs/>
          <w:color w:val="000000"/>
        </w:rPr>
        <w:t xml:space="preserve"> </w:t>
      </w:r>
      <w:r w:rsidR="00ED319B" w:rsidRPr="00574670">
        <w:rPr>
          <w:bCs/>
          <w:color w:val="000000"/>
        </w:rPr>
        <w:t>that th</w:t>
      </w:r>
      <w:r w:rsidR="000427CC" w:rsidRPr="00574670">
        <w:rPr>
          <w:bCs/>
          <w:color w:val="000000"/>
        </w:rPr>
        <w:t>e</w:t>
      </w:r>
      <w:r w:rsidR="00ED319B" w:rsidRPr="00574670">
        <w:rPr>
          <w:bCs/>
          <w:color w:val="000000"/>
        </w:rPr>
        <w:t xml:space="preserve"> dynamic </w:t>
      </w:r>
      <w:r w:rsidR="003B510A" w:rsidRPr="00574670">
        <w:rPr>
          <w:bCs/>
          <w:color w:val="000000"/>
        </w:rPr>
        <w:t>caregiver</w:t>
      </w:r>
      <w:r w:rsidR="00ED319B" w:rsidRPr="00574670">
        <w:rPr>
          <w:bCs/>
          <w:color w:val="000000"/>
        </w:rPr>
        <w:t>-child interaction</w:t>
      </w:r>
      <w:r w:rsidR="00CE5911" w:rsidRPr="00574670">
        <w:rPr>
          <w:bCs/>
          <w:color w:val="000000"/>
        </w:rPr>
        <w:t xml:space="preserve"> lay</w:t>
      </w:r>
      <w:r w:rsidR="00ED319B" w:rsidRPr="00574670">
        <w:rPr>
          <w:bCs/>
          <w:color w:val="000000"/>
        </w:rPr>
        <w:t>s</w:t>
      </w:r>
      <w:r w:rsidR="00CE5911" w:rsidRPr="00574670">
        <w:rPr>
          <w:bCs/>
          <w:color w:val="000000"/>
        </w:rPr>
        <w:t xml:space="preserve"> the foundation for </w:t>
      </w:r>
      <w:r w:rsidR="00ED319B" w:rsidRPr="00574670">
        <w:rPr>
          <w:bCs/>
          <w:color w:val="000000"/>
        </w:rPr>
        <w:t>social attunement</w:t>
      </w:r>
      <w:r w:rsidR="00E26989" w:rsidRPr="00574670">
        <w:rPr>
          <w:bCs/>
          <w:color w:val="000000"/>
        </w:rPr>
        <w:t xml:space="preserve"> and</w:t>
      </w:r>
      <w:r w:rsidR="00ED319B" w:rsidRPr="00574670">
        <w:rPr>
          <w:bCs/>
          <w:color w:val="000000"/>
        </w:rPr>
        <w:t xml:space="preserve"> </w:t>
      </w:r>
      <w:r w:rsidR="00CE5911" w:rsidRPr="00574670">
        <w:rPr>
          <w:bCs/>
          <w:color w:val="000000"/>
        </w:rPr>
        <w:t xml:space="preserve">later prosocial behavior. </w:t>
      </w:r>
      <w:r w:rsidR="007716CD" w:rsidRPr="00574670">
        <w:rPr>
          <w:bCs/>
          <w:color w:val="000000"/>
        </w:rPr>
        <w:t xml:space="preserve"> </w:t>
      </w:r>
      <w:r w:rsidR="00976502" w:rsidRPr="00574670">
        <w:rPr>
          <w:bCs/>
          <w:color w:val="000000"/>
        </w:rPr>
        <w:t xml:space="preserve">In their review, </w:t>
      </w:r>
      <w:proofErr w:type="spellStart"/>
      <w:r w:rsidR="00976502" w:rsidRPr="00574670">
        <w:rPr>
          <w:color w:val="000000"/>
          <w:lang w:val="en"/>
        </w:rPr>
        <w:t>Leclère</w:t>
      </w:r>
      <w:proofErr w:type="spellEnd"/>
      <w:r w:rsidR="00976502" w:rsidRPr="00574670">
        <w:rPr>
          <w:bCs/>
          <w:color w:val="000000"/>
        </w:rPr>
        <w:t xml:space="preserve"> et al. (2014) highlighted how mother-child </w:t>
      </w:r>
      <w:r w:rsidR="007716CD" w:rsidRPr="00574670">
        <w:rPr>
          <w:bCs/>
          <w:color w:val="000000"/>
        </w:rPr>
        <w:t xml:space="preserve">interactional </w:t>
      </w:r>
      <w:r w:rsidR="00976502" w:rsidRPr="00574670">
        <w:rPr>
          <w:bCs/>
          <w:color w:val="000000"/>
        </w:rPr>
        <w:t>synchrony is associated with familiarity, a healthy mother, typical development, and more positive cognitive and behavioral outcomes among children</w:t>
      </w:r>
      <w:r w:rsidR="00DF4196" w:rsidRPr="00574670">
        <w:rPr>
          <w:bCs/>
          <w:color w:val="000000"/>
        </w:rPr>
        <w:t xml:space="preserve"> (see also Stern, 2018)</w:t>
      </w:r>
      <w:r w:rsidR="00976502" w:rsidRPr="00574670">
        <w:rPr>
          <w:bCs/>
          <w:color w:val="000000"/>
        </w:rPr>
        <w:t>.</w:t>
      </w:r>
      <w:r w:rsidR="008C172B" w:rsidRPr="00574670">
        <w:rPr>
          <w:bCs/>
          <w:color w:val="000000"/>
        </w:rPr>
        <w:t xml:space="preserve">  </w:t>
      </w:r>
      <w:r w:rsidR="00976502" w:rsidRPr="00574670">
        <w:rPr>
          <w:bCs/>
          <w:color w:val="000000"/>
        </w:rPr>
        <w:t xml:space="preserve"> </w:t>
      </w:r>
      <w:r w:rsidR="003B510A" w:rsidRPr="00574670">
        <w:rPr>
          <w:bCs/>
          <w:color w:val="000000"/>
        </w:rPr>
        <w:t xml:space="preserve"> </w:t>
      </w:r>
    </w:p>
    <w:p w14:paraId="0708626E" w14:textId="32B3CA2A" w:rsidR="00FD2167" w:rsidRPr="00574670" w:rsidRDefault="008C172B" w:rsidP="008D39B5">
      <w:pPr>
        <w:spacing w:line="480" w:lineRule="auto"/>
        <w:ind w:firstLine="720"/>
        <w:rPr>
          <w:bCs/>
          <w:color w:val="000000"/>
        </w:rPr>
      </w:pPr>
      <w:r w:rsidRPr="00574670">
        <w:rPr>
          <w:bCs/>
          <w:color w:val="000000"/>
        </w:rPr>
        <w:t>However, d</w:t>
      </w:r>
      <w:r w:rsidR="00947C3A" w:rsidRPr="00574670">
        <w:rPr>
          <w:bCs/>
          <w:color w:val="000000"/>
        </w:rPr>
        <w:t xml:space="preserve">espite </w:t>
      </w:r>
      <w:r w:rsidRPr="00574670">
        <w:rPr>
          <w:bCs/>
          <w:color w:val="000000"/>
        </w:rPr>
        <w:t>a well-established literature linking</w:t>
      </w:r>
      <w:r w:rsidR="00375300" w:rsidRPr="00574670">
        <w:rPr>
          <w:bCs/>
          <w:color w:val="000000"/>
        </w:rPr>
        <w:t xml:space="preserve"> interactional synchrony </w:t>
      </w:r>
      <w:r w:rsidRPr="00574670">
        <w:rPr>
          <w:bCs/>
          <w:color w:val="000000"/>
        </w:rPr>
        <w:t xml:space="preserve">between infants and caregivers with </w:t>
      </w:r>
      <w:r w:rsidR="00375300" w:rsidRPr="00574670">
        <w:rPr>
          <w:bCs/>
          <w:color w:val="000000"/>
        </w:rPr>
        <w:t xml:space="preserve">multiple domains of </w:t>
      </w:r>
      <w:r w:rsidRPr="00574670">
        <w:rPr>
          <w:bCs/>
          <w:color w:val="000000"/>
        </w:rPr>
        <w:t xml:space="preserve">social </w:t>
      </w:r>
      <w:r w:rsidR="00375300" w:rsidRPr="00574670">
        <w:rPr>
          <w:bCs/>
          <w:color w:val="000000"/>
        </w:rPr>
        <w:t>functioning</w:t>
      </w:r>
      <w:r w:rsidR="003B510A" w:rsidRPr="00574670">
        <w:rPr>
          <w:bCs/>
          <w:color w:val="000000"/>
        </w:rPr>
        <w:t xml:space="preserve">, </w:t>
      </w:r>
      <w:r w:rsidR="00375300" w:rsidRPr="00574670">
        <w:rPr>
          <w:bCs/>
          <w:color w:val="000000"/>
        </w:rPr>
        <w:t xml:space="preserve">there remains much to be understood </w:t>
      </w:r>
      <w:r w:rsidRPr="00574670">
        <w:rPr>
          <w:bCs/>
          <w:color w:val="000000"/>
        </w:rPr>
        <w:t xml:space="preserve">in </w:t>
      </w:r>
      <w:r w:rsidR="003B3C93" w:rsidRPr="00574670">
        <w:rPr>
          <w:bCs/>
          <w:color w:val="000000"/>
        </w:rPr>
        <w:t>regard to</w:t>
      </w:r>
      <w:r w:rsidRPr="00574670">
        <w:rPr>
          <w:bCs/>
          <w:color w:val="000000"/>
        </w:rPr>
        <w:t xml:space="preserve"> coordinated</w:t>
      </w:r>
      <w:r w:rsidR="00947C3A" w:rsidRPr="00574670">
        <w:rPr>
          <w:bCs/>
          <w:color w:val="000000"/>
        </w:rPr>
        <w:t xml:space="preserve"> </w:t>
      </w:r>
      <w:r w:rsidR="009003A7" w:rsidRPr="00574670">
        <w:rPr>
          <w:bCs/>
          <w:color w:val="000000"/>
        </w:rPr>
        <w:t xml:space="preserve">movement </w:t>
      </w:r>
      <w:r w:rsidR="00375300" w:rsidRPr="00574670">
        <w:rPr>
          <w:bCs/>
          <w:color w:val="000000"/>
        </w:rPr>
        <w:t>in</w:t>
      </w:r>
      <w:r w:rsidR="003B510A" w:rsidRPr="00574670">
        <w:rPr>
          <w:bCs/>
          <w:color w:val="000000"/>
        </w:rPr>
        <w:t xml:space="preserve"> the context of romantic couples.</w:t>
      </w:r>
      <w:r w:rsidR="00CA36B6" w:rsidRPr="00574670">
        <w:rPr>
          <w:bCs/>
          <w:color w:val="000000"/>
        </w:rPr>
        <w:t xml:space="preserve"> </w:t>
      </w:r>
      <w:r w:rsidR="00976502" w:rsidRPr="00574670">
        <w:rPr>
          <w:bCs/>
          <w:color w:val="000000"/>
        </w:rPr>
        <w:t xml:space="preserve"> </w:t>
      </w:r>
      <w:r w:rsidR="00045848" w:rsidRPr="00574670">
        <w:rPr>
          <w:bCs/>
          <w:color w:val="000000"/>
        </w:rPr>
        <w:t xml:space="preserve">Since </w:t>
      </w:r>
      <w:proofErr w:type="spellStart"/>
      <w:r w:rsidR="00045848" w:rsidRPr="00574670">
        <w:rPr>
          <w:bCs/>
          <w:color w:val="000000"/>
        </w:rPr>
        <w:lastRenderedPageBreak/>
        <w:t>Tronick</w:t>
      </w:r>
      <w:proofErr w:type="spellEnd"/>
      <w:r w:rsidR="00AD3EA2" w:rsidRPr="00574670">
        <w:rPr>
          <w:bCs/>
          <w:color w:val="000000"/>
        </w:rPr>
        <w:t xml:space="preserve"> and </w:t>
      </w:r>
      <w:proofErr w:type="spellStart"/>
      <w:r w:rsidR="003B3C93" w:rsidRPr="00574670">
        <w:rPr>
          <w:bCs/>
          <w:color w:val="000000"/>
        </w:rPr>
        <w:t>Gianino’s</w:t>
      </w:r>
      <w:proofErr w:type="spellEnd"/>
      <w:r w:rsidRPr="00574670">
        <w:rPr>
          <w:bCs/>
          <w:color w:val="000000"/>
        </w:rPr>
        <w:t xml:space="preserve"> </w:t>
      </w:r>
      <w:r w:rsidR="00045848" w:rsidRPr="00574670">
        <w:rPr>
          <w:bCs/>
          <w:color w:val="000000"/>
        </w:rPr>
        <w:t>(198</w:t>
      </w:r>
      <w:r w:rsidR="00480194" w:rsidRPr="00574670">
        <w:rPr>
          <w:bCs/>
          <w:color w:val="000000"/>
        </w:rPr>
        <w:t>7</w:t>
      </w:r>
      <w:r w:rsidR="00045848" w:rsidRPr="00574670">
        <w:rPr>
          <w:bCs/>
          <w:color w:val="000000"/>
        </w:rPr>
        <w:t xml:space="preserve">) </w:t>
      </w:r>
      <w:r w:rsidR="003B3C93" w:rsidRPr="00574670">
        <w:rPr>
          <w:bCs/>
          <w:color w:val="000000"/>
        </w:rPr>
        <w:t>early work</w:t>
      </w:r>
      <w:r w:rsidR="00045848" w:rsidRPr="00574670">
        <w:rPr>
          <w:bCs/>
          <w:color w:val="000000"/>
        </w:rPr>
        <w:t xml:space="preserve"> demonstrating that positive psychological development can be predicted from early infant-caregiver bidirectional contingency sequences, a number of studies have documented the critical role of both </w:t>
      </w:r>
      <w:r w:rsidR="00045848" w:rsidRPr="00574670">
        <w:rPr>
          <w:bCs/>
          <w:i/>
          <w:color w:val="000000"/>
        </w:rPr>
        <w:t>intra</w:t>
      </w:r>
      <w:r w:rsidR="003B510A" w:rsidRPr="00574670">
        <w:rPr>
          <w:bCs/>
          <w:color w:val="000000"/>
        </w:rPr>
        <w:t>-</w:t>
      </w:r>
      <w:r w:rsidR="00045848" w:rsidRPr="00574670">
        <w:rPr>
          <w:bCs/>
          <w:color w:val="000000"/>
        </w:rPr>
        <w:t xml:space="preserve">personal and </w:t>
      </w:r>
      <w:r w:rsidR="00045848" w:rsidRPr="00574670">
        <w:rPr>
          <w:bCs/>
          <w:i/>
          <w:color w:val="000000"/>
        </w:rPr>
        <w:t>inter</w:t>
      </w:r>
      <w:r w:rsidR="003B510A" w:rsidRPr="00574670">
        <w:rPr>
          <w:bCs/>
          <w:color w:val="000000"/>
        </w:rPr>
        <w:t>-</w:t>
      </w:r>
      <w:r w:rsidR="00045848" w:rsidRPr="00574670">
        <w:rPr>
          <w:bCs/>
          <w:color w:val="000000"/>
        </w:rPr>
        <w:t>personal coordination</w:t>
      </w:r>
      <w:r w:rsidR="00375300" w:rsidRPr="00574670">
        <w:rPr>
          <w:bCs/>
          <w:color w:val="000000"/>
        </w:rPr>
        <w:t xml:space="preserve"> (see </w:t>
      </w:r>
      <w:r w:rsidR="002354C5" w:rsidRPr="00574670">
        <w:rPr>
          <w:bCs/>
          <w:color w:val="000000"/>
        </w:rPr>
        <w:t xml:space="preserve">e.g., </w:t>
      </w:r>
      <w:r w:rsidR="00375300" w:rsidRPr="00574670">
        <w:rPr>
          <w:bCs/>
          <w:color w:val="000000"/>
        </w:rPr>
        <w:t>Beebe et al., 2016</w:t>
      </w:r>
      <w:r w:rsidR="00CA36B6" w:rsidRPr="00574670">
        <w:rPr>
          <w:bCs/>
          <w:color w:val="000000"/>
        </w:rPr>
        <w:t>)</w:t>
      </w:r>
      <w:r w:rsidR="005135E2" w:rsidRPr="00574670">
        <w:rPr>
          <w:bCs/>
          <w:color w:val="000000"/>
        </w:rPr>
        <w:t xml:space="preserve">, which </w:t>
      </w:r>
      <w:r w:rsidR="00B21B98" w:rsidRPr="00574670">
        <w:rPr>
          <w:bCs/>
          <w:color w:val="000000"/>
        </w:rPr>
        <w:t>may lay</w:t>
      </w:r>
      <w:r w:rsidR="0066787B" w:rsidRPr="00574670">
        <w:rPr>
          <w:bCs/>
          <w:color w:val="000000"/>
        </w:rPr>
        <w:t xml:space="preserve"> the groundwork for </w:t>
      </w:r>
      <w:r w:rsidR="00B21B98" w:rsidRPr="00574670">
        <w:rPr>
          <w:bCs/>
          <w:color w:val="000000"/>
        </w:rPr>
        <w:t xml:space="preserve">empathic responding and thus </w:t>
      </w:r>
      <w:r w:rsidR="0066787B" w:rsidRPr="00574670">
        <w:rPr>
          <w:bCs/>
          <w:color w:val="000000"/>
        </w:rPr>
        <w:t>the capacity for engaging in close relationships</w:t>
      </w:r>
      <w:r w:rsidR="00947C3A" w:rsidRPr="00574670">
        <w:rPr>
          <w:bCs/>
          <w:color w:val="000000"/>
        </w:rPr>
        <w:t>.</w:t>
      </w:r>
      <w:r w:rsidR="0066787B" w:rsidRPr="00574670">
        <w:rPr>
          <w:bCs/>
          <w:color w:val="000000"/>
        </w:rPr>
        <w:t xml:space="preserve"> </w:t>
      </w:r>
      <w:r w:rsidR="002354C5" w:rsidRPr="00574670">
        <w:rPr>
          <w:bCs/>
          <w:color w:val="000000"/>
        </w:rPr>
        <w:t xml:space="preserve"> </w:t>
      </w:r>
      <w:r w:rsidR="0066787B" w:rsidRPr="00574670">
        <w:rPr>
          <w:bCs/>
          <w:color w:val="000000"/>
        </w:rPr>
        <w:t xml:space="preserve">Conversely, a lack of interactional </w:t>
      </w:r>
      <w:r w:rsidR="000D3FA0" w:rsidRPr="00574670">
        <w:rPr>
          <w:bCs/>
          <w:color w:val="000000"/>
        </w:rPr>
        <w:t xml:space="preserve">synchrony </w:t>
      </w:r>
      <w:r w:rsidR="0066787B" w:rsidRPr="00574670">
        <w:rPr>
          <w:bCs/>
          <w:color w:val="000000"/>
        </w:rPr>
        <w:t xml:space="preserve">has been documented as a </w:t>
      </w:r>
      <w:r w:rsidR="003B3C93" w:rsidRPr="00574670">
        <w:rPr>
          <w:bCs/>
          <w:color w:val="000000"/>
        </w:rPr>
        <w:t xml:space="preserve">marker for </w:t>
      </w:r>
      <w:r w:rsidR="0066787B" w:rsidRPr="00574670">
        <w:rPr>
          <w:bCs/>
          <w:color w:val="000000"/>
        </w:rPr>
        <w:t xml:space="preserve">of psychological </w:t>
      </w:r>
      <w:r w:rsidR="00947C3A" w:rsidRPr="00574670">
        <w:rPr>
          <w:bCs/>
          <w:color w:val="000000"/>
        </w:rPr>
        <w:t xml:space="preserve">distress </w:t>
      </w:r>
      <w:r w:rsidR="003B3C93" w:rsidRPr="00574670">
        <w:rPr>
          <w:bCs/>
          <w:color w:val="000000"/>
        </w:rPr>
        <w:t>(</w:t>
      </w:r>
      <w:proofErr w:type="spellStart"/>
      <w:r w:rsidR="003B3C93" w:rsidRPr="00574670">
        <w:rPr>
          <w:bCs/>
          <w:color w:val="000000"/>
        </w:rPr>
        <w:t>Paulick</w:t>
      </w:r>
      <w:proofErr w:type="spellEnd"/>
      <w:r w:rsidR="003B3C93" w:rsidRPr="00574670">
        <w:rPr>
          <w:bCs/>
          <w:color w:val="000000"/>
        </w:rPr>
        <w:t xml:space="preserve"> et al., 2018) </w:t>
      </w:r>
      <w:r w:rsidR="00947C3A" w:rsidRPr="00574670">
        <w:rPr>
          <w:bCs/>
          <w:color w:val="000000"/>
        </w:rPr>
        <w:t xml:space="preserve">and </w:t>
      </w:r>
      <w:r w:rsidR="003B3C93" w:rsidRPr="00574670">
        <w:rPr>
          <w:bCs/>
          <w:color w:val="000000"/>
        </w:rPr>
        <w:t xml:space="preserve">identified as </w:t>
      </w:r>
      <w:r w:rsidR="005135E2" w:rsidRPr="00574670">
        <w:rPr>
          <w:bCs/>
          <w:color w:val="000000"/>
        </w:rPr>
        <w:t xml:space="preserve">a marker for the presence of some </w:t>
      </w:r>
      <w:r w:rsidR="00947C3A" w:rsidRPr="00574670">
        <w:rPr>
          <w:bCs/>
          <w:color w:val="000000"/>
        </w:rPr>
        <w:t xml:space="preserve">mental </w:t>
      </w:r>
      <w:r w:rsidR="0066787B" w:rsidRPr="00574670">
        <w:rPr>
          <w:bCs/>
          <w:color w:val="000000"/>
        </w:rPr>
        <w:t>disorder</w:t>
      </w:r>
      <w:r w:rsidR="005135E2" w:rsidRPr="00574670">
        <w:rPr>
          <w:bCs/>
          <w:color w:val="000000"/>
        </w:rPr>
        <w:t>s</w:t>
      </w:r>
      <w:r w:rsidR="003B3C93" w:rsidRPr="00574670">
        <w:rPr>
          <w:bCs/>
          <w:color w:val="000000"/>
        </w:rPr>
        <w:t xml:space="preserve"> (e.g., </w:t>
      </w:r>
      <w:r w:rsidR="003B3C93" w:rsidRPr="00574670">
        <w:rPr>
          <w:color w:val="000000"/>
          <w:lang w:val="en"/>
        </w:rPr>
        <w:t xml:space="preserve">Lavelle, Healey, &amp; McCabe, 2012; </w:t>
      </w:r>
      <w:r w:rsidR="003B3C93" w:rsidRPr="00574670">
        <w:rPr>
          <w:bCs/>
          <w:color w:val="000000"/>
        </w:rPr>
        <w:t>Marsh et al., 2013)</w:t>
      </w:r>
      <w:r w:rsidR="00480194" w:rsidRPr="00574670">
        <w:rPr>
          <w:bCs/>
          <w:color w:val="000000"/>
        </w:rPr>
        <w:t xml:space="preserve"> </w:t>
      </w:r>
    </w:p>
    <w:p w14:paraId="6B3FBED8" w14:textId="77777777" w:rsidR="00901F3F" w:rsidRPr="00574670" w:rsidRDefault="00592CE3" w:rsidP="00EA7023">
      <w:pPr>
        <w:spacing w:line="480" w:lineRule="auto"/>
        <w:rPr>
          <w:b/>
          <w:bCs/>
          <w:color w:val="000000"/>
        </w:rPr>
      </w:pPr>
      <w:r w:rsidRPr="00574670">
        <w:rPr>
          <w:b/>
          <w:bCs/>
        </w:rPr>
        <w:t>Interactional Synchrony and Disorders with Social Attunement Deficits</w:t>
      </w:r>
      <w:r w:rsidR="00947C3A" w:rsidRPr="00574670">
        <w:rPr>
          <w:b/>
          <w:bCs/>
          <w:color w:val="000000"/>
        </w:rPr>
        <w:tab/>
      </w:r>
    </w:p>
    <w:p w14:paraId="1EC3094B" w14:textId="03C6E9A0" w:rsidR="000C0D33" w:rsidRPr="00574670" w:rsidRDefault="006B7F85" w:rsidP="00901F3F">
      <w:pPr>
        <w:spacing w:line="480" w:lineRule="auto"/>
        <w:ind w:firstLine="720"/>
        <w:rPr>
          <w:bCs/>
          <w:color w:val="000000"/>
        </w:rPr>
      </w:pPr>
      <w:r w:rsidRPr="00574670">
        <w:rPr>
          <w:color w:val="000000"/>
        </w:rPr>
        <w:t xml:space="preserve">Some </w:t>
      </w:r>
      <w:r w:rsidR="00947C3A" w:rsidRPr="00574670">
        <w:rPr>
          <w:color w:val="000000"/>
        </w:rPr>
        <w:t>neurodevelopmental disorders, particularly those characterized by deficits in social attunement and socioemotional awareness</w:t>
      </w:r>
      <w:r w:rsidR="00B3705B" w:rsidRPr="00574670">
        <w:rPr>
          <w:color w:val="000000"/>
        </w:rPr>
        <w:t xml:space="preserve"> (e.g., autism and schizophrenia)</w:t>
      </w:r>
      <w:r w:rsidR="00947C3A" w:rsidRPr="00574670">
        <w:rPr>
          <w:color w:val="000000"/>
        </w:rPr>
        <w:t>, reflect a lack of interactional synchrony</w:t>
      </w:r>
      <w:r w:rsidR="00B3705B" w:rsidRPr="00574670">
        <w:rPr>
          <w:color w:val="000000"/>
        </w:rPr>
        <w:t xml:space="preserve"> </w:t>
      </w:r>
      <w:r w:rsidR="00B3705B" w:rsidRPr="00574670">
        <w:rPr>
          <w:bCs/>
          <w:color w:val="000000"/>
        </w:rPr>
        <w:t>(</w:t>
      </w:r>
      <w:proofErr w:type="spellStart"/>
      <w:r w:rsidR="00B3705B" w:rsidRPr="00574670">
        <w:rPr>
          <w:bCs/>
          <w:color w:val="000000"/>
        </w:rPr>
        <w:t>Kupper</w:t>
      </w:r>
      <w:proofErr w:type="spellEnd"/>
      <w:r w:rsidR="00B3705B" w:rsidRPr="00574670">
        <w:rPr>
          <w:bCs/>
          <w:color w:val="000000"/>
        </w:rPr>
        <w:t xml:space="preserve">, Ramseyer, Hoffmann, &amp; </w:t>
      </w:r>
      <w:proofErr w:type="spellStart"/>
      <w:r w:rsidR="00B3705B" w:rsidRPr="00574670">
        <w:rPr>
          <w:bCs/>
          <w:color w:val="000000"/>
        </w:rPr>
        <w:t>Tschacher</w:t>
      </w:r>
      <w:proofErr w:type="spellEnd"/>
      <w:r w:rsidR="00B3705B" w:rsidRPr="00574670">
        <w:rPr>
          <w:bCs/>
          <w:color w:val="000000"/>
        </w:rPr>
        <w:t>, 2015)</w:t>
      </w:r>
      <w:r w:rsidR="00947C3A" w:rsidRPr="00574670">
        <w:rPr>
          <w:color w:val="000000"/>
        </w:rPr>
        <w:t xml:space="preserve">. </w:t>
      </w:r>
      <w:r w:rsidR="002354C5" w:rsidRPr="00574670">
        <w:rPr>
          <w:color w:val="000000"/>
        </w:rPr>
        <w:t xml:space="preserve"> </w:t>
      </w:r>
      <w:r w:rsidR="002354C5" w:rsidRPr="00574670">
        <w:rPr>
          <w:color w:val="000000"/>
          <w:lang w:val="en"/>
        </w:rPr>
        <w:t>L</w:t>
      </w:r>
      <w:r w:rsidR="00480194" w:rsidRPr="00574670">
        <w:rPr>
          <w:color w:val="000000"/>
          <w:lang w:val="en"/>
        </w:rPr>
        <w:t>a</w:t>
      </w:r>
      <w:r w:rsidR="002354C5" w:rsidRPr="00574670">
        <w:rPr>
          <w:color w:val="000000"/>
          <w:lang w:val="en"/>
        </w:rPr>
        <w:t>velle, Healey, and McCabe (2012) showed that in interactions with patients with schizophrenia nonverbal communication is frequently disrupted</w:t>
      </w:r>
      <w:r w:rsidR="00484BC8" w:rsidRPr="00574670">
        <w:rPr>
          <w:color w:val="000000"/>
          <w:lang w:val="en"/>
        </w:rPr>
        <w:t xml:space="preserve"> (see also Varlet et al., 2012)</w:t>
      </w:r>
      <w:r w:rsidR="002354C5" w:rsidRPr="00574670">
        <w:rPr>
          <w:color w:val="000000"/>
          <w:lang w:val="en"/>
        </w:rPr>
        <w:t>.  Likewise, in patients with autism</w:t>
      </w:r>
      <w:r w:rsidR="00484BC8" w:rsidRPr="00574670">
        <w:rPr>
          <w:color w:val="000000"/>
          <w:lang w:val="en"/>
        </w:rPr>
        <w:t xml:space="preserve"> spectrum disorder</w:t>
      </w:r>
      <w:r w:rsidR="002354C5" w:rsidRPr="00574670">
        <w:rPr>
          <w:color w:val="000000"/>
          <w:lang w:val="en"/>
        </w:rPr>
        <w:t>, another disorder associated with social attunement deficits, asynchronous movement is particularly prominent (Marsh et al., 2013;</w:t>
      </w:r>
      <w:r w:rsidR="002354C5" w:rsidRPr="00574670">
        <w:rPr>
          <w:rFonts w:eastAsia="TimesNewRomanPSMT"/>
        </w:rPr>
        <w:t xml:space="preserve"> </w:t>
      </w:r>
      <w:proofErr w:type="spellStart"/>
      <w:r w:rsidR="002354C5" w:rsidRPr="00574670">
        <w:rPr>
          <w:color w:val="000000"/>
        </w:rPr>
        <w:t>Trevarthen</w:t>
      </w:r>
      <w:proofErr w:type="spellEnd"/>
      <w:r w:rsidR="002354C5" w:rsidRPr="00574670">
        <w:rPr>
          <w:color w:val="000000"/>
        </w:rPr>
        <w:t xml:space="preserve"> &amp; Delafield-Butt, 2013).</w:t>
      </w:r>
      <w:r w:rsidR="002354C5" w:rsidRPr="00574670">
        <w:rPr>
          <w:color w:val="000000"/>
          <w:lang w:val="en"/>
        </w:rPr>
        <w:t xml:space="preserve">  </w:t>
      </w:r>
      <w:r w:rsidRPr="00574670">
        <w:rPr>
          <w:color w:val="000000"/>
          <w:lang w:val="en"/>
        </w:rPr>
        <w:t>From a dynamic systems perspective</w:t>
      </w:r>
      <w:r w:rsidR="00484BC8" w:rsidRPr="00574670">
        <w:rPr>
          <w:color w:val="000000"/>
          <w:lang w:val="en"/>
        </w:rPr>
        <w:t>,</w:t>
      </w:r>
      <w:r w:rsidRPr="00574670">
        <w:rPr>
          <w:color w:val="000000"/>
          <w:lang w:val="en"/>
        </w:rPr>
        <w:t xml:space="preserve"> interactional synchrony is created within the dyad and requires both partners; however, when one interaction partner lacks the ability to attend to or engage in the interaction</w:t>
      </w:r>
      <w:r w:rsidR="00484BC8" w:rsidRPr="00574670">
        <w:rPr>
          <w:color w:val="000000"/>
          <w:lang w:val="en"/>
        </w:rPr>
        <w:t>,</w:t>
      </w:r>
      <w:r w:rsidRPr="00574670">
        <w:rPr>
          <w:color w:val="000000"/>
          <w:lang w:val="en"/>
        </w:rPr>
        <w:t xml:space="preserve"> the whole system may be disrupted. </w:t>
      </w:r>
      <w:r w:rsidR="00901F3F" w:rsidRPr="00574670">
        <w:rPr>
          <w:color w:val="000000"/>
          <w:lang w:val="en"/>
        </w:rPr>
        <w:t xml:space="preserve"> </w:t>
      </w:r>
      <w:r w:rsidR="00947C3A" w:rsidRPr="00574670">
        <w:rPr>
          <w:color w:val="000000"/>
        </w:rPr>
        <w:t xml:space="preserve">Indeed, </w:t>
      </w:r>
      <w:r w:rsidR="00947C3A" w:rsidRPr="00574670">
        <w:rPr>
          <w:bCs/>
          <w:color w:val="000000"/>
        </w:rPr>
        <w:t>interactional synchrony may reflect an underlying latent process by which social connections are made and maintained</w:t>
      </w:r>
      <w:r w:rsidR="002354C5" w:rsidRPr="00574670">
        <w:rPr>
          <w:bCs/>
          <w:color w:val="000000"/>
        </w:rPr>
        <w:t xml:space="preserve"> (</w:t>
      </w:r>
      <w:proofErr w:type="spellStart"/>
      <w:r w:rsidR="00947C3A" w:rsidRPr="00574670">
        <w:rPr>
          <w:color w:val="000000"/>
          <w:lang w:val="en"/>
        </w:rPr>
        <w:t>Tarr</w:t>
      </w:r>
      <w:proofErr w:type="spellEnd"/>
      <w:r w:rsidR="00947C3A" w:rsidRPr="00574670">
        <w:rPr>
          <w:color w:val="000000"/>
          <w:lang w:val="en"/>
        </w:rPr>
        <w:t>, Launay, Cohen, Dunbar, 2015</w:t>
      </w:r>
      <w:r w:rsidR="00947C3A" w:rsidRPr="00574670">
        <w:rPr>
          <w:bCs/>
          <w:color w:val="000000"/>
        </w:rPr>
        <w:t xml:space="preserve">).  </w:t>
      </w:r>
      <w:r w:rsidR="00901F3F" w:rsidRPr="00574670">
        <w:rPr>
          <w:bCs/>
          <w:color w:val="000000"/>
        </w:rPr>
        <w:t>Notably, t</w:t>
      </w:r>
      <w:r w:rsidR="004D0049" w:rsidRPr="00574670">
        <w:rPr>
          <w:bCs/>
          <w:color w:val="000000"/>
        </w:rPr>
        <w:t xml:space="preserve">his </w:t>
      </w:r>
      <w:r w:rsidR="00923DB5" w:rsidRPr="00574670">
        <w:rPr>
          <w:bCs/>
          <w:color w:val="000000"/>
        </w:rPr>
        <w:t xml:space="preserve">supposition </w:t>
      </w:r>
      <w:r w:rsidR="004D0049" w:rsidRPr="00574670">
        <w:rPr>
          <w:bCs/>
          <w:color w:val="000000"/>
        </w:rPr>
        <w:t xml:space="preserve">does </w:t>
      </w:r>
      <w:r w:rsidR="00923DB5" w:rsidRPr="00574670">
        <w:rPr>
          <w:bCs/>
          <w:color w:val="000000"/>
        </w:rPr>
        <w:t xml:space="preserve">not </w:t>
      </w:r>
      <w:r w:rsidR="009341A3" w:rsidRPr="00574670">
        <w:rPr>
          <w:bCs/>
          <w:color w:val="000000"/>
        </w:rPr>
        <w:t>mean</w:t>
      </w:r>
      <w:r w:rsidR="00F755B2" w:rsidRPr="00574670">
        <w:rPr>
          <w:bCs/>
          <w:color w:val="000000"/>
        </w:rPr>
        <w:t xml:space="preserve"> </w:t>
      </w:r>
      <w:r w:rsidR="004D0049" w:rsidRPr="00574670">
        <w:rPr>
          <w:bCs/>
          <w:color w:val="000000"/>
        </w:rPr>
        <w:t xml:space="preserve">that individuals </w:t>
      </w:r>
      <w:r w:rsidR="00923DB5" w:rsidRPr="00574670">
        <w:rPr>
          <w:bCs/>
          <w:color w:val="000000"/>
        </w:rPr>
        <w:t xml:space="preserve">who are </w:t>
      </w:r>
      <w:r w:rsidR="00901F3F" w:rsidRPr="00574670">
        <w:rPr>
          <w:bCs/>
          <w:color w:val="000000"/>
        </w:rPr>
        <w:t>un</w:t>
      </w:r>
      <w:r w:rsidR="004D0049" w:rsidRPr="00574670">
        <w:rPr>
          <w:bCs/>
          <w:color w:val="000000"/>
        </w:rPr>
        <w:t xml:space="preserve">able </w:t>
      </w:r>
      <w:r w:rsidR="00923DB5" w:rsidRPr="00574670">
        <w:rPr>
          <w:bCs/>
          <w:color w:val="000000"/>
        </w:rPr>
        <w:t xml:space="preserve">to </w:t>
      </w:r>
      <w:r w:rsidR="00F755B2" w:rsidRPr="00574670">
        <w:rPr>
          <w:bCs/>
          <w:color w:val="000000"/>
        </w:rPr>
        <w:t xml:space="preserve">socially connect are necessarily at risk for mental illness. Rather, </w:t>
      </w:r>
      <w:r w:rsidR="00484BC8" w:rsidRPr="00574670">
        <w:rPr>
          <w:bCs/>
          <w:color w:val="000000"/>
        </w:rPr>
        <w:t xml:space="preserve">on the whole, </w:t>
      </w:r>
      <w:r w:rsidR="00F755B2" w:rsidRPr="00574670">
        <w:rPr>
          <w:bCs/>
          <w:color w:val="000000"/>
        </w:rPr>
        <w:t xml:space="preserve">these findings suggest that individuals who present with </w:t>
      </w:r>
      <w:r w:rsidR="00D32A05" w:rsidRPr="00574670">
        <w:rPr>
          <w:bCs/>
          <w:color w:val="000000"/>
        </w:rPr>
        <w:t xml:space="preserve">mental </w:t>
      </w:r>
      <w:r w:rsidR="00F755B2" w:rsidRPr="00574670">
        <w:rPr>
          <w:bCs/>
          <w:color w:val="000000"/>
        </w:rPr>
        <w:t xml:space="preserve">disorders </w:t>
      </w:r>
      <w:r w:rsidR="00F755B2" w:rsidRPr="00574670">
        <w:rPr>
          <w:bCs/>
          <w:color w:val="000000"/>
        </w:rPr>
        <w:lastRenderedPageBreak/>
        <w:t xml:space="preserve">characterized by a lack of social attunement and </w:t>
      </w:r>
      <w:r w:rsidR="00484BC8" w:rsidRPr="00574670">
        <w:rPr>
          <w:bCs/>
          <w:color w:val="000000"/>
        </w:rPr>
        <w:t xml:space="preserve">impaired </w:t>
      </w:r>
      <w:r w:rsidR="00901F3F" w:rsidRPr="00574670">
        <w:rPr>
          <w:bCs/>
          <w:color w:val="000000"/>
        </w:rPr>
        <w:t>behavioral responsiveness</w:t>
      </w:r>
      <w:r w:rsidR="00F755B2" w:rsidRPr="00574670">
        <w:rPr>
          <w:bCs/>
          <w:color w:val="000000"/>
        </w:rPr>
        <w:t xml:space="preserve"> </w:t>
      </w:r>
      <w:r w:rsidR="009341A3" w:rsidRPr="00574670">
        <w:rPr>
          <w:bCs/>
          <w:color w:val="000000"/>
        </w:rPr>
        <w:t>often</w:t>
      </w:r>
      <w:r w:rsidR="00F755B2" w:rsidRPr="00574670">
        <w:rPr>
          <w:bCs/>
          <w:color w:val="000000"/>
        </w:rPr>
        <w:t xml:space="preserve"> demonstrate deficits in interactional synchrony. </w:t>
      </w:r>
    </w:p>
    <w:p w14:paraId="5F276A83" w14:textId="0771E881" w:rsidR="00A6233D" w:rsidRPr="00574670" w:rsidRDefault="000C0D33" w:rsidP="00901F3F">
      <w:pPr>
        <w:spacing w:line="480" w:lineRule="auto"/>
        <w:ind w:firstLine="720"/>
        <w:rPr>
          <w:bCs/>
          <w:color w:val="000000"/>
        </w:rPr>
      </w:pPr>
      <w:r w:rsidRPr="00574670">
        <w:rPr>
          <w:bCs/>
          <w:color w:val="000000"/>
          <w:lang w:val="en"/>
        </w:rPr>
        <w:t xml:space="preserve">Galbusera, Finn, &amp; Fuchs (2016) used advanced automated methods to explore whether increases in synchronous movement between therapists and patients with schizophrenia would be related to improved therapy outcomes.  Over thirteen sessions of body-movement psychotherapy (BMP), they found that increases in interactional synchrony in these patients were associated with a decrease in negative symptoms, which are notably the most difficult of symptoms to treat in patients with schizophrenia.  The most significant aspect of this study is that it demonstrated that embodiment techniques promoted synchronous movement, which in turn improved therapy outcomes.  This finding </w:t>
      </w:r>
      <w:r w:rsidR="001433E6" w:rsidRPr="00574670">
        <w:rPr>
          <w:bCs/>
          <w:color w:val="000000"/>
          <w:lang w:val="en"/>
        </w:rPr>
        <w:t xml:space="preserve">potentially </w:t>
      </w:r>
      <w:r w:rsidRPr="00574670">
        <w:rPr>
          <w:bCs/>
          <w:color w:val="000000"/>
          <w:lang w:val="en"/>
        </w:rPr>
        <w:t xml:space="preserve">provides causal support for the role of nonverbal synchrony in the experience of interpersonal connectedness and improved therapy outcomes.  </w:t>
      </w:r>
      <w:r w:rsidR="00947C3A" w:rsidRPr="00574670">
        <w:rPr>
          <w:bCs/>
          <w:color w:val="000000"/>
        </w:rPr>
        <w:t xml:space="preserve">In the context of romantic couples, a lack of interactional synchrony may likewise </w:t>
      </w:r>
      <w:r w:rsidR="00C7013D" w:rsidRPr="00574670">
        <w:rPr>
          <w:bCs/>
          <w:color w:val="000000"/>
        </w:rPr>
        <w:t>mark</w:t>
      </w:r>
      <w:r w:rsidR="00FF7BE0" w:rsidRPr="00574670">
        <w:rPr>
          <w:bCs/>
          <w:color w:val="000000"/>
        </w:rPr>
        <w:t xml:space="preserve"> low</w:t>
      </w:r>
      <w:r w:rsidR="00B3705B" w:rsidRPr="00574670">
        <w:rPr>
          <w:bCs/>
          <w:color w:val="000000"/>
        </w:rPr>
        <w:t xml:space="preserve"> social attunement</w:t>
      </w:r>
      <w:r w:rsidR="00FF7BE0" w:rsidRPr="00574670">
        <w:rPr>
          <w:bCs/>
          <w:color w:val="000000"/>
        </w:rPr>
        <w:t xml:space="preserve"> </w:t>
      </w:r>
      <w:r w:rsidR="00592CE3" w:rsidRPr="00574670">
        <w:rPr>
          <w:bCs/>
          <w:color w:val="000000"/>
        </w:rPr>
        <w:t xml:space="preserve">in one or both partners </w:t>
      </w:r>
      <w:proofErr w:type="gramStart"/>
      <w:r w:rsidR="00FF7BE0" w:rsidRPr="00574670">
        <w:rPr>
          <w:bCs/>
          <w:color w:val="000000"/>
        </w:rPr>
        <w:t>or</w:t>
      </w:r>
      <w:proofErr w:type="gramEnd"/>
      <w:r w:rsidR="00FF7BE0" w:rsidRPr="00574670">
        <w:rPr>
          <w:bCs/>
          <w:color w:val="000000"/>
        </w:rPr>
        <w:t xml:space="preserve"> difficulty engaging</w:t>
      </w:r>
      <w:r w:rsidR="00B3705B" w:rsidRPr="00574670">
        <w:rPr>
          <w:bCs/>
          <w:color w:val="000000"/>
        </w:rPr>
        <w:t xml:space="preserve"> in intimate relationships.</w:t>
      </w:r>
      <w:r w:rsidR="00947C3A" w:rsidRPr="00574670">
        <w:rPr>
          <w:bCs/>
          <w:color w:val="000000"/>
        </w:rPr>
        <w:t xml:space="preserve"> </w:t>
      </w:r>
    </w:p>
    <w:p w14:paraId="062E07EC" w14:textId="59F5DFF3" w:rsidR="003E13FC" w:rsidRPr="00574670" w:rsidRDefault="00947C3A" w:rsidP="003217A6">
      <w:pPr>
        <w:spacing w:line="480" w:lineRule="auto"/>
        <w:rPr>
          <w:b/>
          <w:bCs/>
          <w:color w:val="000000"/>
        </w:rPr>
      </w:pPr>
      <w:r w:rsidRPr="00574670">
        <w:rPr>
          <w:color w:val="000000"/>
          <w:lang w:val="en"/>
        </w:rPr>
        <w:t xml:space="preserve"> </w:t>
      </w:r>
      <w:r w:rsidR="00A6233D" w:rsidRPr="00574670">
        <w:rPr>
          <w:b/>
          <w:bCs/>
          <w:color w:val="000000"/>
        </w:rPr>
        <w:t>Interactional Synchrony</w:t>
      </w:r>
      <w:r w:rsidR="00F90B8F" w:rsidRPr="00574670">
        <w:rPr>
          <w:b/>
          <w:bCs/>
          <w:color w:val="000000"/>
        </w:rPr>
        <w:t xml:space="preserve"> </w:t>
      </w:r>
      <w:r w:rsidR="008A3D46" w:rsidRPr="00574670">
        <w:rPr>
          <w:b/>
          <w:bCs/>
          <w:color w:val="000000"/>
        </w:rPr>
        <w:t>and</w:t>
      </w:r>
      <w:r w:rsidR="00F90B8F" w:rsidRPr="00574670">
        <w:rPr>
          <w:b/>
          <w:bCs/>
          <w:color w:val="000000"/>
        </w:rPr>
        <w:t xml:space="preserve"> Therapy </w:t>
      </w:r>
      <w:r w:rsidR="00901F3F" w:rsidRPr="00574670">
        <w:rPr>
          <w:b/>
          <w:bCs/>
          <w:color w:val="000000"/>
        </w:rPr>
        <w:t xml:space="preserve">Processes and </w:t>
      </w:r>
      <w:r w:rsidR="00F90B8F" w:rsidRPr="00574670">
        <w:rPr>
          <w:b/>
          <w:bCs/>
          <w:color w:val="000000"/>
        </w:rPr>
        <w:t>Outcomes</w:t>
      </w:r>
    </w:p>
    <w:p w14:paraId="5898F940" w14:textId="6A68983B" w:rsidR="00656992" w:rsidRPr="00574670" w:rsidRDefault="00656992" w:rsidP="00B25EBF">
      <w:pPr>
        <w:spacing w:line="480" w:lineRule="auto"/>
        <w:ind w:firstLine="720"/>
        <w:rPr>
          <w:color w:val="000000"/>
        </w:rPr>
      </w:pPr>
      <w:r w:rsidRPr="00574670">
        <w:rPr>
          <w:bCs/>
          <w:color w:val="000000"/>
        </w:rPr>
        <w:t xml:space="preserve">A growing body of research </w:t>
      </w:r>
      <w:r w:rsidR="000F1657" w:rsidRPr="00574670">
        <w:rPr>
          <w:bCs/>
          <w:color w:val="000000"/>
        </w:rPr>
        <w:t>has begun</w:t>
      </w:r>
      <w:r w:rsidR="00592CE3" w:rsidRPr="00574670">
        <w:rPr>
          <w:bCs/>
          <w:color w:val="000000"/>
        </w:rPr>
        <w:t xml:space="preserve"> to </w:t>
      </w:r>
      <w:r w:rsidRPr="00574670">
        <w:rPr>
          <w:bCs/>
          <w:color w:val="000000"/>
        </w:rPr>
        <w:t>demonstrat</w:t>
      </w:r>
      <w:r w:rsidR="00592CE3" w:rsidRPr="00574670">
        <w:rPr>
          <w:bCs/>
          <w:color w:val="000000"/>
        </w:rPr>
        <w:t>e</w:t>
      </w:r>
      <w:r w:rsidRPr="00574670">
        <w:rPr>
          <w:bCs/>
          <w:color w:val="000000"/>
        </w:rPr>
        <w:t xml:space="preserve"> the positive </w:t>
      </w:r>
      <w:r w:rsidR="00592CE3" w:rsidRPr="00574670">
        <w:rPr>
          <w:bCs/>
          <w:color w:val="000000"/>
        </w:rPr>
        <w:t xml:space="preserve">association </w:t>
      </w:r>
      <w:r w:rsidRPr="00574670">
        <w:rPr>
          <w:bCs/>
          <w:color w:val="000000"/>
        </w:rPr>
        <w:t xml:space="preserve">between interactional synchrony and therapy outcomes.  For example, Ramseyer and </w:t>
      </w:r>
      <w:proofErr w:type="spellStart"/>
      <w:r w:rsidRPr="00574670">
        <w:rPr>
          <w:bCs/>
          <w:color w:val="000000"/>
        </w:rPr>
        <w:t>Tschacher</w:t>
      </w:r>
      <w:proofErr w:type="spellEnd"/>
      <w:r w:rsidRPr="00574670">
        <w:rPr>
          <w:bCs/>
          <w:color w:val="000000"/>
        </w:rPr>
        <w:t xml:space="preserve"> (2011) demonstrated that nonverbal synchrony is positively related to client reports of therapeutic </w:t>
      </w:r>
      <w:r w:rsidR="00AB4559" w:rsidRPr="00574670">
        <w:rPr>
          <w:bCs/>
          <w:color w:val="000000"/>
        </w:rPr>
        <w:t>alliance and the client’s</w:t>
      </w:r>
      <w:r w:rsidR="00592CE3" w:rsidRPr="00574670">
        <w:rPr>
          <w:bCs/>
          <w:color w:val="000000"/>
        </w:rPr>
        <w:t xml:space="preserve"> </w:t>
      </w:r>
      <w:r w:rsidR="00AB4559" w:rsidRPr="00574670">
        <w:rPr>
          <w:bCs/>
          <w:color w:val="000000"/>
        </w:rPr>
        <w:t>reported self</w:t>
      </w:r>
      <w:r w:rsidRPr="00574670">
        <w:rPr>
          <w:bCs/>
          <w:color w:val="000000"/>
        </w:rPr>
        <w:t xml:space="preserve">-efficacy. </w:t>
      </w:r>
      <w:r w:rsidR="00B25EBF" w:rsidRPr="00574670">
        <w:rPr>
          <w:bCs/>
          <w:color w:val="000000"/>
        </w:rPr>
        <w:t xml:space="preserve"> </w:t>
      </w:r>
      <w:r w:rsidR="00AB4559" w:rsidRPr="00574670">
        <w:rPr>
          <w:bCs/>
          <w:color w:val="000000"/>
        </w:rPr>
        <w:t>In this</w:t>
      </w:r>
      <w:r w:rsidRPr="00574670">
        <w:rPr>
          <w:bCs/>
          <w:color w:val="000000"/>
        </w:rPr>
        <w:t xml:space="preserve"> methodologically rigorous study</w:t>
      </w:r>
      <w:r w:rsidR="00AB4559" w:rsidRPr="00574670">
        <w:rPr>
          <w:bCs/>
          <w:color w:val="000000"/>
        </w:rPr>
        <w:t xml:space="preserve"> using</w:t>
      </w:r>
      <w:r w:rsidRPr="00574670">
        <w:rPr>
          <w:bCs/>
          <w:color w:val="000000"/>
        </w:rPr>
        <w:t xml:space="preserve">, </w:t>
      </w:r>
      <w:r w:rsidR="001545A4" w:rsidRPr="00574670">
        <w:rPr>
          <w:bCs/>
          <w:color w:val="000000"/>
        </w:rPr>
        <w:t>the authors</w:t>
      </w:r>
      <w:r w:rsidRPr="00574670">
        <w:rPr>
          <w:bCs/>
          <w:color w:val="000000"/>
        </w:rPr>
        <w:t xml:space="preserve"> </w:t>
      </w:r>
      <w:r w:rsidR="001545A4" w:rsidRPr="00574670">
        <w:rPr>
          <w:bCs/>
          <w:color w:val="000000"/>
        </w:rPr>
        <w:t xml:space="preserve">used Motion Energy Analysis (MEA), an objective frame differencing algorithm to examine nonverbal synchronous movement in </w:t>
      </w:r>
      <w:r w:rsidRPr="00574670">
        <w:rPr>
          <w:bCs/>
          <w:color w:val="000000"/>
        </w:rPr>
        <w:t xml:space="preserve">video-taped cognitive behavioral therapy sessions </w:t>
      </w:r>
      <w:r w:rsidR="001545A4" w:rsidRPr="00574670">
        <w:rPr>
          <w:bCs/>
          <w:color w:val="000000"/>
        </w:rPr>
        <w:t xml:space="preserve">of </w:t>
      </w:r>
      <w:r w:rsidRPr="00574670">
        <w:rPr>
          <w:bCs/>
          <w:color w:val="000000"/>
        </w:rPr>
        <w:t>104 therapist-patient dyads</w:t>
      </w:r>
      <w:r w:rsidR="001545A4" w:rsidRPr="00574670">
        <w:rPr>
          <w:bCs/>
          <w:color w:val="000000"/>
        </w:rPr>
        <w:t>.</w:t>
      </w:r>
      <w:r w:rsidRPr="00574670">
        <w:rPr>
          <w:bCs/>
          <w:color w:val="000000"/>
        </w:rPr>
        <w:t xml:space="preserve"> </w:t>
      </w:r>
      <w:r w:rsidR="001141CF" w:rsidRPr="00574670">
        <w:rPr>
          <w:bCs/>
          <w:color w:val="000000"/>
        </w:rPr>
        <w:t xml:space="preserve"> </w:t>
      </w:r>
      <w:r w:rsidR="00CF633E" w:rsidRPr="00574670">
        <w:rPr>
          <w:bCs/>
          <w:color w:val="000000"/>
          <w:lang w:val="en"/>
        </w:rPr>
        <w:t>S</w:t>
      </w:r>
      <w:r w:rsidRPr="00574670">
        <w:rPr>
          <w:bCs/>
          <w:color w:val="000000"/>
          <w:lang w:val="en"/>
        </w:rPr>
        <w:t xml:space="preserve">elf-reported psychopathology at termination was lower in therapeutic dyads manifesting higher levels of nonverbal synchrony relative to baseline nonverbal synchrony.  They also found modest support for their hypothesis that nonverbal </w:t>
      </w:r>
      <w:r w:rsidRPr="00574670">
        <w:rPr>
          <w:bCs/>
          <w:color w:val="000000"/>
          <w:lang w:val="en"/>
        </w:rPr>
        <w:lastRenderedPageBreak/>
        <w:t xml:space="preserve">synchrony was related to rapport between the therapist and the patient, suggesting that interactional synchrony </w:t>
      </w:r>
      <w:r w:rsidR="001545A4" w:rsidRPr="00574670">
        <w:rPr>
          <w:bCs/>
          <w:color w:val="000000"/>
          <w:lang w:val="en"/>
        </w:rPr>
        <w:t xml:space="preserve">may be </w:t>
      </w:r>
      <w:r w:rsidRPr="00574670">
        <w:rPr>
          <w:bCs/>
          <w:color w:val="000000"/>
          <w:lang w:val="en"/>
        </w:rPr>
        <w:t xml:space="preserve">a process variable </w:t>
      </w:r>
      <w:r w:rsidR="001545A4" w:rsidRPr="00574670">
        <w:rPr>
          <w:bCs/>
          <w:color w:val="000000"/>
          <w:lang w:val="en"/>
        </w:rPr>
        <w:t>with</w:t>
      </w:r>
      <w:r w:rsidRPr="00574670">
        <w:rPr>
          <w:bCs/>
          <w:color w:val="000000"/>
          <w:lang w:val="en"/>
        </w:rPr>
        <w:t xml:space="preserve"> broad implications for therapeutic interventions. </w:t>
      </w:r>
      <w:r w:rsidRPr="00574670">
        <w:rPr>
          <w:color w:val="000000"/>
          <w:lang w:val="en"/>
        </w:rPr>
        <w:t xml:space="preserve"> </w:t>
      </w:r>
    </w:p>
    <w:p w14:paraId="2EB983FD" w14:textId="62E472D7" w:rsidR="00285662" w:rsidRPr="00574670" w:rsidRDefault="00947C3A" w:rsidP="003217A6">
      <w:pPr>
        <w:spacing w:line="480" w:lineRule="auto"/>
        <w:rPr>
          <w:color w:val="000000"/>
          <w:lang w:val="en"/>
        </w:rPr>
      </w:pPr>
      <w:r w:rsidRPr="00574670">
        <w:rPr>
          <w:color w:val="000000"/>
          <w:lang w:val="en"/>
        </w:rPr>
        <w:tab/>
      </w:r>
      <w:r w:rsidR="00A8036F" w:rsidRPr="00574670">
        <w:rPr>
          <w:color w:val="000000"/>
          <w:lang w:val="en"/>
        </w:rPr>
        <w:t xml:space="preserve">As most couple therapy </w:t>
      </w:r>
      <w:r w:rsidRPr="00574670">
        <w:rPr>
          <w:color w:val="000000"/>
          <w:lang w:val="en"/>
        </w:rPr>
        <w:t xml:space="preserve">practitioners </w:t>
      </w:r>
      <w:r w:rsidR="00A8036F" w:rsidRPr="00574670">
        <w:rPr>
          <w:color w:val="000000"/>
          <w:lang w:val="en"/>
        </w:rPr>
        <w:t xml:space="preserve">can attest, </w:t>
      </w:r>
      <w:r w:rsidR="009341A3" w:rsidRPr="00574670">
        <w:rPr>
          <w:color w:val="000000"/>
          <w:lang w:val="en"/>
        </w:rPr>
        <w:t>the couple’s</w:t>
      </w:r>
      <w:r w:rsidR="00A8036F" w:rsidRPr="00574670">
        <w:rPr>
          <w:color w:val="000000"/>
          <w:lang w:val="en"/>
        </w:rPr>
        <w:t xml:space="preserve"> </w:t>
      </w:r>
      <w:r w:rsidR="005107D7" w:rsidRPr="00574670">
        <w:rPr>
          <w:color w:val="000000"/>
          <w:lang w:val="en"/>
        </w:rPr>
        <w:t xml:space="preserve">ability to </w:t>
      </w:r>
      <w:r w:rsidR="00A8036F" w:rsidRPr="00574670">
        <w:rPr>
          <w:color w:val="000000"/>
          <w:lang w:val="en"/>
        </w:rPr>
        <w:t>social</w:t>
      </w:r>
      <w:r w:rsidR="005107D7" w:rsidRPr="00574670">
        <w:rPr>
          <w:color w:val="000000"/>
          <w:lang w:val="en"/>
        </w:rPr>
        <w:t>ly</w:t>
      </w:r>
      <w:r w:rsidR="00A8036F" w:rsidRPr="00574670">
        <w:rPr>
          <w:color w:val="000000"/>
          <w:lang w:val="en"/>
        </w:rPr>
        <w:t xml:space="preserve"> </w:t>
      </w:r>
      <w:r w:rsidR="00705851" w:rsidRPr="00574670">
        <w:rPr>
          <w:color w:val="000000"/>
          <w:lang w:val="en"/>
        </w:rPr>
        <w:t xml:space="preserve">attune </w:t>
      </w:r>
      <w:r w:rsidR="001545A4" w:rsidRPr="00574670">
        <w:rPr>
          <w:color w:val="000000"/>
          <w:lang w:val="en"/>
        </w:rPr>
        <w:t xml:space="preserve">to </w:t>
      </w:r>
      <w:r w:rsidR="00A8036F" w:rsidRPr="00574670">
        <w:rPr>
          <w:color w:val="000000"/>
          <w:lang w:val="en"/>
        </w:rPr>
        <w:t>and emotional</w:t>
      </w:r>
      <w:r w:rsidR="005107D7" w:rsidRPr="00574670">
        <w:rPr>
          <w:color w:val="000000"/>
          <w:lang w:val="en"/>
        </w:rPr>
        <w:t>ly</w:t>
      </w:r>
      <w:r w:rsidR="00C7013D" w:rsidRPr="00574670">
        <w:rPr>
          <w:color w:val="000000"/>
          <w:lang w:val="en"/>
        </w:rPr>
        <w:t xml:space="preserve"> </w:t>
      </w:r>
      <w:r w:rsidR="005107D7" w:rsidRPr="00574670">
        <w:rPr>
          <w:color w:val="000000"/>
          <w:lang w:val="en"/>
        </w:rPr>
        <w:t xml:space="preserve">engage </w:t>
      </w:r>
      <w:r w:rsidR="001545A4" w:rsidRPr="00574670">
        <w:rPr>
          <w:color w:val="000000"/>
          <w:lang w:val="en"/>
        </w:rPr>
        <w:t xml:space="preserve">with one another </w:t>
      </w:r>
      <w:r w:rsidR="00D03AEC" w:rsidRPr="00574670">
        <w:rPr>
          <w:color w:val="000000"/>
          <w:lang w:val="en"/>
        </w:rPr>
        <w:t xml:space="preserve">is essential for subsequent positive interactions (Johnson, 2004). </w:t>
      </w:r>
      <w:r w:rsidR="005107D7" w:rsidRPr="00574670">
        <w:rPr>
          <w:color w:val="000000"/>
          <w:lang w:val="en"/>
        </w:rPr>
        <w:t xml:space="preserve"> </w:t>
      </w:r>
      <w:r w:rsidR="00D03AEC" w:rsidRPr="00574670">
        <w:rPr>
          <w:color w:val="000000"/>
          <w:lang w:val="en"/>
        </w:rPr>
        <w:t xml:space="preserve">Early work (Gottman &amp; Porterfield, 1981) demonstrated that husbands who were able to read their wives’ non-verbal cues had more satisfied wives than husbands who could not.  </w:t>
      </w:r>
      <w:r w:rsidR="00705851" w:rsidRPr="00574670">
        <w:rPr>
          <w:color w:val="000000"/>
          <w:lang w:val="en"/>
        </w:rPr>
        <w:t xml:space="preserve">However, it is important to note that although one partner’s response might change the dynamic, synchronous interaction is a systemic variable that is grounded in dynamic systems theory and embodied cognition. From this framework, as Lewin (1951) argued early on, properties of an individual cannot be properly understood in </w:t>
      </w:r>
      <w:r w:rsidR="00F90B8F" w:rsidRPr="00574670">
        <w:rPr>
          <w:color w:val="000000"/>
          <w:lang w:val="en"/>
        </w:rPr>
        <w:t>isolation</w:t>
      </w:r>
      <w:r w:rsidR="00285662" w:rsidRPr="00574670">
        <w:rPr>
          <w:color w:val="000000"/>
          <w:lang w:val="en"/>
        </w:rPr>
        <w:t xml:space="preserve"> </w:t>
      </w:r>
      <w:r w:rsidR="001545A4" w:rsidRPr="00574670">
        <w:rPr>
          <w:color w:val="000000"/>
          <w:lang w:val="en"/>
        </w:rPr>
        <w:t xml:space="preserve">from their partner </w:t>
      </w:r>
      <w:r w:rsidR="00285662" w:rsidRPr="00574670">
        <w:rPr>
          <w:color w:val="000000"/>
          <w:lang w:val="en"/>
        </w:rPr>
        <w:t xml:space="preserve">but as a social whole. </w:t>
      </w:r>
      <w:r w:rsidR="00035371" w:rsidRPr="00574670">
        <w:rPr>
          <w:color w:val="000000"/>
          <w:lang w:val="en"/>
        </w:rPr>
        <w:t xml:space="preserve"> Moreover, </w:t>
      </w:r>
      <w:r w:rsidR="00035371" w:rsidRPr="00574670">
        <w:rPr>
          <w:color w:val="000000"/>
        </w:rPr>
        <w:t xml:space="preserve">Galbusera, Finn, </w:t>
      </w:r>
      <w:proofErr w:type="spellStart"/>
      <w:r w:rsidR="00035371" w:rsidRPr="00574670">
        <w:rPr>
          <w:color w:val="000000"/>
        </w:rPr>
        <w:t>Tschacher</w:t>
      </w:r>
      <w:proofErr w:type="spellEnd"/>
      <w:r w:rsidR="00035371" w:rsidRPr="00574670">
        <w:rPr>
          <w:color w:val="000000"/>
        </w:rPr>
        <w:t xml:space="preserve">, </w:t>
      </w:r>
      <w:r w:rsidR="00D218EE" w:rsidRPr="00574670">
        <w:rPr>
          <w:color w:val="000000"/>
        </w:rPr>
        <w:t>and</w:t>
      </w:r>
      <w:r w:rsidR="00035371" w:rsidRPr="00574670">
        <w:rPr>
          <w:color w:val="000000"/>
        </w:rPr>
        <w:t xml:space="preserve"> </w:t>
      </w:r>
      <w:proofErr w:type="spellStart"/>
      <w:r w:rsidR="00035371" w:rsidRPr="00574670">
        <w:rPr>
          <w:color w:val="000000"/>
        </w:rPr>
        <w:t>Kyselo</w:t>
      </w:r>
      <w:proofErr w:type="spellEnd"/>
      <w:r w:rsidR="00D218EE" w:rsidRPr="00574670">
        <w:rPr>
          <w:color w:val="000000"/>
        </w:rPr>
        <w:t xml:space="preserve"> (</w:t>
      </w:r>
      <w:r w:rsidR="00035371" w:rsidRPr="00574670">
        <w:rPr>
          <w:color w:val="000000"/>
        </w:rPr>
        <w:t xml:space="preserve">2019) investigated the impact of interpersonal synchrony on the stability of self-regulation and found that interpersonal </w:t>
      </w:r>
      <w:r w:rsidR="00731EC0" w:rsidRPr="00574670">
        <w:rPr>
          <w:color w:val="000000"/>
        </w:rPr>
        <w:t xml:space="preserve">synchrony </w:t>
      </w:r>
      <w:r w:rsidR="00035371" w:rsidRPr="00574670">
        <w:rPr>
          <w:color w:val="000000"/>
        </w:rPr>
        <w:t>predicted a reduction of self-regulation of affect, suggesting that there is much to learn about the dynamic interplay between intra- and inter</w:t>
      </w:r>
      <w:r w:rsidR="00D218EE" w:rsidRPr="00574670">
        <w:rPr>
          <w:color w:val="000000"/>
        </w:rPr>
        <w:t>-</w:t>
      </w:r>
      <w:r w:rsidR="00035371" w:rsidRPr="00574670">
        <w:rPr>
          <w:color w:val="000000"/>
        </w:rPr>
        <w:t xml:space="preserve">personal synchrony.  </w:t>
      </w:r>
    </w:p>
    <w:p w14:paraId="2EF2A487" w14:textId="584AE071" w:rsidR="00132845" w:rsidRPr="00574670" w:rsidRDefault="00285662" w:rsidP="003217A6">
      <w:pPr>
        <w:spacing w:line="480" w:lineRule="auto"/>
        <w:rPr>
          <w:color w:val="000000"/>
          <w:lang w:val="en"/>
        </w:rPr>
      </w:pPr>
      <w:r w:rsidRPr="00574670">
        <w:rPr>
          <w:color w:val="000000"/>
          <w:lang w:val="en"/>
        </w:rPr>
        <w:tab/>
        <w:t xml:space="preserve">Additionally, embodiment </w:t>
      </w:r>
      <w:r w:rsidR="002D5A74" w:rsidRPr="00574670">
        <w:rPr>
          <w:color w:val="000000"/>
          <w:lang w:val="en"/>
        </w:rPr>
        <w:t xml:space="preserve">research </w:t>
      </w:r>
      <w:r w:rsidRPr="00574670">
        <w:rPr>
          <w:color w:val="000000"/>
          <w:lang w:val="en"/>
        </w:rPr>
        <w:t xml:space="preserve">points to the idea that cognitive processes can be rigorously studied in </w:t>
      </w:r>
      <w:r w:rsidR="0008741F" w:rsidRPr="00574670">
        <w:rPr>
          <w:color w:val="000000"/>
          <w:lang w:val="en"/>
        </w:rPr>
        <w:t>conjunction</w:t>
      </w:r>
      <w:r w:rsidRPr="00574670">
        <w:rPr>
          <w:color w:val="000000"/>
          <w:lang w:val="en"/>
        </w:rPr>
        <w:t xml:space="preserve"> with </w:t>
      </w:r>
      <w:r w:rsidR="0008741F" w:rsidRPr="00574670">
        <w:rPr>
          <w:color w:val="000000"/>
          <w:lang w:val="en"/>
        </w:rPr>
        <w:t>bodily</w:t>
      </w:r>
      <w:r w:rsidRPr="00574670">
        <w:rPr>
          <w:color w:val="000000"/>
          <w:lang w:val="en"/>
        </w:rPr>
        <w:t xml:space="preserve"> processes</w:t>
      </w:r>
      <w:r w:rsidR="002D5A74" w:rsidRPr="00574670">
        <w:rPr>
          <w:color w:val="000000"/>
          <w:lang w:val="en"/>
        </w:rPr>
        <w:t xml:space="preserve"> (</w:t>
      </w:r>
      <w:r w:rsidR="002D5A74" w:rsidRPr="00574670">
        <w:rPr>
          <w:bCs/>
          <w:color w:val="000000"/>
        </w:rPr>
        <w:t>Varela, Thompson, &amp; Rosch, 2016)</w:t>
      </w:r>
      <w:r w:rsidRPr="00574670">
        <w:rPr>
          <w:color w:val="000000"/>
          <w:lang w:val="en"/>
        </w:rPr>
        <w:t xml:space="preserve">. </w:t>
      </w:r>
      <w:r w:rsidR="0002199E" w:rsidRPr="00574670">
        <w:rPr>
          <w:color w:val="000000"/>
          <w:lang w:val="en"/>
        </w:rPr>
        <w:t xml:space="preserve"> </w:t>
      </w:r>
      <w:r w:rsidR="00A8036F" w:rsidRPr="00574670">
        <w:rPr>
          <w:color w:val="000000"/>
          <w:lang w:val="en"/>
        </w:rPr>
        <w:t>I</w:t>
      </w:r>
      <w:r w:rsidR="00D47FEE" w:rsidRPr="00574670">
        <w:rPr>
          <w:color w:val="000000"/>
          <w:lang w:val="en"/>
        </w:rPr>
        <w:t xml:space="preserve">n a </w:t>
      </w:r>
      <w:r w:rsidR="00D218EE" w:rsidRPr="00574670">
        <w:rPr>
          <w:color w:val="000000"/>
          <w:lang w:val="en"/>
        </w:rPr>
        <w:t xml:space="preserve">qualitative </w:t>
      </w:r>
      <w:r w:rsidR="00D47FEE" w:rsidRPr="00574670">
        <w:rPr>
          <w:color w:val="000000"/>
          <w:lang w:val="en"/>
        </w:rPr>
        <w:t xml:space="preserve">study examining romantic couples’ reasons for participating in </w:t>
      </w:r>
      <w:r w:rsidR="009C5FA6" w:rsidRPr="00574670">
        <w:rPr>
          <w:color w:val="000000"/>
          <w:lang w:val="en"/>
        </w:rPr>
        <w:t xml:space="preserve">a form of </w:t>
      </w:r>
      <w:r w:rsidRPr="00574670">
        <w:rPr>
          <w:color w:val="000000"/>
          <w:lang w:val="en"/>
        </w:rPr>
        <w:t>Body Movement Psychotherapy (</w:t>
      </w:r>
      <w:r w:rsidR="009C5FA6" w:rsidRPr="00574670">
        <w:rPr>
          <w:color w:val="000000"/>
          <w:lang w:val="en"/>
        </w:rPr>
        <w:t>B</w:t>
      </w:r>
      <w:r w:rsidR="00D47FEE" w:rsidRPr="00574670">
        <w:rPr>
          <w:color w:val="000000"/>
          <w:lang w:val="en"/>
        </w:rPr>
        <w:t>M</w:t>
      </w:r>
      <w:r w:rsidR="009C5FA6" w:rsidRPr="00574670">
        <w:rPr>
          <w:color w:val="000000"/>
          <w:lang w:val="en"/>
        </w:rPr>
        <w:t>P</w:t>
      </w:r>
      <w:r w:rsidRPr="00574670">
        <w:rPr>
          <w:color w:val="000000"/>
          <w:lang w:val="en"/>
        </w:rPr>
        <w:t>)</w:t>
      </w:r>
      <w:r w:rsidR="009C5FA6" w:rsidRPr="00574670">
        <w:rPr>
          <w:color w:val="000000"/>
          <w:lang w:val="en"/>
        </w:rPr>
        <w:t xml:space="preserve"> for couples</w:t>
      </w:r>
      <w:r w:rsidR="00D47FEE" w:rsidRPr="00574670">
        <w:rPr>
          <w:color w:val="000000"/>
          <w:lang w:val="en"/>
        </w:rPr>
        <w:t xml:space="preserve">, </w:t>
      </w:r>
      <w:proofErr w:type="spellStart"/>
      <w:r w:rsidR="00947C3A" w:rsidRPr="00574670">
        <w:rPr>
          <w:color w:val="000000"/>
          <w:lang w:val="en"/>
        </w:rPr>
        <w:t>Shuper</w:t>
      </w:r>
      <w:proofErr w:type="spellEnd"/>
      <w:r w:rsidR="00947C3A" w:rsidRPr="00574670">
        <w:rPr>
          <w:color w:val="000000"/>
          <w:lang w:val="en"/>
        </w:rPr>
        <w:t>-Engelhard and Vulcan (201</w:t>
      </w:r>
      <w:r w:rsidR="001141CF" w:rsidRPr="00574670">
        <w:rPr>
          <w:color w:val="000000"/>
          <w:lang w:val="en"/>
        </w:rPr>
        <w:t>8</w:t>
      </w:r>
      <w:r w:rsidR="00947C3A" w:rsidRPr="00574670">
        <w:rPr>
          <w:color w:val="000000"/>
          <w:lang w:val="en"/>
        </w:rPr>
        <w:t xml:space="preserve">) found </w:t>
      </w:r>
      <w:r w:rsidR="00D218EE" w:rsidRPr="00574670">
        <w:rPr>
          <w:color w:val="000000"/>
          <w:lang w:val="en"/>
        </w:rPr>
        <w:t>a common theme among the nine couples who participated was their desire to</w:t>
      </w:r>
      <w:r w:rsidR="00947C3A" w:rsidRPr="00574670">
        <w:rPr>
          <w:color w:val="000000"/>
          <w:lang w:val="en"/>
        </w:rPr>
        <w:t xml:space="preserve"> </w:t>
      </w:r>
      <w:r w:rsidR="008D344A" w:rsidRPr="00574670">
        <w:rPr>
          <w:color w:val="000000"/>
          <w:lang w:val="en"/>
        </w:rPr>
        <w:t>“learn a new mode of communication through the body</w:t>
      </w:r>
      <w:r w:rsidR="00CF2CB3" w:rsidRPr="00574670">
        <w:rPr>
          <w:color w:val="000000"/>
          <w:lang w:val="en"/>
        </w:rPr>
        <w:t>,</w:t>
      </w:r>
      <w:r w:rsidR="008D344A" w:rsidRPr="00574670">
        <w:rPr>
          <w:color w:val="000000"/>
          <w:lang w:val="en"/>
        </w:rPr>
        <w:t>”</w:t>
      </w:r>
      <w:r w:rsidR="009C5FA6" w:rsidRPr="00574670">
        <w:rPr>
          <w:color w:val="000000"/>
          <w:lang w:val="en"/>
        </w:rPr>
        <w:t xml:space="preserve"> </w:t>
      </w:r>
      <w:r w:rsidR="00CF2CB3" w:rsidRPr="00574670">
        <w:rPr>
          <w:color w:val="000000"/>
          <w:lang w:val="en"/>
        </w:rPr>
        <w:t xml:space="preserve">which </w:t>
      </w:r>
      <w:r w:rsidR="00A053FF" w:rsidRPr="00574670">
        <w:rPr>
          <w:color w:val="000000"/>
          <w:lang w:val="en"/>
        </w:rPr>
        <w:t xml:space="preserve">they </w:t>
      </w:r>
      <w:r w:rsidR="009C5FA6" w:rsidRPr="00574670">
        <w:rPr>
          <w:color w:val="000000"/>
          <w:lang w:val="en"/>
        </w:rPr>
        <w:t xml:space="preserve">felt </w:t>
      </w:r>
      <w:r w:rsidR="00A053FF" w:rsidRPr="00574670">
        <w:rPr>
          <w:color w:val="000000"/>
          <w:lang w:val="en"/>
        </w:rPr>
        <w:t xml:space="preserve">was </w:t>
      </w:r>
      <w:r w:rsidR="009C5FA6" w:rsidRPr="00574670">
        <w:rPr>
          <w:color w:val="000000"/>
          <w:lang w:val="en"/>
        </w:rPr>
        <w:t>absent in their verbal communication</w:t>
      </w:r>
      <w:r w:rsidR="00A053FF" w:rsidRPr="00574670">
        <w:rPr>
          <w:color w:val="000000"/>
          <w:lang w:val="en"/>
        </w:rPr>
        <w:t>.</w:t>
      </w:r>
      <w:r w:rsidR="009C5FA6" w:rsidRPr="00574670">
        <w:rPr>
          <w:color w:val="000000"/>
          <w:lang w:val="en"/>
        </w:rPr>
        <w:t xml:space="preserve"> </w:t>
      </w:r>
      <w:r w:rsidR="000C0D33" w:rsidRPr="00574670">
        <w:rPr>
          <w:color w:val="000000"/>
          <w:lang w:val="en"/>
        </w:rPr>
        <w:t xml:space="preserve"> </w:t>
      </w:r>
      <w:r w:rsidR="00A053FF" w:rsidRPr="00574670">
        <w:rPr>
          <w:color w:val="000000"/>
          <w:lang w:val="en"/>
        </w:rPr>
        <w:t>The</w:t>
      </w:r>
      <w:r w:rsidR="00CF2CB3" w:rsidRPr="00574670">
        <w:rPr>
          <w:color w:val="000000"/>
          <w:lang w:val="en"/>
        </w:rPr>
        <w:t xml:space="preserve"> couples reported</w:t>
      </w:r>
      <w:r w:rsidR="009C5FA6" w:rsidRPr="00574670">
        <w:rPr>
          <w:color w:val="000000"/>
          <w:lang w:val="en"/>
        </w:rPr>
        <w:t xml:space="preserve"> that they </w:t>
      </w:r>
      <w:r w:rsidR="00CF2CB3" w:rsidRPr="00574670">
        <w:rPr>
          <w:color w:val="000000"/>
          <w:lang w:val="en"/>
        </w:rPr>
        <w:t>developed</w:t>
      </w:r>
      <w:r w:rsidR="009C5FA6" w:rsidRPr="00574670">
        <w:rPr>
          <w:color w:val="000000"/>
          <w:lang w:val="en"/>
        </w:rPr>
        <w:t xml:space="preserve"> insights about their relationship by focusing specifically on bodily communication. </w:t>
      </w:r>
      <w:r w:rsidR="005107D7" w:rsidRPr="00574670">
        <w:rPr>
          <w:color w:val="000000"/>
          <w:lang w:val="en"/>
        </w:rPr>
        <w:t xml:space="preserve">In addition to verbal communication patterns, </w:t>
      </w:r>
      <w:r w:rsidR="00D218EE" w:rsidRPr="00574670">
        <w:rPr>
          <w:color w:val="000000"/>
          <w:lang w:val="en"/>
        </w:rPr>
        <w:t xml:space="preserve">researchers </w:t>
      </w:r>
      <w:r w:rsidR="00D218EE" w:rsidRPr="00574670">
        <w:rPr>
          <w:color w:val="000000"/>
          <w:lang w:val="en"/>
        </w:rPr>
        <w:lastRenderedPageBreak/>
        <w:t>(</w:t>
      </w:r>
      <w:proofErr w:type="spellStart"/>
      <w:r w:rsidR="00D218EE" w:rsidRPr="00574670">
        <w:rPr>
          <w:bCs/>
          <w:color w:val="000000"/>
        </w:rPr>
        <w:t>Behrends</w:t>
      </w:r>
      <w:proofErr w:type="spellEnd"/>
      <w:r w:rsidR="00D218EE" w:rsidRPr="00574670">
        <w:rPr>
          <w:bCs/>
          <w:color w:val="000000"/>
        </w:rPr>
        <w:t xml:space="preserve">, Müller, &amp; </w:t>
      </w:r>
      <w:proofErr w:type="spellStart"/>
      <w:r w:rsidR="00D218EE" w:rsidRPr="00574670">
        <w:rPr>
          <w:bCs/>
          <w:color w:val="000000"/>
        </w:rPr>
        <w:t>Dziobek</w:t>
      </w:r>
      <w:proofErr w:type="spellEnd"/>
      <w:r w:rsidR="00D218EE" w:rsidRPr="00574670">
        <w:rPr>
          <w:bCs/>
          <w:color w:val="000000"/>
        </w:rPr>
        <w:t xml:space="preserve">, 2016; </w:t>
      </w:r>
      <w:proofErr w:type="spellStart"/>
      <w:r w:rsidR="00D218EE" w:rsidRPr="00574670">
        <w:rPr>
          <w:color w:val="000000"/>
          <w:lang w:val="en"/>
        </w:rPr>
        <w:t>Shuper</w:t>
      </w:r>
      <w:proofErr w:type="spellEnd"/>
      <w:r w:rsidR="00D218EE" w:rsidRPr="00574670">
        <w:rPr>
          <w:color w:val="000000"/>
          <w:lang w:val="en"/>
        </w:rPr>
        <w:t xml:space="preserve">-England, 2019a, 2019b; </w:t>
      </w:r>
      <w:proofErr w:type="spellStart"/>
      <w:r w:rsidR="00D218EE" w:rsidRPr="00574670">
        <w:rPr>
          <w:color w:val="000000"/>
          <w:lang w:val="en"/>
        </w:rPr>
        <w:t>Lacson</w:t>
      </w:r>
      <w:proofErr w:type="spellEnd"/>
      <w:r w:rsidR="00D218EE" w:rsidRPr="00574670">
        <w:rPr>
          <w:color w:val="000000"/>
          <w:lang w:val="en"/>
        </w:rPr>
        <w:t xml:space="preserve">, 2020) have found that by </w:t>
      </w:r>
      <w:r w:rsidR="005107D7" w:rsidRPr="00574670">
        <w:rPr>
          <w:color w:val="000000"/>
          <w:lang w:val="en"/>
        </w:rPr>
        <w:t>f</w:t>
      </w:r>
      <w:r w:rsidR="009C5FA6" w:rsidRPr="00574670">
        <w:rPr>
          <w:color w:val="000000"/>
          <w:lang w:val="en"/>
        </w:rPr>
        <w:t xml:space="preserve">ocusing on </w:t>
      </w:r>
      <w:r w:rsidR="0002199E" w:rsidRPr="00574670">
        <w:rPr>
          <w:color w:val="000000"/>
          <w:lang w:val="en"/>
        </w:rPr>
        <w:t xml:space="preserve">improving bodily coordination through dance </w:t>
      </w:r>
      <w:r w:rsidR="005107D7" w:rsidRPr="00574670">
        <w:rPr>
          <w:color w:val="000000"/>
          <w:lang w:val="en"/>
        </w:rPr>
        <w:t>empathic responding in romantic couples</w:t>
      </w:r>
      <w:r w:rsidR="00D218EE" w:rsidRPr="00574670">
        <w:rPr>
          <w:color w:val="000000"/>
          <w:lang w:val="en"/>
        </w:rPr>
        <w:t xml:space="preserve"> improves</w:t>
      </w:r>
      <w:r w:rsidR="005107D7" w:rsidRPr="00574670">
        <w:rPr>
          <w:color w:val="000000"/>
          <w:lang w:val="en"/>
        </w:rPr>
        <w:t>.</w:t>
      </w:r>
    </w:p>
    <w:p w14:paraId="2D9EA6EF" w14:textId="15A14AAC" w:rsidR="00FD2167" w:rsidRPr="00574670" w:rsidRDefault="00947C3A" w:rsidP="003217A6">
      <w:pPr>
        <w:spacing w:line="480" w:lineRule="auto"/>
        <w:rPr>
          <w:color w:val="000000"/>
        </w:rPr>
      </w:pPr>
      <w:r w:rsidRPr="00574670">
        <w:rPr>
          <w:color w:val="000000"/>
          <w:lang w:val="en"/>
        </w:rPr>
        <w:tab/>
      </w:r>
      <w:r w:rsidR="005107D7" w:rsidRPr="00574670">
        <w:rPr>
          <w:color w:val="000000"/>
          <w:lang w:val="en"/>
        </w:rPr>
        <w:t>I</w:t>
      </w:r>
      <w:r w:rsidR="00337E2A" w:rsidRPr="00574670">
        <w:rPr>
          <w:color w:val="000000"/>
          <w:lang w:val="en"/>
        </w:rPr>
        <w:t>n a</w:t>
      </w:r>
      <w:r w:rsidR="008A3D46" w:rsidRPr="00574670">
        <w:rPr>
          <w:color w:val="000000"/>
          <w:lang w:val="en"/>
        </w:rPr>
        <w:t xml:space="preserve"> </w:t>
      </w:r>
      <w:r w:rsidR="00C12C0A" w:rsidRPr="00574670">
        <w:rPr>
          <w:color w:val="000000"/>
          <w:lang w:val="en"/>
        </w:rPr>
        <w:t xml:space="preserve">qualitative </w:t>
      </w:r>
      <w:r w:rsidR="00337E2A" w:rsidRPr="00574670">
        <w:rPr>
          <w:color w:val="000000"/>
          <w:lang w:val="en"/>
        </w:rPr>
        <w:t xml:space="preserve">study of Dance Movement Psychotherapy (DMP) and couple relationships, </w:t>
      </w:r>
      <w:r w:rsidR="009C5FA6" w:rsidRPr="00574670">
        <w:rPr>
          <w:color w:val="000000"/>
        </w:rPr>
        <w:t>Kim, Kang, Chung, and Park (2013)</w:t>
      </w:r>
      <w:r w:rsidR="00377097" w:rsidRPr="00574670">
        <w:rPr>
          <w:bCs/>
          <w:color w:val="000000"/>
          <w:lang w:val="en"/>
        </w:rPr>
        <w:t xml:space="preserve"> </w:t>
      </w:r>
      <w:r w:rsidR="00F27853" w:rsidRPr="00574670">
        <w:rPr>
          <w:bCs/>
          <w:color w:val="000000"/>
          <w:lang w:val="en"/>
        </w:rPr>
        <w:t xml:space="preserve">showed </w:t>
      </w:r>
      <w:r w:rsidR="00337E2A" w:rsidRPr="00574670">
        <w:rPr>
          <w:bCs/>
          <w:color w:val="000000"/>
          <w:lang w:val="en"/>
        </w:rPr>
        <w:t>that</w:t>
      </w:r>
      <w:r w:rsidR="00C12C0A" w:rsidRPr="00574670">
        <w:rPr>
          <w:bCs/>
          <w:color w:val="000000"/>
          <w:lang w:val="en"/>
        </w:rPr>
        <w:t xml:space="preserve"> inducing </w:t>
      </w:r>
      <w:r w:rsidR="009D6D86" w:rsidRPr="00574670">
        <w:rPr>
          <w:bCs/>
          <w:color w:val="000000"/>
          <w:lang w:val="en"/>
        </w:rPr>
        <w:t xml:space="preserve">movement by asking partners to choreograph their most memorable moments and to engage in structured activities (dancing the cha-cha) aimed at enhancing kinesthetic empathy, </w:t>
      </w:r>
      <w:r w:rsidR="00337E2A" w:rsidRPr="00574670">
        <w:rPr>
          <w:bCs/>
          <w:color w:val="000000"/>
          <w:lang w:val="en"/>
        </w:rPr>
        <w:t xml:space="preserve"> synchronized movement was </w:t>
      </w:r>
      <w:r w:rsidRPr="00574670">
        <w:rPr>
          <w:bCs/>
          <w:color w:val="000000"/>
          <w:lang w:val="en"/>
        </w:rPr>
        <w:t>associated with</w:t>
      </w:r>
      <w:r w:rsidR="00337E2A" w:rsidRPr="00574670">
        <w:rPr>
          <w:bCs/>
          <w:color w:val="000000"/>
          <w:lang w:val="en"/>
        </w:rPr>
        <w:t xml:space="preserve"> </w:t>
      </w:r>
      <w:r w:rsidR="001141CF" w:rsidRPr="00574670">
        <w:rPr>
          <w:bCs/>
          <w:color w:val="000000"/>
          <w:lang w:val="en"/>
        </w:rPr>
        <w:t xml:space="preserve">increased </w:t>
      </w:r>
      <w:r w:rsidR="00337E2A" w:rsidRPr="00574670">
        <w:rPr>
          <w:bCs/>
          <w:color w:val="000000"/>
          <w:lang w:val="en"/>
        </w:rPr>
        <w:t>emotional attunement</w:t>
      </w:r>
      <w:r w:rsidR="00F27853" w:rsidRPr="00574670">
        <w:rPr>
          <w:color w:val="000000"/>
        </w:rPr>
        <w:t xml:space="preserve"> </w:t>
      </w:r>
      <w:r w:rsidR="000314CA" w:rsidRPr="00574670">
        <w:rPr>
          <w:color w:val="000000"/>
        </w:rPr>
        <w:t xml:space="preserve">and empathy </w:t>
      </w:r>
      <w:r w:rsidR="00A053FF" w:rsidRPr="00574670">
        <w:rPr>
          <w:color w:val="000000"/>
        </w:rPr>
        <w:t xml:space="preserve">in both partners </w:t>
      </w:r>
      <w:r w:rsidR="00F27853" w:rsidRPr="00574670">
        <w:rPr>
          <w:color w:val="000000"/>
        </w:rPr>
        <w:t xml:space="preserve">(see also </w:t>
      </w:r>
      <w:proofErr w:type="spellStart"/>
      <w:r w:rsidR="00F27853" w:rsidRPr="00574670">
        <w:rPr>
          <w:bCs/>
          <w:color w:val="000000"/>
        </w:rPr>
        <w:t>Behrends</w:t>
      </w:r>
      <w:proofErr w:type="spellEnd"/>
      <w:r w:rsidR="00F27853" w:rsidRPr="00574670">
        <w:rPr>
          <w:bCs/>
          <w:color w:val="000000"/>
        </w:rPr>
        <w:t xml:space="preserve">, Müller, &amp; </w:t>
      </w:r>
      <w:proofErr w:type="spellStart"/>
      <w:r w:rsidR="00F27853" w:rsidRPr="00574670">
        <w:rPr>
          <w:bCs/>
          <w:color w:val="000000"/>
        </w:rPr>
        <w:t>Dziobek</w:t>
      </w:r>
      <w:proofErr w:type="spellEnd"/>
      <w:r w:rsidR="00F27853" w:rsidRPr="00574670">
        <w:rPr>
          <w:bCs/>
          <w:color w:val="000000"/>
        </w:rPr>
        <w:t>, 2016).</w:t>
      </w:r>
      <w:r w:rsidR="00337E2A" w:rsidRPr="00574670">
        <w:rPr>
          <w:bCs/>
          <w:color w:val="000000"/>
          <w:lang w:val="en"/>
        </w:rPr>
        <w:t xml:space="preserve"> </w:t>
      </w:r>
      <w:r w:rsidR="00D218EE" w:rsidRPr="00574670">
        <w:rPr>
          <w:bCs/>
          <w:color w:val="000000"/>
          <w:lang w:val="en"/>
        </w:rPr>
        <w:t xml:space="preserve"> </w:t>
      </w:r>
      <w:r w:rsidR="00F27853" w:rsidRPr="00574670">
        <w:rPr>
          <w:bCs/>
          <w:color w:val="000000"/>
          <w:lang w:val="en"/>
        </w:rPr>
        <w:t>Further</w:t>
      </w:r>
      <w:r w:rsidR="00886A5B" w:rsidRPr="00574670">
        <w:rPr>
          <w:bCs/>
          <w:color w:val="000000"/>
          <w:lang w:val="en"/>
        </w:rPr>
        <w:t>more</w:t>
      </w:r>
      <w:r w:rsidR="00F27853" w:rsidRPr="00574670">
        <w:rPr>
          <w:bCs/>
          <w:color w:val="000000"/>
          <w:lang w:val="en"/>
        </w:rPr>
        <w:t xml:space="preserve">, in </w:t>
      </w:r>
      <w:r w:rsidR="004E087B" w:rsidRPr="00574670">
        <w:rPr>
          <w:bCs/>
          <w:color w:val="000000"/>
          <w:lang w:val="en"/>
        </w:rPr>
        <w:t>an innovative qualitative study</w:t>
      </w:r>
      <w:r w:rsidR="00F27853" w:rsidRPr="00574670">
        <w:rPr>
          <w:bCs/>
          <w:color w:val="000000"/>
          <w:lang w:val="en"/>
        </w:rPr>
        <w:t xml:space="preserve"> </w:t>
      </w:r>
      <w:r w:rsidR="004E087B" w:rsidRPr="00574670">
        <w:rPr>
          <w:bCs/>
          <w:color w:val="000000"/>
          <w:lang w:val="en"/>
        </w:rPr>
        <w:t>from</w:t>
      </w:r>
      <w:r w:rsidR="000C02C8" w:rsidRPr="00574670">
        <w:rPr>
          <w:bCs/>
          <w:color w:val="000000"/>
          <w:lang w:val="en"/>
        </w:rPr>
        <w:t xml:space="preserve"> an</w:t>
      </w:r>
      <w:r w:rsidR="004F3846" w:rsidRPr="00574670">
        <w:rPr>
          <w:bCs/>
          <w:color w:val="000000"/>
          <w:lang w:val="en"/>
        </w:rPr>
        <w:t xml:space="preserve"> embodied cognition perspective, </w:t>
      </w:r>
      <w:proofErr w:type="spellStart"/>
      <w:r w:rsidR="00337E2A" w:rsidRPr="00574670">
        <w:rPr>
          <w:bCs/>
          <w:color w:val="000000"/>
          <w:lang w:val="en"/>
        </w:rPr>
        <w:t>Pietrzak</w:t>
      </w:r>
      <w:proofErr w:type="spellEnd"/>
      <w:r w:rsidR="00337E2A" w:rsidRPr="00574670">
        <w:rPr>
          <w:bCs/>
          <w:color w:val="000000"/>
          <w:lang w:val="en"/>
        </w:rPr>
        <w:t xml:space="preserve">, </w:t>
      </w:r>
      <w:proofErr w:type="spellStart"/>
      <w:r w:rsidR="00337E2A" w:rsidRPr="00574670">
        <w:rPr>
          <w:bCs/>
          <w:color w:val="000000"/>
          <w:lang w:val="en"/>
        </w:rPr>
        <w:t>Hauke</w:t>
      </w:r>
      <w:proofErr w:type="spellEnd"/>
      <w:r w:rsidR="00337E2A" w:rsidRPr="00574670">
        <w:rPr>
          <w:bCs/>
          <w:color w:val="000000"/>
          <w:lang w:val="en"/>
        </w:rPr>
        <w:t xml:space="preserve">, and </w:t>
      </w:r>
      <w:proofErr w:type="spellStart"/>
      <w:r w:rsidR="00337E2A" w:rsidRPr="00574670">
        <w:rPr>
          <w:bCs/>
          <w:color w:val="000000"/>
          <w:lang w:val="en"/>
        </w:rPr>
        <w:t>Lohr</w:t>
      </w:r>
      <w:proofErr w:type="spellEnd"/>
      <w:r w:rsidR="00F27853" w:rsidRPr="00574670">
        <w:rPr>
          <w:bCs/>
          <w:color w:val="000000"/>
          <w:lang w:val="en"/>
        </w:rPr>
        <w:t xml:space="preserve"> (2016) found </w:t>
      </w:r>
      <w:r w:rsidR="00794C95" w:rsidRPr="00574670">
        <w:rPr>
          <w:bCs/>
          <w:color w:val="000000"/>
          <w:lang w:val="en"/>
        </w:rPr>
        <w:t xml:space="preserve">that </w:t>
      </w:r>
      <w:r w:rsidR="00615B7D" w:rsidRPr="00574670">
        <w:rPr>
          <w:bCs/>
          <w:color w:val="000000"/>
          <w:lang w:val="en"/>
        </w:rPr>
        <w:t xml:space="preserve">for </w:t>
      </w:r>
      <w:r w:rsidR="000C02C8" w:rsidRPr="00574670">
        <w:rPr>
          <w:bCs/>
          <w:color w:val="000000"/>
          <w:lang w:val="en"/>
        </w:rPr>
        <w:t xml:space="preserve">couples </w:t>
      </w:r>
      <w:r w:rsidR="00794C95" w:rsidRPr="00574670">
        <w:rPr>
          <w:bCs/>
          <w:color w:val="000000"/>
          <w:lang w:val="en"/>
        </w:rPr>
        <w:t>in which</w:t>
      </w:r>
      <w:r w:rsidR="000C02C8" w:rsidRPr="00574670">
        <w:rPr>
          <w:bCs/>
          <w:color w:val="000000"/>
          <w:lang w:val="en"/>
        </w:rPr>
        <w:t xml:space="preserve"> one partner was diagnosed with </w:t>
      </w:r>
      <w:r w:rsidR="00F632A6" w:rsidRPr="00574670">
        <w:rPr>
          <w:bCs/>
          <w:color w:val="000000"/>
          <w:lang w:val="en"/>
        </w:rPr>
        <w:t xml:space="preserve">borderline personality disorder, embodiment principles </w:t>
      </w:r>
      <w:r w:rsidR="00B924B0" w:rsidRPr="00574670">
        <w:rPr>
          <w:bCs/>
          <w:color w:val="000000"/>
          <w:lang w:val="en"/>
        </w:rPr>
        <w:t xml:space="preserve">improved mutual </w:t>
      </w:r>
      <w:r w:rsidR="00794C95" w:rsidRPr="00574670">
        <w:rPr>
          <w:bCs/>
          <w:color w:val="000000"/>
          <w:lang w:val="en"/>
        </w:rPr>
        <w:t xml:space="preserve">social attunement, empathic </w:t>
      </w:r>
      <w:r w:rsidR="00B924B0" w:rsidRPr="00574670">
        <w:rPr>
          <w:bCs/>
          <w:color w:val="000000"/>
          <w:lang w:val="en"/>
        </w:rPr>
        <w:t>understanding and relationship satisfaction</w:t>
      </w:r>
      <w:r w:rsidR="00794C95" w:rsidRPr="00574670">
        <w:rPr>
          <w:bCs/>
          <w:color w:val="000000"/>
          <w:lang w:val="en"/>
        </w:rPr>
        <w:t xml:space="preserve">. </w:t>
      </w:r>
      <w:r w:rsidR="00CC1FB8" w:rsidRPr="00574670">
        <w:rPr>
          <w:bCs/>
          <w:color w:val="000000"/>
          <w:lang w:val="en"/>
        </w:rPr>
        <w:t xml:space="preserve"> </w:t>
      </w:r>
      <w:r w:rsidR="00794C95" w:rsidRPr="00574670">
        <w:rPr>
          <w:bCs/>
          <w:color w:val="000000"/>
          <w:lang w:val="en"/>
        </w:rPr>
        <w:t xml:space="preserve">More specifically, having each dyad engage in a choreographed solution to their closeness/distance theme </w:t>
      </w:r>
      <w:r w:rsidR="00886A5B" w:rsidRPr="00574670">
        <w:rPr>
          <w:bCs/>
          <w:color w:val="000000"/>
          <w:lang w:val="en"/>
        </w:rPr>
        <w:t xml:space="preserve">enhanced </w:t>
      </w:r>
      <w:r w:rsidR="00794C95" w:rsidRPr="00574670">
        <w:rPr>
          <w:bCs/>
          <w:color w:val="000000"/>
          <w:lang w:val="en"/>
        </w:rPr>
        <w:t xml:space="preserve">mutual understanding.  </w:t>
      </w:r>
      <w:r w:rsidR="00C54AB2" w:rsidRPr="00574670">
        <w:rPr>
          <w:bCs/>
          <w:color w:val="000000"/>
          <w:lang w:val="en"/>
        </w:rPr>
        <w:t xml:space="preserve">However, in qualitative analyses one cannot rule out whether and how much </w:t>
      </w:r>
      <w:proofErr w:type="spellStart"/>
      <w:r w:rsidR="00C54AB2" w:rsidRPr="00574670">
        <w:rPr>
          <w:bCs/>
          <w:color w:val="000000"/>
          <w:lang w:val="en"/>
        </w:rPr>
        <w:t>kinesthic</w:t>
      </w:r>
      <w:proofErr w:type="spellEnd"/>
      <w:r w:rsidR="00C54AB2" w:rsidRPr="00574670">
        <w:rPr>
          <w:bCs/>
          <w:color w:val="000000"/>
          <w:lang w:val="en"/>
        </w:rPr>
        <w:t xml:space="preserve"> empathy was present prior to the activities.  Nevertheless, s</w:t>
      </w:r>
      <w:r w:rsidR="00A6233D" w:rsidRPr="00574670">
        <w:rPr>
          <w:bCs/>
          <w:color w:val="000000"/>
          <w:lang w:val="en"/>
        </w:rPr>
        <w:t>tudies</w:t>
      </w:r>
      <w:r w:rsidR="00D56743" w:rsidRPr="00574670">
        <w:rPr>
          <w:bCs/>
          <w:color w:val="000000"/>
          <w:lang w:val="en"/>
        </w:rPr>
        <w:t xml:space="preserve"> </w:t>
      </w:r>
      <w:r w:rsidR="00A6233D" w:rsidRPr="00574670">
        <w:rPr>
          <w:bCs/>
          <w:color w:val="000000"/>
          <w:lang w:val="en"/>
        </w:rPr>
        <w:t xml:space="preserve">that move beyond traditional verbal </w:t>
      </w:r>
      <w:r w:rsidR="00D56743" w:rsidRPr="00574670">
        <w:rPr>
          <w:bCs/>
          <w:color w:val="000000"/>
          <w:lang w:val="en"/>
        </w:rPr>
        <w:t>interventions</w:t>
      </w:r>
      <w:r w:rsidR="00A6233D" w:rsidRPr="00574670">
        <w:rPr>
          <w:bCs/>
          <w:color w:val="000000"/>
          <w:lang w:val="en"/>
        </w:rPr>
        <w:t xml:space="preserve"> to </w:t>
      </w:r>
      <w:r w:rsidR="00D56743" w:rsidRPr="00574670">
        <w:rPr>
          <w:bCs/>
          <w:color w:val="000000"/>
          <w:lang w:val="en"/>
        </w:rPr>
        <w:t xml:space="preserve">alleviate </w:t>
      </w:r>
      <w:r w:rsidR="00A6233D" w:rsidRPr="00574670">
        <w:rPr>
          <w:bCs/>
          <w:color w:val="000000"/>
          <w:lang w:val="en"/>
        </w:rPr>
        <w:t>marital discord</w:t>
      </w:r>
      <w:r w:rsidR="00F632A6" w:rsidRPr="00574670">
        <w:rPr>
          <w:bCs/>
          <w:color w:val="000000"/>
          <w:lang w:val="en"/>
        </w:rPr>
        <w:t>, although in their infancy, reveal</w:t>
      </w:r>
      <w:r w:rsidR="00205F77" w:rsidRPr="00574670">
        <w:rPr>
          <w:bCs/>
          <w:color w:val="000000"/>
          <w:lang w:val="en"/>
        </w:rPr>
        <w:t xml:space="preserve"> the practical implications </w:t>
      </w:r>
      <w:r w:rsidR="00A6233D" w:rsidRPr="00574670">
        <w:rPr>
          <w:bCs/>
          <w:color w:val="000000"/>
          <w:lang w:val="en"/>
        </w:rPr>
        <w:t xml:space="preserve">that </w:t>
      </w:r>
      <w:r w:rsidR="00CC1FB8" w:rsidRPr="00574670">
        <w:rPr>
          <w:bCs/>
          <w:color w:val="000000"/>
          <w:lang w:val="en"/>
        </w:rPr>
        <w:t>may</w:t>
      </w:r>
      <w:r w:rsidR="00A6233D" w:rsidRPr="00574670">
        <w:rPr>
          <w:bCs/>
          <w:color w:val="000000"/>
          <w:lang w:val="en"/>
        </w:rPr>
        <w:t xml:space="preserve"> be drawn from empirical work </w:t>
      </w:r>
      <w:r w:rsidR="00CC1FB8" w:rsidRPr="00574670">
        <w:rPr>
          <w:bCs/>
          <w:color w:val="000000"/>
          <w:lang w:val="en"/>
        </w:rPr>
        <w:t>aimed at improving</w:t>
      </w:r>
      <w:r w:rsidR="00C1091D" w:rsidRPr="00574670">
        <w:rPr>
          <w:bCs/>
          <w:color w:val="000000"/>
          <w:lang w:val="en"/>
        </w:rPr>
        <w:t xml:space="preserve"> the kinesthetic components of empathy, such as interactional synchrony</w:t>
      </w:r>
      <w:r w:rsidR="00CC1FB8" w:rsidRPr="00574670">
        <w:rPr>
          <w:bCs/>
          <w:color w:val="000000"/>
          <w:lang w:val="en"/>
        </w:rPr>
        <w:t>, in addition to more verbally-based interventions</w:t>
      </w:r>
      <w:r w:rsidR="00C54AB2" w:rsidRPr="00574670">
        <w:rPr>
          <w:bCs/>
          <w:color w:val="000000"/>
          <w:lang w:val="en"/>
        </w:rPr>
        <w:t xml:space="preserve"> that merely focus on verbal modes of communication</w:t>
      </w:r>
      <w:r w:rsidR="00CC1FB8" w:rsidRPr="00574670">
        <w:rPr>
          <w:bCs/>
          <w:color w:val="000000"/>
          <w:lang w:val="en"/>
        </w:rPr>
        <w:t xml:space="preserve">. </w:t>
      </w:r>
      <w:r w:rsidR="00205F77" w:rsidRPr="00574670">
        <w:rPr>
          <w:bCs/>
          <w:color w:val="000000"/>
          <w:lang w:val="en"/>
        </w:rPr>
        <w:t xml:space="preserve"> </w:t>
      </w:r>
    </w:p>
    <w:p w14:paraId="455AD336" w14:textId="2D3D6B3A" w:rsidR="00C137FD" w:rsidRPr="00574670" w:rsidRDefault="00947C3A" w:rsidP="00C137FD">
      <w:pPr>
        <w:spacing w:line="480" w:lineRule="auto"/>
        <w:rPr>
          <w:bCs/>
          <w:color w:val="000000"/>
        </w:rPr>
      </w:pPr>
      <w:r w:rsidRPr="00574670">
        <w:rPr>
          <w:b/>
          <w:bCs/>
          <w:color w:val="000000"/>
        </w:rPr>
        <w:tab/>
      </w:r>
      <w:r w:rsidR="00C137FD">
        <w:rPr>
          <w:bCs/>
          <w:color w:val="000000"/>
        </w:rPr>
        <w:t xml:space="preserve">Furthermore, there may be some contexts in which synchronous movement may have more negative implications.  For example, in some physiological studies of romantic couple relationships, too little or too much synchrony has been associated with poorer relationship satisfaction (Coutinho et al., 2019).  One could conceivably imagine a boxing match or other </w:t>
      </w:r>
      <w:r w:rsidR="00C137FD">
        <w:rPr>
          <w:bCs/>
          <w:color w:val="000000"/>
        </w:rPr>
        <w:lastRenderedPageBreak/>
        <w:t>competitive task in which interactional synchrony could be present in abundance, yet not positively associated with outcomes typically linked with synchrony (rapport, empathy, responsiveness).  However, except for a few studies examining synchrony in affiliative versus more competitive contexts (</w:t>
      </w:r>
      <w:proofErr w:type="spellStart"/>
      <w:r w:rsidR="00C137FD" w:rsidRPr="00574670">
        <w:rPr>
          <w:color w:val="000000"/>
        </w:rPr>
        <w:t>Bernieri</w:t>
      </w:r>
      <w:proofErr w:type="spellEnd"/>
      <w:r w:rsidR="00C137FD" w:rsidRPr="00574670">
        <w:rPr>
          <w:color w:val="000000"/>
        </w:rPr>
        <w:t xml:space="preserve">, Gillis, Davis, &amp; </w:t>
      </w:r>
      <w:proofErr w:type="spellStart"/>
      <w:r w:rsidR="00C137FD" w:rsidRPr="00574670">
        <w:rPr>
          <w:color w:val="000000"/>
        </w:rPr>
        <w:t>Grahe</w:t>
      </w:r>
      <w:proofErr w:type="spellEnd"/>
      <w:r w:rsidR="00C137FD" w:rsidRPr="00574670">
        <w:rPr>
          <w:color w:val="000000"/>
        </w:rPr>
        <w:t>, 1996</w:t>
      </w:r>
      <w:r w:rsidR="00C137FD">
        <w:rPr>
          <w:color w:val="000000"/>
        </w:rPr>
        <w:t>; Paxton &amp; Dale, 2013</w:t>
      </w:r>
      <w:r w:rsidR="00C137FD">
        <w:rPr>
          <w:bCs/>
          <w:color w:val="000000"/>
        </w:rPr>
        <w:t xml:space="preserve">), research investigating the contextual effects of interactional synchrony are scant.  </w:t>
      </w:r>
      <w:proofErr w:type="spellStart"/>
      <w:r w:rsidR="00C137FD" w:rsidRPr="002473EA">
        <w:rPr>
          <w:bCs/>
          <w:color w:val="000000" w:themeColor="text1"/>
        </w:rPr>
        <w:t>Tschacher</w:t>
      </w:r>
      <w:proofErr w:type="spellEnd"/>
      <w:r w:rsidR="00C137FD" w:rsidRPr="002473EA">
        <w:rPr>
          <w:bCs/>
          <w:color w:val="000000" w:themeColor="text1"/>
        </w:rPr>
        <w:t xml:space="preserve">, Rees, and Ramseyer (2014) found </w:t>
      </w:r>
      <w:r w:rsidR="00C137FD">
        <w:rPr>
          <w:color w:val="000000" w:themeColor="text1"/>
        </w:rPr>
        <w:t xml:space="preserve">that synchrony in the competition </w:t>
      </w:r>
      <w:r w:rsidR="00C137FD" w:rsidRPr="00391A45">
        <w:rPr>
          <w:color w:val="000000" w:themeColor="text1"/>
        </w:rPr>
        <w:t>condition was associated with significantly higher negative affect than the fun task</w:t>
      </w:r>
      <w:r w:rsidR="00C137FD">
        <w:rPr>
          <w:color w:val="000000" w:themeColor="text1"/>
        </w:rPr>
        <w:t xml:space="preserve"> condition</w:t>
      </w:r>
      <w:r w:rsidR="00C137FD" w:rsidRPr="00391A45">
        <w:rPr>
          <w:color w:val="000000" w:themeColor="text1"/>
        </w:rPr>
        <w:t xml:space="preserve">, </w:t>
      </w:r>
      <w:r w:rsidR="00C137FD">
        <w:rPr>
          <w:color w:val="000000" w:themeColor="text1"/>
        </w:rPr>
        <w:t xml:space="preserve">whereas </w:t>
      </w:r>
      <w:r w:rsidR="00C137FD" w:rsidRPr="00391A45">
        <w:rPr>
          <w:color w:val="000000" w:themeColor="text1"/>
        </w:rPr>
        <w:t xml:space="preserve">the cooperation and the fun task </w:t>
      </w:r>
      <w:r w:rsidR="00C137FD">
        <w:rPr>
          <w:color w:val="000000" w:themeColor="text1"/>
        </w:rPr>
        <w:t xml:space="preserve">conditions </w:t>
      </w:r>
      <w:r w:rsidR="00C137FD" w:rsidRPr="00391A45">
        <w:rPr>
          <w:color w:val="000000" w:themeColor="text1"/>
        </w:rPr>
        <w:t>were not statistically different</w:t>
      </w:r>
      <w:r w:rsidR="00C137FD">
        <w:rPr>
          <w:color w:val="000000" w:themeColor="text1"/>
        </w:rPr>
        <w:t xml:space="preserve">, suggesting that synchrony may have more positive implications in some contexts versus others.  </w:t>
      </w:r>
      <w:r w:rsidR="00C137FD">
        <w:rPr>
          <w:bCs/>
          <w:color w:val="000000"/>
        </w:rPr>
        <w:t>Nevertheless, in contexts where the outcome of interest relates to emotional or affective connection of some sort, increases in nonverbal synchronous movement likely reflect emotional engagement, social attunement, and behavioral responsiveness</w:t>
      </w:r>
      <w:r w:rsidR="00C137FD" w:rsidRPr="006546F1">
        <w:rPr>
          <w:b/>
          <w:bCs/>
          <w:color w:val="000000" w:themeColor="text1"/>
        </w:rPr>
        <w:t xml:space="preserve"> </w:t>
      </w:r>
      <w:r w:rsidR="002064A5">
        <w:rPr>
          <w:color w:val="000000" w:themeColor="text1"/>
        </w:rPr>
        <w:t xml:space="preserve">(e.g., </w:t>
      </w:r>
      <w:proofErr w:type="spellStart"/>
      <w:r w:rsidR="00C137FD" w:rsidRPr="002473EA">
        <w:rPr>
          <w:color w:val="000000" w:themeColor="text1"/>
        </w:rPr>
        <w:t>Shuper</w:t>
      </w:r>
      <w:proofErr w:type="spellEnd"/>
      <w:r w:rsidR="00C137FD" w:rsidRPr="002473EA">
        <w:rPr>
          <w:color w:val="000000" w:themeColor="text1"/>
        </w:rPr>
        <w:t>-Engelhard</w:t>
      </w:r>
      <w:r w:rsidR="00C137FD">
        <w:rPr>
          <w:color w:val="000000" w:themeColor="text1"/>
        </w:rPr>
        <w:t xml:space="preserve"> </w:t>
      </w:r>
      <w:r w:rsidR="00C137FD" w:rsidRPr="002473EA">
        <w:rPr>
          <w:color w:val="000000" w:themeColor="text1"/>
        </w:rPr>
        <w:t>&amp; Vulcan,</w:t>
      </w:r>
      <w:r w:rsidR="00C137FD">
        <w:rPr>
          <w:color w:val="000000" w:themeColor="text1"/>
        </w:rPr>
        <w:t xml:space="preserve"> </w:t>
      </w:r>
      <w:r w:rsidR="00C137FD" w:rsidRPr="002473EA">
        <w:rPr>
          <w:color w:val="000000" w:themeColor="text1"/>
        </w:rPr>
        <w:t>2018</w:t>
      </w:r>
      <w:r w:rsidR="00C137FD">
        <w:rPr>
          <w:color w:val="000000" w:themeColor="text1"/>
        </w:rPr>
        <w:t>);</w:t>
      </w:r>
      <w:r w:rsidR="00C137FD" w:rsidRPr="002473EA">
        <w:rPr>
          <w:color w:val="000000" w:themeColor="text1"/>
        </w:rPr>
        <w:t xml:space="preserve"> these</w:t>
      </w:r>
      <w:r w:rsidR="00C137FD">
        <w:rPr>
          <w:bCs/>
          <w:color w:val="000000"/>
        </w:rPr>
        <w:t xml:space="preserve"> </w:t>
      </w:r>
      <w:r w:rsidR="002064A5">
        <w:rPr>
          <w:bCs/>
          <w:color w:val="000000"/>
        </w:rPr>
        <w:t xml:space="preserve">underlying </w:t>
      </w:r>
      <w:r w:rsidR="00C137FD">
        <w:rPr>
          <w:bCs/>
          <w:color w:val="000000"/>
        </w:rPr>
        <w:t>factors may be critical for relational health despite the affective valence of the interaction</w:t>
      </w:r>
      <w:r w:rsidR="002064A5">
        <w:rPr>
          <w:bCs/>
          <w:color w:val="000000"/>
        </w:rPr>
        <w:t>.</w:t>
      </w:r>
      <w:r w:rsidR="00C137FD">
        <w:rPr>
          <w:bCs/>
          <w:color w:val="000000"/>
        </w:rPr>
        <w:t xml:space="preserve"> </w:t>
      </w:r>
      <w:r w:rsidR="002064A5">
        <w:rPr>
          <w:bCs/>
          <w:color w:val="000000"/>
        </w:rPr>
        <w:t xml:space="preserve">However, </w:t>
      </w:r>
      <w:r w:rsidR="00C137FD">
        <w:rPr>
          <w:bCs/>
          <w:color w:val="000000"/>
        </w:rPr>
        <w:t xml:space="preserve">research </w:t>
      </w:r>
      <w:r w:rsidR="002064A5">
        <w:rPr>
          <w:bCs/>
          <w:color w:val="000000"/>
        </w:rPr>
        <w:t>specifically examining</w:t>
      </w:r>
      <w:r w:rsidR="00C137FD">
        <w:rPr>
          <w:bCs/>
          <w:color w:val="000000"/>
        </w:rPr>
        <w:t xml:space="preserve"> the effects of synchrony </w:t>
      </w:r>
      <w:r w:rsidR="002064A5">
        <w:rPr>
          <w:bCs/>
          <w:color w:val="000000"/>
        </w:rPr>
        <w:t>during</w:t>
      </w:r>
      <w:r w:rsidR="00C137FD">
        <w:rPr>
          <w:bCs/>
          <w:color w:val="000000"/>
        </w:rPr>
        <w:t xml:space="preserve"> interactions that are more negative by nature (e.g., a fight) is </w:t>
      </w:r>
      <w:r w:rsidR="002064A5">
        <w:rPr>
          <w:bCs/>
          <w:color w:val="000000"/>
        </w:rPr>
        <w:t>generally lacking.</w:t>
      </w:r>
      <w:r w:rsidR="00C137FD">
        <w:rPr>
          <w:bCs/>
          <w:color w:val="000000"/>
        </w:rPr>
        <w:t xml:space="preserve"> </w:t>
      </w:r>
    </w:p>
    <w:p w14:paraId="2C6F5B43" w14:textId="72EA897D" w:rsidR="00CC1FB8" w:rsidRPr="00574670" w:rsidRDefault="002064A5" w:rsidP="00FD2167">
      <w:pPr>
        <w:spacing w:line="480" w:lineRule="auto"/>
        <w:rPr>
          <w:bCs/>
          <w:color w:val="000000"/>
        </w:rPr>
      </w:pPr>
      <w:r>
        <w:rPr>
          <w:bCs/>
          <w:color w:val="000000"/>
        </w:rPr>
        <w:tab/>
        <w:t>Some research has shown that c</w:t>
      </w:r>
      <w:r w:rsidR="00947C3A" w:rsidRPr="00574670">
        <w:rPr>
          <w:bCs/>
          <w:color w:val="000000"/>
        </w:rPr>
        <w:t xml:space="preserve">onflictual situations disrupt interactional synchrony. </w:t>
      </w:r>
      <w:r w:rsidR="00605361" w:rsidRPr="00574670">
        <w:rPr>
          <w:bCs/>
          <w:color w:val="000000"/>
        </w:rPr>
        <w:t xml:space="preserve"> </w:t>
      </w:r>
      <w:r w:rsidR="009E3766" w:rsidRPr="00574670">
        <w:rPr>
          <w:bCs/>
          <w:color w:val="000000"/>
        </w:rPr>
        <w:t xml:space="preserve">In a sample of 64 </w:t>
      </w:r>
      <w:r w:rsidR="00C1091D" w:rsidRPr="00574670">
        <w:rPr>
          <w:bCs/>
          <w:color w:val="000000"/>
        </w:rPr>
        <w:t xml:space="preserve">unacquainted </w:t>
      </w:r>
      <w:r w:rsidR="009E3766" w:rsidRPr="00574670">
        <w:rPr>
          <w:bCs/>
          <w:color w:val="000000"/>
        </w:rPr>
        <w:t xml:space="preserve">undergraduates, </w:t>
      </w:r>
      <w:r w:rsidR="00947C3A" w:rsidRPr="00574670">
        <w:rPr>
          <w:bCs/>
          <w:color w:val="000000"/>
        </w:rPr>
        <w:t>Paxton</w:t>
      </w:r>
      <w:r w:rsidR="009E3766" w:rsidRPr="00574670">
        <w:rPr>
          <w:bCs/>
          <w:color w:val="000000"/>
        </w:rPr>
        <w:t xml:space="preserve"> and Dale (2013) found that argument-based situations </w:t>
      </w:r>
      <w:r w:rsidR="006B58BF" w:rsidRPr="00574670">
        <w:rPr>
          <w:bCs/>
          <w:color w:val="000000"/>
        </w:rPr>
        <w:t xml:space="preserve">(i.e., discussion of a political topic on which they reported disagreement) </w:t>
      </w:r>
      <w:r w:rsidR="009E3766" w:rsidRPr="00574670">
        <w:rPr>
          <w:bCs/>
          <w:color w:val="000000"/>
        </w:rPr>
        <w:t>disrupt</w:t>
      </w:r>
      <w:r w:rsidR="00FD151E" w:rsidRPr="00574670">
        <w:rPr>
          <w:bCs/>
          <w:color w:val="000000"/>
        </w:rPr>
        <w:t>ed</w:t>
      </w:r>
      <w:r w:rsidR="009E3766" w:rsidRPr="00574670">
        <w:rPr>
          <w:bCs/>
          <w:color w:val="000000"/>
        </w:rPr>
        <w:t xml:space="preserve"> spontaneous nonverbal synchrony in paired dyads</w:t>
      </w:r>
      <w:r w:rsidR="001141CF" w:rsidRPr="00574670">
        <w:rPr>
          <w:bCs/>
          <w:color w:val="000000"/>
        </w:rPr>
        <w:t xml:space="preserve"> (see also </w:t>
      </w:r>
      <w:proofErr w:type="spellStart"/>
      <w:r w:rsidR="001141CF" w:rsidRPr="00574670">
        <w:rPr>
          <w:color w:val="000000"/>
        </w:rPr>
        <w:t>Bernieri</w:t>
      </w:r>
      <w:proofErr w:type="spellEnd"/>
      <w:r w:rsidR="001141CF" w:rsidRPr="00574670">
        <w:rPr>
          <w:color w:val="000000"/>
        </w:rPr>
        <w:t xml:space="preserve">, Gillis, Davis, &amp; </w:t>
      </w:r>
      <w:proofErr w:type="spellStart"/>
      <w:r w:rsidR="001141CF" w:rsidRPr="00574670">
        <w:rPr>
          <w:color w:val="000000"/>
        </w:rPr>
        <w:t>Grahe</w:t>
      </w:r>
      <w:proofErr w:type="spellEnd"/>
      <w:r w:rsidR="001141CF" w:rsidRPr="00574670">
        <w:rPr>
          <w:color w:val="000000"/>
        </w:rPr>
        <w:t>, 1996)</w:t>
      </w:r>
      <w:r w:rsidR="009E3766" w:rsidRPr="00574670">
        <w:rPr>
          <w:bCs/>
          <w:color w:val="000000"/>
        </w:rPr>
        <w:t xml:space="preserve">. </w:t>
      </w:r>
      <w:r w:rsidR="001141CF" w:rsidRPr="00574670">
        <w:rPr>
          <w:bCs/>
          <w:color w:val="000000"/>
        </w:rPr>
        <w:t xml:space="preserve"> </w:t>
      </w:r>
      <w:r w:rsidR="009E3766" w:rsidRPr="00574670">
        <w:rPr>
          <w:bCs/>
          <w:color w:val="000000"/>
        </w:rPr>
        <w:t xml:space="preserve">While paired dyads in both the conflict and non-conflict conversation conditions </w:t>
      </w:r>
      <w:r w:rsidR="006B58BF" w:rsidRPr="00574670">
        <w:rPr>
          <w:bCs/>
          <w:color w:val="000000"/>
        </w:rPr>
        <w:t>demonstrated nonverbal synchronous behavior</w:t>
      </w:r>
      <w:r w:rsidR="009E3766" w:rsidRPr="00574670">
        <w:rPr>
          <w:bCs/>
          <w:color w:val="000000"/>
        </w:rPr>
        <w:t xml:space="preserve">, they </w:t>
      </w:r>
      <w:r w:rsidR="00693ED5" w:rsidRPr="00574670">
        <w:rPr>
          <w:bCs/>
          <w:color w:val="000000"/>
        </w:rPr>
        <w:t>found</w:t>
      </w:r>
      <w:r w:rsidR="009E3766" w:rsidRPr="00574670">
        <w:rPr>
          <w:bCs/>
          <w:color w:val="000000"/>
        </w:rPr>
        <w:t xml:space="preserve"> that dyads </w:t>
      </w:r>
      <w:r w:rsidR="006152C6" w:rsidRPr="00574670">
        <w:rPr>
          <w:bCs/>
          <w:color w:val="000000"/>
        </w:rPr>
        <w:t xml:space="preserve">who </w:t>
      </w:r>
      <w:r w:rsidR="009E3766" w:rsidRPr="00574670">
        <w:rPr>
          <w:bCs/>
          <w:color w:val="000000"/>
        </w:rPr>
        <w:t>engaged in the argument-based conversation demonstrate</w:t>
      </w:r>
      <w:r w:rsidR="00693ED5" w:rsidRPr="00574670">
        <w:rPr>
          <w:bCs/>
          <w:color w:val="000000"/>
        </w:rPr>
        <w:t>d</w:t>
      </w:r>
      <w:r w:rsidR="009E3766" w:rsidRPr="00574670">
        <w:rPr>
          <w:bCs/>
          <w:color w:val="000000"/>
        </w:rPr>
        <w:t xml:space="preserve"> a breakdown or attenuation </w:t>
      </w:r>
      <w:r w:rsidR="00F632A6" w:rsidRPr="00574670">
        <w:rPr>
          <w:bCs/>
          <w:color w:val="000000"/>
        </w:rPr>
        <w:t>of nonverbal synchrony</w:t>
      </w:r>
      <w:r w:rsidR="00C1091D" w:rsidRPr="00574670">
        <w:rPr>
          <w:bCs/>
          <w:color w:val="000000"/>
        </w:rPr>
        <w:t xml:space="preserve"> while participating in the conflict condition</w:t>
      </w:r>
      <w:r w:rsidR="006152C6" w:rsidRPr="00574670">
        <w:rPr>
          <w:bCs/>
          <w:color w:val="000000"/>
        </w:rPr>
        <w:t xml:space="preserve">. </w:t>
      </w:r>
      <w:r w:rsidR="00C1091D" w:rsidRPr="00574670">
        <w:rPr>
          <w:bCs/>
          <w:color w:val="000000"/>
        </w:rPr>
        <w:t xml:space="preserve"> Notably, in the linear </w:t>
      </w:r>
      <w:r w:rsidR="00CC1FB8" w:rsidRPr="00574670">
        <w:rPr>
          <w:bCs/>
          <w:color w:val="000000"/>
        </w:rPr>
        <w:t>mixed models</w:t>
      </w:r>
      <w:r w:rsidR="00C1091D" w:rsidRPr="00574670">
        <w:rPr>
          <w:bCs/>
          <w:color w:val="000000"/>
        </w:rPr>
        <w:t xml:space="preserve"> </w:t>
      </w:r>
      <w:r w:rsidR="00221D93" w:rsidRPr="00574670">
        <w:rPr>
          <w:bCs/>
          <w:color w:val="000000"/>
        </w:rPr>
        <w:t>they employed</w:t>
      </w:r>
      <w:r w:rsidR="00C1091D" w:rsidRPr="00574670">
        <w:rPr>
          <w:bCs/>
          <w:color w:val="000000"/>
        </w:rPr>
        <w:t xml:space="preserve">, </w:t>
      </w:r>
      <w:r w:rsidR="00C1091D" w:rsidRPr="00574670">
        <w:rPr>
          <w:bCs/>
          <w:color w:val="000000"/>
        </w:rPr>
        <w:lastRenderedPageBreak/>
        <w:t>the authors</w:t>
      </w:r>
      <w:r w:rsidR="006152C6" w:rsidRPr="00574670">
        <w:rPr>
          <w:bCs/>
          <w:color w:val="000000"/>
        </w:rPr>
        <w:t xml:space="preserve"> did not find an effect for </w:t>
      </w:r>
      <w:r w:rsidR="00C1091D" w:rsidRPr="00574670">
        <w:rPr>
          <w:bCs/>
          <w:color w:val="000000"/>
        </w:rPr>
        <w:t>positive affect</w:t>
      </w:r>
      <w:r w:rsidR="006152C6" w:rsidRPr="00574670">
        <w:rPr>
          <w:bCs/>
          <w:color w:val="000000"/>
        </w:rPr>
        <w:t xml:space="preserve"> on interactional synchrony</w:t>
      </w:r>
      <w:r w:rsidR="00221D93" w:rsidRPr="00574670">
        <w:rPr>
          <w:bCs/>
          <w:color w:val="000000"/>
        </w:rPr>
        <w:t xml:space="preserve">. </w:t>
      </w:r>
      <w:r w:rsidR="000C0D33" w:rsidRPr="00574670">
        <w:rPr>
          <w:bCs/>
          <w:color w:val="000000"/>
        </w:rPr>
        <w:t xml:space="preserve"> </w:t>
      </w:r>
      <w:r w:rsidR="0008741F" w:rsidRPr="00574670">
        <w:rPr>
          <w:bCs/>
          <w:color w:val="000000"/>
        </w:rPr>
        <w:t xml:space="preserve">Because positive affect did not predict levels of interactional synchrony, they interpreted the result to mean that there is something more than affect </w:t>
      </w:r>
      <w:r w:rsidR="00CC1FB8" w:rsidRPr="00574670">
        <w:rPr>
          <w:bCs/>
          <w:color w:val="000000"/>
        </w:rPr>
        <w:t xml:space="preserve">at play </w:t>
      </w:r>
      <w:r w:rsidR="0008741F" w:rsidRPr="00574670">
        <w:rPr>
          <w:bCs/>
          <w:color w:val="000000"/>
        </w:rPr>
        <w:t xml:space="preserve">when argument disrupts synchrony. </w:t>
      </w:r>
      <w:r w:rsidR="008A3D46" w:rsidRPr="00574670">
        <w:rPr>
          <w:bCs/>
          <w:color w:val="000000"/>
        </w:rPr>
        <w:t xml:space="preserve"> </w:t>
      </w:r>
      <w:r w:rsidR="00DC573C" w:rsidRPr="00574670">
        <w:rPr>
          <w:bCs/>
          <w:color w:val="000000"/>
        </w:rPr>
        <w:t xml:space="preserve">This may include factors such as empathic understanding, social attunement, and engagement, regardless of whether such affect is positive or negative.  This study lends support to the notion that interactional synchrony will be more pervasive during times of emotional bonding than during times of conflict.  </w:t>
      </w:r>
      <w:r w:rsidR="00CC1FB8" w:rsidRPr="00574670">
        <w:rPr>
          <w:bCs/>
          <w:color w:val="000000"/>
        </w:rPr>
        <w:t>Interactional synchrony may play a unique role in facilitating emotional bonds during dyadic interactions that is not fully accounted for by affective factors</w:t>
      </w:r>
      <w:r w:rsidR="00DC573C" w:rsidRPr="00574670">
        <w:rPr>
          <w:bCs/>
          <w:color w:val="000000"/>
        </w:rPr>
        <w:t xml:space="preserve">. However, other </w:t>
      </w:r>
      <w:r w:rsidR="00CC1FB8" w:rsidRPr="00574670">
        <w:rPr>
          <w:bCs/>
          <w:color w:val="000000"/>
        </w:rPr>
        <w:t xml:space="preserve">research suggests that synchrony tends to precede positive affect. </w:t>
      </w:r>
    </w:p>
    <w:p w14:paraId="6F086A50" w14:textId="2AA97813" w:rsidR="0040648D" w:rsidRPr="002064A5" w:rsidRDefault="008A3D46" w:rsidP="002064A5">
      <w:pPr>
        <w:spacing w:line="480" w:lineRule="auto"/>
        <w:ind w:firstLine="720"/>
        <w:rPr>
          <w:bCs/>
          <w:color w:val="000000"/>
        </w:rPr>
      </w:pPr>
      <w:r w:rsidRPr="00574670">
        <w:rPr>
          <w:bCs/>
          <w:color w:val="000000"/>
        </w:rPr>
        <w:t xml:space="preserve">Extending research on mimicry enhancing positive affect, </w:t>
      </w:r>
      <w:proofErr w:type="spellStart"/>
      <w:r w:rsidRPr="00574670">
        <w:rPr>
          <w:bCs/>
          <w:color w:val="000000"/>
        </w:rPr>
        <w:t>Tschacher</w:t>
      </w:r>
      <w:proofErr w:type="spellEnd"/>
      <w:r w:rsidRPr="00574670">
        <w:rPr>
          <w:bCs/>
          <w:color w:val="000000"/>
        </w:rPr>
        <w:t xml:space="preserve">, Rees, Ramseyer (2014) also found </w:t>
      </w:r>
      <w:r w:rsidR="00DC573C" w:rsidRPr="00574670">
        <w:rPr>
          <w:bCs/>
          <w:color w:val="000000"/>
        </w:rPr>
        <w:t xml:space="preserve">that </w:t>
      </w:r>
      <w:r w:rsidRPr="00574670">
        <w:rPr>
          <w:bCs/>
          <w:color w:val="000000"/>
        </w:rPr>
        <w:t xml:space="preserve">synchrony precedes positive affect </w:t>
      </w:r>
      <w:r w:rsidR="00CC1FB8" w:rsidRPr="00574670">
        <w:rPr>
          <w:bCs/>
          <w:color w:val="000000"/>
        </w:rPr>
        <w:t xml:space="preserve">during </w:t>
      </w:r>
      <w:r w:rsidRPr="00574670">
        <w:rPr>
          <w:bCs/>
          <w:color w:val="000000"/>
        </w:rPr>
        <w:t xml:space="preserve">dyadic interactions of unacquainted same-sex dyads.  </w:t>
      </w:r>
      <w:r w:rsidR="00221D93" w:rsidRPr="00574670">
        <w:rPr>
          <w:bCs/>
          <w:color w:val="000000"/>
        </w:rPr>
        <w:t xml:space="preserve">Although </w:t>
      </w:r>
      <w:r w:rsidR="00CC1FB8" w:rsidRPr="00574670">
        <w:rPr>
          <w:bCs/>
          <w:color w:val="000000"/>
        </w:rPr>
        <w:t>they</w:t>
      </w:r>
      <w:r w:rsidR="00221D93" w:rsidRPr="00574670">
        <w:rPr>
          <w:bCs/>
          <w:color w:val="000000"/>
        </w:rPr>
        <w:t xml:space="preserve"> found that nonverbal synchrony positively predict</w:t>
      </w:r>
      <w:r w:rsidR="00DC573C" w:rsidRPr="00574670">
        <w:rPr>
          <w:bCs/>
          <w:color w:val="000000"/>
        </w:rPr>
        <w:t>ed</w:t>
      </w:r>
      <w:r w:rsidR="00221D93" w:rsidRPr="00574670">
        <w:rPr>
          <w:bCs/>
          <w:color w:val="000000"/>
        </w:rPr>
        <w:t xml:space="preserve"> positive affect</w:t>
      </w:r>
      <w:r w:rsidR="00CE435F" w:rsidRPr="00574670">
        <w:rPr>
          <w:bCs/>
          <w:color w:val="000000"/>
        </w:rPr>
        <w:t xml:space="preserve">, </w:t>
      </w:r>
      <w:r w:rsidR="00CC1FB8" w:rsidRPr="00574670">
        <w:rPr>
          <w:bCs/>
          <w:color w:val="000000"/>
        </w:rPr>
        <w:t xml:space="preserve">unlike the results from Paxton and Dale’s (2013) study, which showed that </w:t>
      </w:r>
      <w:r w:rsidR="00DC573C" w:rsidRPr="00574670">
        <w:rPr>
          <w:bCs/>
          <w:color w:val="000000"/>
        </w:rPr>
        <w:t xml:space="preserve">argumentative conversations disrupted behavioral synchrony, </w:t>
      </w:r>
      <w:proofErr w:type="spellStart"/>
      <w:r w:rsidR="00DC573C" w:rsidRPr="00574670">
        <w:rPr>
          <w:bCs/>
          <w:color w:val="000000"/>
        </w:rPr>
        <w:t>Tschacher</w:t>
      </w:r>
      <w:proofErr w:type="spellEnd"/>
      <w:r w:rsidR="00DC573C" w:rsidRPr="00574670">
        <w:rPr>
          <w:bCs/>
          <w:color w:val="000000"/>
        </w:rPr>
        <w:t xml:space="preserve"> and colleagues (2014) found that mildly competitive tasks </w:t>
      </w:r>
      <w:r w:rsidR="00DF0E1B" w:rsidRPr="00574670">
        <w:rPr>
          <w:bCs/>
          <w:color w:val="000000"/>
        </w:rPr>
        <w:t xml:space="preserve">actually </w:t>
      </w:r>
      <w:r w:rsidR="00DC573C" w:rsidRPr="00574670">
        <w:rPr>
          <w:bCs/>
          <w:color w:val="000000"/>
        </w:rPr>
        <w:t>elicited more synchrony than cooperative tasks.</w:t>
      </w:r>
      <w:r w:rsidR="00C54AB2" w:rsidRPr="00574670">
        <w:rPr>
          <w:bCs/>
          <w:color w:val="000000"/>
        </w:rPr>
        <w:t xml:space="preserve"> </w:t>
      </w:r>
      <w:r w:rsidR="001141CF" w:rsidRPr="00574670">
        <w:rPr>
          <w:bCs/>
          <w:color w:val="000000"/>
        </w:rPr>
        <w:t xml:space="preserve"> </w:t>
      </w:r>
      <w:r w:rsidR="00465A18" w:rsidRPr="00574670">
        <w:rPr>
          <w:bCs/>
          <w:color w:val="000000"/>
        </w:rPr>
        <w:t>T</w:t>
      </w:r>
      <w:r w:rsidR="00C54AB2" w:rsidRPr="00574670">
        <w:rPr>
          <w:bCs/>
          <w:color w:val="000000"/>
        </w:rPr>
        <w:t>he authors did</w:t>
      </w:r>
      <w:r w:rsidR="00465A18" w:rsidRPr="00574670">
        <w:rPr>
          <w:bCs/>
          <w:color w:val="000000"/>
        </w:rPr>
        <w:t xml:space="preserve">, however, </w:t>
      </w:r>
      <w:r w:rsidR="00C54AB2" w:rsidRPr="00574670">
        <w:rPr>
          <w:bCs/>
          <w:color w:val="000000"/>
        </w:rPr>
        <w:t xml:space="preserve">find that </w:t>
      </w:r>
      <w:r w:rsidR="00465A18" w:rsidRPr="00574670">
        <w:rPr>
          <w:bCs/>
          <w:color w:val="000000"/>
        </w:rPr>
        <w:t xml:space="preserve">the fun task elicited the highest levels of synchrony, </w:t>
      </w:r>
      <w:r w:rsidR="00DF0E1B" w:rsidRPr="00574670">
        <w:rPr>
          <w:bCs/>
          <w:color w:val="000000"/>
        </w:rPr>
        <w:t>which mirrored</w:t>
      </w:r>
      <w:r w:rsidR="00465A18" w:rsidRPr="00574670">
        <w:rPr>
          <w:bCs/>
          <w:color w:val="000000"/>
        </w:rPr>
        <w:t xml:space="preserve"> research by </w:t>
      </w:r>
      <w:proofErr w:type="spellStart"/>
      <w:r w:rsidR="00465A18" w:rsidRPr="00574670">
        <w:rPr>
          <w:bCs/>
          <w:color w:val="000000"/>
        </w:rPr>
        <w:t>Bernieri</w:t>
      </w:r>
      <w:proofErr w:type="spellEnd"/>
      <w:r w:rsidR="00465A18" w:rsidRPr="00574670">
        <w:rPr>
          <w:bCs/>
          <w:color w:val="000000"/>
        </w:rPr>
        <w:t xml:space="preserve">, Gillis, Davis, </w:t>
      </w:r>
      <w:r w:rsidR="00396C68" w:rsidRPr="00574670">
        <w:rPr>
          <w:bCs/>
          <w:color w:val="000000"/>
        </w:rPr>
        <w:t xml:space="preserve">and </w:t>
      </w:r>
      <w:proofErr w:type="spellStart"/>
      <w:r w:rsidR="00396C68" w:rsidRPr="00574670">
        <w:rPr>
          <w:bCs/>
          <w:color w:val="000000"/>
        </w:rPr>
        <w:t>Grahe</w:t>
      </w:r>
      <w:proofErr w:type="spellEnd"/>
      <w:r w:rsidR="00396C68" w:rsidRPr="00574670">
        <w:rPr>
          <w:bCs/>
          <w:color w:val="000000"/>
        </w:rPr>
        <w:t xml:space="preserve"> (1996), who found higher levels of synchrony </w:t>
      </w:r>
      <w:r w:rsidR="008428E7" w:rsidRPr="00574670">
        <w:rPr>
          <w:bCs/>
          <w:color w:val="000000"/>
        </w:rPr>
        <w:t xml:space="preserve">and rapport </w:t>
      </w:r>
      <w:r w:rsidR="00396C68" w:rsidRPr="00574670">
        <w:rPr>
          <w:bCs/>
          <w:color w:val="000000"/>
        </w:rPr>
        <w:t>when undergraduate participants were instructed to “plan a trip around the world” versus  the debate context in which they were instructed to “</w:t>
      </w:r>
      <w:r w:rsidR="008428E7" w:rsidRPr="00574670">
        <w:rPr>
          <w:bCs/>
          <w:color w:val="000000"/>
        </w:rPr>
        <w:t xml:space="preserve">persuade your debate partner that you are right.” </w:t>
      </w:r>
      <w:r w:rsidR="001141CF" w:rsidRPr="00574670">
        <w:rPr>
          <w:bCs/>
          <w:color w:val="000000"/>
        </w:rPr>
        <w:t xml:space="preserve">Taken together, these studies suggest more interactional synchrony will be present in affiliative versus conflictual conversations. </w:t>
      </w:r>
      <w:r w:rsidR="00C137FD">
        <w:rPr>
          <w:bCs/>
          <w:color w:val="000000"/>
        </w:rPr>
        <w:t xml:space="preserve"> </w:t>
      </w:r>
      <w:r w:rsidR="001141CF" w:rsidRPr="00574670">
        <w:rPr>
          <w:bCs/>
          <w:color w:val="000000"/>
        </w:rPr>
        <w:t>However,</w:t>
      </w:r>
      <w:r w:rsidR="008428E7" w:rsidRPr="00574670">
        <w:rPr>
          <w:bCs/>
          <w:color w:val="000000"/>
        </w:rPr>
        <w:t xml:space="preserve"> i</w:t>
      </w:r>
      <w:r w:rsidR="00DC573C" w:rsidRPr="00574670">
        <w:rPr>
          <w:bCs/>
          <w:color w:val="000000"/>
        </w:rPr>
        <w:t xml:space="preserve">n </w:t>
      </w:r>
      <w:r w:rsidR="008428E7" w:rsidRPr="00574670">
        <w:rPr>
          <w:bCs/>
          <w:color w:val="000000"/>
        </w:rPr>
        <w:t xml:space="preserve">all </w:t>
      </w:r>
      <w:r w:rsidR="00DC573C" w:rsidRPr="00574670">
        <w:rPr>
          <w:bCs/>
          <w:color w:val="000000"/>
        </w:rPr>
        <w:t>of these studies, i</w:t>
      </w:r>
      <w:r w:rsidR="006B58BF" w:rsidRPr="00574670">
        <w:rPr>
          <w:bCs/>
          <w:color w:val="000000"/>
        </w:rPr>
        <w:t xml:space="preserve">t is worth noting that </w:t>
      </w:r>
      <w:r w:rsidR="00C54AB2" w:rsidRPr="00574670">
        <w:rPr>
          <w:bCs/>
          <w:color w:val="000000"/>
        </w:rPr>
        <w:t xml:space="preserve">participants </w:t>
      </w:r>
      <w:r w:rsidR="006B58BF" w:rsidRPr="00574670">
        <w:rPr>
          <w:bCs/>
          <w:color w:val="000000"/>
        </w:rPr>
        <w:t xml:space="preserve">were </w:t>
      </w:r>
      <w:r w:rsidR="00CE435F" w:rsidRPr="00574670">
        <w:rPr>
          <w:bCs/>
          <w:color w:val="000000"/>
        </w:rPr>
        <w:t>unacquainted</w:t>
      </w:r>
      <w:r w:rsidR="006B58BF" w:rsidRPr="00574670">
        <w:rPr>
          <w:bCs/>
          <w:color w:val="000000"/>
        </w:rPr>
        <w:t xml:space="preserve"> dyads</w:t>
      </w:r>
      <w:r w:rsidR="008428E7" w:rsidRPr="00574670">
        <w:rPr>
          <w:bCs/>
          <w:color w:val="000000"/>
        </w:rPr>
        <w:t xml:space="preserve"> with no commitments </w:t>
      </w:r>
      <w:r w:rsidR="00DF0E1B" w:rsidRPr="00574670">
        <w:rPr>
          <w:bCs/>
          <w:color w:val="000000"/>
        </w:rPr>
        <w:t xml:space="preserve">to one another, </w:t>
      </w:r>
      <w:r w:rsidR="00CE435F" w:rsidRPr="00574670">
        <w:rPr>
          <w:bCs/>
          <w:color w:val="000000"/>
        </w:rPr>
        <w:lastRenderedPageBreak/>
        <w:t>and it is</w:t>
      </w:r>
      <w:r w:rsidR="006B58BF" w:rsidRPr="00574670">
        <w:rPr>
          <w:bCs/>
          <w:color w:val="000000"/>
        </w:rPr>
        <w:t xml:space="preserve"> unclear how interactional synchrony unfold</w:t>
      </w:r>
      <w:r w:rsidR="00CE435F" w:rsidRPr="00574670">
        <w:rPr>
          <w:bCs/>
          <w:color w:val="000000"/>
        </w:rPr>
        <w:t>s</w:t>
      </w:r>
      <w:r w:rsidR="006B58BF" w:rsidRPr="00574670">
        <w:rPr>
          <w:bCs/>
          <w:color w:val="000000"/>
        </w:rPr>
        <w:t xml:space="preserve"> in committed romantic </w:t>
      </w:r>
      <w:r w:rsidR="00CE435F" w:rsidRPr="00574670">
        <w:rPr>
          <w:bCs/>
          <w:color w:val="000000"/>
        </w:rPr>
        <w:t xml:space="preserve">couples </w:t>
      </w:r>
      <w:r w:rsidR="006B58BF" w:rsidRPr="00574670">
        <w:rPr>
          <w:bCs/>
          <w:color w:val="000000"/>
        </w:rPr>
        <w:t>discussing real concerns in their relationship</w:t>
      </w:r>
      <w:r w:rsidR="00CE435F" w:rsidRPr="00574670">
        <w:rPr>
          <w:bCs/>
          <w:color w:val="000000"/>
        </w:rPr>
        <w:t xml:space="preserve">. </w:t>
      </w:r>
      <w:r w:rsidR="000C0D33" w:rsidRPr="00574670">
        <w:rPr>
          <w:bCs/>
          <w:color w:val="000000"/>
        </w:rPr>
        <w:t xml:space="preserve"> </w:t>
      </w:r>
      <w:r w:rsidR="006B58BF" w:rsidRPr="00574670">
        <w:rPr>
          <w:bCs/>
          <w:color w:val="000000"/>
        </w:rPr>
        <w:t xml:space="preserve"> </w:t>
      </w:r>
    </w:p>
    <w:p w14:paraId="7EA4EFA1" w14:textId="083B8921" w:rsidR="007407C3" w:rsidRPr="00574670" w:rsidRDefault="007407C3" w:rsidP="007407C3">
      <w:pPr>
        <w:spacing w:line="480" w:lineRule="auto"/>
        <w:rPr>
          <w:b/>
          <w:bCs/>
          <w:color w:val="000000"/>
        </w:rPr>
      </w:pPr>
      <w:r w:rsidRPr="00574670">
        <w:rPr>
          <w:b/>
          <w:bCs/>
        </w:rPr>
        <w:t>Interactional Synchrony and Romantic Couple Relationship Functioning</w:t>
      </w:r>
    </w:p>
    <w:p w14:paraId="018D3F2B" w14:textId="77777777" w:rsidR="00613EE1" w:rsidRPr="00574670" w:rsidRDefault="00947C3A" w:rsidP="00833B1B">
      <w:pPr>
        <w:spacing w:line="480" w:lineRule="auto"/>
        <w:rPr>
          <w:bCs/>
          <w:color w:val="000000"/>
        </w:rPr>
      </w:pPr>
      <w:r w:rsidRPr="00574670">
        <w:rPr>
          <w:bCs/>
          <w:color w:val="000000"/>
        </w:rPr>
        <w:tab/>
        <w:t xml:space="preserve">A </w:t>
      </w:r>
      <w:r w:rsidR="00D56743" w:rsidRPr="00574670">
        <w:rPr>
          <w:bCs/>
          <w:color w:val="000000"/>
        </w:rPr>
        <w:t>limited number of studies</w:t>
      </w:r>
      <w:r w:rsidRPr="00574670">
        <w:rPr>
          <w:bCs/>
          <w:color w:val="000000"/>
        </w:rPr>
        <w:t xml:space="preserve"> have examined </w:t>
      </w:r>
      <w:r w:rsidR="00FF7BE0" w:rsidRPr="00574670">
        <w:rPr>
          <w:bCs/>
          <w:color w:val="000000"/>
        </w:rPr>
        <w:t>reciprocal interactions</w:t>
      </w:r>
      <w:r w:rsidRPr="00574670">
        <w:rPr>
          <w:bCs/>
          <w:color w:val="000000"/>
        </w:rPr>
        <w:t xml:space="preserve"> in romantic couples. </w:t>
      </w:r>
      <w:r w:rsidR="009E12B0" w:rsidRPr="00574670">
        <w:rPr>
          <w:bCs/>
          <w:color w:val="000000"/>
        </w:rPr>
        <w:t>For example, i</w:t>
      </w:r>
      <w:r w:rsidR="007233AF" w:rsidRPr="00574670">
        <w:rPr>
          <w:bCs/>
          <w:color w:val="000000"/>
        </w:rPr>
        <w:t xml:space="preserve">n 15-minute interactions with romantic dyads, </w:t>
      </w:r>
      <w:proofErr w:type="spellStart"/>
      <w:r w:rsidR="007233AF" w:rsidRPr="00574670">
        <w:rPr>
          <w:bCs/>
          <w:color w:val="000000"/>
        </w:rPr>
        <w:t>Manusov</w:t>
      </w:r>
      <w:proofErr w:type="spellEnd"/>
      <w:r w:rsidR="007233AF" w:rsidRPr="00574670">
        <w:rPr>
          <w:bCs/>
          <w:color w:val="000000"/>
        </w:rPr>
        <w:t xml:space="preserve"> (1995) had trained raters assess the synchrony of seventeen predefined behaviors </w:t>
      </w:r>
      <w:r w:rsidR="001634C4" w:rsidRPr="00574670">
        <w:rPr>
          <w:bCs/>
          <w:color w:val="000000"/>
        </w:rPr>
        <w:t>subsumed under either affect (warmth) or vocal activity (loudness)</w:t>
      </w:r>
      <w:r w:rsidR="007233AF" w:rsidRPr="00574670">
        <w:rPr>
          <w:bCs/>
          <w:color w:val="000000"/>
        </w:rPr>
        <w:t xml:space="preserve"> </w:t>
      </w:r>
      <w:r w:rsidR="001634C4" w:rsidRPr="00574670">
        <w:rPr>
          <w:bCs/>
          <w:color w:val="000000"/>
        </w:rPr>
        <w:t xml:space="preserve">and found overwhelming reciprocal, patterned interactions regardless of satisfaction level, but satisfied couples (DAS scores &gt; 100) were less likely to reciprocate low involvement and negative affect </w:t>
      </w:r>
      <w:r w:rsidR="00DC0BB8" w:rsidRPr="00574670">
        <w:rPr>
          <w:bCs/>
          <w:color w:val="000000"/>
        </w:rPr>
        <w:t xml:space="preserve">and more likely to reciprocate positive </w:t>
      </w:r>
      <w:r w:rsidR="007B0F22" w:rsidRPr="00574670">
        <w:rPr>
          <w:bCs/>
          <w:color w:val="000000"/>
        </w:rPr>
        <w:t>affect</w:t>
      </w:r>
      <w:r w:rsidR="001634C4" w:rsidRPr="00574670">
        <w:rPr>
          <w:bCs/>
          <w:color w:val="000000"/>
        </w:rPr>
        <w:t xml:space="preserve">. </w:t>
      </w:r>
      <w:r w:rsidR="003A682B" w:rsidRPr="00574670">
        <w:rPr>
          <w:bCs/>
          <w:color w:val="000000"/>
        </w:rPr>
        <w:t xml:space="preserve"> </w:t>
      </w:r>
      <w:r w:rsidR="009E12B0" w:rsidRPr="00574670">
        <w:rPr>
          <w:bCs/>
          <w:color w:val="000000"/>
        </w:rPr>
        <w:t xml:space="preserve">Conversely, </w:t>
      </w:r>
      <w:r w:rsidR="003A682B" w:rsidRPr="00574670">
        <w:rPr>
          <w:bCs/>
          <w:color w:val="000000"/>
        </w:rPr>
        <w:t xml:space="preserve">Heyman (2001) documented that dissatisfied couples are more likely to reciprocate negative behavior than satisfied couples.  More specifically, compared to non-distressed couples, distressed couples appear to return negative responses even when their partners respond with positive affect.  </w:t>
      </w:r>
    </w:p>
    <w:p w14:paraId="22BCF2BF" w14:textId="2C2E057B" w:rsidR="00FE37CA" w:rsidRPr="00574670" w:rsidRDefault="00947C3A" w:rsidP="00F42AE3">
      <w:pPr>
        <w:spacing w:line="480" w:lineRule="auto"/>
        <w:rPr>
          <w:bCs/>
          <w:color w:val="000000"/>
        </w:rPr>
      </w:pPr>
      <w:r w:rsidRPr="00574670">
        <w:rPr>
          <w:bCs/>
          <w:color w:val="000000"/>
        </w:rPr>
        <w:tab/>
        <w:t xml:space="preserve">Moreover, </w:t>
      </w:r>
      <w:r w:rsidR="00DC0BB8" w:rsidRPr="00574670">
        <w:rPr>
          <w:bCs/>
          <w:color w:val="000000"/>
        </w:rPr>
        <w:t xml:space="preserve">there </w:t>
      </w:r>
      <w:r w:rsidRPr="00574670">
        <w:rPr>
          <w:bCs/>
          <w:color w:val="000000"/>
        </w:rPr>
        <w:t>appear</w:t>
      </w:r>
      <w:r w:rsidR="00DC0BB8" w:rsidRPr="00574670">
        <w:rPr>
          <w:bCs/>
          <w:color w:val="000000"/>
        </w:rPr>
        <w:t xml:space="preserve"> to be certain situations </w:t>
      </w:r>
      <w:r w:rsidR="003A682B" w:rsidRPr="00574670">
        <w:rPr>
          <w:bCs/>
          <w:color w:val="000000"/>
        </w:rPr>
        <w:t>in which</w:t>
      </w:r>
      <w:r w:rsidR="00DC0BB8" w:rsidRPr="00574670">
        <w:rPr>
          <w:bCs/>
          <w:color w:val="000000"/>
        </w:rPr>
        <w:t xml:space="preserve"> social and emotional engage</w:t>
      </w:r>
      <w:r w:rsidRPr="00574670">
        <w:rPr>
          <w:bCs/>
          <w:color w:val="000000"/>
        </w:rPr>
        <w:t xml:space="preserve">ment </w:t>
      </w:r>
      <w:r w:rsidR="003A682B" w:rsidRPr="00574670">
        <w:rPr>
          <w:bCs/>
          <w:color w:val="000000"/>
        </w:rPr>
        <w:t xml:space="preserve">can </w:t>
      </w:r>
      <w:r w:rsidRPr="00574670">
        <w:rPr>
          <w:bCs/>
          <w:color w:val="000000"/>
        </w:rPr>
        <w:t>escalate and heighten rather than downregulate negative affect</w:t>
      </w:r>
      <w:r w:rsidR="006347B8" w:rsidRPr="00574670">
        <w:rPr>
          <w:bCs/>
          <w:color w:val="000000"/>
        </w:rPr>
        <w:t xml:space="preserve"> (Levenson &amp; Gottman, </w:t>
      </w:r>
      <w:r w:rsidR="008428E7" w:rsidRPr="00574670">
        <w:rPr>
          <w:bCs/>
          <w:color w:val="000000"/>
        </w:rPr>
        <w:t>19</w:t>
      </w:r>
      <w:r w:rsidR="00822B23" w:rsidRPr="00574670">
        <w:rPr>
          <w:bCs/>
          <w:color w:val="000000"/>
        </w:rPr>
        <w:t xml:space="preserve">83, </w:t>
      </w:r>
      <w:r w:rsidR="006347B8" w:rsidRPr="00574670">
        <w:rPr>
          <w:bCs/>
          <w:color w:val="000000"/>
        </w:rPr>
        <w:t xml:space="preserve">1985). </w:t>
      </w:r>
      <w:r w:rsidRPr="00574670">
        <w:rPr>
          <w:bCs/>
          <w:color w:val="000000"/>
        </w:rPr>
        <w:t xml:space="preserve"> </w:t>
      </w:r>
      <w:r w:rsidR="006347B8" w:rsidRPr="00574670">
        <w:rPr>
          <w:bCs/>
          <w:color w:val="000000"/>
        </w:rPr>
        <w:t>I</w:t>
      </w:r>
      <w:r w:rsidR="009E12B0" w:rsidRPr="00574670">
        <w:rPr>
          <w:bCs/>
          <w:color w:val="000000"/>
        </w:rPr>
        <w:t xml:space="preserve">n conflictual interactions, </w:t>
      </w:r>
      <w:r w:rsidRPr="00574670">
        <w:rPr>
          <w:bCs/>
          <w:color w:val="000000"/>
        </w:rPr>
        <w:t xml:space="preserve">internal or </w:t>
      </w:r>
      <w:r w:rsidR="009E12B0" w:rsidRPr="00574670">
        <w:rPr>
          <w:bCs/>
          <w:color w:val="000000"/>
        </w:rPr>
        <w:t xml:space="preserve">physiological synchrony between partners </w:t>
      </w:r>
      <w:r w:rsidRPr="00574670">
        <w:rPr>
          <w:bCs/>
          <w:color w:val="000000"/>
        </w:rPr>
        <w:t xml:space="preserve">(e.g., sympathetic nervous system) </w:t>
      </w:r>
      <w:r w:rsidR="006347B8" w:rsidRPr="00574670">
        <w:rPr>
          <w:bCs/>
          <w:color w:val="000000"/>
        </w:rPr>
        <w:t xml:space="preserve">has been </w:t>
      </w:r>
      <w:r w:rsidR="009E12B0" w:rsidRPr="00574670">
        <w:rPr>
          <w:bCs/>
          <w:color w:val="000000"/>
        </w:rPr>
        <w:t xml:space="preserve">associated with </w:t>
      </w:r>
      <w:r w:rsidR="006469B0" w:rsidRPr="00574670">
        <w:rPr>
          <w:bCs/>
          <w:color w:val="000000"/>
        </w:rPr>
        <w:t xml:space="preserve">less </w:t>
      </w:r>
      <w:r w:rsidR="006347B8" w:rsidRPr="00574670">
        <w:rPr>
          <w:bCs/>
          <w:color w:val="000000"/>
        </w:rPr>
        <w:t xml:space="preserve">relationship satisfaction, and the effect is strong, with physiological synchrony accounting for more than half the variance in relationship satisfaction </w:t>
      </w:r>
      <w:r w:rsidRPr="00574670">
        <w:rPr>
          <w:bCs/>
          <w:color w:val="000000"/>
        </w:rPr>
        <w:t xml:space="preserve">in early studies </w:t>
      </w:r>
      <w:r w:rsidR="006347B8" w:rsidRPr="00574670">
        <w:rPr>
          <w:bCs/>
          <w:color w:val="000000"/>
        </w:rPr>
        <w:t>(Levenson &amp; Gottman, 1985)</w:t>
      </w:r>
      <w:r w:rsidR="009E12B0" w:rsidRPr="00574670">
        <w:rPr>
          <w:bCs/>
          <w:color w:val="000000"/>
        </w:rPr>
        <w:t>.</w:t>
      </w:r>
      <w:r w:rsidR="006347B8" w:rsidRPr="00574670">
        <w:rPr>
          <w:bCs/>
          <w:color w:val="000000"/>
        </w:rPr>
        <w:t xml:space="preserve">  </w:t>
      </w:r>
      <w:r w:rsidR="006469B0" w:rsidRPr="00574670">
        <w:rPr>
          <w:bCs/>
          <w:color w:val="000000"/>
        </w:rPr>
        <w:t>Further, i</w:t>
      </w:r>
      <w:r w:rsidR="00833B1B" w:rsidRPr="00574670">
        <w:rPr>
          <w:bCs/>
          <w:color w:val="000000"/>
        </w:rPr>
        <w:t>n a more recent study, Coutinho et al. (201</w:t>
      </w:r>
      <w:r w:rsidR="00D22A57">
        <w:rPr>
          <w:bCs/>
          <w:color w:val="000000"/>
        </w:rPr>
        <w:t>9</w:t>
      </w:r>
      <w:r w:rsidR="00833B1B" w:rsidRPr="00574670">
        <w:rPr>
          <w:bCs/>
          <w:color w:val="000000"/>
        </w:rPr>
        <w:t>) also found higher physiological synchrony (</w:t>
      </w:r>
      <w:r w:rsidR="000F7975" w:rsidRPr="00574670">
        <w:rPr>
          <w:bCs/>
          <w:color w:val="000000"/>
        </w:rPr>
        <w:t xml:space="preserve">i.e., </w:t>
      </w:r>
      <w:r w:rsidRPr="00574670">
        <w:rPr>
          <w:bCs/>
          <w:color w:val="000000"/>
        </w:rPr>
        <w:t xml:space="preserve">electrodermal activity; </w:t>
      </w:r>
      <w:r w:rsidR="00833B1B" w:rsidRPr="00574670">
        <w:rPr>
          <w:bCs/>
          <w:color w:val="000000"/>
        </w:rPr>
        <w:t>EDA) during negative interactions (relative to positive interactions).</w:t>
      </w:r>
      <w:r w:rsidR="006347B8" w:rsidRPr="00574670">
        <w:rPr>
          <w:bCs/>
          <w:color w:val="000000"/>
        </w:rPr>
        <w:t xml:space="preserve"> </w:t>
      </w:r>
      <w:r w:rsidRPr="00574670">
        <w:rPr>
          <w:bCs/>
          <w:color w:val="000000"/>
        </w:rPr>
        <w:t xml:space="preserve"> </w:t>
      </w:r>
      <w:r w:rsidR="006347B8" w:rsidRPr="00574670">
        <w:rPr>
          <w:bCs/>
          <w:color w:val="000000"/>
        </w:rPr>
        <w:t>Levenson and Gottman (1983) noticed early on that physiological synchrony was stronger when couples discussed conflict-laden topics.</w:t>
      </w:r>
      <w:r w:rsidR="00F80F18" w:rsidRPr="00574670">
        <w:rPr>
          <w:bCs/>
          <w:color w:val="000000"/>
        </w:rPr>
        <w:t xml:space="preserve"> </w:t>
      </w:r>
      <w:r w:rsidR="009E4BCA" w:rsidRPr="00574670">
        <w:rPr>
          <w:bCs/>
          <w:color w:val="000000"/>
        </w:rPr>
        <w:t xml:space="preserve">In a recent review of literature of physiological synchrony in </w:t>
      </w:r>
      <w:r w:rsidR="009E4BCA" w:rsidRPr="00574670">
        <w:rPr>
          <w:bCs/>
          <w:color w:val="000000"/>
        </w:rPr>
        <w:lastRenderedPageBreak/>
        <w:t xml:space="preserve">couples, Timmons, Margolin, and </w:t>
      </w:r>
      <w:proofErr w:type="spellStart"/>
      <w:r w:rsidR="009E4BCA" w:rsidRPr="00574670">
        <w:rPr>
          <w:bCs/>
          <w:color w:val="000000"/>
        </w:rPr>
        <w:t>Saxbe</w:t>
      </w:r>
      <w:proofErr w:type="spellEnd"/>
      <w:r w:rsidR="009E4BCA" w:rsidRPr="00574670">
        <w:rPr>
          <w:bCs/>
          <w:color w:val="000000"/>
        </w:rPr>
        <w:t xml:space="preserve"> (2015) noted that moderate levels of </w:t>
      </w:r>
      <w:r w:rsidR="00822B23" w:rsidRPr="00574670">
        <w:rPr>
          <w:bCs/>
          <w:color w:val="000000"/>
        </w:rPr>
        <w:t xml:space="preserve">physiological </w:t>
      </w:r>
      <w:r w:rsidR="009E4BCA" w:rsidRPr="00574670">
        <w:rPr>
          <w:bCs/>
          <w:color w:val="000000"/>
        </w:rPr>
        <w:t>synchrony seem to be associated with higher marital satisfaction, but too much or too little synchrony may be potentially deleterious for romantic couple functioning.</w:t>
      </w:r>
      <w:r w:rsidRPr="00574670">
        <w:rPr>
          <w:bCs/>
          <w:color w:val="000000"/>
        </w:rPr>
        <w:t xml:space="preserve"> </w:t>
      </w:r>
      <w:r w:rsidR="009E4BCA" w:rsidRPr="00574670">
        <w:rPr>
          <w:bCs/>
          <w:color w:val="000000"/>
        </w:rPr>
        <w:t xml:space="preserve"> </w:t>
      </w:r>
      <w:r w:rsidR="001433E6" w:rsidRPr="00574670">
        <w:rPr>
          <w:bCs/>
          <w:color w:val="000000"/>
        </w:rPr>
        <w:t>However, b</w:t>
      </w:r>
      <w:r w:rsidR="000F7975" w:rsidRPr="00574670">
        <w:rPr>
          <w:bCs/>
          <w:color w:val="000000"/>
        </w:rPr>
        <w:t>ehavioral and</w:t>
      </w:r>
      <w:r w:rsidR="001433E6" w:rsidRPr="00574670">
        <w:rPr>
          <w:bCs/>
          <w:color w:val="000000"/>
        </w:rPr>
        <w:t xml:space="preserve"> physiological synchrony appear</w:t>
      </w:r>
      <w:r w:rsidR="000F7975" w:rsidRPr="00574670">
        <w:rPr>
          <w:bCs/>
          <w:color w:val="000000"/>
        </w:rPr>
        <w:t xml:space="preserve"> to function differently depending on the context.  </w:t>
      </w:r>
      <w:r w:rsidR="00296F31" w:rsidRPr="00574670">
        <w:rPr>
          <w:bCs/>
          <w:color w:val="000000"/>
        </w:rPr>
        <w:t xml:space="preserve">Although </w:t>
      </w:r>
      <w:r w:rsidR="000F7975" w:rsidRPr="00574670">
        <w:rPr>
          <w:bCs/>
          <w:color w:val="000000"/>
        </w:rPr>
        <w:t>the interplay of physiological and behavioral synchrony</w:t>
      </w:r>
      <w:r w:rsidR="00296F31" w:rsidRPr="00574670">
        <w:rPr>
          <w:bCs/>
          <w:color w:val="000000"/>
        </w:rPr>
        <w:t xml:space="preserve"> </w:t>
      </w:r>
      <w:r w:rsidR="00826DE1" w:rsidRPr="00574670">
        <w:rPr>
          <w:bCs/>
          <w:color w:val="000000"/>
        </w:rPr>
        <w:t>is</w:t>
      </w:r>
      <w:r w:rsidR="00296F31" w:rsidRPr="00574670">
        <w:rPr>
          <w:bCs/>
          <w:color w:val="000000"/>
        </w:rPr>
        <w:t xml:space="preserve"> beyond the scope of this s</w:t>
      </w:r>
      <w:r w:rsidR="009E4BCA" w:rsidRPr="00574670">
        <w:rPr>
          <w:bCs/>
          <w:color w:val="000000"/>
        </w:rPr>
        <w:t xml:space="preserve">tudy, </w:t>
      </w:r>
      <w:r w:rsidR="00296F31" w:rsidRPr="00574670">
        <w:rPr>
          <w:bCs/>
          <w:color w:val="000000"/>
        </w:rPr>
        <w:t xml:space="preserve">given how nonverbal synchrony </w:t>
      </w:r>
      <w:r w:rsidR="009E4BCA" w:rsidRPr="00574670">
        <w:rPr>
          <w:bCs/>
          <w:color w:val="000000"/>
        </w:rPr>
        <w:t xml:space="preserve">(behavioral) </w:t>
      </w:r>
      <w:r w:rsidR="00296F31" w:rsidRPr="00574670">
        <w:rPr>
          <w:bCs/>
          <w:color w:val="000000"/>
        </w:rPr>
        <w:t>is robustly linked with social bonding mechanisms and prosocial behaviors</w:t>
      </w:r>
      <w:r w:rsidR="000C0D33" w:rsidRPr="00574670">
        <w:rPr>
          <w:bCs/>
          <w:color w:val="000000"/>
        </w:rPr>
        <w:t>,</w:t>
      </w:r>
      <w:r w:rsidR="009E4BCA" w:rsidRPr="00574670">
        <w:rPr>
          <w:bCs/>
          <w:color w:val="000000"/>
        </w:rPr>
        <w:t xml:space="preserve"> the coordination of intra- and inter-personal dynamics in romantic couples</w:t>
      </w:r>
      <w:r w:rsidR="000F7975" w:rsidRPr="00574670">
        <w:rPr>
          <w:bCs/>
          <w:color w:val="000000"/>
        </w:rPr>
        <w:t xml:space="preserve"> warrants further exploration. </w:t>
      </w:r>
      <w:r w:rsidR="000C0D33" w:rsidRPr="00574670">
        <w:rPr>
          <w:bCs/>
          <w:color w:val="000000"/>
        </w:rPr>
        <w:t xml:space="preserve"> </w:t>
      </w:r>
      <w:r w:rsidR="001433E6" w:rsidRPr="00574670">
        <w:rPr>
          <w:bCs/>
          <w:color w:val="000000"/>
        </w:rPr>
        <w:t>Thus</w:t>
      </w:r>
      <w:r w:rsidR="000F7975" w:rsidRPr="00574670">
        <w:rPr>
          <w:bCs/>
          <w:color w:val="000000"/>
        </w:rPr>
        <w:t>, the focus</w:t>
      </w:r>
      <w:r w:rsidR="001433E6" w:rsidRPr="00574670">
        <w:rPr>
          <w:bCs/>
          <w:color w:val="000000"/>
        </w:rPr>
        <w:t xml:space="preserve"> of this study</w:t>
      </w:r>
      <w:r w:rsidR="000F7975" w:rsidRPr="00574670">
        <w:rPr>
          <w:bCs/>
          <w:color w:val="000000"/>
        </w:rPr>
        <w:t xml:space="preserve"> is on the nonverbal </w:t>
      </w:r>
      <w:r w:rsidR="00826DE1" w:rsidRPr="00574670">
        <w:rPr>
          <w:bCs/>
          <w:color w:val="000000"/>
        </w:rPr>
        <w:t xml:space="preserve">rather than verbal </w:t>
      </w:r>
      <w:r w:rsidR="000F7975" w:rsidRPr="00574670">
        <w:rPr>
          <w:bCs/>
          <w:color w:val="000000"/>
        </w:rPr>
        <w:t>behavioral dynamics in couple relationships</w:t>
      </w:r>
      <w:r w:rsidR="00826DE1" w:rsidRPr="00574670">
        <w:rPr>
          <w:bCs/>
          <w:color w:val="000000"/>
        </w:rPr>
        <w:t>, though verbal behavior is clearly important</w:t>
      </w:r>
      <w:r w:rsidR="000F7975" w:rsidRPr="00574670">
        <w:rPr>
          <w:bCs/>
          <w:color w:val="000000"/>
        </w:rPr>
        <w:t>.</w:t>
      </w:r>
    </w:p>
    <w:p w14:paraId="45B93D9D" w14:textId="77777777" w:rsidR="00B6722C" w:rsidRPr="00574670" w:rsidRDefault="00947C3A" w:rsidP="00FD2167">
      <w:pPr>
        <w:spacing w:line="480" w:lineRule="auto"/>
        <w:rPr>
          <w:bCs/>
          <w:color w:val="000000"/>
        </w:rPr>
      </w:pPr>
      <w:r w:rsidRPr="00574670">
        <w:rPr>
          <w:bCs/>
          <w:color w:val="000000"/>
        </w:rPr>
        <w:tab/>
      </w:r>
      <w:r w:rsidR="009E4BCA" w:rsidRPr="00574670">
        <w:rPr>
          <w:bCs/>
          <w:color w:val="000000"/>
        </w:rPr>
        <w:t xml:space="preserve">Research has demonstrated that satisfied couples exhibit more responsive body language during marital problem-solving discussions than dissatisfied couples. </w:t>
      </w:r>
      <w:r w:rsidR="0076660A" w:rsidRPr="00574670">
        <w:rPr>
          <w:bCs/>
          <w:color w:val="000000"/>
        </w:rPr>
        <w:t xml:space="preserve"> </w:t>
      </w:r>
      <w:r w:rsidR="00E148E7" w:rsidRPr="00574670">
        <w:rPr>
          <w:bCs/>
          <w:color w:val="000000"/>
        </w:rPr>
        <w:t>Julien, Brault, Chartrand, and Begin (2000) examined nonverbal synchrony as an outcome variable</w:t>
      </w:r>
      <w:r w:rsidRPr="00574670">
        <w:rPr>
          <w:bCs/>
          <w:color w:val="000000"/>
        </w:rPr>
        <w:t xml:space="preserve"> of couple therapy</w:t>
      </w:r>
      <w:r w:rsidR="00E148E7" w:rsidRPr="00574670">
        <w:rPr>
          <w:bCs/>
          <w:color w:val="000000"/>
        </w:rPr>
        <w:t xml:space="preserve">.  They investigated </w:t>
      </w:r>
      <w:r w:rsidR="007240AF" w:rsidRPr="00574670">
        <w:rPr>
          <w:bCs/>
          <w:color w:val="000000"/>
        </w:rPr>
        <w:t xml:space="preserve">10 </w:t>
      </w:r>
      <w:r w:rsidR="00E148E7" w:rsidRPr="00574670">
        <w:rPr>
          <w:bCs/>
          <w:color w:val="000000"/>
        </w:rPr>
        <w:t xml:space="preserve">satisfied versus </w:t>
      </w:r>
      <w:r w:rsidR="007240AF" w:rsidRPr="00574670">
        <w:rPr>
          <w:bCs/>
          <w:color w:val="000000"/>
        </w:rPr>
        <w:t xml:space="preserve">10 </w:t>
      </w:r>
      <w:r w:rsidR="00E148E7" w:rsidRPr="00574670">
        <w:rPr>
          <w:bCs/>
          <w:color w:val="000000"/>
        </w:rPr>
        <w:t>unsatisfied marriages, divided by</w:t>
      </w:r>
      <w:r w:rsidR="007240AF" w:rsidRPr="00574670">
        <w:rPr>
          <w:bCs/>
          <w:color w:val="000000"/>
        </w:rPr>
        <w:t xml:space="preserve"> scores on the</w:t>
      </w:r>
      <w:r w:rsidR="00E148E7" w:rsidRPr="00574670">
        <w:rPr>
          <w:bCs/>
          <w:color w:val="000000"/>
        </w:rPr>
        <w:t xml:space="preserve"> marital adjustment </w:t>
      </w:r>
      <w:r w:rsidR="007240AF" w:rsidRPr="00574670">
        <w:rPr>
          <w:bCs/>
          <w:color w:val="000000"/>
        </w:rPr>
        <w:t xml:space="preserve">Test </w:t>
      </w:r>
      <w:r w:rsidR="00E148E7" w:rsidRPr="00574670">
        <w:rPr>
          <w:bCs/>
          <w:color w:val="000000"/>
        </w:rPr>
        <w:t>(MA</w:t>
      </w:r>
      <w:r w:rsidR="007240AF" w:rsidRPr="00574670">
        <w:rPr>
          <w:bCs/>
          <w:color w:val="000000"/>
        </w:rPr>
        <w:t xml:space="preserve">T). Using </w:t>
      </w:r>
      <w:r w:rsidR="009003A7" w:rsidRPr="00574670">
        <w:rPr>
          <w:bCs/>
          <w:color w:val="000000"/>
        </w:rPr>
        <w:t>observational coding,</w:t>
      </w:r>
      <w:r w:rsidR="007240AF" w:rsidRPr="00574670">
        <w:rPr>
          <w:bCs/>
          <w:color w:val="000000"/>
        </w:rPr>
        <w:t xml:space="preserve"> they looked at several variables (gaze and body-openness, body position)</w:t>
      </w:r>
      <w:r w:rsidR="00E148E7" w:rsidRPr="00574670">
        <w:rPr>
          <w:bCs/>
          <w:color w:val="000000"/>
        </w:rPr>
        <w:t xml:space="preserve"> </w:t>
      </w:r>
      <w:r w:rsidR="007240AF" w:rsidRPr="00574670">
        <w:rPr>
          <w:bCs/>
          <w:color w:val="000000"/>
        </w:rPr>
        <w:t xml:space="preserve">and found that in satisfied couples, the male partners’ body openness was associated </w:t>
      </w:r>
      <w:r w:rsidR="004F3854" w:rsidRPr="00574670">
        <w:rPr>
          <w:bCs/>
          <w:color w:val="000000"/>
        </w:rPr>
        <w:t xml:space="preserve">with </w:t>
      </w:r>
      <w:r w:rsidR="007240AF" w:rsidRPr="00574670">
        <w:rPr>
          <w:bCs/>
          <w:color w:val="000000"/>
        </w:rPr>
        <w:t>changes in the female partners’ body openness, and changes in the female partners’ body-position was related to changes in gaze for their male counterparts</w:t>
      </w:r>
      <w:r w:rsidR="007233AF" w:rsidRPr="00574670">
        <w:rPr>
          <w:bCs/>
          <w:color w:val="000000"/>
        </w:rPr>
        <w:t xml:space="preserve"> </w:t>
      </w:r>
      <w:r w:rsidR="007233AF" w:rsidRPr="00574670">
        <w:t>(see also Julien, 2005</w:t>
      </w:r>
      <w:r w:rsidR="00783154" w:rsidRPr="00574670">
        <w:t xml:space="preserve"> for procedural details</w:t>
      </w:r>
      <w:r w:rsidR="007233AF" w:rsidRPr="00574670">
        <w:t>)</w:t>
      </w:r>
      <w:r w:rsidR="007240AF" w:rsidRPr="00574670">
        <w:rPr>
          <w:bCs/>
          <w:color w:val="000000"/>
        </w:rPr>
        <w:t xml:space="preserve">. </w:t>
      </w:r>
      <w:r w:rsidR="000C0D33" w:rsidRPr="00574670">
        <w:rPr>
          <w:bCs/>
          <w:color w:val="000000"/>
        </w:rPr>
        <w:t xml:space="preserve"> </w:t>
      </w:r>
      <w:r w:rsidR="00783154" w:rsidRPr="00574670">
        <w:rPr>
          <w:bCs/>
          <w:color w:val="000000"/>
        </w:rPr>
        <w:t>Although the authors</w:t>
      </w:r>
      <w:r w:rsidR="007240AF" w:rsidRPr="00574670">
        <w:rPr>
          <w:bCs/>
          <w:color w:val="000000"/>
        </w:rPr>
        <w:t xml:space="preserve"> </w:t>
      </w:r>
      <w:r w:rsidR="00783154" w:rsidRPr="00574670">
        <w:rPr>
          <w:bCs/>
          <w:color w:val="000000"/>
        </w:rPr>
        <w:t xml:space="preserve">found happily married couples exhibited more expressive coordinated body language, they </w:t>
      </w:r>
      <w:r w:rsidR="007240AF" w:rsidRPr="00574670">
        <w:rPr>
          <w:bCs/>
          <w:color w:val="000000"/>
        </w:rPr>
        <w:t>did not find effects for simultaneous movement,</w:t>
      </w:r>
      <w:r w:rsidR="001634C4" w:rsidRPr="00574670">
        <w:rPr>
          <w:bCs/>
          <w:color w:val="000000"/>
        </w:rPr>
        <w:t xml:space="preserve"> which they examined separately</w:t>
      </w:r>
      <w:r w:rsidR="00D56743" w:rsidRPr="00574670">
        <w:rPr>
          <w:bCs/>
          <w:color w:val="000000"/>
        </w:rPr>
        <w:t xml:space="preserve"> with frequency counts using human raters</w:t>
      </w:r>
      <w:r w:rsidR="001634C4" w:rsidRPr="00574670">
        <w:rPr>
          <w:bCs/>
          <w:color w:val="000000"/>
        </w:rPr>
        <w:t xml:space="preserve">. </w:t>
      </w:r>
      <w:r w:rsidR="004D26DF" w:rsidRPr="00574670">
        <w:rPr>
          <w:bCs/>
          <w:color w:val="000000"/>
        </w:rPr>
        <w:t xml:space="preserve"> </w:t>
      </w:r>
      <w:r w:rsidR="00296F31" w:rsidRPr="00574670">
        <w:rPr>
          <w:bCs/>
          <w:color w:val="000000"/>
        </w:rPr>
        <w:t xml:space="preserve">  </w:t>
      </w:r>
    </w:p>
    <w:p w14:paraId="6E7D862A" w14:textId="2325561F" w:rsidR="00E148E7" w:rsidRPr="00574670" w:rsidRDefault="00947C3A" w:rsidP="003148BC">
      <w:pPr>
        <w:spacing w:line="480" w:lineRule="auto"/>
        <w:ind w:firstLine="720"/>
      </w:pPr>
      <w:r w:rsidRPr="00574670">
        <w:rPr>
          <w:bCs/>
          <w:color w:val="000000"/>
        </w:rPr>
        <w:t>It should be noted,</w:t>
      </w:r>
      <w:r w:rsidR="007240AF" w:rsidRPr="00574670">
        <w:rPr>
          <w:bCs/>
          <w:color w:val="000000"/>
        </w:rPr>
        <w:t xml:space="preserve"> however, </w:t>
      </w:r>
      <w:r w:rsidRPr="00574670">
        <w:rPr>
          <w:bCs/>
          <w:color w:val="000000"/>
        </w:rPr>
        <w:t xml:space="preserve">that </w:t>
      </w:r>
      <w:r w:rsidR="003148BC" w:rsidRPr="00574670">
        <w:rPr>
          <w:bCs/>
          <w:color w:val="000000"/>
        </w:rPr>
        <w:t>frame-differencing techniques for investigating</w:t>
      </w:r>
      <w:r w:rsidR="00B6722C" w:rsidRPr="00574670">
        <w:rPr>
          <w:bCs/>
          <w:color w:val="000000"/>
        </w:rPr>
        <w:t xml:space="preserve"> continuous movement dynamics</w:t>
      </w:r>
      <w:r w:rsidR="007240AF" w:rsidRPr="00574670">
        <w:rPr>
          <w:bCs/>
          <w:color w:val="000000"/>
        </w:rPr>
        <w:t xml:space="preserve"> (e.g., Motion Energy Analysis; </w:t>
      </w:r>
      <w:r w:rsidR="007233AF" w:rsidRPr="00574670">
        <w:t xml:space="preserve">Ramseyer &amp; </w:t>
      </w:r>
      <w:proofErr w:type="spellStart"/>
      <w:r w:rsidR="007233AF" w:rsidRPr="00574670">
        <w:t>Tschacher</w:t>
      </w:r>
      <w:proofErr w:type="spellEnd"/>
      <w:r w:rsidR="007233AF" w:rsidRPr="00574670">
        <w:t xml:space="preserve">, 2011) </w:t>
      </w:r>
      <w:r w:rsidR="00C347C8" w:rsidRPr="00574670">
        <w:t xml:space="preserve">to measure simple motor movements </w:t>
      </w:r>
      <w:r w:rsidR="00B6722C" w:rsidRPr="00574670">
        <w:t xml:space="preserve">are </w:t>
      </w:r>
      <w:r w:rsidR="004D26DF" w:rsidRPr="00574670">
        <w:t>relatively new</w:t>
      </w:r>
      <w:r w:rsidR="003148BC" w:rsidRPr="00574670">
        <w:t>.</w:t>
      </w:r>
      <w:r w:rsidR="004D26DF" w:rsidRPr="00574670">
        <w:t xml:space="preserve"> </w:t>
      </w:r>
      <w:r w:rsidR="003148BC" w:rsidRPr="00574670">
        <w:t xml:space="preserve">These automated methods </w:t>
      </w:r>
      <w:r w:rsidR="00B6722C" w:rsidRPr="00574670">
        <w:t xml:space="preserve">allow for a </w:t>
      </w:r>
      <w:r w:rsidR="00B6722C" w:rsidRPr="00574670">
        <w:lastRenderedPageBreak/>
        <w:t xml:space="preserve">high level of reliability and sensitivity that may be necessary to detect system dynamics beyond those captured by observational coding. </w:t>
      </w:r>
      <w:r w:rsidR="00295F7E" w:rsidRPr="00574670">
        <w:t xml:space="preserve"> </w:t>
      </w:r>
      <w:proofErr w:type="spellStart"/>
      <w:r w:rsidR="00B6722C" w:rsidRPr="00574670">
        <w:t>Kazdin</w:t>
      </w:r>
      <w:proofErr w:type="spellEnd"/>
      <w:r w:rsidR="00B6722C" w:rsidRPr="00574670">
        <w:t xml:space="preserve"> (2006), a prominent proponent of evidence-based treatment, has raised criticisms regarding the “arbitrary metri</w:t>
      </w:r>
      <w:r w:rsidR="003148BC" w:rsidRPr="00574670">
        <w:t>cs” of the field, and the limitations of self-report data are well-</w:t>
      </w:r>
      <w:r w:rsidR="00B6722C" w:rsidRPr="00574670">
        <w:t>documented (Conway &amp; Lance, 2010; Olson, 1977).  Advanced behavioral imaging methods</w:t>
      </w:r>
      <w:r w:rsidR="00BC4CF1" w:rsidRPr="00574670">
        <w:t>, such as those that will be used in this study,</w:t>
      </w:r>
      <w:r w:rsidR="00B6722C" w:rsidRPr="00574670">
        <w:t xml:space="preserve"> allow for more objective and precise measurement of movement dynamics, </w:t>
      </w:r>
      <w:r w:rsidR="000C0D33" w:rsidRPr="00574670">
        <w:t>objectively</w:t>
      </w:r>
      <w:r w:rsidR="00662462" w:rsidRPr="00574670">
        <w:t xml:space="preserve"> </w:t>
      </w:r>
      <w:r w:rsidR="00B6722C" w:rsidRPr="00574670">
        <w:t xml:space="preserve">grounding the relationship dynamics in manifest </w:t>
      </w:r>
      <w:r w:rsidR="003148BC" w:rsidRPr="00574670">
        <w:t xml:space="preserve">rhythmic and patterned </w:t>
      </w:r>
      <w:r w:rsidR="00B6722C" w:rsidRPr="00574670">
        <w:t>behavior</w:t>
      </w:r>
      <w:r w:rsidR="003148BC" w:rsidRPr="00574670">
        <w:t>s</w:t>
      </w:r>
      <w:r w:rsidR="00783154" w:rsidRPr="00574670">
        <w:t xml:space="preserve">, which is a methodological advantage of this study. </w:t>
      </w:r>
    </w:p>
    <w:p w14:paraId="02D838A1" w14:textId="15CA4F8F" w:rsidR="00CA0817" w:rsidRPr="00574670" w:rsidRDefault="00947C3A" w:rsidP="00CA6769">
      <w:pPr>
        <w:spacing w:line="480" w:lineRule="auto"/>
        <w:rPr>
          <w:bCs/>
          <w:color w:val="000000"/>
        </w:rPr>
      </w:pPr>
      <w:r w:rsidRPr="00574670">
        <w:rPr>
          <w:bCs/>
        </w:rPr>
        <w:tab/>
      </w:r>
      <w:r w:rsidR="00D67FA8" w:rsidRPr="00574670">
        <w:rPr>
          <w:bCs/>
        </w:rPr>
        <w:t>Although</w:t>
      </w:r>
      <w:r w:rsidRPr="00574670">
        <w:rPr>
          <w:bCs/>
        </w:rPr>
        <w:t xml:space="preserve"> some research has shown that interactional synchrony in romantic couples at the intra-personal or physiological level (e.g., sympathetic nervous sy</w:t>
      </w:r>
      <w:r w:rsidR="0076660A" w:rsidRPr="00574670">
        <w:rPr>
          <w:bCs/>
        </w:rPr>
        <w:t>s</w:t>
      </w:r>
      <w:r w:rsidRPr="00574670">
        <w:rPr>
          <w:bCs/>
        </w:rPr>
        <w:t>tem</w:t>
      </w:r>
      <w:r w:rsidR="007D1A59" w:rsidRPr="00574670">
        <w:rPr>
          <w:bCs/>
        </w:rPr>
        <w:t xml:space="preserve"> or cortisol levels</w:t>
      </w:r>
      <w:r w:rsidRPr="00574670">
        <w:rPr>
          <w:bCs/>
        </w:rPr>
        <w:t>) may be a negative indicator</w:t>
      </w:r>
      <w:r w:rsidR="000D3FA0" w:rsidRPr="00574670">
        <w:rPr>
          <w:bCs/>
        </w:rPr>
        <w:t xml:space="preserve"> of </w:t>
      </w:r>
      <w:r w:rsidRPr="00574670">
        <w:rPr>
          <w:bCs/>
        </w:rPr>
        <w:t xml:space="preserve">relationship quality, at the behavioral level coordinated non-verbal movement is </w:t>
      </w:r>
      <w:r w:rsidR="00733EC8" w:rsidRPr="00574670">
        <w:rPr>
          <w:bCs/>
        </w:rPr>
        <w:t>generally</w:t>
      </w:r>
      <w:r w:rsidRPr="00574670">
        <w:rPr>
          <w:bCs/>
        </w:rPr>
        <w:t xml:space="preserve"> linked </w:t>
      </w:r>
      <w:r w:rsidRPr="00574670">
        <w:rPr>
          <w:bCs/>
          <w:color w:val="000000"/>
        </w:rPr>
        <w:t xml:space="preserve">to social bonding, rapport, liking prosocial behavior, positive affect, </w:t>
      </w:r>
      <w:r w:rsidRPr="00574670">
        <w:rPr>
          <w:bCs/>
        </w:rPr>
        <w:t>empathic responding and intimacy</w:t>
      </w:r>
      <w:r w:rsidR="0076660A" w:rsidRPr="00574670">
        <w:rPr>
          <w:bCs/>
        </w:rPr>
        <w:t xml:space="preserve"> (see </w:t>
      </w:r>
      <w:proofErr w:type="spellStart"/>
      <w:r w:rsidR="0076660A" w:rsidRPr="00574670">
        <w:rPr>
          <w:bCs/>
        </w:rPr>
        <w:t>Vicaria</w:t>
      </w:r>
      <w:proofErr w:type="spellEnd"/>
      <w:r w:rsidR="0076660A" w:rsidRPr="00574670">
        <w:rPr>
          <w:bCs/>
        </w:rPr>
        <w:t xml:space="preserve"> &amp; Dickens, 20</w:t>
      </w:r>
      <w:r w:rsidR="00295F7E" w:rsidRPr="00574670">
        <w:rPr>
          <w:bCs/>
        </w:rPr>
        <w:t>16)</w:t>
      </w:r>
      <w:r w:rsidRPr="00574670">
        <w:rPr>
          <w:bCs/>
        </w:rPr>
        <w:t xml:space="preserve">. </w:t>
      </w:r>
      <w:r w:rsidR="0087246D" w:rsidRPr="00574670">
        <w:rPr>
          <w:bCs/>
        </w:rPr>
        <w:t xml:space="preserve"> </w:t>
      </w:r>
      <w:r w:rsidR="00D67FA8" w:rsidRPr="00574670">
        <w:rPr>
          <w:bCs/>
        </w:rPr>
        <w:t xml:space="preserve">However, studies that examine behavioral coordination typically investigate the construct with unacquainted dyads. </w:t>
      </w:r>
      <w:r w:rsidR="0076660A" w:rsidRPr="00574670">
        <w:rPr>
          <w:bCs/>
          <w:color w:val="000000"/>
        </w:rPr>
        <w:t xml:space="preserve">Sharon-David, Mizrahi, </w:t>
      </w:r>
      <w:proofErr w:type="spellStart"/>
      <w:r w:rsidR="0076660A" w:rsidRPr="00574670">
        <w:rPr>
          <w:bCs/>
          <w:color w:val="000000"/>
        </w:rPr>
        <w:t>Rinott</w:t>
      </w:r>
      <w:proofErr w:type="spellEnd"/>
      <w:r w:rsidR="0076660A" w:rsidRPr="00574670">
        <w:rPr>
          <w:bCs/>
          <w:color w:val="000000"/>
        </w:rPr>
        <w:t xml:space="preserve">, </w:t>
      </w:r>
      <w:proofErr w:type="spellStart"/>
      <w:r w:rsidR="0076660A" w:rsidRPr="00574670">
        <w:rPr>
          <w:bCs/>
          <w:color w:val="000000"/>
        </w:rPr>
        <w:t>Golland</w:t>
      </w:r>
      <w:proofErr w:type="spellEnd"/>
      <w:r w:rsidR="0076660A" w:rsidRPr="00574670">
        <w:rPr>
          <w:bCs/>
          <w:color w:val="000000"/>
        </w:rPr>
        <w:t xml:space="preserve">, and Birnbaum (2018) </w:t>
      </w:r>
      <w:r w:rsidR="00D67FA8" w:rsidRPr="00574670">
        <w:rPr>
          <w:bCs/>
          <w:color w:val="000000"/>
        </w:rPr>
        <w:t xml:space="preserve">extended previous research by manipulating interpersonal motor synchrony </w:t>
      </w:r>
      <w:r w:rsidR="0032126E" w:rsidRPr="00574670">
        <w:rPr>
          <w:bCs/>
          <w:color w:val="000000"/>
        </w:rPr>
        <w:t xml:space="preserve">and examining </w:t>
      </w:r>
      <w:r w:rsidR="00CA0817" w:rsidRPr="00574670">
        <w:rPr>
          <w:bCs/>
          <w:color w:val="000000"/>
        </w:rPr>
        <w:t xml:space="preserve">the </w:t>
      </w:r>
      <w:r w:rsidR="0032126E" w:rsidRPr="00574670">
        <w:rPr>
          <w:bCs/>
          <w:color w:val="000000"/>
        </w:rPr>
        <w:t xml:space="preserve">effects on positive affect (rapport) and constructs that reflect intimacy such as empathy and perceived responsiveness. </w:t>
      </w:r>
      <w:r w:rsidR="0087246D" w:rsidRPr="00574670">
        <w:rPr>
          <w:bCs/>
          <w:color w:val="000000"/>
        </w:rPr>
        <w:t xml:space="preserve"> </w:t>
      </w:r>
      <w:r w:rsidR="0087246D" w:rsidRPr="00574670">
        <w:rPr>
          <w:bCs/>
          <w:color w:val="000000"/>
        </w:rPr>
        <w:tab/>
      </w:r>
    </w:p>
    <w:p w14:paraId="51A2E3AF" w14:textId="73B8B402" w:rsidR="0032126E" w:rsidRPr="00574670" w:rsidRDefault="00CA0817" w:rsidP="00CA6769">
      <w:pPr>
        <w:spacing w:line="480" w:lineRule="auto"/>
        <w:rPr>
          <w:bCs/>
          <w:color w:val="000000"/>
        </w:rPr>
      </w:pPr>
      <w:r w:rsidRPr="00574670">
        <w:rPr>
          <w:bCs/>
          <w:color w:val="000000"/>
        </w:rPr>
        <w:tab/>
      </w:r>
      <w:r w:rsidR="00F36C71" w:rsidRPr="00574670">
        <w:rPr>
          <w:bCs/>
          <w:color w:val="000000"/>
        </w:rPr>
        <w:t xml:space="preserve">More specifically, across a series of four experimental studies, Sharon-David and colleagues (2018) </w:t>
      </w:r>
      <w:r w:rsidR="00147852" w:rsidRPr="00574670">
        <w:rPr>
          <w:bCs/>
          <w:color w:val="000000"/>
        </w:rPr>
        <w:t xml:space="preserve">manipulated interactional synchrony </w:t>
      </w:r>
      <w:r w:rsidR="0087246D" w:rsidRPr="00574670">
        <w:rPr>
          <w:bCs/>
          <w:color w:val="000000"/>
        </w:rPr>
        <w:t xml:space="preserve">by asking undergraduate students to cycle synchronously or asynchronously while also disclosing an affect event or a neutral event and found that in the synchronous condition participants reported </w:t>
      </w:r>
      <w:r w:rsidR="00FB5CEE" w:rsidRPr="00574670">
        <w:rPr>
          <w:bCs/>
          <w:color w:val="000000"/>
        </w:rPr>
        <w:t xml:space="preserve">increased </w:t>
      </w:r>
      <w:r w:rsidR="0087246D" w:rsidRPr="00574670">
        <w:rPr>
          <w:bCs/>
          <w:color w:val="000000"/>
        </w:rPr>
        <w:t>empathy and partner responsiveness, two key aspects of intimacy</w:t>
      </w:r>
      <w:r w:rsidR="00FB5CEE" w:rsidRPr="00574670">
        <w:rPr>
          <w:bCs/>
          <w:color w:val="000000"/>
        </w:rPr>
        <w:t xml:space="preserve">, and the effects were stronger in the affective disclosure condition.  In their attempt to extend these findings to romantic couples, they </w:t>
      </w:r>
      <w:r w:rsidR="00FB5CEE" w:rsidRPr="00574670">
        <w:rPr>
          <w:bCs/>
          <w:color w:val="000000"/>
        </w:rPr>
        <w:lastRenderedPageBreak/>
        <w:t xml:space="preserve">replicated their previous study by asking undergraduate participants to imagine that their romantic partner was cycling alongside them disclosing an intimate detail of their lives.  They found in both studies (with strangers and an imagined romantic partner) that </w:t>
      </w:r>
      <w:r w:rsidR="00371139" w:rsidRPr="00574670">
        <w:rPr>
          <w:bCs/>
          <w:color w:val="000000"/>
        </w:rPr>
        <w:t xml:space="preserve">synchronous cycling during intimate disclosures </w:t>
      </w:r>
      <w:r w:rsidR="00F36C71" w:rsidRPr="00574670">
        <w:rPr>
          <w:bCs/>
          <w:color w:val="000000"/>
        </w:rPr>
        <w:t>instilled feelings of closeness indicative of intimacy, including empathy and perceived</w:t>
      </w:r>
      <w:r w:rsidR="00C90A30" w:rsidRPr="00574670">
        <w:rPr>
          <w:bCs/>
          <w:color w:val="000000"/>
        </w:rPr>
        <w:t xml:space="preserve"> </w:t>
      </w:r>
      <w:r w:rsidR="00F36C71" w:rsidRPr="00574670">
        <w:rPr>
          <w:bCs/>
          <w:color w:val="000000"/>
        </w:rPr>
        <w:t xml:space="preserve">responsiveness. </w:t>
      </w:r>
      <w:r w:rsidRPr="00574670">
        <w:rPr>
          <w:bCs/>
          <w:color w:val="000000"/>
        </w:rPr>
        <w:t xml:space="preserve"> </w:t>
      </w:r>
      <w:r w:rsidR="00147852" w:rsidRPr="00574670">
        <w:rPr>
          <w:bCs/>
          <w:color w:val="000000"/>
        </w:rPr>
        <w:t xml:space="preserve">The authors concluded that in both </w:t>
      </w:r>
      <w:r w:rsidR="006542A6" w:rsidRPr="00574670">
        <w:rPr>
          <w:bCs/>
          <w:color w:val="000000"/>
        </w:rPr>
        <w:t>groups (strangers and romantic partners),</w:t>
      </w:r>
      <w:r w:rsidR="00147852" w:rsidRPr="00574670">
        <w:rPr>
          <w:bCs/>
          <w:color w:val="000000"/>
        </w:rPr>
        <w:t xml:space="preserve"> synchrony can induce a sense of closeness, leading to higher levels of self-reported </w:t>
      </w:r>
      <w:r w:rsidR="006542A6" w:rsidRPr="00574670">
        <w:rPr>
          <w:bCs/>
          <w:color w:val="000000"/>
        </w:rPr>
        <w:t xml:space="preserve">rapport and intimacy compared to a non-synchronous control condition. </w:t>
      </w:r>
      <w:r w:rsidR="00CA6769" w:rsidRPr="00574670">
        <w:rPr>
          <w:bCs/>
          <w:color w:val="000000"/>
        </w:rPr>
        <w:t xml:space="preserve"> </w:t>
      </w:r>
      <w:r w:rsidR="0087246D" w:rsidRPr="00574670">
        <w:rPr>
          <w:bCs/>
          <w:color w:val="000000"/>
        </w:rPr>
        <w:t xml:space="preserve">However, a methodological limitation of this study is </w:t>
      </w:r>
      <w:r w:rsidR="00371139" w:rsidRPr="00574670">
        <w:rPr>
          <w:bCs/>
          <w:color w:val="000000"/>
        </w:rPr>
        <w:t xml:space="preserve">that </w:t>
      </w:r>
      <w:r w:rsidR="0087246D" w:rsidRPr="00574670">
        <w:rPr>
          <w:bCs/>
          <w:color w:val="000000"/>
        </w:rPr>
        <w:t xml:space="preserve">it was done with undergraduate students where synchrony with one’s romantic partner was not actually observed but imagined. </w:t>
      </w:r>
      <w:r w:rsidR="00371139" w:rsidRPr="00574670">
        <w:rPr>
          <w:bCs/>
          <w:color w:val="000000"/>
        </w:rPr>
        <w:t xml:space="preserve"> Obtaining behavioral data with actual romantic couples during their interactions is a challenge in experimental research.  The verbal components of romantic couple interventions have been well-studied theoretically and empirically; however, the kinesthetic (i.e., bodily) or simple motor components of empathy have simply not been well-studied in the context of romantic couple interventions.</w:t>
      </w:r>
    </w:p>
    <w:p w14:paraId="185DC3A7" w14:textId="0A8F7537" w:rsidR="00F93732" w:rsidRPr="00574670" w:rsidRDefault="007D1A59" w:rsidP="00371139">
      <w:pPr>
        <w:spacing w:line="480" w:lineRule="auto"/>
        <w:ind w:firstLine="720"/>
        <w:rPr>
          <w:bCs/>
          <w:color w:val="000000"/>
        </w:rPr>
      </w:pPr>
      <w:r w:rsidRPr="00574670">
        <w:rPr>
          <w:bCs/>
        </w:rPr>
        <w:t xml:space="preserve">In summary, whereas some research has shown that interactional synchrony in romantic couples at the intra-personal or physiological level (e.g., sympathetic nervous system or cortisol levels) may be a negative indicator of relationship quality, at the behavioral level, coordinated nonverbal movement is robustly linked </w:t>
      </w:r>
      <w:r w:rsidRPr="00574670">
        <w:rPr>
          <w:bCs/>
          <w:color w:val="000000"/>
        </w:rPr>
        <w:t xml:space="preserve">to social bonding, rapport, liking prosocial behavior, positive affect, and other </w:t>
      </w:r>
      <w:r w:rsidRPr="00574670">
        <w:rPr>
          <w:bCs/>
        </w:rPr>
        <w:t xml:space="preserve">empathic responding and perceived intimacy (see </w:t>
      </w:r>
      <w:proofErr w:type="spellStart"/>
      <w:r w:rsidRPr="00574670">
        <w:rPr>
          <w:bCs/>
        </w:rPr>
        <w:t>Vicaria</w:t>
      </w:r>
      <w:proofErr w:type="spellEnd"/>
      <w:r w:rsidRPr="00574670">
        <w:rPr>
          <w:bCs/>
        </w:rPr>
        <w:t xml:space="preserve"> &amp; Dickens, 2016).  </w:t>
      </w:r>
      <w:r w:rsidR="00371139" w:rsidRPr="00574670">
        <w:rPr>
          <w:bCs/>
          <w:color w:val="000000"/>
        </w:rPr>
        <w:t xml:space="preserve">Thus, drawing on dynamic systems theory and embodied cognition perspectives suggesting that interactional synchrony may be a form of kinesthetic empathy, it is plausible that interactional synchrony may be related to theoretically meaningful constructs in couple relationships, such as commitment, emotional intimacy, and relationship satisfaction.  Many </w:t>
      </w:r>
      <w:r w:rsidR="00371139" w:rsidRPr="00574670">
        <w:rPr>
          <w:bCs/>
          <w:color w:val="000000"/>
        </w:rPr>
        <w:lastRenderedPageBreak/>
        <w:t xml:space="preserve">couple therapy interventions are aimed at improving emotional engagement and empathic responding, which in theory should improve emotional intimacy and thus positive interactions.  </w:t>
      </w:r>
      <w:r w:rsidR="00CA6769" w:rsidRPr="00574670">
        <w:rPr>
          <w:bCs/>
          <w:color w:val="000000"/>
        </w:rPr>
        <w:t>The aim of this study is to investigate w</w:t>
      </w:r>
      <w:r w:rsidR="00371139" w:rsidRPr="00574670">
        <w:rPr>
          <w:bCs/>
          <w:color w:val="000000"/>
        </w:rPr>
        <w:t xml:space="preserve">hether </w:t>
      </w:r>
      <w:r w:rsidR="00CA6769" w:rsidRPr="00574670">
        <w:rPr>
          <w:bCs/>
          <w:color w:val="000000"/>
        </w:rPr>
        <w:t xml:space="preserve">interactional synchrony, conceptualized as an indicator of social attunement, behavioral responsiveness, and empathic responding between interacting partners, is linked with romantic couple relationship quality. </w:t>
      </w:r>
    </w:p>
    <w:p w14:paraId="5618057D" w14:textId="77777777" w:rsidR="002413BF" w:rsidRPr="00574670" w:rsidRDefault="00947C3A" w:rsidP="002413BF">
      <w:pPr>
        <w:spacing w:line="480" w:lineRule="auto"/>
        <w:rPr>
          <w:b/>
          <w:bCs/>
          <w:color w:val="000000"/>
        </w:rPr>
      </w:pPr>
      <w:r w:rsidRPr="00574670">
        <w:rPr>
          <w:b/>
          <w:bCs/>
          <w:color w:val="000000"/>
        </w:rPr>
        <w:t>Current study</w:t>
      </w:r>
    </w:p>
    <w:p w14:paraId="4B446FB8" w14:textId="144D3EA2" w:rsidR="00656992" w:rsidRPr="00574670" w:rsidRDefault="00947C3A" w:rsidP="00656992">
      <w:pPr>
        <w:spacing w:line="480" w:lineRule="auto"/>
        <w:rPr>
          <w:bCs/>
          <w:color w:val="000000"/>
        </w:rPr>
      </w:pPr>
      <w:r w:rsidRPr="00574670">
        <w:tab/>
      </w:r>
      <w:r w:rsidR="00656992" w:rsidRPr="00574670">
        <w:t>As outlined above, c</w:t>
      </w:r>
      <w:r w:rsidR="00656992" w:rsidRPr="00574670">
        <w:rPr>
          <w:bCs/>
        </w:rPr>
        <w:t xml:space="preserve">ontemporary research has shown that interactional synchrony may be a critical pathway leading to prosocial behavior and strong social and emotional bonds (Launay, </w:t>
      </w:r>
      <w:proofErr w:type="spellStart"/>
      <w:r w:rsidR="00656992" w:rsidRPr="00574670">
        <w:rPr>
          <w:bCs/>
        </w:rPr>
        <w:t>Tarr</w:t>
      </w:r>
      <w:proofErr w:type="spellEnd"/>
      <w:r w:rsidR="00656992" w:rsidRPr="00574670">
        <w:rPr>
          <w:bCs/>
        </w:rPr>
        <w:t xml:space="preserve"> &amp; Dunbar, 2016; </w:t>
      </w:r>
      <w:proofErr w:type="spellStart"/>
      <w:r w:rsidR="00656992" w:rsidRPr="00574670">
        <w:rPr>
          <w:bCs/>
        </w:rPr>
        <w:t>Oullier</w:t>
      </w:r>
      <w:proofErr w:type="spellEnd"/>
      <w:r w:rsidR="00656992" w:rsidRPr="00574670">
        <w:rPr>
          <w:bCs/>
        </w:rPr>
        <w:t xml:space="preserve"> et al., 2008).  </w:t>
      </w:r>
      <w:r w:rsidR="00656992" w:rsidRPr="00574670">
        <w:rPr>
          <w:bCs/>
          <w:color w:val="000000"/>
        </w:rPr>
        <w:t xml:space="preserve">However, </w:t>
      </w:r>
      <w:r w:rsidR="005A466D" w:rsidRPr="00574670">
        <w:rPr>
          <w:bCs/>
          <w:color w:val="000000"/>
        </w:rPr>
        <w:t>n</w:t>
      </w:r>
      <w:r w:rsidR="00656992" w:rsidRPr="00574670">
        <w:rPr>
          <w:bCs/>
          <w:color w:val="000000"/>
        </w:rPr>
        <w:t xml:space="preserve">early all of the previously discussed literature examined interactional synchrony in tightly controlled studies using primarily unacquainted dyads. </w:t>
      </w:r>
      <w:r w:rsidR="00CA6769" w:rsidRPr="00574670">
        <w:rPr>
          <w:bCs/>
          <w:color w:val="000000"/>
        </w:rPr>
        <w:t xml:space="preserve"> </w:t>
      </w:r>
      <w:r w:rsidR="00295051" w:rsidRPr="00574670">
        <w:rPr>
          <w:bCs/>
          <w:color w:val="000000"/>
        </w:rPr>
        <w:t xml:space="preserve">Consequently, the import of interactional synchrony in everyday naturalistic contexts within authentic </w:t>
      </w:r>
      <w:r w:rsidR="00E26E66" w:rsidRPr="00574670">
        <w:rPr>
          <w:bCs/>
          <w:color w:val="000000"/>
        </w:rPr>
        <w:t xml:space="preserve">romantic </w:t>
      </w:r>
      <w:r w:rsidR="00295051" w:rsidRPr="00574670">
        <w:rPr>
          <w:bCs/>
          <w:color w:val="000000"/>
        </w:rPr>
        <w:t xml:space="preserve">relationships is virtually unknown. </w:t>
      </w:r>
      <w:r w:rsidR="00CA6769" w:rsidRPr="00574670">
        <w:rPr>
          <w:bCs/>
          <w:color w:val="000000"/>
        </w:rPr>
        <w:t xml:space="preserve"> </w:t>
      </w:r>
      <w:r w:rsidR="00295051" w:rsidRPr="00574670">
        <w:rPr>
          <w:bCs/>
          <w:color w:val="000000"/>
        </w:rPr>
        <w:t>Because many of the underlying latent processes</w:t>
      </w:r>
      <w:r w:rsidR="00D62DB5" w:rsidRPr="00574670">
        <w:rPr>
          <w:bCs/>
          <w:color w:val="000000"/>
        </w:rPr>
        <w:t>,</w:t>
      </w:r>
      <w:r w:rsidR="00295051" w:rsidRPr="00574670">
        <w:rPr>
          <w:bCs/>
          <w:color w:val="000000"/>
        </w:rPr>
        <w:t xml:space="preserve"> such social attunement, empathic responding, and positive affective experience</w:t>
      </w:r>
      <w:r w:rsidR="00D62DB5" w:rsidRPr="00574670">
        <w:rPr>
          <w:bCs/>
          <w:color w:val="000000"/>
        </w:rPr>
        <w:t>s</w:t>
      </w:r>
      <w:r w:rsidR="00295051" w:rsidRPr="00574670">
        <w:rPr>
          <w:bCs/>
          <w:color w:val="000000"/>
        </w:rPr>
        <w:t xml:space="preserve"> </w:t>
      </w:r>
      <w:r w:rsidR="00D62DB5" w:rsidRPr="00574670">
        <w:rPr>
          <w:bCs/>
          <w:color w:val="000000"/>
        </w:rPr>
        <w:t xml:space="preserve">are known to </w:t>
      </w:r>
      <w:r w:rsidR="00295051" w:rsidRPr="00574670">
        <w:rPr>
          <w:bCs/>
          <w:color w:val="000000"/>
        </w:rPr>
        <w:t>have import in romantic couple relationships, and these processes have</w:t>
      </w:r>
      <w:r w:rsidR="00E26E66" w:rsidRPr="00574670">
        <w:rPr>
          <w:bCs/>
          <w:color w:val="000000"/>
        </w:rPr>
        <w:t xml:space="preserve"> likewise </w:t>
      </w:r>
      <w:r w:rsidR="00295051" w:rsidRPr="00574670">
        <w:rPr>
          <w:bCs/>
          <w:color w:val="000000"/>
        </w:rPr>
        <w:t xml:space="preserve">been theoretically and empirically </w:t>
      </w:r>
      <w:r w:rsidR="00E26E66" w:rsidRPr="00574670">
        <w:rPr>
          <w:bCs/>
          <w:color w:val="000000"/>
        </w:rPr>
        <w:t>connected to</w:t>
      </w:r>
      <w:r w:rsidR="00295051" w:rsidRPr="00574670">
        <w:rPr>
          <w:bCs/>
          <w:color w:val="000000"/>
        </w:rPr>
        <w:t xml:space="preserve"> interactional synchrony, it seems plausible that </w:t>
      </w:r>
      <w:r w:rsidR="00E26E66" w:rsidRPr="00574670">
        <w:rPr>
          <w:bCs/>
          <w:color w:val="000000"/>
        </w:rPr>
        <w:t xml:space="preserve">interactional synchrony should be </w:t>
      </w:r>
      <w:r w:rsidR="00D62DB5" w:rsidRPr="00574670">
        <w:rPr>
          <w:bCs/>
          <w:color w:val="000000"/>
        </w:rPr>
        <w:t>associated</w:t>
      </w:r>
      <w:r w:rsidR="00E26E66" w:rsidRPr="00574670">
        <w:rPr>
          <w:bCs/>
          <w:color w:val="000000"/>
        </w:rPr>
        <w:t xml:space="preserve"> with indicators of relationship quality</w:t>
      </w:r>
      <w:r w:rsidR="00D62DB5" w:rsidRPr="00574670">
        <w:rPr>
          <w:bCs/>
          <w:color w:val="000000"/>
        </w:rPr>
        <w:t xml:space="preserve"> in romantic relationships</w:t>
      </w:r>
      <w:r w:rsidR="00E26E66" w:rsidRPr="00574670">
        <w:rPr>
          <w:bCs/>
          <w:color w:val="000000"/>
        </w:rPr>
        <w:t xml:space="preserve">. </w:t>
      </w:r>
      <w:r w:rsidR="00CA6769" w:rsidRPr="00574670">
        <w:rPr>
          <w:bCs/>
          <w:color w:val="000000"/>
        </w:rPr>
        <w:t xml:space="preserve"> </w:t>
      </w:r>
    </w:p>
    <w:p w14:paraId="72975E3B" w14:textId="72689455" w:rsidR="00492A08" w:rsidRPr="00574670" w:rsidRDefault="00D62DB5" w:rsidP="00656992">
      <w:pPr>
        <w:spacing w:line="480" w:lineRule="auto"/>
        <w:rPr>
          <w:bCs/>
          <w:color w:val="000000"/>
        </w:rPr>
      </w:pPr>
      <w:r w:rsidRPr="00574670">
        <w:rPr>
          <w:bCs/>
        </w:rPr>
        <w:tab/>
      </w:r>
      <w:r w:rsidR="00947C3A" w:rsidRPr="00574670">
        <w:rPr>
          <w:bCs/>
        </w:rPr>
        <w:t xml:space="preserve">Thus, the goal of this study </w:t>
      </w:r>
      <w:r w:rsidR="00CA0817" w:rsidRPr="00574670">
        <w:rPr>
          <w:bCs/>
        </w:rPr>
        <w:t>was</w:t>
      </w:r>
      <w:r w:rsidR="00947C3A" w:rsidRPr="00574670">
        <w:rPr>
          <w:bCs/>
        </w:rPr>
        <w:t xml:space="preserve"> to investigate the </w:t>
      </w:r>
      <w:r w:rsidRPr="00574670">
        <w:rPr>
          <w:bCs/>
        </w:rPr>
        <w:t xml:space="preserve">role </w:t>
      </w:r>
      <w:r w:rsidR="00947C3A" w:rsidRPr="00574670">
        <w:rPr>
          <w:bCs/>
        </w:rPr>
        <w:t>of interactional synchrony in committed romantic couples</w:t>
      </w:r>
      <w:r w:rsidR="00772056" w:rsidRPr="00574670">
        <w:rPr>
          <w:bCs/>
        </w:rPr>
        <w:t>.</w:t>
      </w:r>
      <w:r w:rsidR="00137559" w:rsidRPr="00574670">
        <w:rPr>
          <w:bCs/>
        </w:rPr>
        <w:t xml:space="preserve"> </w:t>
      </w:r>
      <w:r w:rsidR="00CA6769" w:rsidRPr="00574670">
        <w:rPr>
          <w:bCs/>
        </w:rPr>
        <w:t xml:space="preserve"> </w:t>
      </w:r>
      <w:r w:rsidR="00947C3A" w:rsidRPr="00574670">
        <w:rPr>
          <w:bCs/>
        </w:rPr>
        <w:t xml:space="preserve">More specifically, I </w:t>
      </w:r>
      <w:r w:rsidR="00137559" w:rsidRPr="00574670">
        <w:rPr>
          <w:bCs/>
        </w:rPr>
        <w:t>honed</w:t>
      </w:r>
      <w:r w:rsidR="000E1888" w:rsidRPr="00574670">
        <w:rPr>
          <w:bCs/>
        </w:rPr>
        <w:t>-</w:t>
      </w:r>
      <w:r w:rsidR="00947C3A" w:rsidRPr="00574670">
        <w:rPr>
          <w:bCs/>
        </w:rPr>
        <w:t xml:space="preserve">in on the processes and consequences of interactional synchrony at the nonverbal level </w:t>
      </w:r>
      <w:r w:rsidR="00CA0817" w:rsidRPr="00574670">
        <w:rPr>
          <w:bCs/>
        </w:rPr>
        <w:t xml:space="preserve">of interaction </w:t>
      </w:r>
      <w:r w:rsidR="00947C3A" w:rsidRPr="00574670">
        <w:rPr>
          <w:bCs/>
        </w:rPr>
        <w:t xml:space="preserve">between romantic partners </w:t>
      </w:r>
      <w:r w:rsidR="00656992" w:rsidRPr="00574670">
        <w:rPr>
          <w:bCs/>
        </w:rPr>
        <w:t>using secondary data analysis of a</w:t>
      </w:r>
      <w:r w:rsidR="00947C3A" w:rsidRPr="00574670">
        <w:rPr>
          <w:bCs/>
        </w:rPr>
        <w:t xml:space="preserve"> therapeutic assessment intervention</w:t>
      </w:r>
      <w:r w:rsidR="003148BC" w:rsidRPr="00574670">
        <w:t xml:space="preserve"> (</w:t>
      </w:r>
      <w:r w:rsidR="00947C3A" w:rsidRPr="00574670">
        <w:t xml:space="preserve">Cordova et al, 2014; </w:t>
      </w:r>
      <w:r w:rsidR="003148BC" w:rsidRPr="00574670">
        <w:t>Gordon et al.,</w:t>
      </w:r>
      <w:r w:rsidR="00783154" w:rsidRPr="00574670">
        <w:t xml:space="preserve"> 2019</w:t>
      </w:r>
      <w:r w:rsidR="003148BC" w:rsidRPr="00574670">
        <w:t>)</w:t>
      </w:r>
      <w:r w:rsidR="00FD2669" w:rsidRPr="00574670">
        <w:t xml:space="preserve">.  </w:t>
      </w:r>
      <w:r w:rsidR="00947C3A" w:rsidRPr="00574670">
        <w:rPr>
          <w:bCs/>
          <w:color w:val="000000"/>
        </w:rPr>
        <w:t>T</w:t>
      </w:r>
      <w:r w:rsidR="000D3FA0" w:rsidRPr="00574670">
        <w:rPr>
          <w:bCs/>
          <w:color w:val="000000"/>
        </w:rPr>
        <w:t xml:space="preserve">he short-term relationship intervention from which these data were secondarily derived (Gordon et al., 2019) demonstrated small to moderate effects on key relationship health </w:t>
      </w:r>
      <w:r w:rsidR="000D3FA0" w:rsidRPr="00574670">
        <w:rPr>
          <w:bCs/>
          <w:color w:val="000000"/>
        </w:rPr>
        <w:lastRenderedPageBreak/>
        <w:t>outcomes (e.g., intimacy, positive communication, relationship satisfaction</w:t>
      </w:r>
      <w:r w:rsidR="00F36C71" w:rsidRPr="00574670">
        <w:rPr>
          <w:bCs/>
          <w:color w:val="000000"/>
        </w:rPr>
        <w:t>).</w:t>
      </w:r>
      <w:r w:rsidR="000D3FA0" w:rsidRPr="00574670">
        <w:rPr>
          <w:bCs/>
          <w:color w:val="000000"/>
        </w:rPr>
        <w:t xml:space="preserve"> </w:t>
      </w:r>
      <w:r w:rsidR="00783154" w:rsidRPr="00574670">
        <w:rPr>
          <w:bCs/>
          <w:color w:val="000000"/>
        </w:rPr>
        <w:t xml:space="preserve"> </w:t>
      </w:r>
      <w:r w:rsidR="000D3FA0" w:rsidRPr="00574670">
        <w:rPr>
          <w:bCs/>
          <w:color w:val="000000"/>
        </w:rPr>
        <w:t xml:space="preserve">Couples improved on </w:t>
      </w:r>
      <w:r w:rsidR="00B42100" w:rsidRPr="00574670">
        <w:rPr>
          <w:bCs/>
          <w:color w:val="000000"/>
        </w:rPr>
        <w:t xml:space="preserve">all </w:t>
      </w:r>
      <w:r w:rsidR="000D3FA0" w:rsidRPr="00574670">
        <w:rPr>
          <w:bCs/>
          <w:color w:val="000000"/>
        </w:rPr>
        <w:t>these variables after a brief assessment</w:t>
      </w:r>
      <w:r w:rsidR="00DF0E1B" w:rsidRPr="00574670">
        <w:rPr>
          <w:bCs/>
          <w:color w:val="000000"/>
        </w:rPr>
        <w:t>. The assessment</w:t>
      </w:r>
      <w:r w:rsidR="000D3FA0" w:rsidRPr="00574670">
        <w:rPr>
          <w:bCs/>
          <w:color w:val="000000"/>
        </w:rPr>
        <w:t xml:space="preserve"> included discussion of the couple’s courtship story, relationship strengths, and concerns.  </w:t>
      </w:r>
      <w:r w:rsidR="00947C3A" w:rsidRPr="00574670">
        <w:rPr>
          <w:bCs/>
          <w:color w:val="000000"/>
        </w:rPr>
        <w:t xml:space="preserve">Based on </w:t>
      </w:r>
      <w:r w:rsidR="00B42100" w:rsidRPr="00574670">
        <w:rPr>
          <w:bCs/>
          <w:color w:val="000000"/>
        </w:rPr>
        <w:t xml:space="preserve">the </w:t>
      </w:r>
      <w:r w:rsidR="00F93732" w:rsidRPr="00574670">
        <w:rPr>
          <w:bCs/>
          <w:color w:val="000000"/>
        </w:rPr>
        <w:t>aforementioned</w:t>
      </w:r>
      <w:r w:rsidR="008B130B" w:rsidRPr="00574670">
        <w:rPr>
          <w:bCs/>
          <w:color w:val="000000"/>
        </w:rPr>
        <w:t xml:space="preserve"> </w:t>
      </w:r>
      <w:r w:rsidR="00947C3A" w:rsidRPr="00574670">
        <w:rPr>
          <w:bCs/>
          <w:color w:val="000000"/>
        </w:rPr>
        <w:t>research</w:t>
      </w:r>
      <w:r w:rsidR="00CA6769" w:rsidRPr="00574670">
        <w:rPr>
          <w:bCs/>
          <w:color w:val="000000"/>
        </w:rPr>
        <w:t xml:space="preserve"> </w:t>
      </w:r>
      <w:r w:rsidR="0015186E" w:rsidRPr="00574670">
        <w:rPr>
          <w:bCs/>
          <w:color w:val="000000"/>
        </w:rPr>
        <w:t xml:space="preserve">showing lower levels of synchrony in argumentative verses affiliative contexts </w:t>
      </w:r>
      <w:r w:rsidR="00CA6769" w:rsidRPr="00574670">
        <w:rPr>
          <w:bCs/>
          <w:color w:val="000000"/>
        </w:rPr>
        <w:t>(Paxton &amp; Dale, 2013)</w:t>
      </w:r>
      <w:r w:rsidR="0015186E" w:rsidRPr="00574670">
        <w:rPr>
          <w:bCs/>
          <w:color w:val="000000"/>
        </w:rPr>
        <w:t xml:space="preserve">, higher levels of interactional </w:t>
      </w:r>
      <w:r w:rsidR="00DF0E1B" w:rsidRPr="00574670">
        <w:rPr>
          <w:bCs/>
          <w:color w:val="000000"/>
        </w:rPr>
        <w:t>synchrony</w:t>
      </w:r>
      <w:r w:rsidR="0015186E" w:rsidRPr="00574670">
        <w:rPr>
          <w:bCs/>
          <w:color w:val="000000"/>
        </w:rPr>
        <w:t xml:space="preserve"> </w:t>
      </w:r>
      <w:r w:rsidR="00DF0E1B" w:rsidRPr="00574670">
        <w:rPr>
          <w:bCs/>
          <w:color w:val="000000"/>
        </w:rPr>
        <w:t xml:space="preserve">in the context of </w:t>
      </w:r>
      <w:r w:rsidR="0015186E" w:rsidRPr="00574670">
        <w:rPr>
          <w:bCs/>
          <w:color w:val="000000"/>
        </w:rPr>
        <w:t>undergraduates plann</w:t>
      </w:r>
      <w:r w:rsidR="00DF0E1B" w:rsidRPr="00574670">
        <w:rPr>
          <w:bCs/>
          <w:color w:val="000000"/>
        </w:rPr>
        <w:t>ing</w:t>
      </w:r>
      <w:r w:rsidR="0015186E" w:rsidRPr="00574670">
        <w:rPr>
          <w:bCs/>
          <w:color w:val="000000"/>
        </w:rPr>
        <w:t xml:space="preserve"> a vacation together versus when they discussed a contentious topic (</w:t>
      </w:r>
      <w:proofErr w:type="spellStart"/>
      <w:r w:rsidR="0015186E" w:rsidRPr="00574670">
        <w:rPr>
          <w:bCs/>
          <w:color w:val="000000"/>
        </w:rPr>
        <w:t>Bernieri</w:t>
      </w:r>
      <w:proofErr w:type="spellEnd"/>
      <w:r w:rsidR="0015186E" w:rsidRPr="00574670">
        <w:rPr>
          <w:bCs/>
          <w:color w:val="000000"/>
        </w:rPr>
        <w:t xml:space="preserve"> et al., 1996) and the robust literature linking interactional synchrony to feelings of rapport and positive affect (for a review, see </w:t>
      </w:r>
      <w:proofErr w:type="spellStart"/>
      <w:r w:rsidR="0015186E" w:rsidRPr="00574670">
        <w:rPr>
          <w:bCs/>
          <w:color w:val="000000"/>
        </w:rPr>
        <w:t>Vicaria</w:t>
      </w:r>
      <w:proofErr w:type="spellEnd"/>
      <w:r w:rsidR="0015186E" w:rsidRPr="00574670">
        <w:rPr>
          <w:bCs/>
          <w:color w:val="000000"/>
        </w:rPr>
        <w:t xml:space="preserve"> &amp; Dickens, 2011), </w:t>
      </w:r>
      <w:r w:rsidR="004A4E05" w:rsidRPr="00574670">
        <w:rPr>
          <w:bCs/>
          <w:color w:val="000000"/>
        </w:rPr>
        <w:t>I</w:t>
      </w:r>
      <w:r w:rsidR="00947C3A" w:rsidRPr="00574670">
        <w:rPr>
          <w:bCs/>
          <w:color w:val="000000"/>
        </w:rPr>
        <w:t xml:space="preserve"> expect</w:t>
      </w:r>
      <w:r w:rsidR="00772056" w:rsidRPr="00574670">
        <w:rPr>
          <w:bCs/>
          <w:color w:val="000000"/>
        </w:rPr>
        <w:t>ed</w:t>
      </w:r>
      <w:r w:rsidR="00947C3A" w:rsidRPr="00574670">
        <w:rPr>
          <w:bCs/>
          <w:color w:val="000000"/>
        </w:rPr>
        <w:t xml:space="preserve"> </w:t>
      </w:r>
      <w:r w:rsidR="004A4E05" w:rsidRPr="00574670">
        <w:rPr>
          <w:bCs/>
          <w:color w:val="000000"/>
        </w:rPr>
        <w:t>higher levels of</w:t>
      </w:r>
      <w:r w:rsidR="00947C3A" w:rsidRPr="00574670">
        <w:rPr>
          <w:bCs/>
          <w:color w:val="000000"/>
        </w:rPr>
        <w:t xml:space="preserve"> synchrony </w:t>
      </w:r>
      <w:r w:rsidR="004A4E05" w:rsidRPr="00574670">
        <w:rPr>
          <w:bCs/>
          <w:color w:val="000000"/>
        </w:rPr>
        <w:t>during</w:t>
      </w:r>
      <w:r w:rsidR="00947C3A" w:rsidRPr="00574670">
        <w:rPr>
          <w:bCs/>
          <w:color w:val="000000"/>
        </w:rPr>
        <w:t xml:space="preserve"> the </w:t>
      </w:r>
      <w:r w:rsidR="00B42100" w:rsidRPr="00574670">
        <w:rPr>
          <w:bCs/>
          <w:color w:val="000000"/>
        </w:rPr>
        <w:t xml:space="preserve">couples’ </w:t>
      </w:r>
      <w:r w:rsidR="00F93732" w:rsidRPr="00574670">
        <w:rPr>
          <w:bCs/>
          <w:color w:val="000000"/>
        </w:rPr>
        <w:t xml:space="preserve">discussion of their </w:t>
      </w:r>
      <w:r w:rsidR="00947C3A" w:rsidRPr="00574670">
        <w:rPr>
          <w:bCs/>
          <w:color w:val="000000"/>
        </w:rPr>
        <w:t xml:space="preserve">courtship history and </w:t>
      </w:r>
      <w:r w:rsidR="00F93732" w:rsidRPr="00574670">
        <w:rPr>
          <w:bCs/>
          <w:color w:val="000000"/>
        </w:rPr>
        <w:t xml:space="preserve">discussion of </w:t>
      </w:r>
      <w:r w:rsidR="00947C3A" w:rsidRPr="00574670">
        <w:rPr>
          <w:bCs/>
          <w:color w:val="000000"/>
        </w:rPr>
        <w:t>the</w:t>
      </w:r>
      <w:r w:rsidR="00F93732" w:rsidRPr="00574670">
        <w:rPr>
          <w:bCs/>
          <w:color w:val="000000"/>
        </w:rPr>
        <w:t>ir</w:t>
      </w:r>
      <w:r w:rsidR="00947C3A" w:rsidRPr="00574670">
        <w:rPr>
          <w:bCs/>
          <w:color w:val="000000"/>
        </w:rPr>
        <w:t xml:space="preserve"> relationship strengths section </w:t>
      </w:r>
      <w:r w:rsidR="00F93732" w:rsidRPr="00574670">
        <w:rPr>
          <w:bCs/>
          <w:color w:val="000000"/>
        </w:rPr>
        <w:t xml:space="preserve">than in the discussion of their relationship concerns, which is a more conflictual </w:t>
      </w:r>
      <w:r w:rsidR="006C2B56" w:rsidRPr="00574670">
        <w:rPr>
          <w:bCs/>
          <w:color w:val="000000"/>
        </w:rPr>
        <w:t xml:space="preserve">rather </w:t>
      </w:r>
      <w:r w:rsidR="00F93732" w:rsidRPr="00574670">
        <w:rPr>
          <w:bCs/>
          <w:color w:val="000000"/>
        </w:rPr>
        <w:t xml:space="preserve">than affiliative </w:t>
      </w:r>
      <w:r w:rsidR="006C2B56" w:rsidRPr="00574670">
        <w:rPr>
          <w:bCs/>
          <w:color w:val="000000"/>
        </w:rPr>
        <w:t>conversation</w:t>
      </w:r>
      <w:r w:rsidR="00947C3A" w:rsidRPr="00574670">
        <w:rPr>
          <w:bCs/>
          <w:color w:val="000000"/>
        </w:rPr>
        <w:t>.</w:t>
      </w:r>
      <w:r w:rsidR="00772056" w:rsidRPr="00574670">
        <w:rPr>
          <w:bCs/>
          <w:color w:val="000000"/>
        </w:rPr>
        <w:t xml:space="preserve"> </w:t>
      </w:r>
    </w:p>
    <w:p w14:paraId="3406E4C3" w14:textId="310F65A9" w:rsidR="000D3FA0" w:rsidRPr="00574670" w:rsidRDefault="00947C3A" w:rsidP="00D8646E">
      <w:pPr>
        <w:spacing w:line="480" w:lineRule="auto"/>
        <w:ind w:firstLine="720"/>
        <w:rPr>
          <w:bCs/>
          <w:color w:val="000000"/>
        </w:rPr>
      </w:pPr>
      <w:r w:rsidRPr="00574670">
        <w:rPr>
          <w:bCs/>
          <w:color w:val="000000"/>
        </w:rPr>
        <w:t>This assessment portion of th</w:t>
      </w:r>
      <w:r w:rsidR="009D3DB1" w:rsidRPr="00574670">
        <w:rPr>
          <w:bCs/>
          <w:color w:val="000000"/>
        </w:rPr>
        <w:t>is</w:t>
      </w:r>
      <w:r w:rsidRPr="00574670">
        <w:rPr>
          <w:bCs/>
          <w:color w:val="000000"/>
        </w:rPr>
        <w:t xml:space="preserve"> intervention use</w:t>
      </w:r>
      <w:r w:rsidR="009D3DB1" w:rsidRPr="00574670">
        <w:rPr>
          <w:bCs/>
          <w:color w:val="000000"/>
        </w:rPr>
        <w:t>d</w:t>
      </w:r>
      <w:r w:rsidRPr="00574670">
        <w:rPr>
          <w:bCs/>
          <w:color w:val="000000"/>
        </w:rPr>
        <w:t xml:space="preserve"> motivational interviewing strategies (Rollnick &amp; Miller, 1995) and is modeled after IBCT’s assessment protocol, which is designed to have a therapeutic impact from the moment the therapist first encounters the couple (Jacobson &amp; Christensen, 199</w:t>
      </w:r>
      <w:r w:rsidR="00B261A1" w:rsidRPr="00574670">
        <w:rPr>
          <w:bCs/>
          <w:color w:val="000000"/>
        </w:rPr>
        <w:t>8</w:t>
      </w:r>
      <w:r w:rsidRPr="00574670">
        <w:rPr>
          <w:bCs/>
          <w:color w:val="000000"/>
        </w:rPr>
        <w:t xml:space="preserve">, p. 59). </w:t>
      </w:r>
      <w:r w:rsidR="00870680" w:rsidRPr="00574670">
        <w:rPr>
          <w:bCs/>
          <w:color w:val="000000"/>
        </w:rPr>
        <w:t xml:space="preserve"> </w:t>
      </w:r>
      <w:r w:rsidRPr="00574670">
        <w:rPr>
          <w:bCs/>
          <w:color w:val="000000"/>
        </w:rPr>
        <w:t xml:space="preserve">Previous research has shown that this intervention increases positive communication, emotional intimacy, and relationship satisfaction via the empathic joining of the romantic partners </w:t>
      </w:r>
      <w:r w:rsidR="00870680" w:rsidRPr="00574670">
        <w:rPr>
          <w:bCs/>
          <w:color w:val="000000"/>
        </w:rPr>
        <w:t xml:space="preserve">(Christensen, Doss, &amp; Jacobson, 2014; see also </w:t>
      </w:r>
      <w:proofErr w:type="spellStart"/>
      <w:r w:rsidR="00870680" w:rsidRPr="00574670">
        <w:rPr>
          <w:color w:val="000000"/>
        </w:rPr>
        <w:t>Hawrilenko</w:t>
      </w:r>
      <w:proofErr w:type="spellEnd"/>
      <w:r w:rsidR="00870680" w:rsidRPr="00574670">
        <w:rPr>
          <w:color w:val="000000"/>
        </w:rPr>
        <w:t xml:space="preserve">, Gray, &amp; </w:t>
      </w:r>
      <w:proofErr w:type="spellStart"/>
      <w:r w:rsidR="00870680" w:rsidRPr="00574670">
        <w:rPr>
          <w:color w:val="000000"/>
        </w:rPr>
        <w:t>Córdova</w:t>
      </w:r>
      <w:proofErr w:type="spellEnd"/>
      <w:r w:rsidR="00870680" w:rsidRPr="00574670">
        <w:rPr>
          <w:color w:val="000000"/>
        </w:rPr>
        <w:t xml:space="preserve">, 2016). </w:t>
      </w:r>
      <w:r w:rsidR="00870680" w:rsidRPr="00574670">
        <w:rPr>
          <w:bCs/>
          <w:color w:val="000000"/>
        </w:rPr>
        <w:t xml:space="preserve"> </w:t>
      </w:r>
      <w:r w:rsidRPr="00574670">
        <w:rPr>
          <w:bCs/>
          <w:color w:val="000000"/>
        </w:rPr>
        <w:t xml:space="preserve">Given the robust literature suggesting that interactional synchrony, which some have argued is a kinesthetic (i.e., bodily) indicator of empathy, predicts theoretically similar variables </w:t>
      </w:r>
      <w:r w:rsidR="00870680" w:rsidRPr="00574670">
        <w:rPr>
          <w:bCs/>
          <w:color w:val="000000"/>
        </w:rPr>
        <w:t xml:space="preserve">of relational health </w:t>
      </w:r>
      <w:r w:rsidRPr="00574670">
        <w:rPr>
          <w:bCs/>
          <w:color w:val="000000"/>
        </w:rPr>
        <w:t xml:space="preserve">(e.g., liking, trust, intimacy, empathy), </w:t>
      </w:r>
      <w:r w:rsidR="00DF0E1B" w:rsidRPr="00574670">
        <w:rPr>
          <w:bCs/>
          <w:color w:val="000000"/>
        </w:rPr>
        <w:t xml:space="preserve">it seems reasonable to suggest that </w:t>
      </w:r>
      <w:r w:rsidRPr="00574670">
        <w:rPr>
          <w:bCs/>
          <w:color w:val="000000"/>
        </w:rPr>
        <w:t>interactional synchrony may reflect a process-level</w:t>
      </w:r>
      <w:r w:rsidR="00870680" w:rsidRPr="00574670">
        <w:rPr>
          <w:bCs/>
          <w:color w:val="000000"/>
        </w:rPr>
        <w:t xml:space="preserve"> variable </w:t>
      </w:r>
      <w:r w:rsidR="00DF0E1B" w:rsidRPr="00574670">
        <w:rPr>
          <w:bCs/>
          <w:color w:val="000000"/>
        </w:rPr>
        <w:t xml:space="preserve">that </w:t>
      </w:r>
      <w:r w:rsidRPr="00574670">
        <w:rPr>
          <w:bCs/>
          <w:color w:val="000000"/>
        </w:rPr>
        <w:t>predict</w:t>
      </w:r>
      <w:r w:rsidR="00DF0E1B" w:rsidRPr="00574670">
        <w:rPr>
          <w:bCs/>
          <w:color w:val="000000"/>
        </w:rPr>
        <w:t>s</w:t>
      </w:r>
      <w:r w:rsidRPr="00574670">
        <w:rPr>
          <w:bCs/>
          <w:color w:val="000000"/>
        </w:rPr>
        <w:t xml:space="preserve"> positive relational outcomes in romantic couples. </w:t>
      </w:r>
    </w:p>
    <w:p w14:paraId="52CF3ACC" w14:textId="7B51604C" w:rsidR="00373703" w:rsidRPr="00574670" w:rsidRDefault="00373703" w:rsidP="00373703">
      <w:pPr>
        <w:spacing w:line="480" w:lineRule="auto"/>
        <w:ind w:firstLine="720"/>
        <w:rPr>
          <w:bCs/>
          <w:color w:val="000000"/>
        </w:rPr>
      </w:pPr>
      <w:r w:rsidRPr="00574670">
        <w:rPr>
          <w:bCs/>
        </w:rPr>
        <w:lastRenderedPageBreak/>
        <w:t xml:space="preserve">In this </w:t>
      </w:r>
      <w:r w:rsidRPr="00574670">
        <w:rPr>
          <w:bCs/>
          <w:color w:val="000000"/>
        </w:rPr>
        <w:t xml:space="preserve">secondary analysis, I used existing self-report measures of relationship quality and automated observations of naturalistic interactions to examine </w:t>
      </w:r>
      <w:r w:rsidR="00DF0E1B" w:rsidRPr="00574670">
        <w:rPr>
          <w:bCs/>
          <w:color w:val="000000"/>
        </w:rPr>
        <w:t xml:space="preserve">the </w:t>
      </w:r>
      <w:r w:rsidRPr="00574670">
        <w:rPr>
          <w:bCs/>
          <w:color w:val="000000"/>
        </w:rPr>
        <w:t>linkages between interactional synchrony and positive relation</w:t>
      </w:r>
      <w:r w:rsidR="00DF0E1B" w:rsidRPr="00574670">
        <w:rPr>
          <w:bCs/>
          <w:color w:val="000000"/>
        </w:rPr>
        <w:t>ship</w:t>
      </w:r>
      <w:r w:rsidRPr="00574670">
        <w:rPr>
          <w:bCs/>
          <w:color w:val="000000"/>
        </w:rPr>
        <w:t xml:space="preserve"> outcomes. Specifically,</w:t>
      </w:r>
      <w:r w:rsidRPr="00574670">
        <w:rPr>
          <w:b/>
          <w:bCs/>
          <w:color w:val="000000"/>
        </w:rPr>
        <w:t xml:space="preserve"> </w:t>
      </w:r>
      <w:r w:rsidRPr="00574670">
        <w:rPr>
          <w:bCs/>
          <w:color w:val="000000"/>
        </w:rPr>
        <w:t>I examined the following</w:t>
      </w:r>
      <w:r w:rsidR="00B261A1" w:rsidRPr="00574670">
        <w:rPr>
          <w:bCs/>
          <w:color w:val="000000"/>
        </w:rPr>
        <w:t xml:space="preserve"> </w:t>
      </w:r>
      <w:r w:rsidRPr="00574670">
        <w:rPr>
          <w:bCs/>
          <w:color w:val="000000"/>
        </w:rPr>
        <w:t xml:space="preserve">hypotheses: </w:t>
      </w:r>
    </w:p>
    <w:p w14:paraId="730F831E" w14:textId="38E7ECBE" w:rsidR="00373703" w:rsidRPr="00574670" w:rsidRDefault="00373703" w:rsidP="00373703">
      <w:pPr>
        <w:spacing w:line="480" w:lineRule="auto"/>
        <w:rPr>
          <w:bCs/>
          <w:color w:val="000000"/>
        </w:rPr>
      </w:pPr>
      <w:r w:rsidRPr="00574670">
        <w:rPr>
          <w:bCs/>
          <w:color w:val="000000"/>
        </w:rPr>
        <w:tab/>
      </w:r>
      <w:r w:rsidRPr="00574670">
        <w:rPr>
          <w:bCs/>
          <w:i/>
          <w:color w:val="000000"/>
        </w:rPr>
        <w:t>Hypothesis 1</w:t>
      </w:r>
      <w:r w:rsidRPr="00574670">
        <w:rPr>
          <w:bCs/>
          <w:color w:val="000000"/>
        </w:rPr>
        <w:t xml:space="preserve">:  Interactional synchrony in romantic dyads will be positively associated with indicators of romantic relationship </w:t>
      </w:r>
      <w:r w:rsidR="009E0A37" w:rsidRPr="00574670">
        <w:rPr>
          <w:bCs/>
          <w:color w:val="000000"/>
        </w:rPr>
        <w:t xml:space="preserve">quality </w:t>
      </w:r>
      <w:r w:rsidRPr="00574670">
        <w:rPr>
          <w:bCs/>
          <w:color w:val="000000"/>
        </w:rPr>
        <w:t>(communication, intimacy, relationship satisfaction) at baseline, 1-month, and 6-months (for satisfaction only) post-intervention.</w:t>
      </w:r>
    </w:p>
    <w:p w14:paraId="3525FC07" w14:textId="6F462B24" w:rsidR="00373703" w:rsidRPr="00574670" w:rsidRDefault="00373703" w:rsidP="00373703">
      <w:pPr>
        <w:spacing w:line="480" w:lineRule="auto"/>
        <w:rPr>
          <w:bCs/>
          <w:color w:val="000000"/>
        </w:rPr>
      </w:pPr>
      <w:r w:rsidRPr="00574670">
        <w:rPr>
          <w:bCs/>
          <w:color w:val="000000"/>
        </w:rPr>
        <w:tab/>
      </w:r>
      <w:r w:rsidRPr="00574670">
        <w:rPr>
          <w:bCs/>
          <w:i/>
          <w:color w:val="000000"/>
        </w:rPr>
        <w:t>Hypothesis 2</w:t>
      </w:r>
      <w:r w:rsidRPr="00574670">
        <w:rPr>
          <w:bCs/>
          <w:color w:val="000000"/>
        </w:rPr>
        <w:t xml:space="preserve">:  </w:t>
      </w:r>
      <w:r w:rsidR="00A857FE" w:rsidRPr="00574670">
        <w:rPr>
          <w:bCs/>
          <w:color w:val="000000"/>
        </w:rPr>
        <w:t xml:space="preserve">The level of interactional synchrony present will differ by </w:t>
      </w:r>
      <w:r w:rsidR="009E0A37" w:rsidRPr="00574670">
        <w:rPr>
          <w:bCs/>
          <w:color w:val="000000"/>
        </w:rPr>
        <w:t>conversation type</w:t>
      </w:r>
      <w:r w:rsidRPr="00574670">
        <w:rPr>
          <w:bCs/>
          <w:color w:val="000000"/>
        </w:rPr>
        <w:t xml:space="preserve"> (courtship story, strengths, and concerns), with less synchrony manifested in the discussion of relationship concerns than the discussion of the courtship story and strengths.</w:t>
      </w:r>
    </w:p>
    <w:p w14:paraId="5C4FE340" w14:textId="732DEC38" w:rsidR="007407C3" w:rsidRPr="00C4577F" w:rsidRDefault="00373703" w:rsidP="00C4577F">
      <w:pPr>
        <w:spacing w:line="480" w:lineRule="auto"/>
        <w:rPr>
          <w:bCs/>
          <w:i/>
          <w:color w:val="000000"/>
        </w:rPr>
      </w:pPr>
      <w:r w:rsidRPr="00574670">
        <w:rPr>
          <w:bCs/>
          <w:color w:val="000000"/>
        </w:rPr>
        <w:tab/>
      </w:r>
      <w:r w:rsidR="004D0164" w:rsidRPr="00574670">
        <w:rPr>
          <w:bCs/>
          <w:i/>
          <w:color w:val="000000"/>
        </w:rPr>
        <w:t xml:space="preserve">Hypothesis 3:  </w:t>
      </w:r>
      <w:r w:rsidR="004D0164" w:rsidRPr="00574670">
        <w:rPr>
          <w:bCs/>
          <w:iCs/>
          <w:color w:val="000000"/>
        </w:rPr>
        <w:t>Interactional synchrony over the assessment portion of the relationship intervention will predict increases in intimacy, positive communication, and relationship satisfaction, while controlling for baseline levels of relationship satisfaction, emotional intimacy, and constructive communi</w:t>
      </w:r>
      <w:r w:rsidR="00484E53" w:rsidRPr="00574670">
        <w:rPr>
          <w:bCs/>
          <w:iCs/>
          <w:color w:val="000000"/>
        </w:rPr>
        <w:t>c</w:t>
      </w:r>
      <w:r w:rsidR="004D0164" w:rsidRPr="00574670">
        <w:rPr>
          <w:bCs/>
          <w:iCs/>
          <w:color w:val="000000"/>
        </w:rPr>
        <w:t>ation.</w:t>
      </w:r>
    </w:p>
    <w:p w14:paraId="6AA9C659" w14:textId="36BBC3B6" w:rsidR="00AE132A" w:rsidRPr="00574670" w:rsidRDefault="00AE132A" w:rsidP="00AE132A">
      <w:pPr>
        <w:spacing w:line="480" w:lineRule="auto"/>
        <w:jc w:val="center"/>
        <w:rPr>
          <w:rFonts w:eastAsia="Calibri"/>
          <w:b/>
          <w:bCs/>
          <w:color w:val="000000"/>
        </w:rPr>
      </w:pPr>
      <w:r w:rsidRPr="00574670">
        <w:rPr>
          <w:rFonts w:eastAsia="Calibri"/>
          <w:b/>
          <w:bCs/>
          <w:color w:val="000000"/>
        </w:rPr>
        <w:t>Method</w:t>
      </w:r>
    </w:p>
    <w:p w14:paraId="41C24CCA" w14:textId="71F1F751" w:rsidR="000F7975" w:rsidRPr="00574670" w:rsidRDefault="00725165" w:rsidP="00044EE8">
      <w:pPr>
        <w:spacing w:line="480" w:lineRule="auto"/>
        <w:rPr>
          <w:rFonts w:eastAsia="Calibri"/>
          <w:b/>
          <w:bCs/>
          <w:color w:val="000000"/>
        </w:rPr>
      </w:pPr>
      <w:r w:rsidRPr="00574670">
        <w:rPr>
          <w:rFonts w:eastAsia="Calibri"/>
          <w:b/>
          <w:bCs/>
          <w:color w:val="000000"/>
        </w:rPr>
        <w:t xml:space="preserve">Participants </w:t>
      </w:r>
    </w:p>
    <w:p w14:paraId="1E49F957" w14:textId="27CCB0CF" w:rsidR="00463FB4" w:rsidRPr="00574670" w:rsidRDefault="000F7975" w:rsidP="00044EE8">
      <w:pPr>
        <w:spacing w:line="480" w:lineRule="auto"/>
        <w:rPr>
          <w:rFonts w:eastAsia="Calibri"/>
          <w:b/>
          <w:color w:val="000000"/>
        </w:rPr>
      </w:pPr>
      <w:r w:rsidRPr="00574670">
        <w:rPr>
          <w:rFonts w:eastAsia="Calibri"/>
          <w:bCs/>
          <w:color w:val="000000"/>
        </w:rPr>
        <w:tab/>
      </w:r>
      <w:r w:rsidR="00B333E2" w:rsidRPr="00574670">
        <w:rPr>
          <w:rFonts w:eastAsia="Calibri"/>
          <w:bCs/>
          <w:color w:val="000000"/>
        </w:rPr>
        <w:t xml:space="preserve">All couples consented to participate in </w:t>
      </w:r>
      <w:r w:rsidR="00F96A2B" w:rsidRPr="00574670">
        <w:rPr>
          <w:rFonts w:eastAsia="Calibri"/>
          <w:bCs/>
          <w:color w:val="000000"/>
        </w:rPr>
        <w:t xml:space="preserve">the </w:t>
      </w:r>
      <w:r w:rsidR="00B333E2" w:rsidRPr="00574670">
        <w:rPr>
          <w:rFonts w:eastAsia="Calibri"/>
          <w:bCs/>
          <w:color w:val="000000"/>
        </w:rPr>
        <w:t>short-term couple relationship intervention</w:t>
      </w:r>
      <w:r w:rsidR="00F96A2B" w:rsidRPr="00574670">
        <w:rPr>
          <w:rFonts w:eastAsia="Calibri"/>
          <w:bCs/>
          <w:color w:val="000000"/>
        </w:rPr>
        <w:t xml:space="preserve"> based on the Marital Check-up (Cordova, 2014)</w:t>
      </w:r>
      <w:r w:rsidR="00B333E2" w:rsidRPr="00574670">
        <w:rPr>
          <w:rFonts w:eastAsia="Calibri"/>
          <w:bCs/>
          <w:color w:val="000000"/>
        </w:rPr>
        <w:t xml:space="preserve">. </w:t>
      </w:r>
      <w:r w:rsidR="00E1318F" w:rsidRPr="00574670">
        <w:rPr>
          <w:rFonts w:eastAsia="Calibri"/>
          <w:bCs/>
          <w:color w:val="000000"/>
        </w:rPr>
        <w:t xml:space="preserve"> </w:t>
      </w:r>
      <w:r w:rsidR="00572906" w:rsidRPr="00574670">
        <w:rPr>
          <w:rFonts w:eastAsia="Calibri"/>
          <w:bCs/>
          <w:color w:val="000000"/>
        </w:rPr>
        <w:t>P</w:t>
      </w:r>
      <w:r w:rsidR="00F451E1" w:rsidRPr="00574670">
        <w:rPr>
          <w:rFonts w:eastAsia="Calibri"/>
          <w:bCs/>
          <w:color w:val="000000"/>
        </w:rPr>
        <w:t xml:space="preserve">articipants </w:t>
      </w:r>
      <w:r w:rsidR="005A4389" w:rsidRPr="00574670">
        <w:rPr>
          <w:rFonts w:eastAsia="Calibri"/>
          <w:bCs/>
          <w:color w:val="000000"/>
        </w:rPr>
        <w:t xml:space="preserve">in the current study </w:t>
      </w:r>
      <w:r w:rsidR="00572906" w:rsidRPr="00574670">
        <w:rPr>
          <w:rFonts w:eastAsia="Calibri"/>
          <w:bCs/>
          <w:color w:val="000000"/>
        </w:rPr>
        <w:t xml:space="preserve">were a subsample of large grant-funded study and </w:t>
      </w:r>
      <w:r w:rsidR="00F451E1" w:rsidRPr="00574670">
        <w:rPr>
          <w:rFonts w:eastAsia="Calibri"/>
          <w:bCs/>
          <w:color w:val="000000"/>
        </w:rPr>
        <w:t xml:space="preserve">were recruited via flyers, booths at community events, social media platforms, and third-party referrals. </w:t>
      </w:r>
      <w:r w:rsidR="006A031B" w:rsidRPr="00574670">
        <w:rPr>
          <w:rFonts w:eastAsia="Calibri"/>
          <w:bCs/>
          <w:color w:val="000000"/>
        </w:rPr>
        <w:t>C</w:t>
      </w:r>
      <w:r w:rsidR="00F451E1" w:rsidRPr="00574670">
        <w:rPr>
          <w:rFonts w:eastAsia="Calibri"/>
          <w:bCs/>
          <w:color w:val="000000"/>
        </w:rPr>
        <w:t xml:space="preserve">ouples </w:t>
      </w:r>
      <w:r w:rsidR="006A031B" w:rsidRPr="00574670">
        <w:rPr>
          <w:rFonts w:eastAsia="Calibri"/>
          <w:bCs/>
          <w:color w:val="000000"/>
        </w:rPr>
        <w:t xml:space="preserve">who were </w:t>
      </w:r>
      <w:r w:rsidR="00F451E1" w:rsidRPr="00574670">
        <w:rPr>
          <w:rFonts w:eastAsia="Calibri"/>
          <w:bCs/>
          <w:color w:val="000000"/>
        </w:rPr>
        <w:t>in a committed cohabitating relationship</w:t>
      </w:r>
      <w:r w:rsidR="00F66A09" w:rsidRPr="00574670">
        <w:rPr>
          <w:rFonts w:eastAsia="Calibri"/>
          <w:bCs/>
          <w:color w:val="000000"/>
        </w:rPr>
        <w:t>,</w:t>
      </w:r>
      <w:r w:rsidR="00F451E1" w:rsidRPr="00574670">
        <w:rPr>
          <w:rFonts w:eastAsia="Calibri"/>
          <w:bCs/>
          <w:color w:val="000000"/>
        </w:rPr>
        <w:t xml:space="preserve"> were over the age of 18, and</w:t>
      </w:r>
      <w:r w:rsidR="00E0106B" w:rsidRPr="00574670">
        <w:rPr>
          <w:rFonts w:eastAsia="Calibri"/>
          <w:bCs/>
          <w:color w:val="000000"/>
        </w:rPr>
        <w:t xml:space="preserve"> did not present with</w:t>
      </w:r>
      <w:r w:rsidR="00F451E1" w:rsidRPr="00574670">
        <w:rPr>
          <w:rFonts w:eastAsia="Calibri"/>
          <w:bCs/>
          <w:color w:val="000000"/>
        </w:rPr>
        <w:t xml:space="preserve"> extreme safety concerns involving physical or emotional harm</w:t>
      </w:r>
      <w:r w:rsidR="006A031B" w:rsidRPr="00574670">
        <w:rPr>
          <w:rFonts w:eastAsia="Calibri"/>
          <w:bCs/>
          <w:color w:val="000000"/>
        </w:rPr>
        <w:t xml:space="preserve"> were eligible for participation. </w:t>
      </w:r>
      <w:r w:rsidR="003B1B9F" w:rsidRPr="00574670">
        <w:rPr>
          <w:rFonts w:eastAsia="Calibri"/>
          <w:bCs/>
          <w:color w:val="000000"/>
        </w:rPr>
        <w:t xml:space="preserve">Those couples who reported safety concerns were referred to community clinics with resources to optimally </w:t>
      </w:r>
      <w:r w:rsidR="003B1B9F" w:rsidRPr="00574670">
        <w:rPr>
          <w:rFonts w:eastAsia="Calibri"/>
          <w:bCs/>
          <w:color w:val="000000"/>
        </w:rPr>
        <w:lastRenderedPageBreak/>
        <w:t xml:space="preserve">treat these couples. </w:t>
      </w:r>
      <w:r w:rsidR="00572906" w:rsidRPr="00574670">
        <w:rPr>
          <w:rFonts w:eastAsia="Calibri"/>
          <w:bCs/>
          <w:color w:val="000000"/>
        </w:rPr>
        <w:t xml:space="preserve">The couples in this a sub-sample </w:t>
      </w:r>
      <w:r w:rsidR="002F536D" w:rsidRPr="00574670">
        <w:rPr>
          <w:rFonts w:eastAsia="Calibri"/>
          <w:bCs/>
          <w:color w:val="000000"/>
        </w:rPr>
        <w:t xml:space="preserve">who met criteria for participation in this study 1) agreed to have their sessions video recorded and consented to have their video data used for research purposes, </w:t>
      </w:r>
      <w:r w:rsidR="00731EC0" w:rsidRPr="00574670">
        <w:rPr>
          <w:rFonts w:eastAsia="Calibri"/>
          <w:bCs/>
          <w:color w:val="000000"/>
        </w:rPr>
        <w:t xml:space="preserve">and </w:t>
      </w:r>
      <w:r w:rsidR="002F536D" w:rsidRPr="00574670">
        <w:rPr>
          <w:rFonts w:eastAsia="Calibri"/>
          <w:bCs/>
          <w:color w:val="000000"/>
        </w:rPr>
        <w:t>2) had video data that met minimal standards for frame differencing with motion energy analysis (</w:t>
      </w:r>
      <w:r w:rsidR="002445E0" w:rsidRPr="00574670">
        <w:rPr>
          <w:rFonts w:eastAsia="Calibri"/>
          <w:bCs/>
          <w:color w:val="000000"/>
        </w:rPr>
        <w:t>MEA</w:t>
      </w:r>
      <w:r w:rsidR="002F536D" w:rsidRPr="00574670">
        <w:rPr>
          <w:rFonts w:eastAsia="Calibri"/>
          <w:bCs/>
          <w:color w:val="000000"/>
        </w:rPr>
        <w:t xml:space="preserve">). </w:t>
      </w:r>
      <w:r w:rsidR="002445E0" w:rsidRPr="00574670">
        <w:rPr>
          <w:rFonts w:eastAsia="Calibri"/>
          <w:bCs/>
          <w:color w:val="000000"/>
        </w:rPr>
        <w:t xml:space="preserve">Due to the methodological requirements of this study, 116 of the 263 couples who consented to have their video data were included in this study.  See Table 1 in Video Inclusion Criteria section below for </w:t>
      </w:r>
      <w:r w:rsidR="004463F1" w:rsidRPr="00574670">
        <w:rPr>
          <w:rFonts w:eastAsia="Calibri"/>
          <w:bCs/>
          <w:color w:val="000000"/>
        </w:rPr>
        <w:t xml:space="preserve">further </w:t>
      </w:r>
      <w:r w:rsidR="002445E0" w:rsidRPr="00574670">
        <w:rPr>
          <w:rFonts w:eastAsia="Calibri"/>
          <w:bCs/>
          <w:color w:val="000000"/>
        </w:rPr>
        <w:t xml:space="preserve">details. </w:t>
      </w:r>
      <w:r w:rsidR="00B261A1" w:rsidRPr="00574670">
        <w:rPr>
          <w:rFonts w:eastAsia="Calibri"/>
          <w:bCs/>
          <w:color w:val="000000"/>
        </w:rPr>
        <w:t xml:space="preserve"> Distributional characteristics of the convenience were not significantly different</w:t>
      </w:r>
      <w:r w:rsidR="00963D02" w:rsidRPr="00574670">
        <w:rPr>
          <w:rFonts w:eastAsia="Calibri"/>
          <w:bCs/>
          <w:color w:val="000000"/>
        </w:rPr>
        <w:t xml:space="preserve"> (</w:t>
      </w:r>
      <w:r w:rsidR="00B261A1" w:rsidRPr="00574670">
        <w:rPr>
          <w:rFonts w:eastAsia="Calibri"/>
          <w:bCs/>
          <w:color w:val="000000"/>
        </w:rPr>
        <w:t xml:space="preserve">See preliminary </w:t>
      </w:r>
      <w:r w:rsidR="00963D02" w:rsidRPr="00574670">
        <w:rPr>
          <w:rFonts w:eastAsia="Calibri"/>
          <w:bCs/>
          <w:color w:val="000000"/>
        </w:rPr>
        <w:t>analyses in results section).</w:t>
      </w:r>
      <w:r w:rsidR="00B261A1" w:rsidRPr="00574670">
        <w:rPr>
          <w:rFonts w:eastAsia="Calibri"/>
          <w:bCs/>
          <w:color w:val="000000"/>
        </w:rPr>
        <w:t xml:space="preserve"> </w:t>
      </w:r>
    </w:p>
    <w:p w14:paraId="1F5AA36E" w14:textId="296C5B5D" w:rsidR="00463FB4" w:rsidRPr="00574670" w:rsidRDefault="00677F5A" w:rsidP="00F7744C">
      <w:pPr>
        <w:spacing w:line="480" w:lineRule="auto"/>
        <w:ind w:firstLine="720"/>
        <w:rPr>
          <w:rFonts w:eastAsia="Calibri"/>
          <w:bCs/>
          <w:color w:val="000000"/>
        </w:rPr>
      </w:pPr>
      <w:r w:rsidRPr="00574670">
        <w:rPr>
          <w:rFonts w:eastAsia="Calibri"/>
          <w:bCs/>
          <w:color w:val="000000"/>
        </w:rPr>
        <w:t xml:space="preserve">The current sample included 120 female participants (52%) and 112 male participants (48%). </w:t>
      </w:r>
      <w:r w:rsidR="00094875" w:rsidRPr="00574670">
        <w:rPr>
          <w:rFonts w:eastAsia="Calibri"/>
          <w:bCs/>
          <w:color w:val="000000"/>
        </w:rPr>
        <w:t xml:space="preserve">Of the 116 couples </w:t>
      </w:r>
      <w:r w:rsidRPr="00574670">
        <w:rPr>
          <w:rFonts w:eastAsia="Calibri"/>
          <w:bCs/>
          <w:color w:val="000000"/>
        </w:rPr>
        <w:t>in this sample</w:t>
      </w:r>
      <w:r w:rsidR="00094875" w:rsidRPr="00574670">
        <w:rPr>
          <w:rFonts w:eastAsia="Calibri"/>
          <w:bCs/>
          <w:color w:val="000000"/>
        </w:rPr>
        <w:t xml:space="preserve">, 110 couples identified as heterosexual (95%), five couples identified as Lesbian (4%), and one couple identified as gay (1%). </w:t>
      </w:r>
      <w:r w:rsidRPr="00574670">
        <w:rPr>
          <w:rFonts w:eastAsia="Calibri"/>
          <w:bCs/>
          <w:color w:val="000000"/>
        </w:rPr>
        <w:t xml:space="preserve">At baseline, </w:t>
      </w:r>
      <w:r w:rsidR="009D3DB1" w:rsidRPr="00574670">
        <w:rPr>
          <w:rFonts w:eastAsia="Calibri"/>
          <w:bCs/>
          <w:color w:val="000000"/>
        </w:rPr>
        <w:t>6</w:t>
      </w:r>
      <w:r w:rsidRPr="00574670">
        <w:rPr>
          <w:rFonts w:eastAsia="Calibri"/>
          <w:bCs/>
          <w:color w:val="000000"/>
        </w:rPr>
        <w:t xml:space="preserve">1% </w:t>
      </w:r>
      <w:r w:rsidR="00572576" w:rsidRPr="00574670">
        <w:rPr>
          <w:rFonts w:eastAsia="Calibri"/>
          <w:bCs/>
          <w:color w:val="000000"/>
        </w:rPr>
        <w:t xml:space="preserve">of the couples </w:t>
      </w:r>
      <w:r w:rsidR="000A6AA5" w:rsidRPr="00574670">
        <w:rPr>
          <w:rFonts w:eastAsia="Calibri"/>
          <w:bCs/>
          <w:color w:val="000000"/>
        </w:rPr>
        <w:t>were</w:t>
      </w:r>
      <w:r w:rsidR="00572576" w:rsidRPr="00574670">
        <w:rPr>
          <w:rFonts w:eastAsia="Calibri"/>
          <w:bCs/>
          <w:color w:val="000000"/>
        </w:rPr>
        <w:t xml:space="preserve"> married and </w:t>
      </w:r>
      <w:r w:rsidR="009D3DB1" w:rsidRPr="00574670">
        <w:rPr>
          <w:rFonts w:eastAsia="Calibri"/>
          <w:bCs/>
          <w:color w:val="000000"/>
        </w:rPr>
        <w:t>3</w:t>
      </w:r>
      <w:r w:rsidR="00572576" w:rsidRPr="00574670">
        <w:rPr>
          <w:rFonts w:eastAsia="Calibri"/>
          <w:bCs/>
          <w:color w:val="000000"/>
        </w:rPr>
        <w:t xml:space="preserve">9% were cohabitating. </w:t>
      </w:r>
      <w:r w:rsidR="009939C9" w:rsidRPr="00574670">
        <w:rPr>
          <w:rFonts w:eastAsia="Calibri"/>
          <w:bCs/>
          <w:color w:val="000000"/>
        </w:rPr>
        <w:t>Participants</w:t>
      </w:r>
      <w:r w:rsidR="00C432F5" w:rsidRPr="00574670">
        <w:rPr>
          <w:rFonts w:eastAsia="Calibri"/>
          <w:bCs/>
          <w:color w:val="000000"/>
        </w:rPr>
        <w:t xml:space="preserve"> in the 25-30 age range made up the largest age group (33%), followed by 35-44 (29%), 45-54 (19%), 55 and older (10%), and 18-24 (9%). </w:t>
      </w:r>
      <w:r w:rsidR="00572576" w:rsidRPr="00574670">
        <w:rPr>
          <w:rFonts w:eastAsia="Calibri"/>
          <w:bCs/>
          <w:color w:val="000000"/>
        </w:rPr>
        <w:t xml:space="preserve">The racial makeup of the sample was </w:t>
      </w:r>
      <w:r w:rsidR="0033465D" w:rsidRPr="00574670">
        <w:rPr>
          <w:rFonts w:eastAsia="Calibri"/>
          <w:bCs/>
          <w:color w:val="000000"/>
        </w:rPr>
        <w:t xml:space="preserve">83% </w:t>
      </w:r>
      <w:r w:rsidR="009D3DB1" w:rsidRPr="00574670">
        <w:rPr>
          <w:rFonts w:eastAsia="Calibri"/>
          <w:bCs/>
          <w:color w:val="000000"/>
        </w:rPr>
        <w:t>White</w:t>
      </w:r>
      <w:r w:rsidR="0033465D" w:rsidRPr="00574670">
        <w:rPr>
          <w:rFonts w:eastAsia="Calibri"/>
          <w:bCs/>
          <w:color w:val="000000"/>
        </w:rPr>
        <w:t>, 16% African American, and less than 5% of the sample identified as either Native American, Asian, or Pacific Islander</w:t>
      </w:r>
      <w:r w:rsidR="00477AF8" w:rsidRPr="00574670">
        <w:rPr>
          <w:rFonts w:eastAsia="Calibri"/>
          <w:bCs/>
          <w:color w:val="000000"/>
        </w:rPr>
        <w:t xml:space="preserve">. </w:t>
      </w:r>
      <w:r w:rsidR="00E34AFC" w:rsidRPr="00574670">
        <w:rPr>
          <w:rFonts w:eastAsia="Calibri"/>
          <w:bCs/>
          <w:color w:val="000000"/>
        </w:rPr>
        <w:t>Racial identification does not add up to 100% because participants were allowed to identify more than one race</w:t>
      </w:r>
      <w:r w:rsidR="00477AF8" w:rsidRPr="00574670">
        <w:rPr>
          <w:rFonts w:eastAsia="Calibri"/>
          <w:bCs/>
          <w:color w:val="000000"/>
        </w:rPr>
        <w:t xml:space="preserve">. In terms of ethnicity, </w:t>
      </w:r>
      <w:r w:rsidR="009D3DB1" w:rsidRPr="00574670">
        <w:rPr>
          <w:rFonts w:eastAsia="Calibri"/>
          <w:bCs/>
          <w:color w:val="000000"/>
        </w:rPr>
        <w:t xml:space="preserve">only </w:t>
      </w:r>
      <w:r w:rsidR="00477AF8" w:rsidRPr="00574670">
        <w:rPr>
          <w:rFonts w:eastAsia="Calibri"/>
          <w:bCs/>
          <w:color w:val="000000"/>
        </w:rPr>
        <w:t xml:space="preserve">3% of the sample reported their ethnicity to be Hispanic. </w:t>
      </w:r>
      <w:r w:rsidR="009939C9" w:rsidRPr="00574670">
        <w:rPr>
          <w:rFonts w:eastAsia="Calibri"/>
          <w:bCs/>
          <w:color w:val="000000"/>
        </w:rPr>
        <w:t>The</w:t>
      </w:r>
      <w:r w:rsidR="00477AF8" w:rsidRPr="00574670">
        <w:rPr>
          <w:rFonts w:eastAsia="Calibri"/>
          <w:bCs/>
          <w:color w:val="000000"/>
        </w:rPr>
        <w:t xml:space="preserve"> representation of Hispanic minorities was lower than </w:t>
      </w:r>
      <w:r w:rsidR="009939C9" w:rsidRPr="00574670">
        <w:rPr>
          <w:rFonts w:eastAsia="Calibri"/>
          <w:bCs/>
          <w:color w:val="000000"/>
        </w:rPr>
        <w:t xml:space="preserve">in </w:t>
      </w:r>
      <w:r w:rsidR="00477AF8" w:rsidRPr="00574670">
        <w:rPr>
          <w:rFonts w:eastAsia="Calibri"/>
          <w:bCs/>
          <w:color w:val="000000"/>
        </w:rPr>
        <w:t>the original sample (8%)</w:t>
      </w:r>
      <w:r w:rsidR="009939C9" w:rsidRPr="00574670">
        <w:rPr>
          <w:rFonts w:eastAsia="Calibri"/>
          <w:bCs/>
          <w:color w:val="000000"/>
        </w:rPr>
        <w:t xml:space="preserve">, </w:t>
      </w:r>
      <w:r w:rsidR="00463FB4" w:rsidRPr="00574670">
        <w:rPr>
          <w:rFonts w:eastAsia="Calibri"/>
          <w:bCs/>
          <w:color w:val="000000"/>
        </w:rPr>
        <w:t xml:space="preserve">and representation of African Americans was </w:t>
      </w:r>
      <w:r w:rsidR="00A857FE" w:rsidRPr="00574670">
        <w:rPr>
          <w:rFonts w:eastAsia="Calibri"/>
          <w:bCs/>
          <w:color w:val="000000"/>
        </w:rPr>
        <w:t>slightly higher than in</w:t>
      </w:r>
      <w:r w:rsidR="00463FB4" w:rsidRPr="00574670">
        <w:rPr>
          <w:rFonts w:eastAsia="Calibri"/>
          <w:bCs/>
          <w:color w:val="000000"/>
        </w:rPr>
        <w:t xml:space="preserve"> the original sample</w:t>
      </w:r>
      <w:r w:rsidR="009D3DB1" w:rsidRPr="00574670">
        <w:rPr>
          <w:rFonts w:eastAsia="Calibri"/>
          <w:bCs/>
          <w:color w:val="000000"/>
        </w:rPr>
        <w:t xml:space="preserve"> (16% ct. 8%)</w:t>
      </w:r>
      <w:r w:rsidR="00463FB4" w:rsidRPr="00574670">
        <w:rPr>
          <w:rFonts w:eastAsia="Calibri"/>
          <w:bCs/>
          <w:color w:val="000000"/>
        </w:rPr>
        <w:t xml:space="preserve">. </w:t>
      </w:r>
      <w:r w:rsidR="00A857FE" w:rsidRPr="00574670">
        <w:rPr>
          <w:rFonts w:eastAsia="Calibri"/>
          <w:bCs/>
          <w:color w:val="000000"/>
        </w:rPr>
        <w:t>T</w:t>
      </w:r>
      <w:r w:rsidR="00463FB4" w:rsidRPr="00574670">
        <w:rPr>
          <w:rFonts w:eastAsia="Calibri"/>
          <w:bCs/>
          <w:color w:val="000000"/>
        </w:rPr>
        <w:t xml:space="preserve">he </w:t>
      </w:r>
      <w:r w:rsidR="009939C9" w:rsidRPr="00574670">
        <w:rPr>
          <w:rFonts w:eastAsia="Calibri"/>
          <w:bCs/>
          <w:color w:val="000000"/>
        </w:rPr>
        <w:t>racial and ethnic minority</w:t>
      </w:r>
      <w:r w:rsidR="00463FB4" w:rsidRPr="00574670">
        <w:rPr>
          <w:rFonts w:eastAsia="Calibri"/>
          <w:bCs/>
          <w:color w:val="000000"/>
        </w:rPr>
        <w:t xml:space="preserve"> </w:t>
      </w:r>
      <w:r w:rsidR="009939C9" w:rsidRPr="00574670">
        <w:rPr>
          <w:rFonts w:eastAsia="Calibri"/>
          <w:bCs/>
          <w:color w:val="000000"/>
        </w:rPr>
        <w:t xml:space="preserve">representation was similar to the original sample </w:t>
      </w:r>
      <w:r w:rsidR="00A857FE" w:rsidRPr="00574670">
        <w:rPr>
          <w:rFonts w:eastAsia="Calibri"/>
          <w:bCs/>
          <w:color w:val="000000"/>
        </w:rPr>
        <w:t xml:space="preserve">in all other respects </w:t>
      </w:r>
      <w:r w:rsidR="009939C9" w:rsidRPr="00574670">
        <w:rPr>
          <w:rFonts w:eastAsia="Calibri"/>
          <w:bCs/>
          <w:color w:val="000000"/>
        </w:rPr>
        <w:t xml:space="preserve">and </w:t>
      </w:r>
      <w:r w:rsidR="009D3DB1" w:rsidRPr="00574670">
        <w:rPr>
          <w:rFonts w:eastAsia="Calibri"/>
          <w:bCs/>
          <w:color w:val="000000"/>
        </w:rPr>
        <w:t xml:space="preserve">was </w:t>
      </w:r>
      <w:r w:rsidR="00A857FE" w:rsidRPr="00574670">
        <w:rPr>
          <w:rFonts w:eastAsia="Calibri"/>
          <w:bCs/>
          <w:color w:val="000000"/>
        </w:rPr>
        <w:t xml:space="preserve">generally </w:t>
      </w:r>
      <w:r w:rsidR="009939C9" w:rsidRPr="00574670">
        <w:rPr>
          <w:rFonts w:eastAsia="Calibri"/>
          <w:bCs/>
          <w:color w:val="000000"/>
        </w:rPr>
        <w:t>representative of the Appalachian region</w:t>
      </w:r>
      <w:r w:rsidR="00C432F5" w:rsidRPr="00574670">
        <w:rPr>
          <w:rFonts w:eastAsia="Calibri"/>
          <w:bCs/>
          <w:color w:val="000000"/>
        </w:rPr>
        <w:t xml:space="preserve"> from which the sample was drawn. </w:t>
      </w:r>
      <w:r w:rsidR="009939C9" w:rsidRPr="00574670">
        <w:rPr>
          <w:rFonts w:eastAsia="Calibri"/>
          <w:bCs/>
          <w:color w:val="000000"/>
        </w:rPr>
        <w:t xml:space="preserve"> </w:t>
      </w:r>
      <w:r w:rsidR="005F7D47" w:rsidRPr="00574670">
        <w:t xml:space="preserve">In terms of economic status, </w:t>
      </w:r>
      <w:r w:rsidR="002836F5" w:rsidRPr="00574670">
        <w:t>5</w:t>
      </w:r>
      <w:r w:rsidR="00CD3CF8" w:rsidRPr="00574670">
        <w:t>4</w:t>
      </w:r>
      <w:r w:rsidR="002836F5" w:rsidRPr="00574670">
        <w:t xml:space="preserve">% of the participants </w:t>
      </w:r>
      <w:r w:rsidR="00477AF8" w:rsidRPr="00574670">
        <w:t xml:space="preserve">had an annual gross income that was </w:t>
      </w:r>
      <w:r w:rsidR="002836F5" w:rsidRPr="00574670">
        <w:t>less than $19,000 per year, 2</w:t>
      </w:r>
      <w:r w:rsidR="00CD3CF8" w:rsidRPr="00574670">
        <w:t>1</w:t>
      </w:r>
      <w:r w:rsidR="002836F5" w:rsidRPr="00574670">
        <w:t>% were in the $20,000 – $39,000 range, 1</w:t>
      </w:r>
      <w:r w:rsidR="00CD3CF8" w:rsidRPr="00574670">
        <w:t>4</w:t>
      </w:r>
      <w:r w:rsidR="002836F5" w:rsidRPr="00574670">
        <w:t xml:space="preserve">% were in the $40,000 – $59,000 range, </w:t>
      </w:r>
      <w:r w:rsidR="00CD3CF8" w:rsidRPr="00574670">
        <w:t xml:space="preserve">6% were in 60,000 – $79,000 range, and 5% reported earning over </w:t>
      </w:r>
      <w:r w:rsidR="00CD3CF8" w:rsidRPr="00574670">
        <w:lastRenderedPageBreak/>
        <w:t xml:space="preserve">$80, 000 per year. </w:t>
      </w:r>
      <w:r w:rsidR="002836F5" w:rsidRPr="00574670">
        <w:t>When considering combined income</w:t>
      </w:r>
      <w:r w:rsidR="00477AF8" w:rsidRPr="00574670">
        <w:t>,</w:t>
      </w:r>
      <w:r w:rsidR="00CD3CF8" w:rsidRPr="00574670">
        <w:t xml:space="preserve"> 24 of the 116 couples (</w:t>
      </w:r>
      <w:r w:rsidR="002836F5" w:rsidRPr="00574670">
        <w:t>21%</w:t>
      </w:r>
      <w:r w:rsidR="00CD3CF8" w:rsidRPr="00574670">
        <w:t>) were</w:t>
      </w:r>
      <w:r w:rsidR="002836F5" w:rsidRPr="00574670">
        <w:t xml:space="preserve"> </w:t>
      </w:r>
      <w:r w:rsidR="000A6AA5" w:rsidRPr="00574670">
        <w:t>below the</w:t>
      </w:r>
      <w:r w:rsidR="00CD3CF8" w:rsidRPr="00574670">
        <w:t xml:space="preserve"> </w:t>
      </w:r>
      <w:r w:rsidR="000A6AA5" w:rsidRPr="00574670">
        <w:t xml:space="preserve">2018 </w:t>
      </w:r>
      <w:r w:rsidR="00CD3CF8" w:rsidRPr="00574670">
        <w:t xml:space="preserve">poverty </w:t>
      </w:r>
      <w:r w:rsidR="000A6AA5" w:rsidRPr="00574670">
        <w:t xml:space="preserve">threshold </w:t>
      </w:r>
      <w:r w:rsidR="00CD3CF8" w:rsidRPr="00574670">
        <w:t xml:space="preserve">(below $16,460 </w:t>
      </w:r>
      <w:r w:rsidR="000A6AA5" w:rsidRPr="00574670">
        <w:t>combined income + $4,320 per child). With regard to parenting status, 52% of the sample had one or more children under the age of 18</w:t>
      </w:r>
      <w:r w:rsidR="00477AF8" w:rsidRPr="00574670">
        <w:t xml:space="preserve"> living in the home</w:t>
      </w:r>
      <w:r w:rsidR="000A6AA5" w:rsidRPr="00574670">
        <w:t xml:space="preserve">. </w:t>
      </w:r>
    </w:p>
    <w:p w14:paraId="3AB2848A" w14:textId="77777777" w:rsidR="006A58AA" w:rsidRPr="00574670" w:rsidRDefault="000F7975" w:rsidP="006A58AA">
      <w:pPr>
        <w:spacing w:line="480" w:lineRule="auto"/>
        <w:rPr>
          <w:b/>
          <w:bCs/>
          <w:color w:val="000000"/>
        </w:rPr>
      </w:pPr>
      <w:r w:rsidRPr="00574670">
        <w:rPr>
          <w:b/>
          <w:bCs/>
          <w:color w:val="000000"/>
        </w:rPr>
        <w:t>Procedure</w:t>
      </w:r>
      <w:r w:rsidR="00947C3A" w:rsidRPr="00574670">
        <w:rPr>
          <w:b/>
          <w:bCs/>
          <w:color w:val="000000"/>
        </w:rPr>
        <w:t xml:space="preserve">  </w:t>
      </w:r>
    </w:p>
    <w:p w14:paraId="58CB50A8" w14:textId="77777777" w:rsidR="00606A04" w:rsidRPr="00574670" w:rsidRDefault="00606A04" w:rsidP="00606A04">
      <w:pPr>
        <w:spacing w:line="480" w:lineRule="auto"/>
        <w:ind w:firstLine="720"/>
        <w:rPr>
          <w:b/>
          <w:bCs/>
          <w:color w:val="000000"/>
        </w:rPr>
      </w:pPr>
      <w:r w:rsidRPr="00574670">
        <w:rPr>
          <w:rFonts w:eastAsia="Calibri"/>
          <w:b/>
          <w:bCs/>
        </w:rPr>
        <w:t>Relationship Intervention.</w:t>
      </w:r>
      <w:r w:rsidRPr="00574670">
        <w:rPr>
          <w:rFonts w:eastAsia="Calibri"/>
        </w:rPr>
        <w:t xml:space="preserve"> The intervention portion of the program was completed in two sessions: assessment and feedback. In this study, only data from the assessment portion of the intervention was used, which included 1) a discussion of the couple’s courtship story, 2) a discussion of relationship strengths, and 3) a discussion of relationship concerns.  Per standard protocol of the intervention, each romantic partner picked out three strengths and three concerns before the facilitator (therapist) arrived at the couple's home or clinic setting in the community.  After the facilitator engaged the couple in a discussion of how they met and what attracted them to each other (i.e. courtship story), the following question was asked: </w:t>
      </w:r>
    </w:p>
    <w:p w14:paraId="0AE21A19" w14:textId="77777777" w:rsidR="00606A04" w:rsidRPr="00574670" w:rsidRDefault="00606A04" w:rsidP="00606A04">
      <w:pPr>
        <w:spacing w:line="480" w:lineRule="auto"/>
        <w:ind w:firstLine="720"/>
        <w:rPr>
          <w:b/>
          <w:bCs/>
          <w:color w:val="000000"/>
        </w:rPr>
      </w:pPr>
      <w:r w:rsidRPr="00574670">
        <w:rPr>
          <w:rFonts w:eastAsia="Calibri"/>
          <w:i/>
        </w:rPr>
        <w:t xml:space="preserve">“You picked_________, __________, and ___________as the main strengths </w:t>
      </w:r>
      <w:r w:rsidRPr="00574670">
        <w:rPr>
          <w:rFonts w:eastAsia="Calibri"/>
          <w:i/>
        </w:rPr>
        <w:tab/>
        <w:t xml:space="preserve">[weaknesses] in your relationship. Of these three, tell me about the one that stands out as </w:t>
      </w:r>
      <w:r w:rsidRPr="00574670">
        <w:rPr>
          <w:rFonts w:eastAsia="Calibri"/>
          <w:i/>
        </w:rPr>
        <w:tab/>
        <w:t>your top strength [concern].”</w:t>
      </w:r>
    </w:p>
    <w:p w14:paraId="157230EA" w14:textId="03B3F24E" w:rsidR="00606A04" w:rsidRPr="00574670" w:rsidRDefault="00606A04" w:rsidP="00606A04">
      <w:pPr>
        <w:spacing w:line="480" w:lineRule="auto"/>
        <w:rPr>
          <w:bCs/>
          <w:color w:val="000000"/>
        </w:rPr>
      </w:pPr>
      <w:r w:rsidRPr="00574670">
        <w:rPr>
          <w:bCs/>
          <w:color w:val="000000"/>
        </w:rPr>
        <w:t>Using a motivational interviewing approach</w:t>
      </w:r>
      <w:r w:rsidRPr="00574670">
        <w:rPr>
          <w:color w:val="000000"/>
        </w:rPr>
        <w:t xml:space="preserve"> (</w:t>
      </w:r>
      <w:r w:rsidRPr="00574670">
        <w:rPr>
          <w:bCs/>
          <w:color w:val="000000"/>
        </w:rPr>
        <w:t xml:space="preserve">Rollnick &amp; Miller, 1995) and principles derived from Integrative Behavioral Couples </w:t>
      </w:r>
      <w:proofErr w:type="spellStart"/>
      <w:r w:rsidRPr="00574670">
        <w:rPr>
          <w:bCs/>
          <w:color w:val="000000"/>
        </w:rPr>
        <w:t>Threapy</w:t>
      </w:r>
      <w:proofErr w:type="spellEnd"/>
      <w:r w:rsidRPr="00574670">
        <w:rPr>
          <w:bCs/>
          <w:color w:val="000000"/>
        </w:rPr>
        <w:t xml:space="preserve"> (IBCT; </w:t>
      </w:r>
      <w:r w:rsidR="004463F1" w:rsidRPr="00574670">
        <w:rPr>
          <w:bCs/>
          <w:color w:val="000000"/>
        </w:rPr>
        <w:t xml:space="preserve">Jacobson &amp; </w:t>
      </w:r>
      <w:r w:rsidRPr="00574670">
        <w:rPr>
          <w:bCs/>
          <w:color w:val="000000"/>
        </w:rPr>
        <w:t xml:space="preserve">Christensen, </w:t>
      </w:r>
      <w:r w:rsidR="004463F1" w:rsidRPr="00574670">
        <w:rPr>
          <w:bCs/>
          <w:color w:val="000000"/>
        </w:rPr>
        <w:t xml:space="preserve">1998; </w:t>
      </w:r>
      <w:r w:rsidRPr="00574670">
        <w:rPr>
          <w:bCs/>
          <w:color w:val="000000"/>
        </w:rPr>
        <w:t xml:space="preserve">, while discussing the couples’ strengths and concerns, the facilitator went back and forth between each partner with reflections and short follow up questions to encourage further dialogue, to get detailed perspectives from each partner.  Each of these sections will be time-stamped and examined separately for nonverbal synchrony. </w:t>
      </w:r>
    </w:p>
    <w:p w14:paraId="541302AA" w14:textId="0B6D245A" w:rsidR="00853C7D" w:rsidRPr="00574670" w:rsidRDefault="00597D9E" w:rsidP="006A58AA">
      <w:pPr>
        <w:spacing w:line="480" w:lineRule="auto"/>
        <w:ind w:firstLine="720"/>
        <w:rPr>
          <w:rFonts w:eastAsia="Calibri"/>
          <w:bCs/>
          <w:color w:val="000000"/>
        </w:rPr>
      </w:pPr>
      <w:r w:rsidRPr="00574670">
        <w:rPr>
          <w:rFonts w:eastAsia="Calibri"/>
          <w:b/>
          <w:color w:val="000000"/>
        </w:rPr>
        <w:lastRenderedPageBreak/>
        <w:t xml:space="preserve">Video </w:t>
      </w:r>
      <w:r w:rsidR="002C5B47" w:rsidRPr="00574670">
        <w:rPr>
          <w:rFonts w:eastAsia="Calibri"/>
          <w:b/>
          <w:color w:val="000000"/>
        </w:rPr>
        <w:t>I</w:t>
      </w:r>
      <w:r w:rsidR="00AB61AD" w:rsidRPr="00574670">
        <w:rPr>
          <w:rFonts w:eastAsia="Calibri"/>
          <w:b/>
          <w:color w:val="000000"/>
        </w:rPr>
        <w:t>nclusion Criteria.</w:t>
      </w:r>
      <w:r w:rsidR="00AB61AD" w:rsidRPr="00574670">
        <w:rPr>
          <w:rFonts w:eastAsia="Calibri"/>
          <w:bCs/>
          <w:color w:val="000000"/>
        </w:rPr>
        <w:t xml:space="preserve"> </w:t>
      </w:r>
      <w:r w:rsidR="002C5B47" w:rsidRPr="00574670">
        <w:rPr>
          <w:rFonts w:eastAsia="Calibri"/>
          <w:bCs/>
          <w:color w:val="000000"/>
        </w:rPr>
        <w:t xml:space="preserve">In </w:t>
      </w:r>
      <w:r w:rsidR="006A58AA" w:rsidRPr="00574670">
        <w:rPr>
          <w:rFonts w:eastAsia="Calibri"/>
          <w:bCs/>
          <w:color w:val="000000"/>
        </w:rPr>
        <w:t>g</w:t>
      </w:r>
      <w:r w:rsidR="002C5B47" w:rsidRPr="00574670">
        <w:rPr>
          <w:rFonts w:eastAsia="Calibri"/>
          <w:bCs/>
          <w:color w:val="000000"/>
        </w:rPr>
        <w:t xml:space="preserve">eneral, there are </w:t>
      </w:r>
      <w:r w:rsidR="006A58AA" w:rsidRPr="00574670">
        <w:rPr>
          <w:rFonts w:eastAsia="Calibri"/>
          <w:bCs/>
          <w:color w:val="000000"/>
        </w:rPr>
        <w:t>several quality assurance checks with regard to whether videos are suitable for frame-differencing methods</w:t>
      </w:r>
      <w:r w:rsidR="002C5B47" w:rsidRPr="00574670">
        <w:rPr>
          <w:rFonts w:eastAsia="Calibri"/>
          <w:bCs/>
          <w:color w:val="000000"/>
        </w:rPr>
        <w:t>, because the properties</w:t>
      </w:r>
      <w:r w:rsidR="006A58AA" w:rsidRPr="00574670">
        <w:rPr>
          <w:rFonts w:eastAsia="Calibri"/>
          <w:bCs/>
          <w:color w:val="000000"/>
        </w:rPr>
        <w:t xml:space="preserve"> of the video can </w:t>
      </w:r>
      <w:r w:rsidR="002C5B47" w:rsidRPr="00574670">
        <w:rPr>
          <w:rFonts w:eastAsia="Calibri"/>
          <w:bCs/>
          <w:color w:val="000000"/>
        </w:rPr>
        <w:t xml:space="preserve">affect the </w:t>
      </w:r>
      <w:r w:rsidR="006A58AA" w:rsidRPr="00574670">
        <w:rPr>
          <w:rFonts w:eastAsia="Calibri"/>
          <w:bCs/>
          <w:color w:val="000000"/>
        </w:rPr>
        <w:t xml:space="preserve">raw </w:t>
      </w:r>
      <w:r w:rsidR="002C5B47" w:rsidRPr="00574670">
        <w:rPr>
          <w:rFonts w:eastAsia="Calibri"/>
          <w:bCs/>
          <w:color w:val="000000"/>
        </w:rPr>
        <w:t xml:space="preserve">data </w:t>
      </w:r>
      <w:r w:rsidR="006A58AA" w:rsidRPr="00574670">
        <w:rPr>
          <w:rFonts w:eastAsia="Calibri"/>
          <w:bCs/>
          <w:color w:val="000000"/>
        </w:rPr>
        <w:t xml:space="preserve">that is generated. </w:t>
      </w:r>
      <w:r w:rsidR="002C5B47" w:rsidRPr="00574670">
        <w:rPr>
          <w:rFonts w:eastAsia="Calibri"/>
          <w:bCs/>
          <w:color w:val="000000"/>
        </w:rPr>
        <w:t>Ramseyer (20</w:t>
      </w:r>
      <w:r w:rsidR="00963D02" w:rsidRPr="00574670">
        <w:rPr>
          <w:rFonts w:eastAsia="Calibri"/>
          <w:bCs/>
          <w:color w:val="000000"/>
        </w:rPr>
        <w:t>20</w:t>
      </w:r>
      <w:r w:rsidR="002C5B47" w:rsidRPr="00574670">
        <w:rPr>
          <w:rFonts w:eastAsia="Calibri"/>
          <w:bCs/>
          <w:color w:val="000000"/>
        </w:rPr>
        <w:t xml:space="preserve">) </w:t>
      </w:r>
      <w:r w:rsidR="006A58AA" w:rsidRPr="00574670">
        <w:rPr>
          <w:rFonts w:eastAsia="Calibri"/>
          <w:bCs/>
          <w:color w:val="000000"/>
        </w:rPr>
        <w:t xml:space="preserve">recently summarized </w:t>
      </w:r>
      <w:r w:rsidR="002C5B47" w:rsidRPr="00574670">
        <w:rPr>
          <w:rFonts w:eastAsia="Calibri"/>
          <w:bCs/>
          <w:color w:val="000000"/>
        </w:rPr>
        <w:t xml:space="preserve">the minimal standards for video frame differencing using Motion Energy Analyses (MEA). </w:t>
      </w:r>
      <w:r w:rsidR="006A58AA" w:rsidRPr="00574670">
        <w:rPr>
          <w:rFonts w:eastAsia="Calibri"/>
          <w:bCs/>
          <w:color w:val="000000"/>
        </w:rPr>
        <w:t xml:space="preserve">Generally speaking, MEA requires (a) a fixed camera position and stable settings (b) a static background devoid of external objects moving in or out of the video frame (c) a circumscribed region of movement in which no external objects including limbs of the </w:t>
      </w:r>
      <w:r w:rsidR="00853C7D" w:rsidRPr="00574670">
        <w:rPr>
          <w:rFonts w:eastAsia="Calibri"/>
          <w:bCs/>
          <w:color w:val="000000"/>
        </w:rPr>
        <w:t>interactant partner crosses over the defined region (d) stable lighting conditions with no gradual or abrupt changes or shadows (e) an adequate codec for digital recording and consistent hardware from video  to video</w:t>
      </w:r>
      <w:r w:rsidR="00963D02" w:rsidRPr="00574670">
        <w:rPr>
          <w:rFonts w:eastAsia="Calibri"/>
          <w:bCs/>
          <w:color w:val="000000"/>
        </w:rPr>
        <w:t xml:space="preserve"> (see also Ramseyer &amp; </w:t>
      </w:r>
      <w:proofErr w:type="spellStart"/>
      <w:r w:rsidR="00963D02" w:rsidRPr="00574670">
        <w:rPr>
          <w:rFonts w:eastAsia="Calibri"/>
          <w:bCs/>
          <w:color w:val="000000"/>
        </w:rPr>
        <w:t>Tschacher</w:t>
      </w:r>
      <w:proofErr w:type="spellEnd"/>
      <w:r w:rsidR="00963D02" w:rsidRPr="00574670">
        <w:rPr>
          <w:rFonts w:eastAsia="Calibri"/>
          <w:bCs/>
          <w:color w:val="000000"/>
        </w:rPr>
        <w:t>, 2011)</w:t>
      </w:r>
      <w:r w:rsidR="00853C7D" w:rsidRPr="00574670">
        <w:rPr>
          <w:rFonts w:eastAsia="Calibri"/>
          <w:bCs/>
          <w:color w:val="000000"/>
        </w:rPr>
        <w:t xml:space="preserve">. </w:t>
      </w:r>
      <w:r w:rsidR="006A58AA" w:rsidRPr="00574670">
        <w:rPr>
          <w:rFonts w:eastAsia="Calibri"/>
          <w:bCs/>
          <w:color w:val="000000"/>
        </w:rPr>
        <w:t xml:space="preserve"> </w:t>
      </w:r>
    </w:p>
    <w:p w14:paraId="2D6C76D3" w14:textId="5354E296" w:rsidR="003D7165" w:rsidRPr="00574670" w:rsidRDefault="00947C3A" w:rsidP="00FF2D36">
      <w:pPr>
        <w:spacing w:line="480" w:lineRule="auto"/>
        <w:ind w:firstLine="720"/>
        <w:rPr>
          <w:rFonts w:eastAsia="Calibri"/>
          <w:bCs/>
          <w:color w:val="000000"/>
        </w:rPr>
      </w:pPr>
      <w:r w:rsidRPr="00574670">
        <w:rPr>
          <w:rFonts w:eastAsia="Calibri"/>
        </w:rPr>
        <w:t xml:space="preserve">The videos used in the present study </w:t>
      </w:r>
      <w:r w:rsidR="003148BC" w:rsidRPr="00574670">
        <w:rPr>
          <w:rFonts w:eastAsia="Calibri"/>
        </w:rPr>
        <w:t xml:space="preserve">are </w:t>
      </w:r>
      <w:r w:rsidR="00853C7D" w:rsidRPr="00574670">
        <w:rPr>
          <w:rFonts w:eastAsia="Calibri"/>
        </w:rPr>
        <w:t xml:space="preserve">secondary data </w:t>
      </w:r>
      <w:r w:rsidRPr="00574670">
        <w:rPr>
          <w:rFonts w:eastAsia="Calibri"/>
        </w:rPr>
        <w:t>from a short-term relationship health intervention designed to improve romantic couples’ relationship satisfaction and positive adjustment</w:t>
      </w:r>
      <w:r w:rsidR="003148BC" w:rsidRPr="00574670">
        <w:rPr>
          <w:rFonts w:eastAsia="Calibri"/>
        </w:rPr>
        <w:t xml:space="preserve"> (Gordon et al., </w:t>
      </w:r>
      <w:r w:rsidR="006608D1" w:rsidRPr="00574670">
        <w:rPr>
          <w:rFonts w:eastAsia="Calibri"/>
        </w:rPr>
        <w:t>2019</w:t>
      </w:r>
      <w:r w:rsidR="003148BC" w:rsidRPr="00574670">
        <w:rPr>
          <w:rFonts w:eastAsia="Calibri"/>
        </w:rPr>
        <w:t>)</w:t>
      </w:r>
      <w:r w:rsidRPr="00574670">
        <w:rPr>
          <w:rFonts w:eastAsia="Calibri"/>
        </w:rPr>
        <w:t xml:space="preserve">. </w:t>
      </w:r>
      <w:r w:rsidR="00853C7D" w:rsidRPr="00574670">
        <w:rPr>
          <w:rFonts w:eastAsia="Calibri"/>
        </w:rPr>
        <w:t xml:space="preserve">Some recordings took place in the participants home while others took place in a clinical setting in the community. </w:t>
      </w:r>
      <w:r w:rsidR="00853C7D" w:rsidRPr="00574670">
        <w:rPr>
          <w:rFonts w:eastAsia="Calibri"/>
          <w:bCs/>
          <w:color w:val="000000"/>
        </w:rPr>
        <w:t>Because these videos were originally intended for training purposes,</w:t>
      </w:r>
      <w:r w:rsidR="00853C7D" w:rsidRPr="00574670">
        <w:rPr>
          <w:rFonts w:eastAsia="Calibri"/>
        </w:rPr>
        <w:t xml:space="preserve"> the quality of the videos was highly variable. </w:t>
      </w:r>
      <w:r w:rsidR="00853C7D" w:rsidRPr="00574670">
        <w:rPr>
          <w:rFonts w:eastAsia="Calibri"/>
          <w:bCs/>
          <w:color w:val="000000"/>
        </w:rPr>
        <w:t>Due to the stringent inclusion criteria for frame differencing methods, random sampling from the larger study was not possible</w:t>
      </w:r>
      <w:r w:rsidR="00001F8D" w:rsidRPr="00574670">
        <w:rPr>
          <w:rFonts w:eastAsia="Calibri"/>
          <w:bCs/>
          <w:color w:val="000000"/>
        </w:rPr>
        <w:t xml:space="preserve">. </w:t>
      </w:r>
      <w:r w:rsidR="00853C7D" w:rsidRPr="00574670">
        <w:rPr>
          <w:rFonts w:eastAsia="Calibri"/>
          <w:bCs/>
          <w:color w:val="000000"/>
        </w:rPr>
        <w:t xml:space="preserve">Furthermore, in order to have sufficient power to examine the hypotheses of this study, the standards for quality assurance were relaxed to include videos met standards for 90% of the total duration of the video. </w:t>
      </w:r>
      <w:r w:rsidR="00606A04" w:rsidRPr="00574670">
        <w:rPr>
          <w:rFonts w:eastAsia="Calibri"/>
          <w:bCs/>
          <w:color w:val="000000"/>
        </w:rPr>
        <w:t>With this caveat, v</w:t>
      </w:r>
      <w:r w:rsidR="00853C7D" w:rsidRPr="00574670">
        <w:rPr>
          <w:rFonts w:eastAsia="Calibri"/>
          <w:bCs/>
          <w:color w:val="000000"/>
        </w:rPr>
        <w:t>ideo data that met inclusion criteria were available for 116 committed romantic couples (</w:t>
      </w:r>
      <w:r w:rsidR="00853C7D" w:rsidRPr="00574670">
        <w:rPr>
          <w:rFonts w:eastAsia="Calibri"/>
          <w:bCs/>
          <w:i/>
          <w:iCs/>
          <w:color w:val="000000"/>
        </w:rPr>
        <w:t>N</w:t>
      </w:r>
      <w:r w:rsidR="00853C7D" w:rsidRPr="00574670">
        <w:rPr>
          <w:rFonts w:eastAsia="Calibri"/>
          <w:bCs/>
          <w:color w:val="000000"/>
        </w:rPr>
        <w:t xml:space="preserve"> = 232).</w:t>
      </w:r>
      <w:r w:rsidR="00D23E9B" w:rsidRPr="00574670">
        <w:rPr>
          <w:rFonts w:eastAsia="Calibri"/>
          <w:bCs/>
          <w:color w:val="000000"/>
        </w:rPr>
        <w:t xml:space="preserve"> </w:t>
      </w:r>
      <w:r w:rsidR="006E66CF" w:rsidRPr="00574670">
        <w:rPr>
          <w:rFonts w:eastAsia="Calibri"/>
          <w:bCs/>
          <w:color w:val="000000"/>
        </w:rPr>
        <w:t xml:space="preserve">Table </w:t>
      </w:r>
      <w:r w:rsidR="00103352" w:rsidRPr="00574670">
        <w:rPr>
          <w:rFonts w:eastAsia="Calibri"/>
          <w:bCs/>
          <w:color w:val="000000"/>
        </w:rPr>
        <w:t xml:space="preserve">1 </w:t>
      </w:r>
      <w:r w:rsidR="006E66CF" w:rsidRPr="00574670">
        <w:rPr>
          <w:rFonts w:eastAsia="Calibri"/>
          <w:bCs/>
          <w:color w:val="000000"/>
        </w:rPr>
        <w:t xml:space="preserve">shows the reasons for which videos were excluded from analyses. </w:t>
      </w:r>
    </w:p>
    <w:p w14:paraId="0C8C270F" w14:textId="2C3DD0F7" w:rsidR="006E66CF" w:rsidRPr="00574670" w:rsidRDefault="006E66CF" w:rsidP="000A5300">
      <w:pPr>
        <w:spacing w:line="480" w:lineRule="auto"/>
        <w:rPr>
          <w:rFonts w:eastAsia="Calibri"/>
        </w:rPr>
      </w:pPr>
      <w:r w:rsidRPr="00574670">
        <w:rPr>
          <w:rFonts w:eastAsia="Calibri"/>
        </w:rPr>
        <w:tab/>
        <w:t>A few considerations regard</w:t>
      </w:r>
      <w:r w:rsidR="00AB625D" w:rsidRPr="00574670">
        <w:rPr>
          <w:rFonts w:eastAsia="Calibri"/>
        </w:rPr>
        <w:t>ing</w:t>
      </w:r>
      <w:r w:rsidR="003F7861" w:rsidRPr="00574670">
        <w:rPr>
          <w:rFonts w:eastAsia="Calibri"/>
        </w:rPr>
        <w:t xml:space="preserve"> exclusion</w:t>
      </w:r>
      <w:r w:rsidRPr="00574670">
        <w:rPr>
          <w:rFonts w:eastAsia="Calibri"/>
        </w:rPr>
        <w:t xml:space="preserve"> criteria are </w:t>
      </w:r>
      <w:r w:rsidR="00E342F2" w:rsidRPr="00574670">
        <w:rPr>
          <w:rFonts w:eastAsia="Calibri"/>
        </w:rPr>
        <w:t>worth noting</w:t>
      </w:r>
      <w:r w:rsidRPr="00574670">
        <w:rPr>
          <w:rFonts w:eastAsia="Calibri"/>
        </w:rPr>
        <w:t xml:space="preserve">. First, </w:t>
      </w:r>
      <w:r w:rsidR="00E342F2" w:rsidRPr="00574670">
        <w:rPr>
          <w:rFonts w:eastAsia="Calibri"/>
        </w:rPr>
        <w:t>the majority</w:t>
      </w:r>
      <w:r w:rsidRPr="00574670">
        <w:rPr>
          <w:rFonts w:eastAsia="Calibri"/>
        </w:rPr>
        <w:t xml:space="preserve"> of the vide</w:t>
      </w:r>
      <w:r w:rsidR="00AB61AD" w:rsidRPr="00574670">
        <w:rPr>
          <w:rFonts w:eastAsia="Calibri"/>
        </w:rPr>
        <w:t>o recordings took place in the comfort of the participants home</w:t>
      </w:r>
      <w:r w:rsidR="00FE2E97" w:rsidRPr="00574670">
        <w:rPr>
          <w:rFonts w:eastAsia="Calibri"/>
        </w:rPr>
        <w:t xml:space="preserve"> (</w:t>
      </w:r>
      <w:r w:rsidR="00606A04" w:rsidRPr="00574670">
        <w:rPr>
          <w:rFonts w:eastAsia="Calibri"/>
        </w:rPr>
        <w:t>64</w:t>
      </w:r>
      <w:r w:rsidR="00FE2E97" w:rsidRPr="00574670">
        <w:rPr>
          <w:rFonts w:eastAsia="Calibri"/>
        </w:rPr>
        <w:t>%)</w:t>
      </w:r>
      <w:r w:rsidR="00AB61AD" w:rsidRPr="00574670">
        <w:rPr>
          <w:rFonts w:eastAsia="Calibri"/>
        </w:rPr>
        <w:t xml:space="preserve">. </w:t>
      </w:r>
      <w:r w:rsidR="00FE2E97" w:rsidRPr="00574670">
        <w:rPr>
          <w:rFonts w:eastAsia="Calibri"/>
        </w:rPr>
        <w:t>I</w:t>
      </w:r>
      <w:r w:rsidR="00AB61AD" w:rsidRPr="00574670">
        <w:rPr>
          <w:rFonts w:eastAsia="Calibri"/>
        </w:rPr>
        <w:t xml:space="preserve">t </w:t>
      </w:r>
      <w:r w:rsidR="00FE2E97" w:rsidRPr="00574670">
        <w:rPr>
          <w:rFonts w:eastAsia="Calibri"/>
        </w:rPr>
        <w:t xml:space="preserve">is potentially </w:t>
      </w:r>
      <w:r w:rsidR="00FE2E97" w:rsidRPr="00574670">
        <w:rPr>
          <w:rFonts w:eastAsia="Calibri"/>
        </w:rPr>
        <w:lastRenderedPageBreak/>
        <w:t>easier</w:t>
      </w:r>
      <w:r w:rsidR="00AB61AD" w:rsidRPr="00574670">
        <w:rPr>
          <w:rFonts w:eastAsia="Calibri"/>
        </w:rPr>
        <w:t xml:space="preserve"> to achieve a high level of interactional synchrony in the comfort of one’s </w:t>
      </w:r>
      <w:r w:rsidR="00FE2E97" w:rsidRPr="00574670">
        <w:rPr>
          <w:rFonts w:eastAsia="Calibri"/>
        </w:rPr>
        <w:t xml:space="preserve">own </w:t>
      </w:r>
      <w:r w:rsidR="00AB61AD" w:rsidRPr="00574670">
        <w:rPr>
          <w:rFonts w:eastAsia="Calibri"/>
        </w:rPr>
        <w:t>home compared to a clinic</w:t>
      </w:r>
      <w:r w:rsidR="00001F8D" w:rsidRPr="00574670">
        <w:rPr>
          <w:rFonts w:eastAsia="Calibri"/>
        </w:rPr>
        <w:t>al or experimental</w:t>
      </w:r>
      <w:r w:rsidR="003F7861" w:rsidRPr="00574670">
        <w:rPr>
          <w:rFonts w:eastAsia="Calibri"/>
        </w:rPr>
        <w:t xml:space="preserve"> </w:t>
      </w:r>
      <w:r w:rsidR="00AB61AD" w:rsidRPr="00574670">
        <w:rPr>
          <w:rFonts w:eastAsia="Calibri"/>
        </w:rPr>
        <w:t xml:space="preserve">setting. Second, </w:t>
      </w:r>
      <w:r w:rsidR="00AB625D" w:rsidRPr="00574670">
        <w:rPr>
          <w:rFonts w:eastAsia="Calibri"/>
        </w:rPr>
        <w:t xml:space="preserve">in order to have sufficient power </w:t>
      </w:r>
      <w:r w:rsidR="00001F8D" w:rsidRPr="00574670">
        <w:rPr>
          <w:rFonts w:eastAsia="Calibri"/>
        </w:rPr>
        <w:t xml:space="preserve">to </w:t>
      </w:r>
      <w:r w:rsidR="00AB625D" w:rsidRPr="00574670">
        <w:rPr>
          <w:rFonts w:eastAsia="Calibri"/>
        </w:rPr>
        <w:t>examine these hypotheses it was necessary to</w:t>
      </w:r>
      <w:r w:rsidR="00AB61AD" w:rsidRPr="00574670">
        <w:rPr>
          <w:rFonts w:eastAsia="Calibri"/>
        </w:rPr>
        <w:t xml:space="preserve"> include </w:t>
      </w:r>
      <w:r w:rsidR="00606A04" w:rsidRPr="00574670">
        <w:rPr>
          <w:rFonts w:eastAsia="Calibri"/>
        </w:rPr>
        <w:t>the</w:t>
      </w:r>
      <w:r w:rsidR="003F7861" w:rsidRPr="00574670">
        <w:rPr>
          <w:rFonts w:eastAsia="Calibri"/>
        </w:rPr>
        <w:t xml:space="preserve"> caveat</w:t>
      </w:r>
      <w:r w:rsidR="00606A04" w:rsidRPr="00574670">
        <w:rPr>
          <w:rFonts w:eastAsia="Calibri"/>
        </w:rPr>
        <w:t xml:space="preserve"> that videos had to only meet</w:t>
      </w:r>
      <w:r w:rsidR="00AB625D" w:rsidRPr="00574670">
        <w:rPr>
          <w:rFonts w:eastAsia="Calibri"/>
        </w:rPr>
        <w:t xml:space="preserve"> inclusion criteria </w:t>
      </w:r>
      <w:r w:rsidR="004405D8" w:rsidRPr="00574670">
        <w:rPr>
          <w:rFonts w:eastAsia="Calibri"/>
        </w:rPr>
        <w:t>(</w:t>
      </w:r>
      <w:r w:rsidR="00963D02" w:rsidRPr="00574670">
        <w:rPr>
          <w:rFonts w:eastAsia="Calibri"/>
        </w:rPr>
        <w:t xml:space="preserve">Ramseyer, 2020; </w:t>
      </w:r>
      <w:r w:rsidR="004405D8" w:rsidRPr="00574670">
        <w:rPr>
          <w:rFonts w:eastAsia="Calibri"/>
        </w:rPr>
        <w:t xml:space="preserve">Ramseyer &amp; </w:t>
      </w:r>
      <w:proofErr w:type="spellStart"/>
      <w:r w:rsidR="004405D8" w:rsidRPr="00574670">
        <w:rPr>
          <w:rFonts w:eastAsia="Calibri"/>
        </w:rPr>
        <w:t>Tschacher</w:t>
      </w:r>
      <w:proofErr w:type="spellEnd"/>
      <w:r w:rsidR="004405D8" w:rsidRPr="00574670">
        <w:rPr>
          <w:rFonts w:eastAsia="Calibri"/>
        </w:rPr>
        <w:t xml:space="preserve">, 2011) </w:t>
      </w:r>
      <w:r w:rsidR="00AB625D" w:rsidRPr="00574670">
        <w:rPr>
          <w:rFonts w:eastAsia="Calibri"/>
        </w:rPr>
        <w:t xml:space="preserve">for </w:t>
      </w:r>
      <w:r w:rsidR="003F7861" w:rsidRPr="00574670">
        <w:rPr>
          <w:rFonts w:eastAsia="Calibri"/>
        </w:rPr>
        <w:t xml:space="preserve">at least </w:t>
      </w:r>
      <w:r w:rsidR="00AB61AD" w:rsidRPr="00574670">
        <w:rPr>
          <w:rFonts w:eastAsia="Calibri"/>
        </w:rPr>
        <w:t xml:space="preserve">90% </w:t>
      </w:r>
      <w:r w:rsidR="00AB625D" w:rsidRPr="00574670">
        <w:rPr>
          <w:rFonts w:eastAsia="Calibri"/>
        </w:rPr>
        <w:t>of the duration of the full video</w:t>
      </w:r>
      <w:r w:rsidR="003F7861" w:rsidRPr="00574670">
        <w:rPr>
          <w:rFonts w:eastAsia="Calibri"/>
        </w:rPr>
        <w:t>.</w:t>
      </w:r>
      <w:r w:rsidR="00AB61AD" w:rsidRPr="00574670">
        <w:rPr>
          <w:rFonts w:eastAsia="Calibri"/>
        </w:rPr>
        <w:t xml:space="preserve"> </w:t>
      </w:r>
      <w:r w:rsidR="004405D8" w:rsidRPr="00574670">
        <w:rPr>
          <w:rFonts w:eastAsia="Calibri"/>
        </w:rPr>
        <w:t xml:space="preserve"> </w:t>
      </w:r>
      <w:r w:rsidR="00103352" w:rsidRPr="00574670">
        <w:rPr>
          <w:rFonts w:eastAsia="Calibri"/>
        </w:rPr>
        <w:t xml:space="preserve">It is worth noting, however, that the mean synchrony scores and standard deviations of this sample are </w:t>
      </w:r>
      <w:r w:rsidR="004405D8" w:rsidRPr="00574670">
        <w:rPr>
          <w:rFonts w:eastAsia="Calibri"/>
        </w:rPr>
        <w:t xml:space="preserve">strikingly </w:t>
      </w:r>
      <w:r w:rsidR="00103352" w:rsidRPr="00574670">
        <w:rPr>
          <w:rFonts w:eastAsia="Calibri"/>
        </w:rPr>
        <w:t xml:space="preserve">similar to those obtained in more controlled studies using demographically similar populations (ct. Ramseyer and </w:t>
      </w:r>
      <w:proofErr w:type="spellStart"/>
      <w:r w:rsidR="00103352" w:rsidRPr="00574670">
        <w:rPr>
          <w:color w:val="000000"/>
        </w:rPr>
        <w:t>Tschacher</w:t>
      </w:r>
      <w:proofErr w:type="spellEnd"/>
      <w:r w:rsidR="00103352" w:rsidRPr="00574670">
        <w:rPr>
          <w:rFonts w:eastAsia="Calibri"/>
        </w:rPr>
        <w:t xml:space="preserve">, 2011 [M = .113, SD = .017]), which lends some support to the </w:t>
      </w:r>
      <w:r w:rsidR="004405D8" w:rsidRPr="00574670">
        <w:rPr>
          <w:rFonts w:eastAsia="Calibri"/>
        </w:rPr>
        <w:t xml:space="preserve">reliability of </w:t>
      </w:r>
      <w:r w:rsidR="00103352" w:rsidRPr="00574670">
        <w:rPr>
          <w:rFonts w:eastAsia="Calibri"/>
        </w:rPr>
        <w:t xml:space="preserve">measurement </w:t>
      </w:r>
      <w:r w:rsidR="004405D8" w:rsidRPr="00574670">
        <w:rPr>
          <w:rFonts w:eastAsia="Calibri"/>
        </w:rPr>
        <w:t>in</w:t>
      </w:r>
      <w:r w:rsidR="00103352" w:rsidRPr="00574670">
        <w:rPr>
          <w:rFonts w:eastAsia="Calibri"/>
        </w:rPr>
        <w:t xml:space="preserve"> the current study, despite using a convenience sample and videos not originally intended for use with MEA analyses. </w:t>
      </w:r>
      <w:r w:rsidR="003D7165" w:rsidRPr="00574670">
        <w:rPr>
          <w:rFonts w:eastAsia="Calibri"/>
        </w:rPr>
        <w:t xml:space="preserve"> </w:t>
      </w:r>
      <w:r w:rsidR="00103352" w:rsidRPr="00574670">
        <w:rPr>
          <w:rFonts w:eastAsia="Calibri"/>
        </w:rPr>
        <w:t>Nevertheless, t</w:t>
      </w:r>
      <w:r w:rsidR="003F7861" w:rsidRPr="00574670">
        <w:rPr>
          <w:rFonts w:eastAsia="Calibri"/>
        </w:rPr>
        <w:t>his raises the possibility</w:t>
      </w:r>
      <w:r w:rsidR="00AB61AD" w:rsidRPr="00574670">
        <w:rPr>
          <w:rFonts w:eastAsia="Calibri"/>
        </w:rPr>
        <w:t xml:space="preserve"> that </w:t>
      </w:r>
      <w:r w:rsidR="00001F8D" w:rsidRPr="00574670">
        <w:rPr>
          <w:rFonts w:eastAsia="Calibri"/>
        </w:rPr>
        <w:t xml:space="preserve">experimental </w:t>
      </w:r>
      <w:r w:rsidR="00AB61AD" w:rsidRPr="00574670">
        <w:rPr>
          <w:rFonts w:eastAsia="Calibri"/>
        </w:rPr>
        <w:t>artifacts in the data are more likely</w:t>
      </w:r>
      <w:r w:rsidR="00AB625D" w:rsidRPr="00574670">
        <w:rPr>
          <w:rFonts w:eastAsia="Calibri"/>
        </w:rPr>
        <w:t xml:space="preserve"> compared to experiments with strong experimental control that </w:t>
      </w:r>
      <w:r w:rsidR="00001F8D" w:rsidRPr="00574670">
        <w:rPr>
          <w:rFonts w:eastAsia="Calibri"/>
        </w:rPr>
        <w:t>are</w:t>
      </w:r>
      <w:r w:rsidR="00AB625D" w:rsidRPr="00574670">
        <w:rPr>
          <w:rFonts w:eastAsia="Calibri"/>
        </w:rPr>
        <w:t xml:space="preserve"> able </w:t>
      </w:r>
      <w:r w:rsidR="00001F8D" w:rsidRPr="00574670">
        <w:rPr>
          <w:rFonts w:eastAsia="Calibri"/>
        </w:rPr>
        <w:t xml:space="preserve">to </w:t>
      </w:r>
      <w:r w:rsidR="00AB625D" w:rsidRPr="00574670">
        <w:rPr>
          <w:rFonts w:eastAsia="Calibri"/>
        </w:rPr>
        <w:t xml:space="preserve">follow standard procedures </w:t>
      </w:r>
      <w:r w:rsidR="003F7861" w:rsidRPr="00574670">
        <w:rPr>
          <w:rFonts w:eastAsia="Calibri"/>
        </w:rPr>
        <w:t>per recommendations</w:t>
      </w:r>
      <w:r w:rsidR="00AB61AD" w:rsidRPr="00574670">
        <w:rPr>
          <w:rFonts w:eastAsia="Calibri"/>
        </w:rPr>
        <w:t xml:space="preserve">. </w:t>
      </w:r>
      <w:r w:rsidR="003D7165" w:rsidRPr="00574670">
        <w:rPr>
          <w:rFonts w:eastAsia="Calibri"/>
        </w:rPr>
        <w:t xml:space="preserve"> </w:t>
      </w:r>
      <w:r w:rsidR="007D7BDA" w:rsidRPr="00574670">
        <w:rPr>
          <w:rFonts w:eastAsia="Calibri"/>
        </w:rPr>
        <w:t>Finally</w:t>
      </w:r>
      <w:r w:rsidR="00103352" w:rsidRPr="00574670">
        <w:rPr>
          <w:rFonts w:eastAsia="Calibri"/>
        </w:rPr>
        <w:t xml:space="preserve">, the primary reason for which videos were excluded from MEA analyses was couples sitting too close together. </w:t>
      </w:r>
      <w:r w:rsidR="003D7165" w:rsidRPr="00574670">
        <w:rPr>
          <w:rFonts w:eastAsia="Calibri"/>
        </w:rPr>
        <w:t xml:space="preserve"> </w:t>
      </w:r>
      <w:r w:rsidR="00103352" w:rsidRPr="00574670">
        <w:rPr>
          <w:rFonts w:eastAsia="Calibri"/>
        </w:rPr>
        <w:t>The idea that couples who sit closer together and/or display physical contact may be more satisfied and e</w:t>
      </w:r>
      <w:r w:rsidR="00480351" w:rsidRPr="00574670">
        <w:rPr>
          <w:rFonts w:eastAsia="Calibri"/>
        </w:rPr>
        <w:t>xperience more intimacy</w:t>
      </w:r>
      <w:r w:rsidR="00103352" w:rsidRPr="00574670">
        <w:rPr>
          <w:rFonts w:eastAsia="Calibri"/>
        </w:rPr>
        <w:t xml:space="preserve"> </w:t>
      </w:r>
      <w:r w:rsidR="00480351" w:rsidRPr="00574670">
        <w:rPr>
          <w:rFonts w:eastAsia="Calibri"/>
        </w:rPr>
        <w:t xml:space="preserve">may be </w:t>
      </w:r>
      <w:r w:rsidR="00103352" w:rsidRPr="00574670">
        <w:rPr>
          <w:rFonts w:eastAsia="Calibri"/>
        </w:rPr>
        <w:t xml:space="preserve">a serious </w:t>
      </w:r>
      <w:r w:rsidR="00963D02" w:rsidRPr="00574670">
        <w:rPr>
          <w:rFonts w:eastAsia="Calibri"/>
        </w:rPr>
        <w:t>confound (</w:t>
      </w:r>
      <w:proofErr w:type="spellStart"/>
      <w:r w:rsidR="00963D02" w:rsidRPr="00574670">
        <w:rPr>
          <w:rFonts w:eastAsia="Calibri"/>
        </w:rPr>
        <w:t>Jakubiak</w:t>
      </w:r>
      <w:proofErr w:type="spellEnd"/>
      <w:r w:rsidR="00963D02" w:rsidRPr="00574670">
        <w:rPr>
          <w:rFonts w:eastAsia="Calibri"/>
        </w:rPr>
        <w:t xml:space="preserve"> &amp; Feeney, 2017).</w:t>
      </w:r>
      <w:r w:rsidR="00480351" w:rsidRPr="00574670">
        <w:rPr>
          <w:rFonts w:eastAsia="Calibri"/>
        </w:rPr>
        <w:t xml:space="preserve"> </w:t>
      </w:r>
      <w:r w:rsidR="003D7165" w:rsidRPr="00574670">
        <w:rPr>
          <w:rFonts w:eastAsia="Calibri"/>
        </w:rPr>
        <w:t xml:space="preserve"> </w:t>
      </w:r>
      <w:r w:rsidR="00480351" w:rsidRPr="00574670">
        <w:rPr>
          <w:rFonts w:eastAsia="Calibri"/>
        </w:rPr>
        <w:t xml:space="preserve">For example, the results of this study cannot rule out the possibility that sitting in close proximity to one’s partner may in fact be more telling than the effects of interactional synchrony. </w:t>
      </w:r>
    </w:p>
    <w:p w14:paraId="129858BE" w14:textId="23302344" w:rsidR="003148BC" w:rsidRPr="00574670" w:rsidRDefault="00947C3A" w:rsidP="00044EE8">
      <w:pPr>
        <w:spacing w:line="480" w:lineRule="auto"/>
        <w:rPr>
          <w:rFonts w:eastAsia="Calibri"/>
        </w:rPr>
      </w:pPr>
      <w:r w:rsidRPr="00574670">
        <w:rPr>
          <w:rFonts w:eastAsia="Calibri"/>
          <w:b/>
        </w:rPr>
        <w:tab/>
      </w:r>
      <w:r w:rsidR="009232CF" w:rsidRPr="00574670">
        <w:rPr>
          <w:rFonts w:eastAsia="Calibri"/>
          <w:b/>
        </w:rPr>
        <w:t>Data Preparation</w:t>
      </w:r>
      <w:r w:rsidRPr="00574670">
        <w:rPr>
          <w:rFonts w:eastAsia="Calibri"/>
          <w:b/>
        </w:rPr>
        <w:t xml:space="preserve">. </w:t>
      </w:r>
      <w:r w:rsidR="009232CF" w:rsidRPr="00574670">
        <w:rPr>
          <w:rFonts w:eastAsia="Calibri"/>
        </w:rPr>
        <w:t xml:space="preserve"> </w:t>
      </w:r>
      <w:r w:rsidR="001040C4" w:rsidRPr="00574670">
        <w:rPr>
          <w:rFonts w:eastAsia="Calibri"/>
        </w:rPr>
        <w:t>V</w:t>
      </w:r>
      <w:r w:rsidR="009232CF" w:rsidRPr="00574670">
        <w:rPr>
          <w:rFonts w:eastAsia="Calibri"/>
        </w:rPr>
        <w:t xml:space="preserve">ideos </w:t>
      </w:r>
      <w:r w:rsidR="001040C4" w:rsidRPr="00574670">
        <w:rPr>
          <w:rFonts w:eastAsia="Calibri"/>
        </w:rPr>
        <w:t xml:space="preserve">were </w:t>
      </w:r>
      <w:r w:rsidR="009232CF" w:rsidRPr="00574670">
        <w:rPr>
          <w:rFonts w:eastAsia="Calibri"/>
        </w:rPr>
        <w:t>time</w:t>
      </w:r>
      <w:r w:rsidRPr="00574670">
        <w:rPr>
          <w:rFonts w:eastAsia="Calibri"/>
        </w:rPr>
        <w:t>-</w:t>
      </w:r>
      <w:r w:rsidR="009232CF" w:rsidRPr="00574670">
        <w:rPr>
          <w:rFonts w:eastAsia="Calibri"/>
        </w:rPr>
        <w:t>stamped</w:t>
      </w:r>
      <w:r w:rsidRPr="00574670">
        <w:rPr>
          <w:rFonts w:eastAsia="Calibri"/>
        </w:rPr>
        <w:t xml:space="preserve"> at the beginning and the end of the </w:t>
      </w:r>
      <w:r w:rsidR="009232CF" w:rsidRPr="00574670">
        <w:rPr>
          <w:rFonts w:eastAsia="Calibri"/>
        </w:rPr>
        <w:t xml:space="preserve">relationship </w:t>
      </w:r>
      <w:r w:rsidRPr="00574670">
        <w:rPr>
          <w:rFonts w:eastAsia="Calibri"/>
        </w:rPr>
        <w:t xml:space="preserve">strengths, and </w:t>
      </w:r>
      <w:r w:rsidR="009232CF" w:rsidRPr="00574670">
        <w:rPr>
          <w:rFonts w:eastAsia="Calibri"/>
        </w:rPr>
        <w:t xml:space="preserve">relationship </w:t>
      </w:r>
      <w:r w:rsidRPr="00574670">
        <w:rPr>
          <w:rFonts w:eastAsia="Calibri"/>
        </w:rPr>
        <w:t>concerns</w:t>
      </w:r>
      <w:r w:rsidR="001040C4" w:rsidRPr="00574670">
        <w:rPr>
          <w:rFonts w:eastAsia="Calibri"/>
        </w:rPr>
        <w:t xml:space="preserve"> </w:t>
      </w:r>
      <w:r w:rsidR="00480351" w:rsidRPr="00574670">
        <w:rPr>
          <w:rFonts w:eastAsia="Calibri"/>
        </w:rPr>
        <w:t xml:space="preserve">sections </w:t>
      </w:r>
      <w:r w:rsidR="001040C4" w:rsidRPr="00574670">
        <w:rPr>
          <w:rFonts w:eastAsia="Calibri"/>
        </w:rPr>
        <w:t>for each partner</w:t>
      </w:r>
      <w:r w:rsidR="006950E4" w:rsidRPr="00574670">
        <w:rPr>
          <w:rFonts w:eastAsia="Calibri"/>
        </w:rPr>
        <w:t xml:space="preserve">. This included a total of eight timestamps (two for Partner 1’s relationship strengths and two for Partner 2’s relationship strengths, two for Partner 1’s relationship concerns and two for Partner 2’s relationship concerns). The discussion of the courtship story was not timestamped separately for each partner. After the videos were timestamped, the duration </w:t>
      </w:r>
      <w:r w:rsidR="00606A04" w:rsidRPr="00574670">
        <w:rPr>
          <w:rFonts w:eastAsia="Calibri"/>
        </w:rPr>
        <w:t xml:space="preserve">between each </w:t>
      </w:r>
      <w:r w:rsidR="00234A4F" w:rsidRPr="00574670">
        <w:rPr>
          <w:rFonts w:eastAsia="Calibri"/>
        </w:rPr>
        <w:t>timestamp</w:t>
      </w:r>
      <w:r w:rsidR="006950E4" w:rsidRPr="00574670">
        <w:rPr>
          <w:rFonts w:eastAsia="Calibri"/>
        </w:rPr>
        <w:t xml:space="preserve"> was </w:t>
      </w:r>
      <w:r w:rsidR="006950E4" w:rsidRPr="00574670">
        <w:rPr>
          <w:rFonts w:eastAsia="Calibri"/>
        </w:rPr>
        <w:lastRenderedPageBreak/>
        <w:t>converted to seconds and multiplied by the number of frames processed per second (29.97003)</w:t>
      </w:r>
      <w:r w:rsidR="00A97814" w:rsidRPr="00574670">
        <w:rPr>
          <w:rFonts w:eastAsia="Calibri"/>
        </w:rPr>
        <w:t>, yielding start and stop points for each type of conversation</w:t>
      </w:r>
      <w:r w:rsidR="00606A04" w:rsidRPr="00574670">
        <w:rPr>
          <w:rFonts w:eastAsia="Calibri"/>
        </w:rPr>
        <w:t xml:space="preserve"> in the video-frame</w:t>
      </w:r>
      <w:r w:rsidR="00A97814" w:rsidRPr="00574670">
        <w:rPr>
          <w:rFonts w:eastAsia="Calibri"/>
        </w:rPr>
        <w:t xml:space="preserve">.  </w:t>
      </w:r>
      <w:r w:rsidR="00606A04" w:rsidRPr="00574670">
        <w:rPr>
          <w:rFonts w:eastAsia="Calibri"/>
        </w:rPr>
        <w:t xml:space="preserve">To allow the couple to settle in, </w:t>
      </w:r>
      <w:r w:rsidR="00234A4F" w:rsidRPr="00574670">
        <w:rPr>
          <w:rFonts w:eastAsia="Calibri"/>
        </w:rPr>
        <w:t xml:space="preserve">frame differencing for </w:t>
      </w:r>
      <w:r w:rsidR="00606A04" w:rsidRPr="00574670">
        <w:rPr>
          <w:rFonts w:eastAsia="Calibri"/>
        </w:rPr>
        <w:t>t</w:t>
      </w:r>
      <w:r w:rsidR="00A97814" w:rsidRPr="00574670">
        <w:rPr>
          <w:rFonts w:eastAsia="Calibri"/>
        </w:rPr>
        <w:t xml:space="preserve">he courtship story </w:t>
      </w:r>
      <w:r w:rsidR="00234A4F" w:rsidRPr="00574670">
        <w:rPr>
          <w:rFonts w:eastAsia="Calibri"/>
        </w:rPr>
        <w:t>began</w:t>
      </w:r>
      <w:r w:rsidR="00A97814" w:rsidRPr="00574670">
        <w:rPr>
          <w:rFonts w:eastAsia="Calibri"/>
        </w:rPr>
        <w:t xml:space="preserve"> at 300 frames</w:t>
      </w:r>
      <w:r w:rsidR="00311C7F" w:rsidRPr="00574670">
        <w:rPr>
          <w:rFonts w:eastAsia="Calibri"/>
        </w:rPr>
        <w:t xml:space="preserve"> </w:t>
      </w:r>
      <w:r w:rsidR="00234A4F" w:rsidRPr="00574670">
        <w:rPr>
          <w:rFonts w:eastAsia="Calibri"/>
        </w:rPr>
        <w:t xml:space="preserve">in </w:t>
      </w:r>
      <w:r w:rsidR="00311C7F" w:rsidRPr="00574670">
        <w:rPr>
          <w:rFonts w:eastAsia="Calibri"/>
        </w:rPr>
        <w:t xml:space="preserve">(approximately </w:t>
      </w:r>
      <w:r w:rsidR="00234A4F" w:rsidRPr="00574670">
        <w:rPr>
          <w:rFonts w:eastAsia="Calibri"/>
        </w:rPr>
        <w:t>5</w:t>
      </w:r>
      <w:r w:rsidR="00311C7F" w:rsidRPr="00574670">
        <w:rPr>
          <w:rFonts w:eastAsia="Calibri"/>
        </w:rPr>
        <w:t xml:space="preserve"> seconds into the video)</w:t>
      </w:r>
      <w:r w:rsidR="00A97814" w:rsidRPr="00574670">
        <w:rPr>
          <w:rFonts w:eastAsia="Calibri"/>
        </w:rPr>
        <w:t xml:space="preserve"> </w:t>
      </w:r>
      <w:r w:rsidR="00234A4F" w:rsidRPr="00574670">
        <w:rPr>
          <w:rFonts w:eastAsia="Calibri"/>
        </w:rPr>
        <w:t xml:space="preserve">and ended </w:t>
      </w:r>
      <w:r w:rsidR="00A97814" w:rsidRPr="00574670">
        <w:rPr>
          <w:rFonts w:eastAsia="Calibri"/>
        </w:rPr>
        <w:t xml:space="preserve">just prior to when the first partner </w:t>
      </w:r>
      <w:r w:rsidR="00234A4F" w:rsidRPr="00574670">
        <w:rPr>
          <w:rFonts w:eastAsia="Calibri"/>
        </w:rPr>
        <w:t>began discussing</w:t>
      </w:r>
      <w:r w:rsidR="00A97814" w:rsidRPr="00574670">
        <w:rPr>
          <w:rFonts w:eastAsia="Calibri"/>
        </w:rPr>
        <w:t xml:space="preserve"> their relationship strengths. The </w:t>
      </w:r>
      <w:r w:rsidR="00311C7F" w:rsidRPr="00574670">
        <w:rPr>
          <w:rFonts w:eastAsia="Calibri"/>
        </w:rPr>
        <w:t xml:space="preserve">strengths conversation was marked from this point to when the conversation about relationship concerns commenced. </w:t>
      </w:r>
      <w:r w:rsidR="003D7165" w:rsidRPr="00574670">
        <w:rPr>
          <w:rFonts w:eastAsia="Calibri"/>
        </w:rPr>
        <w:t xml:space="preserve"> </w:t>
      </w:r>
      <w:r w:rsidR="00311C7F" w:rsidRPr="00574670">
        <w:rPr>
          <w:rFonts w:eastAsia="Calibri"/>
        </w:rPr>
        <w:t>Finally</w:t>
      </w:r>
      <w:r w:rsidR="00234A4F" w:rsidRPr="00574670">
        <w:rPr>
          <w:rFonts w:eastAsia="Calibri"/>
        </w:rPr>
        <w:t>,</w:t>
      </w:r>
      <w:r w:rsidR="00311C7F" w:rsidRPr="00574670">
        <w:rPr>
          <w:rFonts w:eastAsia="Calibri"/>
        </w:rPr>
        <w:t xml:space="preserve"> the discussion of concerns ended after discussion of both partners</w:t>
      </w:r>
      <w:r w:rsidR="00721FDB" w:rsidRPr="00574670">
        <w:rPr>
          <w:rFonts w:eastAsia="Calibri"/>
        </w:rPr>
        <w:t>’</w:t>
      </w:r>
      <w:r w:rsidR="00311C7F" w:rsidRPr="00574670">
        <w:rPr>
          <w:rFonts w:eastAsia="Calibri"/>
        </w:rPr>
        <w:t xml:space="preserve"> concerns were discussed. </w:t>
      </w:r>
    </w:p>
    <w:p w14:paraId="6C0899DE" w14:textId="260DF1D6" w:rsidR="003D7165" w:rsidRPr="00574670" w:rsidRDefault="00947C3A" w:rsidP="00800FC3">
      <w:pPr>
        <w:spacing w:line="480" w:lineRule="auto"/>
        <w:rPr>
          <w:bCs/>
          <w:color w:val="000000"/>
        </w:rPr>
      </w:pPr>
      <w:r w:rsidRPr="00574670">
        <w:rPr>
          <w:bCs/>
          <w:color w:val="000000"/>
        </w:rPr>
        <w:tab/>
      </w:r>
      <w:r w:rsidR="000A5300" w:rsidRPr="00574670">
        <w:rPr>
          <w:b/>
          <w:bCs/>
          <w:color w:val="000000"/>
        </w:rPr>
        <w:t xml:space="preserve">Motion Energy Analysis (MEA). </w:t>
      </w:r>
      <w:r w:rsidR="00FA3639" w:rsidRPr="00574670">
        <w:rPr>
          <w:bCs/>
          <w:color w:val="000000"/>
        </w:rPr>
        <w:t xml:space="preserve"> </w:t>
      </w:r>
      <w:r w:rsidR="0038036D" w:rsidRPr="00574670">
        <w:rPr>
          <w:bCs/>
          <w:color w:val="000000"/>
        </w:rPr>
        <w:t>A</w:t>
      </w:r>
      <w:r w:rsidR="00DC622C" w:rsidRPr="00574670">
        <w:rPr>
          <w:bCs/>
          <w:color w:val="000000"/>
        </w:rPr>
        <w:t xml:space="preserve">dvances </w:t>
      </w:r>
      <w:r w:rsidR="0038036D" w:rsidRPr="00574670">
        <w:rPr>
          <w:bCs/>
          <w:color w:val="000000"/>
        </w:rPr>
        <w:t xml:space="preserve">in video technology </w:t>
      </w:r>
      <w:r w:rsidR="00E1318F" w:rsidRPr="00574670">
        <w:rPr>
          <w:bCs/>
          <w:color w:val="000000"/>
        </w:rPr>
        <w:t>over</w:t>
      </w:r>
      <w:r w:rsidR="00DC622C" w:rsidRPr="00574670">
        <w:rPr>
          <w:bCs/>
          <w:color w:val="000000"/>
        </w:rPr>
        <w:t xml:space="preserve"> the past </w:t>
      </w:r>
      <w:r w:rsidR="00726A22" w:rsidRPr="00574670">
        <w:rPr>
          <w:bCs/>
          <w:color w:val="000000"/>
        </w:rPr>
        <w:t xml:space="preserve">two </w:t>
      </w:r>
      <w:r w:rsidR="00DC622C" w:rsidRPr="00574670">
        <w:rPr>
          <w:bCs/>
          <w:color w:val="000000"/>
        </w:rPr>
        <w:t>decade</w:t>
      </w:r>
      <w:r w:rsidR="00726A22" w:rsidRPr="00574670">
        <w:rPr>
          <w:bCs/>
          <w:color w:val="000000"/>
        </w:rPr>
        <w:t>s</w:t>
      </w:r>
      <w:r w:rsidR="00DC622C" w:rsidRPr="00574670">
        <w:rPr>
          <w:bCs/>
          <w:color w:val="000000"/>
        </w:rPr>
        <w:t xml:space="preserve"> </w:t>
      </w:r>
      <w:r w:rsidR="00FA3639" w:rsidRPr="00574670">
        <w:rPr>
          <w:bCs/>
          <w:color w:val="000000"/>
        </w:rPr>
        <w:t>have facilitated</w:t>
      </w:r>
      <w:r w:rsidR="00DC622C" w:rsidRPr="00574670">
        <w:rPr>
          <w:bCs/>
          <w:color w:val="000000"/>
        </w:rPr>
        <w:t xml:space="preserve"> </w:t>
      </w:r>
      <w:r w:rsidR="00726A22" w:rsidRPr="00574670">
        <w:rPr>
          <w:bCs/>
          <w:color w:val="000000"/>
        </w:rPr>
        <w:t>a more objective quantification of movement</w:t>
      </w:r>
      <w:r w:rsidR="00567F56" w:rsidRPr="00574670">
        <w:rPr>
          <w:bCs/>
          <w:color w:val="000000"/>
        </w:rPr>
        <w:t xml:space="preserve"> in</w:t>
      </w:r>
      <w:r w:rsidR="00726A22" w:rsidRPr="00574670">
        <w:rPr>
          <w:bCs/>
          <w:color w:val="000000"/>
        </w:rPr>
        <w:t xml:space="preserve"> </w:t>
      </w:r>
      <w:r w:rsidRPr="00574670">
        <w:rPr>
          <w:bCs/>
          <w:color w:val="000000"/>
        </w:rPr>
        <w:t xml:space="preserve">automated </w:t>
      </w:r>
      <w:r w:rsidR="00726A22" w:rsidRPr="00574670">
        <w:rPr>
          <w:bCs/>
          <w:color w:val="000000"/>
        </w:rPr>
        <w:t>video recordings (</w:t>
      </w:r>
      <w:proofErr w:type="spellStart"/>
      <w:r w:rsidR="00726A22" w:rsidRPr="00574670">
        <w:rPr>
          <w:bCs/>
          <w:color w:val="000000"/>
        </w:rPr>
        <w:t>Kupper</w:t>
      </w:r>
      <w:proofErr w:type="spellEnd"/>
      <w:r w:rsidR="00726A22" w:rsidRPr="00574670">
        <w:rPr>
          <w:bCs/>
          <w:color w:val="000000"/>
        </w:rPr>
        <w:t xml:space="preserve">, Ramseyer, Hoffman, </w:t>
      </w:r>
      <w:proofErr w:type="spellStart"/>
      <w:r w:rsidR="00726A22" w:rsidRPr="00574670">
        <w:rPr>
          <w:bCs/>
          <w:color w:val="000000"/>
        </w:rPr>
        <w:t>Kalbermatten</w:t>
      </w:r>
      <w:proofErr w:type="spellEnd"/>
      <w:r w:rsidR="00726A22" w:rsidRPr="00574670">
        <w:rPr>
          <w:bCs/>
          <w:color w:val="000000"/>
        </w:rPr>
        <w:t xml:space="preserve">, &amp; </w:t>
      </w:r>
      <w:proofErr w:type="spellStart"/>
      <w:r w:rsidR="00726A22" w:rsidRPr="00574670">
        <w:rPr>
          <w:bCs/>
          <w:color w:val="000000"/>
        </w:rPr>
        <w:t>Tschacher</w:t>
      </w:r>
      <w:proofErr w:type="spellEnd"/>
      <w:r w:rsidR="00726A22" w:rsidRPr="00574670">
        <w:rPr>
          <w:bCs/>
          <w:color w:val="000000"/>
        </w:rPr>
        <w:t>, 2010</w:t>
      </w:r>
      <w:r w:rsidR="0038036D" w:rsidRPr="00574670">
        <w:rPr>
          <w:bCs/>
          <w:color w:val="000000"/>
        </w:rPr>
        <w:t>; Paxton &amp; Dale, 2013</w:t>
      </w:r>
      <w:r w:rsidR="00963D02" w:rsidRPr="00574670">
        <w:rPr>
          <w:bCs/>
          <w:color w:val="000000"/>
        </w:rPr>
        <w:t>; Ramseyer, 2020</w:t>
      </w:r>
      <w:r w:rsidR="00726A22" w:rsidRPr="00574670">
        <w:rPr>
          <w:bCs/>
          <w:color w:val="000000"/>
        </w:rPr>
        <w:t xml:space="preserve">). </w:t>
      </w:r>
      <w:r w:rsidR="00E1318F" w:rsidRPr="00574670">
        <w:rPr>
          <w:bCs/>
          <w:color w:val="000000"/>
        </w:rPr>
        <w:t xml:space="preserve"> </w:t>
      </w:r>
      <w:r w:rsidR="00567F56" w:rsidRPr="00574670">
        <w:rPr>
          <w:bCs/>
          <w:color w:val="000000"/>
        </w:rPr>
        <w:t>M</w:t>
      </w:r>
      <w:r w:rsidR="00FA3639" w:rsidRPr="00574670">
        <w:rPr>
          <w:bCs/>
          <w:color w:val="000000"/>
        </w:rPr>
        <w:t>otion e</w:t>
      </w:r>
      <w:r w:rsidR="00726A22" w:rsidRPr="00574670">
        <w:rPr>
          <w:bCs/>
          <w:color w:val="000000"/>
        </w:rPr>
        <w:t>ner</w:t>
      </w:r>
      <w:r w:rsidR="00FA3639" w:rsidRPr="00574670">
        <w:rPr>
          <w:bCs/>
          <w:color w:val="000000"/>
        </w:rPr>
        <w:t>gy analysis (MEA) is a metho</w:t>
      </w:r>
      <w:r w:rsidRPr="00574670">
        <w:rPr>
          <w:bCs/>
          <w:color w:val="000000"/>
        </w:rPr>
        <w:t>d that uses frame-differencing techniques to analyze</w:t>
      </w:r>
      <w:r w:rsidR="00FA3639" w:rsidRPr="00574670">
        <w:rPr>
          <w:bCs/>
          <w:color w:val="000000"/>
        </w:rPr>
        <w:t xml:space="preserve"> pixilation </w:t>
      </w:r>
      <w:r w:rsidRPr="00574670">
        <w:rPr>
          <w:bCs/>
          <w:color w:val="000000"/>
        </w:rPr>
        <w:t xml:space="preserve">changes </w:t>
      </w:r>
      <w:r w:rsidR="00FA3639" w:rsidRPr="00574670">
        <w:rPr>
          <w:bCs/>
          <w:color w:val="000000"/>
        </w:rPr>
        <w:t xml:space="preserve">in particular regions of interest (ROI). </w:t>
      </w:r>
      <w:r w:rsidRPr="00574670">
        <w:rPr>
          <w:bCs/>
          <w:color w:val="000000"/>
        </w:rPr>
        <w:t xml:space="preserve"> </w:t>
      </w:r>
      <w:r w:rsidR="0038036D" w:rsidRPr="00574670">
        <w:rPr>
          <w:bCs/>
          <w:color w:val="000000"/>
        </w:rPr>
        <w:t xml:space="preserve">The amount of </w:t>
      </w:r>
      <w:proofErr w:type="spellStart"/>
      <w:r w:rsidR="0038036D" w:rsidRPr="00574670">
        <w:rPr>
          <w:bCs/>
          <w:color w:val="000000"/>
        </w:rPr>
        <w:t>pixel</w:t>
      </w:r>
      <w:r w:rsidR="00567F56" w:rsidRPr="00574670">
        <w:rPr>
          <w:bCs/>
          <w:color w:val="000000"/>
        </w:rPr>
        <w:t>ation</w:t>
      </w:r>
      <w:proofErr w:type="spellEnd"/>
      <w:r w:rsidR="0038036D" w:rsidRPr="00574670">
        <w:rPr>
          <w:bCs/>
          <w:color w:val="000000"/>
        </w:rPr>
        <w:t xml:space="preserve"> change between adjacent video frames </w:t>
      </w:r>
      <w:r w:rsidR="003D7165" w:rsidRPr="00574670">
        <w:rPr>
          <w:bCs/>
          <w:color w:val="000000"/>
        </w:rPr>
        <w:t>quantifies</w:t>
      </w:r>
      <w:r w:rsidRPr="00574670">
        <w:rPr>
          <w:bCs/>
          <w:color w:val="000000"/>
        </w:rPr>
        <w:t xml:space="preserve"> bodily movement </w:t>
      </w:r>
      <w:r w:rsidR="007D7BDA" w:rsidRPr="00574670">
        <w:rPr>
          <w:bCs/>
          <w:color w:val="000000"/>
        </w:rPr>
        <w:t xml:space="preserve">in the video frame </w:t>
      </w:r>
      <w:r w:rsidRPr="00574670">
        <w:rPr>
          <w:bCs/>
          <w:color w:val="000000"/>
        </w:rPr>
        <w:t>when</w:t>
      </w:r>
      <w:r w:rsidR="0038036D" w:rsidRPr="00574670">
        <w:rPr>
          <w:bCs/>
          <w:color w:val="000000"/>
        </w:rPr>
        <w:t xml:space="preserve"> there are no other moving objects in the </w:t>
      </w:r>
      <w:r w:rsidR="00567F56" w:rsidRPr="00574670">
        <w:rPr>
          <w:bCs/>
          <w:color w:val="000000"/>
        </w:rPr>
        <w:t xml:space="preserve">predefined </w:t>
      </w:r>
      <w:r w:rsidR="0038036D" w:rsidRPr="00574670">
        <w:rPr>
          <w:bCs/>
          <w:color w:val="000000"/>
        </w:rPr>
        <w:t xml:space="preserve">ROI. </w:t>
      </w:r>
      <w:r w:rsidR="00227A6F" w:rsidRPr="00574670">
        <w:rPr>
          <w:bCs/>
          <w:color w:val="000000"/>
        </w:rPr>
        <w:t xml:space="preserve"> </w:t>
      </w:r>
      <w:r w:rsidRPr="00574670">
        <w:rPr>
          <w:bCs/>
          <w:color w:val="000000"/>
        </w:rPr>
        <w:t xml:space="preserve">Because </w:t>
      </w:r>
      <w:r w:rsidR="00921E30" w:rsidRPr="00574670">
        <w:rPr>
          <w:bCs/>
          <w:color w:val="000000"/>
        </w:rPr>
        <w:t xml:space="preserve">MEA provides </w:t>
      </w:r>
      <w:r w:rsidRPr="00574670">
        <w:rPr>
          <w:bCs/>
          <w:color w:val="000000"/>
        </w:rPr>
        <w:t xml:space="preserve">an </w:t>
      </w:r>
      <w:r w:rsidR="00921E30" w:rsidRPr="00574670">
        <w:rPr>
          <w:bCs/>
          <w:color w:val="000000"/>
        </w:rPr>
        <w:t>objectiv</w:t>
      </w:r>
      <w:r w:rsidR="00227A6F" w:rsidRPr="00574670">
        <w:rPr>
          <w:bCs/>
          <w:color w:val="000000"/>
        </w:rPr>
        <w:t xml:space="preserve">e measurement </w:t>
      </w:r>
      <w:r w:rsidR="00921E30" w:rsidRPr="00574670">
        <w:rPr>
          <w:bCs/>
          <w:color w:val="000000"/>
        </w:rPr>
        <w:t>of movement dynami</w:t>
      </w:r>
      <w:r w:rsidR="00227A6F" w:rsidRPr="00574670">
        <w:rPr>
          <w:bCs/>
          <w:color w:val="000000"/>
        </w:rPr>
        <w:t>cs and is relatively unobtrusive</w:t>
      </w:r>
      <w:r w:rsidRPr="00574670">
        <w:rPr>
          <w:bCs/>
          <w:color w:val="000000"/>
        </w:rPr>
        <w:t>,</w:t>
      </w:r>
      <w:r w:rsidR="00227A6F" w:rsidRPr="00574670">
        <w:rPr>
          <w:bCs/>
          <w:color w:val="000000"/>
        </w:rPr>
        <w:t xml:space="preserve"> it </w:t>
      </w:r>
      <w:r w:rsidRPr="00574670">
        <w:rPr>
          <w:bCs/>
          <w:color w:val="000000"/>
        </w:rPr>
        <w:t>permits calculation</w:t>
      </w:r>
      <w:r w:rsidR="00227A6F" w:rsidRPr="00574670">
        <w:rPr>
          <w:bCs/>
          <w:color w:val="000000"/>
        </w:rPr>
        <w:t xml:space="preserve"> of a latent, nonconscious </w:t>
      </w:r>
      <w:r w:rsidRPr="00574670">
        <w:rPr>
          <w:bCs/>
          <w:color w:val="000000"/>
        </w:rPr>
        <w:t>movement dynamics</w:t>
      </w:r>
      <w:r w:rsidR="00227A6F" w:rsidRPr="00574670">
        <w:rPr>
          <w:bCs/>
          <w:color w:val="000000"/>
        </w:rPr>
        <w:t xml:space="preserve">, </w:t>
      </w:r>
      <w:r w:rsidRPr="00574670">
        <w:rPr>
          <w:bCs/>
          <w:color w:val="000000"/>
        </w:rPr>
        <w:t xml:space="preserve">and </w:t>
      </w:r>
      <w:r w:rsidR="00227A6F" w:rsidRPr="00574670">
        <w:rPr>
          <w:bCs/>
          <w:color w:val="000000"/>
        </w:rPr>
        <w:t xml:space="preserve">participants are </w:t>
      </w:r>
      <w:r w:rsidRPr="00574670">
        <w:rPr>
          <w:bCs/>
          <w:color w:val="000000"/>
        </w:rPr>
        <w:t xml:space="preserve">therefore </w:t>
      </w:r>
      <w:r w:rsidR="00227A6F" w:rsidRPr="00574670">
        <w:rPr>
          <w:bCs/>
          <w:color w:val="000000"/>
        </w:rPr>
        <w:t>less susceptible to response bias and demand characteristics.</w:t>
      </w:r>
      <w:r w:rsidR="00234A4F" w:rsidRPr="00574670">
        <w:rPr>
          <w:bCs/>
          <w:color w:val="000000"/>
        </w:rPr>
        <w:t xml:space="preserve"> The ROIs in this study </w:t>
      </w:r>
      <w:r w:rsidR="00567F56" w:rsidRPr="00574670">
        <w:rPr>
          <w:bCs/>
          <w:color w:val="000000"/>
        </w:rPr>
        <w:t>were</w:t>
      </w:r>
      <w:r w:rsidR="00234A4F" w:rsidRPr="00574670">
        <w:rPr>
          <w:bCs/>
          <w:color w:val="000000"/>
        </w:rPr>
        <w:t xml:space="preserve"> the entire body of each partner and configurations were set to best capture the movement of the romantic partners (See Figure 1).  </w:t>
      </w:r>
    </w:p>
    <w:p w14:paraId="023E05DB" w14:textId="43F933B9" w:rsidR="00234A4F" w:rsidRPr="00574670" w:rsidRDefault="003D7165" w:rsidP="00001A6F">
      <w:pPr>
        <w:spacing w:line="480" w:lineRule="auto"/>
        <w:ind w:firstLine="720"/>
        <w:rPr>
          <w:bCs/>
          <w:color w:val="000000"/>
        </w:rPr>
      </w:pPr>
      <w:r w:rsidRPr="00574670">
        <w:rPr>
          <w:bCs/>
          <w:color w:val="000000"/>
        </w:rPr>
        <w:t>Figure 1 below depicts</w:t>
      </w:r>
      <w:r w:rsidR="00234A4F" w:rsidRPr="00574670">
        <w:rPr>
          <w:bCs/>
          <w:color w:val="000000"/>
        </w:rPr>
        <w:t xml:space="preserve"> the total number of frames processed for this video was 78,870 at 29.97003 frames per second. The first region of interest (ROI) is the female partner’s full body. The second region of interest is the male partner’s full body. The black box in the right upper-corner depicts the change in motion from frame-to-frame. At this particular moment, the change </w:t>
      </w:r>
      <w:r w:rsidR="00234A4F" w:rsidRPr="00574670">
        <w:rPr>
          <w:bCs/>
          <w:color w:val="000000"/>
        </w:rPr>
        <w:lastRenderedPageBreak/>
        <w:t xml:space="preserve">in pixilation reflecting the female partner’s movement (ROI 1) was 12,865, whereas her partner’s slight head and arm movement (ROI 2) resulted in a change in video pixilation of 2,412. Movement data is obtained by following steps 1-8. The 78,870 lines of movement data are exported in two columns (ROI 1 and ROI 2) in a text-file that is subsequently imported to R-studio and cross-lagged correlations </w:t>
      </w:r>
      <w:r w:rsidR="00B2005A" w:rsidRPr="00574670">
        <w:rPr>
          <w:bCs/>
          <w:color w:val="000000"/>
        </w:rPr>
        <w:t xml:space="preserve">were </w:t>
      </w:r>
      <w:r w:rsidR="00234A4F" w:rsidRPr="00574670">
        <w:rPr>
          <w:bCs/>
          <w:color w:val="000000"/>
        </w:rPr>
        <w:t>analyzed using the “</w:t>
      </w:r>
      <w:proofErr w:type="spellStart"/>
      <w:r w:rsidR="00234A4F" w:rsidRPr="00574670">
        <w:rPr>
          <w:bCs/>
          <w:color w:val="000000"/>
        </w:rPr>
        <w:t>rMEA</w:t>
      </w:r>
      <w:proofErr w:type="spellEnd"/>
      <w:r w:rsidR="00234A4F" w:rsidRPr="00574670">
        <w:rPr>
          <w:bCs/>
          <w:color w:val="000000"/>
        </w:rPr>
        <w:t>” tools package</w:t>
      </w:r>
      <w:r w:rsidR="009B35D3" w:rsidRPr="00574670">
        <w:rPr>
          <w:bCs/>
          <w:color w:val="000000"/>
        </w:rPr>
        <w:t xml:space="preserve">, and the smoothing function </w:t>
      </w:r>
      <w:r w:rsidR="00CF633E" w:rsidRPr="00574670">
        <w:rPr>
          <w:bCs/>
          <w:color w:val="000000"/>
        </w:rPr>
        <w:t xml:space="preserve">in R </w:t>
      </w:r>
      <w:r w:rsidR="009B35D3" w:rsidRPr="00574670">
        <w:rPr>
          <w:bCs/>
          <w:color w:val="000000"/>
        </w:rPr>
        <w:t xml:space="preserve">was used to minimize </w:t>
      </w:r>
      <w:r w:rsidR="00CF633E" w:rsidRPr="00574670">
        <w:rPr>
          <w:bCs/>
          <w:color w:val="000000"/>
        </w:rPr>
        <w:t>the influence of drastic changes in lighting</w:t>
      </w:r>
      <w:r w:rsidR="00234A4F" w:rsidRPr="00574670">
        <w:rPr>
          <w:bCs/>
          <w:color w:val="000000"/>
        </w:rPr>
        <w:t>.</w:t>
      </w:r>
    </w:p>
    <w:p w14:paraId="437A4736" w14:textId="218D8A00" w:rsidR="003D7165" w:rsidRPr="00574670" w:rsidRDefault="000F785E" w:rsidP="00001A6F">
      <w:pPr>
        <w:spacing w:line="480" w:lineRule="auto"/>
        <w:ind w:firstLine="720"/>
        <w:rPr>
          <w:bCs/>
          <w:color w:val="000000"/>
        </w:rPr>
      </w:pPr>
      <w:r w:rsidRPr="00574670">
        <w:rPr>
          <w:b/>
          <w:bCs/>
          <w:color w:val="000000"/>
        </w:rPr>
        <w:t>Cross-lagged correlation</w:t>
      </w:r>
      <w:r w:rsidRPr="00574670">
        <w:rPr>
          <w:bCs/>
          <w:color w:val="000000"/>
        </w:rPr>
        <w:t xml:space="preserve">.  The movement data of each partner </w:t>
      </w:r>
      <w:r w:rsidR="00567F56" w:rsidRPr="00574670">
        <w:rPr>
          <w:bCs/>
          <w:color w:val="000000"/>
        </w:rPr>
        <w:t>was</w:t>
      </w:r>
      <w:r w:rsidRPr="00574670">
        <w:rPr>
          <w:bCs/>
          <w:color w:val="000000"/>
        </w:rPr>
        <w:t xml:space="preserve"> extracted via MEA.  Interactional synchrony </w:t>
      </w:r>
      <w:r w:rsidR="00CC1127" w:rsidRPr="00574670">
        <w:rPr>
          <w:bCs/>
          <w:color w:val="000000"/>
        </w:rPr>
        <w:t>was</w:t>
      </w:r>
      <w:r w:rsidRPr="00574670">
        <w:rPr>
          <w:bCs/>
          <w:color w:val="000000"/>
        </w:rPr>
        <w:t xml:space="preserve"> calculated for the entire duration of the videos.  </w:t>
      </w:r>
      <w:r w:rsidR="00CC1127" w:rsidRPr="00574670">
        <w:rPr>
          <w:bCs/>
          <w:color w:val="000000"/>
        </w:rPr>
        <w:t>I used</w:t>
      </w:r>
      <w:r w:rsidRPr="00574670">
        <w:rPr>
          <w:bCs/>
          <w:color w:val="000000"/>
        </w:rPr>
        <w:t xml:space="preserve"> a 30-second window that moves across the whole interaction second-by-second.  This allows for variation across the whole interaction and helps with problems of non-stationarity.  A cross-correlation </w:t>
      </w:r>
      <w:r w:rsidR="00CC1127" w:rsidRPr="00574670">
        <w:rPr>
          <w:bCs/>
          <w:color w:val="000000"/>
        </w:rPr>
        <w:t xml:space="preserve">was </w:t>
      </w:r>
      <w:r w:rsidRPr="00574670">
        <w:rPr>
          <w:bCs/>
          <w:color w:val="000000"/>
        </w:rPr>
        <w:t>then applied between the two time</w:t>
      </w:r>
      <w:r w:rsidR="00CC1127" w:rsidRPr="00574670">
        <w:rPr>
          <w:bCs/>
          <w:color w:val="000000"/>
        </w:rPr>
        <w:t>-</w:t>
      </w:r>
      <w:r w:rsidRPr="00574670">
        <w:rPr>
          <w:bCs/>
          <w:color w:val="000000"/>
        </w:rPr>
        <w:t xml:space="preserve">series (i.e., each ROI) using a 5-second time-lagged window of interaction. This method follows that proposed by Ramseyer and </w:t>
      </w:r>
      <w:proofErr w:type="spellStart"/>
      <w:r w:rsidRPr="00574670">
        <w:rPr>
          <w:bCs/>
          <w:color w:val="000000"/>
        </w:rPr>
        <w:t>Tschacher</w:t>
      </w:r>
      <w:proofErr w:type="spellEnd"/>
      <w:r w:rsidRPr="00574670">
        <w:rPr>
          <w:bCs/>
          <w:color w:val="000000"/>
        </w:rPr>
        <w:t xml:space="preserve"> (2011)</w:t>
      </w:r>
      <w:r w:rsidR="00CF633E" w:rsidRPr="00574670">
        <w:rPr>
          <w:bCs/>
          <w:color w:val="000000"/>
        </w:rPr>
        <w:t>.</w:t>
      </w:r>
      <w:r w:rsidRPr="00574670">
        <w:rPr>
          <w:bCs/>
          <w:color w:val="000000"/>
        </w:rPr>
        <w:t xml:space="preserve"> </w:t>
      </w:r>
      <w:r w:rsidR="00CF633E" w:rsidRPr="00574670">
        <w:rPr>
          <w:bCs/>
          <w:color w:val="000000"/>
        </w:rPr>
        <w:t xml:space="preserve"> It </w:t>
      </w:r>
      <w:r w:rsidRPr="00574670">
        <w:rPr>
          <w:bCs/>
          <w:color w:val="000000"/>
        </w:rPr>
        <w:t xml:space="preserve">has demonstrated the ability to accurately capture the </w:t>
      </w:r>
      <w:r w:rsidR="00963D02" w:rsidRPr="00574670">
        <w:rPr>
          <w:bCs/>
          <w:color w:val="000000"/>
        </w:rPr>
        <w:t xml:space="preserve">nonverbal </w:t>
      </w:r>
      <w:r w:rsidRPr="00574670">
        <w:rPr>
          <w:bCs/>
          <w:color w:val="000000"/>
        </w:rPr>
        <w:t>synchrony between romantic partners (</w:t>
      </w:r>
      <w:proofErr w:type="spellStart"/>
      <w:r w:rsidRPr="00574670">
        <w:rPr>
          <w:bCs/>
          <w:color w:val="000000"/>
        </w:rPr>
        <w:t>Delaherch</w:t>
      </w:r>
      <w:proofErr w:type="spellEnd"/>
      <w:r w:rsidRPr="00574670">
        <w:rPr>
          <w:bCs/>
          <w:color w:val="000000"/>
        </w:rPr>
        <w:t xml:space="preserve"> et al., 2012).  </w:t>
      </w:r>
      <w:r w:rsidR="00BD354B" w:rsidRPr="00574670">
        <w:rPr>
          <w:bCs/>
          <w:color w:val="000000"/>
        </w:rPr>
        <w:t xml:space="preserve">Figure </w:t>
      </w:r>
      <w:r w:rsidR="006806FA" w:rsidRPr="00574670">
        <w:rPr>
          <w:bCs/>
          <w:color w:val="000000"/>
        </w:rPr>
        <w:t xml:space="preserve">2 depicts cross-lagged correlations for an example dyad from the current dataset. </w:t>
      </w:r>
    </w:p>
    <w:p w14:paraId="4559F61A" w14:textId="2378917A" w:rsidR="00D62B3D" w:rsidRPr="002A03BB" w:rsidRDefault="002870C4" w:rsidP="002A03BB">
      <w:pPr>
        <w:spacing w:line="480" w:lineRule="auto"/>
        <w:ind w:firstLine="720"/>
        <w:rPr>
          <w:color w:val="000000"/>
        </w:rPr>
      </w:pPr>
      <w:r w:rsidRPr="00574670">
        <w:rPr>
          <w:bCs/>
          <w:color w:val="000000"/>
        </w:rPr>
        <w:t>This figure</w:t>
      </w:r>
      <w:r w:rsidR="006806FA" w:rsidRPr="00574670">
        <w:rPr>
          <w:bCs/>
          <w:color w:val="000000"/>
        </w:rPr>
        <w:t xml:space="preserve"> shows that </w:t>
      </w:r>
      <w:r w:rsidRPr="00574670">
        <w:rPr>
          <w:bCs/>
          <w:color w:val="000000"/>
        </w:rPr>
        <w:t xml:space="preserve">the </w:t>
      </w:r>
      <w:r w:rsidR="006806FA" w:rsidRPr="00574670">
        <w:rPr>
          <w:bCs/>
          <w:color w:val="000000"/>
        </w:rPr>
        <w:t xml:space="preserve">male partner led the movement </w:t>
      </w:r>
      <w:r w:rsidRPr="00574670">
        <w:rPr>
          <w:bCs/>
          <w:color w:val="000000"/>
        </w:rPr>
        <w:t xml:space="preserve">at a slightly higher rate and </w:t>
      </w:r>
      <w:r w:rsidR="006806FA" w:rsidRPr="00574670">
        <w:rPr>
          <w:color w:val="000000"/>
        </w:rPr>
        <w:t xml:space="preserve">a substantial amount of interactional synchrony </w:t>
      </w:r>
      <w:r w:rsidRPr="00574670">
        <w:rPr>
          <w:color w:val="000000"/>
        </w:rPr>
        <w:t xml:space="preserve">was present </w:t>
      </w:r>
      <w:r w:rsidR="006806FA" w:rsidRPr="00574670">
        <w:rPr>
          <w:color w:val="000000"/>
        </w:rPr>
        <w:t xml:space="preserve">from about minute </w:t>
      </w:r>
      <w:r w:rsidRPr="00574670">
        <w:rPr>
          <w:color w:val="000000"/>
        </w:rPr>
        <w:t>2</w:t>
      </w:r>
      <w:r w:rsidR="006806FA" w:rsidRPr="00574670">
        <w:rPr>
          <w:color w:val="000000"/>
        </w:rPr>
        <w:t xml:space="preserve"> to </w:t>
      </w:r>
      <w:r w:rsidRPr="00574670">
        <w:rPr>
          <w:color w:val="000000"/>
        </w:rPr>
        <w:t xml:space="preserve">5, from minute 23 to 26, and from about minute 54 to 55. Notably, </w:t>
      </w:r>
      <w:r w:rsidR="00013199" w:rsidRPr="00574670">
        <w:rPr>
          <w:color w:val="000000"/>
        </w:rPr>
        <w:t xml:space="preserve">using these types of heatmaps provide a nice visual of the overall pattern of synchrony at the dyadic level but there may be practical uses for such graphics. For example, </w:t>
      </w:r>
      <w:r w:rsidRPr="00574670">
        <w:rPr>
          <w:color w:val="000000"/>
        </w:rPr>
        <w:t xml:space="preserve">one could </w:t>
      </w:r>
      <w:r w:rsidR="00013199" w:rsidRPr="00574670">
        <w:rPr>
          <w:color w:val="000000"/>
        </w:rPr>
        <w:t xml:space="preserve">effectively </w:t>
      </w:r>
      <w:r w:rsidRPr="00574670">
        <w:rPr>
          <w:color w:val="000000"/>
        </w:rPr>
        <w:t xml:space="preserve">multiply the </w:t>
      </w:r>
      <w:proofErr w:type="spellStart"/>
      <w:r w:rsidR="00013199" w:rsidRPr="00574670">
        <w:rPr>
          <w:color w:val="000000"/>
        </w:rPr>
        <w:t>ccf</w:t>
      </w:r>
      <w:proofErr w:type="spellEnd"/>
      <w:r w:rsidR="00013199" w:rsidRPr="00574670">
        <w:rPr>
          <w:color w:val="000000"/>
        </w:rPr>
        <w:t xml:space="preserve"> </w:t>
      </w:r>
      <w:r w:rsidRPr="00574670">
        <w:rPr>
          <w:color w:val="000000"/>
        </w:rPr>
        <w:t xml:space="preserve">window by </w:t>
      </w:r>
      <w:r w:rsidR="00013199" w:rsidRPr="00574670">
        <w:rPr>
          <w:color w:val="000000"/>
        </w:rPr>
        <w:t>the number of seconds, then multiply the resulting value by the number of</w:t>
      </w:r>
      <w:r w:rsidRPr="00574670">
        <w:rPr>
          <w:color w:val="000000"/>
        </w:rPr>
        <w:t xml:space="preserve"> frames per second</w:t>
      </w:r>
      <w:r w:rsidR="00013199" w:rsidRPr="00574670">
        <w:rPr>
          <w:color w:val="000000"/>
        </w:rPr>
        <w:t xml:space="preserve"> (29.97003), and then subtract the result from 1 in order to locate a specific event in the video</w:t>
      </w:r>
      <w:r w:rsidR="00146701" w:rsidRPr="00574670">
        <w:rPr>
          <w:color w:val="000000"/>
        </w:rPr>
        <w:t>.</w:t>
      </w:r>
      <w:r w:rsidR="00013199" w:rsidRPr="00574670">
        <w:rPr>
          <w:color w:val="000000"/>
        </w:rPr>
        <w:t xml:space="preserve"> </w:t>
      </w:r>
      <w:r w:rsidR="00146701" w:rsidRPr="00574670">
        <w:rPr>
          <w:color w:val="000000"/>
        </w:rPr>
        <w:t xml:space="preserve"> </w:t>
      </w:r>
      <w:r w:rsidRPr="00574670">
        <w:rPr>
          <w:bCs/>
          <w:color w:val="000000"/>
        </w:rPr>
        <w:t xml:space="preserve">The </w:t>
      </w:r>
      <w:r w:rsidR="00013199" w:rsidRPr="00574670">
        <w:rPr>
          <w:bCs/>
          <w:color w:val="000000"/>
        </w:rPr>
        <w:t xml:space="preserve">time-series for </w:t>
      </w:r>
      <w:r w:rsidR="00013199" w:rsidRPr="00574670">
        <w:rPr>
          <w:bCs/>
          <w:color w:val="000000"/>
        </w:rPr>
        <w:lastRenderedPageBreak/>
        <w:t xml:space="preserve">each dyad are then converted to an overall standard score based on Fisher’s Z to provide an estimate of </w:t>
      </w:r>
      <w:r w:rsidR="00146701" w:rsidRPr="00574670">
        <w:rPr>
          <w:bCs/>
          <w:color w:val="000000"/>
        </w:rPr>
        <w:t xml:space="preserve">average </w:t>
      </w:r>
      <w:r w:rsidR="00013199" w:rsidRPr="00574670">
        <w:rPr>
          <w:bCs/>
          <w:color w:val="000000"/>
        </w:rPr>
        <w:t>interactional synchrony</w:t>
      </w:r>
      <w:r w:rsidR="00146701" w:rsidRPr="00574670">
        <w:rPr>
          <w:bCs/>
          <w:color w:val="000000"/>
        </w:rPr>
        <w:t xml:space="preserve"> during the interaction</w:t>
      </w:r>
      <w:r w:rsidR="00013199" w:rsidRPr="00574670">
        <w:rPr>
          <w:bCs/>
          <w:color w:val="000000"/>
        </w:rPr>
        <w:t xml:space="preserve">. </w:t>
      </w:r>
    </w:p>
    <w:p w14:paraId="2BC04119" w14:textId="581C00DD" w:rsidR="0030413E" w:rsidRPr="00574670" w:rsidRDefault="00947C3A" w:rsidP="000F785E">
      <w:pPr>
        <w:tabs>
          <w:tab w:val="left" w:pos="1464"/>
        </w:tabs>
        <w:spacing w:line="480" w:lineRule="auto"/>
        <w:rPr>
          <w:color w:val="000000"/>
        </w:rPr>
      </w:pPr>
      <w:r w:rsidRPr="00574670">
        <w:rPr>
          <w:b/>
          <w:bCs/>
          <w:color w:val="000000"/>
        </w:rPr>
        <w:t>Measures of Relationship Quality</w:t>
      </w:r>
    </w:p>
    <w:p w14:paraId="098E2690" w14:textId="6B3B2893" w:rsidR="0030413E" w:rsidRPr="00574670" w:rsidRDefault="00947C3A" w:rsidP="000F785E">
      <w:pPr>
        <w:spacing w:line="480" w:lineRule="auto"/>
        <w:rPr>
          <w:rFonts w:eastAsia="Calibri"/>
        </w:rPr>
      </w:pPr>
      <w:r w:rsidRPr="00574670">
        <w:rPr>
          <w:b/>
          <w:bCs/>
          <w:color w:val="000000"/>
        </w:rPr>
        <w:tab/>
      </w:r>
      <w:r w:rsidR="00922D25" w:rsidRPr="00574670">
        <w:rPr>
          <w:rFonts w:eastAsia="Calibri"/>
          <w:b/>
        </w:rPr>
        <w:t>Intimacy Safety Questionnaire-Short Form (ISQ-SF)</w:t>
      </w:r>
      <w:r w:rsidR="00922D25" w:rsidRPr="00574670">
        <w:rPr>
          <w:rFonts w:eastAsia="Calibri"/>
        </w:rPr>
        <w:t>. The ISQ-SF is a 10-item scale that was designed to measure Couples’ intimate Safety</w:t>
      </w:r>
      <w:r w:rsidR="003148BC" w:rsidRPr="00574670">
        <w:rPr>
          <w:rFonts w:eastAsia="Calibri"/>
        </w:rPr>
        <w:t xml:space="preserve"> (Cordova, Blair, &amp; Meade, 2010)</w:t>
      </w:r>
      <w:r w:rsidR="00922D25" w:rsidRPr="00574670">
        <w:rPr>
          <w:rFonts w:eastAsia="Calibri"/>
        </w:rPr>
        <w:t>.  It is a shortened version of the larger 14-item scale; thus</w:t>
      </w:r>
      <w:r w:rsidR="006C071B" w:rsidRPr="00574670">
        <w:rPr>
          <w:rFonts w:eastAsia="Calibri"/>
        </w:rPr>
        <w:t>,</w:t>
      </w:r>
      <w:r w:rsidR="00922D25" w:rsidRPr="00574670">
        <w:rPr>
          <w:rFonts w:eastAsia="Calibri"/>
        </w:rPr>
        <w:t xml:space="preserve"> the reliability information provided here pertains to the 14-item scale. </w:t>
      </w:r>
      <w:r w:rsidR="003148BC" w:rsidRPr="00574670">
        <w:rPr>
          <w:rFonts w:eastAsia="Calibri"/>
        </w:rPr>
        <w:t xml:space="preserve"> </w:t>
      </w:r>
      <w:r w:rsidR="00922D25" w:rsidRPr="00574670">
        <w:rPr>
          <w:rFonts w:eastAsia="Calibri"/>
        </w:rPr>
        <w:t>It is significantly correlated with the Personal Assessment of Intimacy in Relationships Questionnaire (</w:t>
      </w:r>
      <w:proofErr w:type="spellStart"/>
      <w:r w:rsidR="00922D25" w:rsidRPr="00574670">
        <w:rPr>
          <w:rFonts w:eastAsia="Calibri"/>
          <w:i/>
        </w:rPr>
        <w:t>rs</w:t>
      </w:r>
      <w:proofErr w:type="spellEnd"/>
      <w:r w:rsidR="00922D25" w:rsidRPr="00574670">
        <w:rPr>
          <w:rFonts w:eastAsia="Calibri"/>
        </w:rPr>
        <w:t xml:space="preserve"> = -.78 and -.73 for men and women, respectively) and the Emotional Intimacy Subscale (</w:t>
      </w:r>
      <w:proofErr w:type="spellStart"/>
      <w:r w:rsidR="00922D25" w:rsidRPr="00574670">
        <w:rPr>
          <w:rFonts w:eastAsia="Calibri"/>
          <w:i/>
        </w:rPr>
        <w:t>rs</w:t>
      </w:r>
      <w:proofErr w:type="spellEnd"/>
      <w:r w:rsidR="00922D25" w:rsidRPr="00574670">
        <w:rPr>
          <w:rFonts w:eastAsia="Calibri"/>
        </w:rPr>
        <w:t xml:space="preserve"> = -.82 and -.80 for men and women, respectively).  Items include the following: “I feel comfortable telling my partner things I would not tell anyone else,” “When I am with my partner I feel more safe and comfortable than I do with most others,” and “When things aren’t going well for me, it’s comforting to talk to my partner.”  Participants rate each item on a 5-point scale from 0 (</w:t>
      </w:r>
      <w:r w:rsidR="00922D25" w:rsidRPr="00574670">
        <w:rPr>
          <w:rFonts w:eastAsia="Calibri"/>
          <w:i/>
        </w:rPr>
        <w:t>never</w:t>
      </w:r>
      <w:r w:rsidR="00922D25" w:rsidRPr="00574670">
        <w:rPr>
          <w:rFonts w:eastAsia="Calibri"/>
        </w:rPr>
        <w:t>) to 4 (</w:t>
      </w:r>
      <w:r w:rsidR="00922D25" w:rsidRPr="00574670">
        <w:rPr>
          <w:rFonts w:eastAsia="Calibri"/>
          <w:i/>
        </w:rPr>
        <w:t>always</w:t>
      </w:r>
      <w:r w:rsidR="00922D25" w:rsidRPr="00574670">
        <w:rPr>
          <w:rFonts w:eastAsia="Calibri"/>
        </w:rPr>
        <w:t xml:space="preserve">). Factor analyses support a single-factor interpretation of the ISQ, and it is interpreted as a measure of emotional intimacy.  </w:t>
      </w:r>
      <w:r w:rsidR="00EF2862" w:rsidRPr="00574670">
        <w:rPr>
          <w:rFonts w:eastAsia="Calibri"/>
        </w:rPr>
        <w:t>Overall i</w:t>
      </w:r>
      <w:r w:rsidR="00922D25" w:rsidRPr="00574670">
        <w:rPr>
          <w:rFonts w:eastAsia="Calibri"/>
        </w:rPr>
        <w:t xml:space="preserve">nternal reliability </w:t>
      </w:r>
      <w:r w:rsidR="00FE5550" w:rsidRPr="00574670">
        <w:rPr>
          <w:rFonts w:eastAsia="Calibri"/>
        </w:rPr>
        <w:t xml:space="preserve">for the current study </w:t>
      </w:r>
      <w:r w:rsidR="00EF2862" w:rsidRPr="00574670">
        <w:rPr>
          <w:rFonts w:eastAsia="Calibri"/>
        </w:rPr>
        <w:t>was acceptable</w:t>
      </w:r>
      <w:r w:rsidR="00922D25" w:rsidRPr="00574670">
        <w:rPr>
          <w:rFonts w:eastAsia="Calibri"/>
        </w:rPr>
        <w:t xml:space="preserve"> </w:t>
      </w:r>
      <w:r w:rsidR="00EF2862" w:rsidRPr="00574670">
        <w:rPr>
          <w:rFonts w:eastAsia="Calibri"/>
        </w:rPr>
        <w:t>(</w:t>
      </w:r>
      <w:r w:rsidR="00EF2862" w:rsidRPr="00574670">
        <w:rPr>
          <w:rFonts w:eastAsia="Cambria"/>
          <w:kern w:val="22"/>
        </w:rPr>
        <w:t>baseline α = .88, 1-month α = .87).</w:t>
      </w:r>
    </w:p>
    <w:p w14:paraId="2D6A2AEB" w14:textId="1938966E" w:rsidR="007369AA" w:rsidRPr="00574670" w:rsidRDefault="00947C3A" w:rsidP="00800FC3">
      <w:pPr>
        <w:spacing w:line="480" w:lineRule="auto"/>
        <w:rPr>
          <w:rFonts w:eastAsia="Calibri"/>
        </w:rPr>
      </w:pPr>
      <w:r w:rsidRPr="00574670">
        <w:rPr>
          <w:rFonts w:eastAsia="Calibri"/>
        </w:rPr>
        <w:tab/>
      </w:r>
      <w:r w:rsidRPr="00574670">
        <w:rPr>
          <w:rFonts w:eastAsia="Calibri"/>
          <w:b/>
        </w:rPr>
        <w:t>Communication Patters Questionnaire-Short Form (CPQ-SF)</w:t>
      </w:r>
      <w:r w:rsidRPr="00574670">
        <w:rPr>
          <w:rFonts w:eastAsia="Calibri"/>
        </w:rPr>
        <w:t xml:space="preserve">. The CPQ-SF is an 11-item self-report questionnaire used to measure each partner’s perceptions of their relationship interactions (CPQ-SF; Christensen &amp; </w:t>
      </w:r>
      <w:proofErr w:type="spellStart"/>
      <w:r w:rsidRPr="00574670">
        <w:rPr>
          <w:rFonts w:eastAsia="Calibri"/>
        </w:rPr>
        <w:t>Heavey</w:t>
      </w:r>
      <w:proofErr w:type="spellEnd"/>
      <w:r w:rsidRPr="00574670">
        <w:rPr>
          <w:rFonts w:eastAsia="Calibri"/>
        </w:rPr>
        <w:t xml:space="preserve">, 1990, 1993; </w:t>
      </w:r>
      <w:proofErr w:type="spellStart"/>
      <w:r w:rsidRPr="00574670">
        <w:rPr>
          <w:rFonts w:eastAsia="Calibri"/>
        </w:rPr>
        <w:t>Heavey</w:t>
      </w:r>
      <w:proofErr w:type="spellEnd"/>
      <w:r w:rsidRPr="00574670">
        <w:rPr>
          <w:rFonts w:eastAsia="Calibri"/>
        </w:rPr>
        <w:t xml:space="preserve">, Layne, &amp; Christensen, 1993).  All items are rated on a 9-point Likert scale (1= very unlikely; 9 = very likely) and indicate how the couple handles conflict and how they communicate in their relationship. </w:t>
      </w:r>
      <w:r w:rsidR="002A06B8" w:rsidRPr="00574670">
        <w:rPr>
          <w:rFonts w:eastAsia="Calibri"/>
        </w:rPr>
        <w:t xml:space="preserve"> </w:t>
      </w:r>
      <w:r w:rsidRPr="00574670">
        <w:rPr>
          <w:rFonts w:eastAsia="Calibri"/>
        </w:rPr>
        <w:t xml:space="preserve">The CPQ-SF has demonstrated acceptable internal consistency for the demand-withdraw subscale (alphas in the .50 to .85 range) and the positive interaction subscale (alphas in the .68 to .91 range).  In this study, the CPQ-SF was used to provide an overall positive communication score </w:t>
      </w:r>
      <w:r w:rsidRPr="00574670">
        <w:rPr>
          <w:rFonts w:eastAsia="Calibri"/>
        </w:rPr>
        <w:lastRenderedPageBreak/>
        <w:t xml:space="preserve">by reverse scoring necessary items and then summing all of the items. </w:t>
      </w:r>
      <w:r w:rsidR="002A06B8" w:rsidRPr="00574670">
        <w:rPr>
          <w:rFonts w:eastAsia="Calibri"/>
        </w:rPr>
        <w:t xml:space="preserve"> </w:t>
      </w:r>
      <w:r w:rsidR="00EF2862" w:rsidRPr="00574670">
        <w:rPr>
          <w:rFonts w:eastAsia="Calibri"/>
        </w:rPr>
        <w:t>The reliability for the current study was in acceptable (</w:t>
      </w:r>
      <w:r w:rsidR="00EF2862" w:rsidRPr="00574670">
        <w:rPr>
          <w:rFonts w:eastAsia="Cambria"/>
          <w:kern w:val="22"/>
        </w:rPr>
        <w:t xml:space="preserve">baseline α = .84, 1-month α = .87). </w:t>
      </w:r>
    </w:p>
    <w:p w14:paraId="21E671BD" w14:textId="0234AF2A" w:rsidR="00001A6F" w:rsidRPr="002C14D4" w:rsidRDefault="00947C3A" w:rsidP="00810D4E">
      <w:pPr>
        <w:spacing w:line="480" w:lineRule="auto"/>
        <w:rPr>
          <w:rFonts w:eastAsia="Cambria"/>
          <w:kern w:val="22"/>
        </w:rPr>
      </w:pPr>
      <w:r w:rsidRPr="00574670">
        <w:rPr>
          <w:rFonts w:eastAsia="Calibri"/>
        </w:rPr>
        <w:tab/>
      </w:r>
      <w:r w:rsidRPr="00574670">
        <w:rPr>
          <w:rFonts w:eastAsia="Calibri"/>
          <w:b/>
        </w:rPr>
        <w:t>Couple Relationship Satisfaction</w:t>
      </w:r>
      <w:r w:rsidR="001245EB" w:rsidRPr="00574670">
        <w:rPr>
          <w:rFonts w:eastAsia="Calibri"/>
          <w:b/>
        </w:rPr>
        <w:t xml:space="preserve"> (CSI-16)</w:t>
      </w:r>
      <w:r w:rsidR="001245EB" w:rsidRPr="00574670">
        <w:rPr>
          <w:rFonts w:eastAsia="Calibri"/>
        </w:rPr>
        <w:t>.</w:t>
      </w:r>
      <w:r w:rsidRPr="00574670">
        <w:rPr>
          <w:rFonts w:eastAsia="Calibri"/>
        </w:rPr>
        <w:t xml:space="preserve"> </w:t>
      </w:r>
      <w:r w:rsidR="001245EB" w:rsidRPr="00574670">
        <w:rPr>
          <w:rFonts w:eastAsia="Calibri"/>
        </w:rPr>
        <w:t xml:space="preserve"> </w:t>
      </w:r>
      <w:r w:rsidR="001245EB" w:rsidRPr="00574670">
        <w:rPr>
          <w:rFonts w:eastAsia="Cambria"/>
          <w:kern w:val="22"/>
        </w:rPr>
        <w:t xml:space="preserve">The CSI-16 is a global indicator of satisfaction in cohabitating and married couples (CSI-16 items; Funk &amp; Rogge, 2007).  It contains 16 items that assess global relationship satisfaction.  </w:t>
      </w:r>
      <w:r w:rsidR="002003FC" w:rsidRPr="00574670">
        <w:rPr>
          <w:rFonts w:eastAsia="Cambria"/>
          <w:kern w:val="22"/>
        </w:rPr>
        <w:t xml:space="preserve">Fifteen of the items are on a 5-point Likert-scale and one item is on a Likert-scale that ranges from 0-6. Higher scores up to 81 indicated higher levels of satisfaction. </w:t>
      </w:r>
      <w:r w:rsidR="002A06B8" w:rsidRPr="00574670">
        <w:rPr>
          <w:rFonts w:eastAsia="Cambria"/>
          <w:kern w:val="22"/>
        </w:rPr>
        <w:t xml:space="preserve"> </w:t>
      </w:r>
      <w:r w:rsidR="001245EB" w:rsidRPr="00574670">
        <w:rPr>
          <w:rFonts w:eastAsia="Cambria"/>
          <w:kern w:val="22"/>
        </w:rPr>
        <w:t xml:space="preserve">A sample item reads, </w:t>
      </w:r>
      <w:r w:rsidR="0025245C" w:rsidRPr="00574670">
        <w:rPr>
          <w:rFonts w:eastAsia="Cambria"/>
          <w:kern w:val="22"/>
        </w:rPr>
        <w:t>“</w:t>
      </w:r>
      <w:r w:rsidR="001245EB" w:rsidRPr="00574670">
        <w:rPr>
          <w:rFonts w:eastAsia="Cambria"/>
          <w:kern w:val="22"/>
        </w:rPr>
        <w:t>Please indicate the degree of happiness, all things considered, of your relationship</w:t>
      </w:r>
      <w:r w:rsidR="0025245C" w:rsidRPr="00574670">
        <w:rPr>
          <w:rFonts w:eastAsia="Cambria"/>
          <w:kern w:val="22"/>
        </w:rPr>
        <w:t>.”</w:t>
      </w:r>
      <w:r w:rsidR="001245EB" w:rsidRPr="00574670">
        <w:rPr>
          <w:rFonts w:eastAsia="Cambria"/>
          <w:kern w:val="22"/>
        </w:rPr>
        <w:t xml:space="preserve"> (0 = extremely unhappy to 6 = perfect). </w:t>
      </w:r>
      <w:r w:rsidR="002A06B8" w:rsidRPr="00574670">
        <w:rPr>
          <w:rFonts w:eastAsia="Cambria"/>
          <w:kern w:val="22"/>
        </w:rPr>
        <w:t xml:space="preserve"> </w:t>
      </w:r>
      <w:r w:rsidR="001245EB" w:rsidRPr="00574670">
        <w:rPr>
          <w:rFonts w:eastAsia="Cambria"/>
          <w:kern w:val="22"/>
        </w:rPr>
        <w:t>In published studies, the internal reliability of the CSI-16 has been acceptable or better, with Cronbach's alpha in Funk &amp; Rogge's (2007) validation study demonstrating ex</w:t>
      </w:r>
      <w:r w:rsidRPr="00574670">
        <w:rPr>
          <w:rFonts w:eastAsia="Cambria"/>
          <w:kern w:val="22"/>
        </w:rPr>
        <w:t xml:space="preserve">cellent consistency (α = .98). </w:t>
      </w:r>
      <w:r w:rsidR="007E3C11" w:rsidRPr="00574670">
        <w:rPr>
          <w:rFonts w:eastAsia="Cambria"/>
          <w:kern w:val="22"/>
        </w:rPr>
        <w:t>For the current study</w:t>
      </w:r>
      <w:r w:rsidR="000F785E" w:rsidRPr="00574670">
        <w:rPr>
          <w:rFonts w:eastAsia="Cambria"/>
          <w:kern w:val="22"/>
        </w:rPr>
        <w:t>, reliability was in the excellent range for all three timepoints (baseline α = .</w:t>
      </w:r>
      <w:r w:rsidR="00EF2862" w:rsidRPr="00574670">
        <w:rPr>
          <w:rFonts w:eastAsia="Cambria"/>
          <w:kern w:val="22"/>
        </w:rPr>
        <w:t>97, 1-month α = .97, 6-months α = .94).</w:t>
      </w:r>
      <w:r w:rsidR="005545C0" w:rsidRPr="00574670">
        <w:rPr>
          <w:rFonts w:eastAsia="Cambria"/>
          <w:b/>
          <w:bCs/>
          <w:kern w:val="22"/>
        </w:rPr>
        <w:t xml:space="preserve"> </w:t>
      </w:r>
    </w:p>
    <w:p w14:paraId="4D312C26" w14:textId="4DF3ED61" w:rsidR="00373703" w:rsidRPr="00574670" w:rsidRDefault="00C105A0" w:rsidP="00810D4E">
      <w:pPr>
        <w:spacing w:line="480" w:lineRule="auto"/>
        <w:rPr>
          <w:bCs/>
          <w:color w:val="000000"/>
        </w:rPr>
      </w:pPr>
      <w:r w:rsidRPr="00574670">
        <w:rPr>
          <w:b/>
          <w:bCs/>
          <w:color w:val="000000"/>
        </w:rPr>
        <w:t>Analytic Strategy</w:t>
      </w:r>
    </w:p>
    <w:p w14:paraId="1875D721" w14:textId="3789C7A3" w:rsidR="00C105A0" w:rsidRPr="00574670" w:rsidRDefault="00C105A0" w:rsidP="00682808">
      <w:pPr>
        <w:spacing w:line="480" w:lineRule="auto"/>
        <w:ind w:firstLine="720"/>
        <w:rPr>
          <w:bCs/>
          <w:color w:val="000000"/>
        </w:rPr>
      </w:pPr>
      <w:r w:rsidRPr="00574670">
        <w:rPr>
          <w:bCs/>
          <w:color w:val="000000"/>
        </w:rPr>
        <w:t xml:space="preserve">To examine Hypothesis 1, a two-level multilevel model </w:t>
      </w:r>
      <w:r w:rsidR="009021D8" w:rsidRPr="00574670">
        <w:rPr>
          <w:bCs/>
          <w:color w:val="000000"/>
        </w:rPr>
        <w:t xml:space="preserve">(random intercepts linear-mixed effects model) </w:t>
      </w:r>
      <w:r w:rsidRPr="00574670">
        <w:rPr>
          <w:bCs/>
          <w:color w:val="000000"/>
        </w:rPr>
        <w:t xml:space="preserve">was used to examine the effects of interactional synchrony on </w:t>
      </w:r>
      <w:r w:rsidR="00CF723F" w:rsidRPr="00574670">
        <w:rPr>
          <w:bCs/>
          <w:color w:val="000000"/>
        </w:rPr>
        <w:t>relationship</w:t>
      </w:r>
      <w:r w:rsidRPr="00574670">
        <w:rPr>
          <w:bCs/>
          <w:color w:val="000000"/>
        </w:rPr>
        <w:t xml:space="preserve"> satisfaction, emotional intimacy, and </w:t>
      </w:r>
      <w:r w:rsidR="00871E29" w:rsidRPr="00574670">
        <w:rPr>
          <w:bCs/>
          <w:color w:val="000000"/>
        </w:rPr>
        <w:t xml:space="preserve">constructive </w:t>
      </w:r>
      <w:r w:rsidRPr="00574670">
        <w:rPr>
          <w:bCs/>
          <w:color w:val="000000"/>
        </w:rPr>
        <w:t>communication</w:t>
      </w:r>
      <w:r w:rsidR="007218E7" w:rsidRPr="00574670">
        <w:rPr>
          <w:bCs/>
          <w:color w:val="000000"/>
        </w:rPr>
        <w:t xml:space="preserve"> at each time point (baseline, 1-month, 6-months</w:t>
      </w:r>
      <w:r w:rsidR="00D27DA4" w:rsidRPr="00574670">
        <w:rPr>
          <w:bCs/>
          <w:color w:val="000000"/>
        </w:rPr>
        <w:t xml:space="preserve"> </w:t>
      </w:r>
      <w:r w:rsidR="007218E7" w:rsidRPr="00574670">
        <w:rPr>
          <w:bCs/>
          <w:color w:val="000000"/>
        </w:rPr>
        <w:t>[for satisfaction only])</w:t>
      </w:r>
      <w:r w:rsidR="007E3C11" w:rsidRPr="00574670">
        <w:rPr>
          <w:bCs/>
          <w:color w:val="000000"/>
        </w:rPr>
        <w:t>.</w:t>
      </w:r>
      <w:r w:rsidRPr="00574670">
        <w:rPr>
          <w:bCs/>
          <w:color w:val="000000"/>
        </w:rPr>
        <w:t xml:space="preserve"> </w:t>
      </w:r>
      <w:r w:rsidR="00CF723F" w:rsidRPr="00574670">
        <w:rPr>
          <w:bCs/>
          <w:color w:val="000000"/>
        </w:rPr>
        <w:t xml:space="preserve">Following </w:t>
      </w:r>
      <w:r w:rsidR="00D505C0" w:rsidRPr="00574670">
        <w:rPr>
          <w:color w:val="000000"/>
        </w:rPr>
        <w:t>Hox</w:t>
      </w:r>
      <w:r w:rsidR="00963D02" w:rsidRPr="00574670">
        <w:rPr>
          <w:color w:val="000000"/>
        </w:rPr>
        <w:t xml:space="preserve">’s </w:t>
      </w:r>
      <w:r w:rsidR="00CF723F" w:rsidRPr="00574670">
        <w:rPr>
          <w:bCs/>
          <w:color w:val="000000"/>
        </w:rPr>
        <w:t>(</w:t>
      </w:r>
      <w:r w:rsidR="007218E7" w:rsidRPr="00574670">
        <w:rPr>
          <w:bCs/>
          <w:color w:val="000000"/>
        </w:rPr>
        <w:t>2010</w:t>
      </w:r>
      <w:r w:rsidR="00D505C0" w:rsidRPr="00574670">
        <w:rPr>
          <w:bCs/>
          <w:color w:val="000000"/>
        </w:rPr>
        <w:t>) recommendations,</w:t>
      </w:r>
      <w:r w:rsidR="007218E7" w:rsidRPr="00574670">
        <w:rPr>
          <w:bCs/>
          <w:color w:val="000000"/>
        </w:rPr>
        <w:t xml:space="preserve"> </w:t>
      </w:r>
      <w:r w:rsidR="009021D8" w:rsidRPr="00574670">
        <w:rPr>
          <w:bCs/>
          <w:color w:val="000000"/>
        </w:rPr>
        <w:t>in the first</w:t>
      </w:r>
      <w:r w:rsidR="004F21A6" w:rsidRPr="00574670">
        <w:rPr>
          <w:bCs/>
          <w:color w:val="000000"/>
        </w:rPr>
        <w:t xml:space="preserve"> step,</w:t>
      </w:r>
      <w:r w:rsidR="007218E7" w:rsidRPr="00574670">
        <w:rPr>
          <w:bCs/>
          <w:color w:val="000000"/>
        </w:rPr>
        <w:t xml:space="preserve"> the intercepts only model</w:t>
      </w:r>
      <w:r w:rsidR="00076901" w:rsidRPr="00574670">
        <w:rPr>
          <w:bCs/>
          <w:color w:val="000000"/>
        </w:rPr>
        <w:t xml:space="preserve"> (null) </w:t>
      </w:r>
      <w:r w:rsidR="004F21A6" w:rsidRPr="00574670">
        <w:rPr>
          <w:bCs/>
          <w:color w:val="000000"/>
        </w:rPr>
        <w:t xml:space="preserve">was calculated </w:t>
      </w:r>
      <w:r w:rsidR="007218E7" w:rsidRPr="00574670">
        <w:rPr>
          <w:bCs/>
          <w:color w:val="000000"/>
        </w:rPr>
        <w:t xml:space="preserve">to determine whether the </w:t>
      </w:r>
      <w:r w:rsidR="004F21A6" w:rsidRPr="00574670">
        <w:rPr>
          <w:bCs/>
          <w:color w:val="000000"/>
        </w:rPr>
        <w:t>i</w:t>
      </w:r>
      <w:r w:rsidR="007218E7" w:rsidRPr="00574670">
        <w:rPr>
          <w:bCs/>
          <w:color w:val="000000"/>
        </w:rPr>
        <w:t xml:space="preserve">ntraclass </w:t>
      </w:r>
      <w:r w:rsidR="004F21A6" w:rsidRPr="00574670">
        <w:rPr>
          <w:bCs/>
          <w:color w:val="000000"/>
        </w:rPr>
        <w:t>c</w:t>
      </w:r>
      <w:r w:rsidR="007218E7" w:rsidRPr="00574670">
        <w:rPr>
          <w:bCs/>
          <w:color w:val="000000"/>
        </w:rPr>
        <w:t>orrelation</w:t>
      </w:r>
      <w:r w:rsidR="004F21A6" w:rsidRPr="00574670">
        <w:rPr>
          <w:bCs/>
          <w:color w:val="000000"/>
        </w:rPr>
        <w:t xml:space="preserve"> coefficient (ICC)</w:t>
      </w:r>
      <w:r w:rsidR="007218E7" w:rsidRPr="00574670">
        <w:rPr>
          <w:bCs/>
          <w:color w:val="000000"/>
        </w:rPr>
        <w:t xml:space="preserve"> showed enough variation between dyads to justify </w:t>
      </w:r>
      <w:r w:rsidR="00076901" w:rsidRPr="00574670">
        <w:rPr>
          <w:bCs/>
          <w:color w:val="000000"/>
        </w:rPr>
        <w:t xml:space="preserve">the use of </w:t>
      </w:r>
      <w:r w:rsidR="007218E7" w:rsidRPr="00574670">
        <w:rPr>
          <w:bCs/>
          <w:color w:val="000000"/>
        </w:rPr>
        <w:t xml:space="preserve">multilevel modeling. </w:t>
      </w:r>
      <w:r w:rsidR="004F21A6" w:rsidRPr="00574670">
        <w:rPr>
          <w:bCs/>
          <w:color w:val="000000"/>
        </w:rPr>
        <w:t xml:space="preserve">For each step thereafter, </w:t>
      </w:r>
      <w:r w:rsidR="00567F56" w:rsidRPr="00574670">
        <w:rPr>
          <w:bCs/>
          <w:color w:val="000000"/>
        </w:rPr>
        <w:t>a random intercepts model</w:t>
      </w:r>
      <w:r w:rsidR="00D27DA4" w:rsidRPr="00574670">
        <w:rPr>
          <w:bCs/>
          <w:color w:val="000000"/>
        </w:rPr>
        <w:t xml:space="preserve"> with additional parameters was examined with respect to model fit. </w:t>
      </w:r>
      <w:r w:rsidR="004A78CB" w:rsidRPr="00574670">
        <w:rPr>
          <w:bCs/>
          <w:color w:val="000000"/>
        </w:rPr>
        <w:t xml:space="preserve"> </w:t>
      </w:r>
      <w:r w:rsidR="00D27DA4" w:rsidRPr="00574670">
        <w:rPr>
          <w:bCs/>
          <w:color w:val="000000"/>
        </w:rPr>
        <w:t xml:space="preserve">Per </w:t>
      </w:r>
      <w:r w:rsidR="00D505C0" w:rsidRPr="00574670">
        <w:rPr>
          <w:bCs/>
          <w:color w:val="000000"/>
        </w:rPr>
        <w:t xml:space="preserve">the recommendations of </w:t>
      </w:r>
      <w:r w:rsidR="00D27DA4" w:rsidRPr="00574670">
        <w:rPr>
          <w:bCs/>
          <w:color w:val="000000"/>
        </w:rPr>
        <w:t>Hox</w:t>
      </w:r>
      <w:r w:rsidR="00D505C0" w:rsidRPr="00574670">
        <w:rPr>
          <w:bCs/>
          <w:color w:val="000000"/>
        </w:rPr>
        <w:t xml:space="preserve"> </w:t>
      </w:r>
      <w:r w:rsidR="00D27DA4" w:rsidRPr="00574670">
        <w:rPr>
          <w:bCs/>
          <w:color w:val="000000"/>
        </w:rPr>
        <w:t>(2010), i</w:t>
      </w:r>
      <w:r w:rsidR="004F21A6" w:rsidRPr="00574670">
        <w:rPr>
          <w:bCs/>
          <w:color w:val="000000"/>
        </w:rPr>
        <w:t xml:space="preserve">n the </w:t>
      </w:r>
      <w:r w:rsidR="009021D8" w:rsidRPr="00574670">
        <w:rPr>
          <w:bCs/>
          <w:color w:val="000000"/>
        </w:rPr>
        <w:t xml:space="preserve">second step, </w:t>
      </w:r>
      <w:r w:rsidR="007218E7" w:rsidRPr="00574670">
        <w:rPr>
          <w:bCs/>
          <w:color w:val="000000"/>
        </w:rPr>
        <w:t xml:space="preserve">the Level-1 </w:t>
      </w:r>
      <w:r w:rsidR="004F21A6" w:rsidRPr="00574670">
        <w:rPr>
          <w:bCs/>
          <w:color w:val="000000"/>
        </w:rPr>
        <w:t>variables</w:t>
      </w:r>
      <w:r w:rsidR="007218E7" w:rsidRPr="00574670">
        <w:rPr>
          <w:bCs/>
          <w:color w:val="000000"/>
        </w:rPr>
        <w:t xml:space="preserve"> w</w:t>
      </w:r>
      <w:r w:rsidR="004F21A6" w:rsidRPr="00574670">
        <w:rPr>
          <w:bCs/>
          <w:color w:val="000000"/>
        </w:rPr>
        <w:t>ere entered into the model</w:t>
      </w:r>
      <w:r w:rsidR="00C620DA" w:rsidRPr="00574670">
        <w:rPr>
          <w:bCs/>
          <w:color w:val="000000"/>
        </w:rPr>
        <w:t>, which included the covariates gender and mental health concerns</w:t>
      </w:r>
      <w:r w:rsidR="009021D8" w:rsidRPr="00574670">
        <w:rPr>
          <w:bCs/>
          <w:color w:val="000000"/>
        </w:rPr>
        <w:t xml:space="preserve">.  </w:t>
      </w:r>
      <w:r w:rsidR="00C620DA" w:rsidRPr="00574670">
        <w:rPr>
          <w:bCs/>
          <w:color w:val="000000"/>
        </w:rPr>
        <w:t xml:space="preserve">In Step 3, interactional synchrony, as the main fixed effect </w:t>
      </w:r>
      <w:r w:rsidR="00C620DA" w:rsidRPr="00574670">
        <w:rPr>
          <w:bCs/>
          <w:color w:val="000000"/>
        </w:rPr>
        <w:lastRenderedPageBreak/>
        <w:t>of interest was added to the model.  In Step 4, the Level-2 covariates identified in preliminary analyses (poverty status and parenting status) were entered into the model.  At each subsequent step, as additional parameters were added to the model, i</w:t>
      </w:r>
      <w:r w:rsidR="00D27DA4" w:rsidRPr="00574670">
        <w:rPr>
          <w:bCs/>
          <w:color w:val="000000"/>
        </w:rPr>
        <w:t xml:space="preserve">mprovement in model fit was </w:t>
      </w:r>
      <w:r w:rsidR="004A78CB" w:rsidRPr="00574670">
        <w:rPr>
          <w:bCs/>
          <w:color w:val="000000"/>
        </w:rPr>
        <w:t>assessed</w:t>
      </w:r>
      <w:r w:rsidR="00D27DA4" w:rsidRPr="00574670">
        <w:rPr>
          <w:bCs/>
          <w:color w:val="000000"/>
        </w:rPr>
        <w:t xml:space="preserve"> using the chi-square deviance test of -2 Loglikelihood</w:t>
      </w:r>
      <w:r w:rsidR="00D505C0" w:rsidRPr="00574670">
        <w:rPr>
          <w:bCs/>
          <w:color w:val="000000"/>
        </w:rPr>
        <w:t>.</w:t>
      </w:r>
    </w:p>
    <w:p w14:paraId="7BCADC69" w14:textId="7CA89CE4" w:rsidR="00C105A0" w:rsidRPr="00574670" w:rsidRDefault="00C105A0" w:rsidP="00C105A0">
      <w:pPr>
        <w:spacing w:line="480" w:lineRule="auto"/>
        <w:rPr>
          <w:bCs/>
          <w:color w:val="000000"/>
        </w:rPr>
      </w:pPr>
      <w:r w:rsidRPr="00574670">
        <w:rPr>
          <w:bCs/>
          <w:color w:val="000000"/>
        </w:rPr>
        <w:tab/>
        <w:t xml:space="preserve">To examine Hypothesis 2, </w:t>
      </w:r>
      <w:r w:rsidR="00B7254F" w:rsidRPr="00574670">
        <w:rPr>
          <w:bCs/>
          <w:color w:val="000000"/>
        </w:rPr>
        <w:t xml:space="preserve">whether or not there are differences in the </w:t>
      </w:r>
      <w:r w:rsidR="00CA64F0" w:rsidRPr="00574670">
        <w:rPr>
          <w:bCs/>
          <w:color w:val="000000"/>
        </w:rPr>
        <w:t xml:space="preserve">level of synchrony manifested for different types of conversations, </w:t>
      </w:r>
      <w:r w:rsidR="00871E29" w:rsidRPr="00574670">
        <w:rPr>
          <w:bCs/>
          <w:color w:val="000000"/>
        </w:rPr>
        <w:t xml:space="preserve">a </w:t>
      </w:r>
      <w:r w:rsidRPr="00574670">
        <w:rPr>
          <w:bCs/>
          <w:color w:val="000000"/>
        </w:rPr>
        <w:t xml:space="preserve">one-way ANOVA with planned contrasts (courtship story, strengths discussion, concerns discussion) </w:t>
      </w:r>
      <w:r w:rsidR="00871E29" w:rsidRPr="00574670">
        <w:rPr>
          <w:bCs/>
          <w:color w:val="000000"/>
        </w:rPr>
        <w:t xml:space="preserve">was employed </w:t>
      </w:r>
      <w:r w:rsidRPr="00574670">
        <w:rPr>
          <w:bCs/>
          <w:color w:val="000000"/>
        </w:rPr>
        <w:t xml:space="preserve">to determine whether interactional synchrony scores </w:t>
      </w:r>
      <w:r w:rsidR="00682808" w:rsidRPr="00574670">
        <w:rPr>
          <w:bCs/>
          <w:color w:val="000000"/>
        </w:rPr>
        <w:t xml:space="preserve">differed based on conversation type. </w:t>
      </w:r>
    </w:p>
    <w:p w14:paraId="507ECE99" w14:textId="61823800" w:rsidR="00C105A0" w:rsidRPr="00574670" w:rsidRDefault="00C105A0" w:rsidP="00001A6F">
      <w:pPr>
        <w:spacing w:line="480" w:lineRule="auto"/>
        <w:rPr>
          <w:bCs/>
          <w:color w:val="000000"/>
        </w:rPr>
      </w:pPr>
      <w:r w:rsidRPr="00574670">
        <w:rPr>
          <w:bCs/>
          <w:color w:val="000000"/>
        </w:rPr>
        <w:tab/>
        <w:t xml:space="preserve">To examine Hypothesis </w:t>
      </w:r>
      <w:r w:rsidR="004A78CB" w:rsidRPr="00574670">
        <w:rPr>
          <w:bCs/>
          <w:color w:val="000000"/>
        </w:rPr>
        <w:t>3a</w:t>
      </w:r>
      <w:r w:rsidRPr="00574670">
        <w:rPr>
          <w:bCs/>
          <w:color w:val="000000"/>
        </w:rPr>
        <w:t xml:space="preserve">, </w:t>
      </w:r>
      <w:r w:rsidR="004A78CB" w:rsidRPr="00574670">
        <w:rPr>
          <w:bCs/>
          <w:color w:val="000000"/>
        </w:rPr>
        <w:t>whether interactional synchrony predict</w:t>
      </w:r>
      <w:r w:rsidR="00CD4FD7" w:rsidRPr="00574670">
        <w:rPr>
          <w:bCs/>
          <w:color w:val="000000"/>
        </w:rPr>
        <w:t>s</w:t>
      </w:r>
      <w:r w:rsidR="004A78CB" w:rsidRPr="00574670">
        <w:rPr>
          <w:bCs/>
          <w:color w:val="000000"/>
        </w:rPr>
        <w:t xml:space="preserve"> </w:t>
      </w:r>
      <w:r w:rsidR="004D0164" w:rsidRPr="00574670">
        <w:rPr>
          <w:bCs/>
          <w:color w:val="000000"/>
        </w:rPr>
        <w:t xml:space="preserve">changes </w:t>
      </w:r>
      <w:r w:rsidR="004A78CB" w:rsidRPr="00574670">
        <w:rPr>
          <w:bCs/>
          <w:color w:val="000000"/>
        </w:rPr>
        <w:t xml:space="preserve">in relationship quality variables (relationship satisfaction, emotional intimacy, and positive communication), </w:t>
      </w:r>
      <w:r w:rsidR="00D62B3D" w:rsidRPr="00574670">
        <w:rPr>
          <w:bCs/>
          <w:color w:val="000000"/>
        </w:rPr>
        <w:t xml:space="preserve">average interactional synchrony scores during the assessment portion of the intervention </w:t>
      </w:r>
      <w:r w:rsidR="00D62B3D">
        <w:rPr>
          <w:bCs/>
          <w:color w:val="000000"/>
        </w:rPr>
        <w:t xml:space="preserve">were regressed on the relationship quality variables at </w:t>
      </w:r>
      <w:r w:rsidR="004A78CB" w:rsidRPr="00574670">
        <w:rPr>
          <w:bCs/>
          <w:color w:val="000000"/>
        </w:rPr>
        <w:t>1-month and 6-months (for satisfaction)</w:t>
      </w:r>
      <w:r w:rsidR="004D0164" w:rsidRPr="00574670">
        <w:rPr>
          <w:bCs/>
          <w:color w:val="000000"/>
        </w:rPr>
        <w:t>, while controlling for baseline levels of relationship satisfaction, emotional intimacy, and constructive communication, respectively</w:t>
      </w:r>
      <w:r w:rsidR="00B64B87" w:rsidRPr="00574670">
        <w:rPr>
          <w:bCs/>
          <w:color w:val="000000"/>
        </w:rPr>
        <w:t>.</w:t>
      </w:r>
      <w:r w:rsidR="004D0164" w:rsidRPr="00574670">
        <w:rPr>
          <w:bCs/>
          <w:color w:val="000000"/>
        </w:rPr>
        <w:t xml:space="preserve"> </w:t>
      </w:r>
      <w:r w:rsidR="00B64B87" w:rsidRPr="00574670">
        <w:rPr>
          <w:bCs/>
          <w:color w:val="000000"/>
        </w:rPr>
        <w:t xml:space="preserve"> I</w:t>
      </w:r>
      <w:r w:rsidR="004D0164" w:rsidRPr="00574670">
        <w:rPr>
          <w:bCs/>
          <w:color w:val="000000"/>
        </w:rPr>
        <w:t>n addition</w:t>
      </w:r>
      <w:r w:rsidR="00B64B87" w:rsidRPr="00574670">
        <w:rPr>
          <w:bCs/>
          <w:color w:val="000000"/>
        </w:rPr>
        <w:t>,</w:t>
      </w:r>
      <w:r w:rsidR="004D0164" w:rsidRPr="00574670">
        <w:rPr>
          <w:bCs/>
          <w:color w:val="000000"/>
        </w:rPr>
        <w:t xml:space="preserve"> </w:t>
      </w:r>
      <w:r w:rsidR="00B64B87" w:rsidRPr="00574670">
        <w:rPr>
          <w:bCs/>
          <w:color w:val="000000"/>
        </w:rPr>
        <w:t xml:space="preserve">the covariates that explained substantial variance in Hypothesis 1 were </w:t>
      </w:r>
      <w:r w:rsidR="002A03BB" w:rsidRPr="00574670">
        <w:rPr>
          <w:bCs/>
          <w:color w:val="000000"/>
        </w:rPr>
        <w:t>controll</w:t>
      </w:r>
      <w:r w:rsidR="002A03BB">
        <w:rPr>
          <w:bCs/>
          <w:color w:val="000000"/>
        </w:rPr>
        <w:t xml:space="preserve">ed </w:t>
      </w:r>
      <w:r w:rsidR="004D0164" w:rsidRPr="00574670">
        <w:rPr>
          <w:bCs/>
          <w:color w:val="000000"/>
        </w:rPr>
        <w:t>for</w:t>
      </w:r>
      <w:r w:rsidR="00B64B87" w:rsidRPr="00574670">
        <w:rPr>
          <w:bCs/>
          <w:color w:val="000000"/>
        </w:rPr>
        <w:t xml:space="preserve"> in the </w:t>
      </w:r>
      <w:r w:rsidR="00D62B3D">
        <w:rPr>
          <w:bCs/>
          <w:color w:val="000000"/>
        </w:rPr>
        <w:t xml:space="preserve">2-level random intercepts </w:t>
      </w:r>
      <w:r w:rsidR="00B64B87" w:rsidRPr="00574670">
        <w:rPr>
          <w:bCs/>
          <w:color w:val="000000"/>
        </w:rPr>
        <w:t>models.</w:t>
      </w:r>
    </w:p>
    <w:p w14:paraId="65B28473" w14:textId="47CDC9FC" w:rsidR="0038204A" w:rsidRPr="00574670" w:rsidRDefault="0038204A" w:rsidP="00001A6F">
      <w:pPr>
        <w:spacing w:line="480" w:lineRule="auto"/>
        <w:jc w:val="center"/>
        <w:rPr>
          <w:b/>
          <w:color w:val="000000"/>
        </w:rPr>
      </w:pPr>
      <w:r w:rsidRPr="00574670">
        <w:rPr>
          <w:b/>
          <w:color w:val="000000"/>
        </w:rPr>
        <w:t>Results</w:t>
      </w:r>
    </w:p>
    <w:p w14:paraId="5448B2CD" w14:textId="4FF1B970" w:rsidR="001E38E4" w:rsidRPr="00574670" w:rsidRDefault="00203DA3" w:rsidP="00001A6F">
      <w:pPr>
        <w:spacing w:line="480" w:lineRule="auto"/>
        <w:rPr>
          <w:b/>
          <w:bCs/>
          <w:iCs/>
        </w:rPr>
      </w:pPr>
      <w:r w:rsidRPr="00574670">
        <w:rPr>
          <w:b/>
          <w:bCs/>
          <w:iCs/>
        </w:rPr>
        <w:t xml:space="preserve">Preliminary analyses </w:t>
      </w:r>
    </w:p>
    <w:p w14:paraId="714F6BE9" w14:textId="1F55685B" w:rsidR="00EF5317" w:rsidRPr="00574670" w:rsidRDefault="00EF5317" w:rsidP="00001A6F">
      <w:pPr>
        <w:spacing w:line="480" w:lineRule="auto"/>
        <w:rPr>
          <w:bCs/>
          <w:color w:val="000000"/>
        </w:rPr>
      </w:pPr>
      <w:r w:rsidRPr="00574670">
        <w:rPr>
          <w:b/>
          <w:bCs/>
          <w:iCs/>
        </w:rPr>
        <w:tab/>
      </w:r>
      <w:r w:rsidRPr="00574670">
        <w:rPr>
          <w:bCs/>
          <w:color w:val="000000"/>
        </w:rPr>
        <w:t>The distributional characteristics for the continuous interactional synchrony predictor variables and the relationship quality outcome variables are shown in Table 2.</w:t>
      </w:r>
      <w:r w:rsidR="00001A6F" w:rsidRPr="00574670">
        <w:rPr>
          <w:bCs/>
          <w:color w:val="000000"/>
        </w:rPr>
        <w:t xml:space="preserve">  </w:t>
      </w:r>
      <w:r w:rsidR="00CA3507" w:rsidRPr="00574670">
        <w:rPr>
          <w:bCs/>
          <w:color w:val="000000"/>
        </w:rPr>
        <w:t>Means and standard deviations for relationship satisfaction were very similar those in the original study (</w:t>
      </w:r>
      <w:r w:rsidR="00CA3507" w:rsidRPr="00574670">
        <w:rPr>
          <w:bCs/>
          <w:i/>
          <w:iCs/>
          <w:color w:val="000000"/>
        </w:rPr>
        <w:t>N</w:t>
      </w:r>
      <w:r w:rsidR="00CA3507" w:rsidRPr="00574670">
        <w:rPr>
          <w:bCs/>
          <w:color w:val="000000"/>
        </w:rPr>
        <w:t xml:space="preserve"> = 864) at baseline (</w:t>
      </w:r>
      <w:r w:rsidR="00CA3507" w:rsidRPr="00574670">
        <w:rPr>
          <w:i/>
          <w:iCs/>
          <w:sz w:val="23"/>
          <w:szCs w:val="23"/>
        </w:rPr>
        <w:t xml:space="preserve">M = </w:t>
      </w:r>
      <w:r w:rsidR="00CA3507" w:rsidRPr="00574670">
        <w:rPr>
          <w:sz w:val="23"/>
          <w:szCs w:val="23"/>
        </w:rPr>
        <w:t xml:space="preserve">58.59, </w:t>
      </w:r>
      <w:r w:rsidR="00CA3507" w:rsidRPr="00574670">
        <w:rPr>
          <w:i/>
          <w:iCs/>
          <w:sz w:val="23"/>
          <w:szCs w:val="23"/>
        </w:rPr>
        <w:t xml:space="preserve">SD = </w:t>
      </w:r>
      <w:r w:rsidR="00CA3507" w:rsidRPr="00574670">
        <w:rPr>
          <w:sz w:val="23"/>
          <w:szCs w:val="23"/>
        </w:rPr>
        <w:t>18.14), one-month (</w:t>
      </w:r>
      <w:r w:rsidR="00CA3507" w:rsidRPr="00574670">
        <w:rPr>
          <w:i/>
          <w:iCs/>
          <w:sz w:val="23"/>
          <w:szCs w:val="23"/>
        </w:rPr>
        <w:t xml:space="preserve">M = </w:t>
      </w:r>
      <w:r w:rsidR="00CA3507" w:rsidRPr="00574670">
        <w:rPr>
          <w:sz w:val="23"/>
          <w:szCs w:val="23"/>
        </w:rPr>
        <w:t xml:space="preserve">64.07, </w:t>
      </w:r>
      <w:r w:rsidR="00CA3507" w:rsidRPr="00574670">
        <w:rPr>
          <w:i/>
          <w:iCs/>
          <w:sz w:val="23"/>
          <w:szCs w:val="23"/>
        </w:rPr>
        <w:t xml:space="preserve">SD = </w:t>
      </w:r>
      <w:r w:rsidR="00CA3507" w:rsidRPr="00574670">
        <w:rPr>
          <w:sz w:val="23"/>
          <w:szCs w:val="23"/>
        </w:rPr>
        <w:t>16.04), and 6-months (</w:t>
      </w:r>
      <w:r w:rsidR="00CA3507" w:rsidRPr="00574670">
        <w:rPr>
          <w:i/>
          <w:iCs/>
          <w:sz w:val="23"/>
          <w:szCs w:val="23"/>
        </w:rPr>
        <w:t xml:space="preserve">M </w:t>
      </w:r>
      <w:r w:rsidR="00CA3507" w:rsidRPr="00574670">
        <w:rPr>
          <w:sz w:val="23"/>
          <w:szCs w:val="23"/>
        </w:rPr>
        <w:t xml:space="preserve">= 66.26, </w:t>
      </w:r>
      <w:r w:rsidR="00CA3507" w:rsidRPr="00574670">
        <w:rPr>
          <w:i/>
          <w:iCs/>
          <w:sz w:val="23"/>
          <w:szCs w:val="23"/>
        </w:rPr>
        <w:t xml:space="preserve">SD </w:t>
      </w:r>
      <w:r w:rsidR="00CA3507" w:rsidRPr="00574670">
        <w:rPr>
          <w:sz w:val="23"/>
          <w:szCs w:val="23"/>
        </w:rPr>
        <w:t>= 20.06) post-intervention (</w:t>
      </w:r>
      <w:proofErr w:type="spellStart"/>
      <w:r w:rsidR="00CA3507" w:rsidRPr="00574670">
        <w:rPr>
          <w:i/>
          <w:iCs/>
          <w:sz w:val="23"/>
          <w:szCs w:val="23"/>
        </w:rPr>
        <w:t>p</w:t>
      </w:r>
      <w:r w:rsidR="00CA3507" w:rsidRPr="00574670">
        <w:rPr>
          <w:sz w:val="23"/>
          <w:szCs w:val="23"/>
        </w:rPr>
        <w:t>s</w:t>
      </w:r>
      <w:proofErr w:type="spellEnd"/>
      <w:r w:rsidR="00CA3507" w:rsidRPr="00574670">
        <w:rPr>
          <w:sz w:val="23"/>
          <w:szCs w:val="23"/>
        </w:rPr>
        <w:t xml:space="preserve">  &gt; .05). </w:t>
      </w:r>
      <w:r w:rsidR="006A18A6" w:rsidRPr="00574670">
        <w:rPr>
          <w:sz w:val="23"/>
          <w:szCs w:val="23"/>
        </w:rPr>
        <w:t xml:space="preserve"> </w:t>
      </w:r>
      <w:r w:rsidR="00A54C9B" w:rsidRPr="00574670">
        <w:rPr>
          <w:sz w:val="23"/>
          <w:szCs w:val="23"/>
        </w:rPr>
        <w:t>The normative data (</w:t>
      </w:r>
      <w:r w:rsidR="00A54C9B" w:rsidRPr="00574670">
        <w:rPr>
          <w:i/>
          <w:iCs/>
          <w:sz w:val="23"/>
          <w:szCs w:val="23"/>
        </w:rPr>
        <w:t>N</w:t>
      </w:r>
      <w:r w:rsidR="00A54C9B" w:rsidRPr="00574670">
        <w:rPr>
          <w:sz w:val="23"/>
          <w:szCs w:val="23"/>
        </w:rPr>
        <w:t xml:space="preserve"> = 5,315) from which the CSI-16 was validated (Funk &amp; Rogge, 2007) reports a rounded mean of 61.00 and a standard </w:t>
      </w:r>
      <w:r w:rsidR="00A54C9B" w:rsidRPr="00574670">
        <w:rPr>
          <w:sz w:val="23"/>
          <w:szCs w:val="23"/>
        </w:rPr>
        <w:lastRenderedPageBreak/>
        <w:t xml:space="preserve">deviation of 17.00, which is on par with the current sample. </w:t>
      </w:r>
      <w:r w:rsidR="006A18A6" w:rsidRPr="00574670">
        <w:rPr>
          <w:sz w:val="23"/>
          <w:szCs w:val="23"/>
        </w:rPr>
        <w:t xml:space="preserve"> </w:t>
      </w:r>
      <w:r w:rsidR="00CA3507" w:rsidRPr="00574670">
        <w:rPr>
          <w:sz w:val="23"/>
          <w:szCs w:val="23"/>
        </w:rPr>
        <w:t>Similarly, means and standard deviations for constructive communication in the original study (</w:t>
      </w:r>
      <w:r w:rsidR="00CA3507" w:rsidRPr="00574670">
        <w:rPr>
          <w:i/>
          <w:iCs/>
          <w:sz w:val="23"/>
          <w:szCs w:val="23"/>
        </w:rPr>
        <w:t>N</w:t>
      </w:r>
      <w:r w:rsidR="00CA3507" w:rsidRPr="00574670">
        <w:rPr>
          <w:sz w:val="23"/>
          <w:szCs w:val="23"/>
        </w:rPr>
        <w:t xml:space="preserve"> = 907) were not significantly different at baseline (</w:t>
      </w:r>
      <w:r w:rsidR="00CA3507" w:rsidRPr="00574670">
        <w:rPr>
          <w:i/>
          <w:iCs/>
          <w:sz w:val="23"/>
          <w:szCs w:val="23"/>
        </w:rPr>
        <w:t xml:space="preserve">M = </w:t>
      </w:r>
      <w:r w:rsidR="00CA3507" w:rsidRPr="00574670">
        <w:rPr>
          <w:sz w:val="23"/>
          <w:szCs w:val="23"/>
        </w:rPr>
        <w:t xml:space="preserve">54.91, </w:t>
      </w:r>
      <w:r w:rsidR="00CA3507" w:rsidRPr="00574670">
        <w:rPr>
          <w:i/>
          <w:iCs/>
          <w:sz w:val="23"/>
          <w:szCs w:val="23"/>
        </w:rPr>
        <w:t xml:space="preserve">SD = </w:t>
      </w:r>
      <w:r w:rsidR="00CA3507" w:rsidRPr="00574670">
        <w:rPr>
          <w:sz w:val="23"/>
          <w:szCs w:val="23"/>
        </w:rPr>
        <w:t>17.08) or 1-month post-intervention (</w:t>
      </w:r>
      <w:r w:rsidR="00CA3507" w:rsidRPr="00574670">
        <w:rPr>
          <w:i/>
          <w:iCs/>
          <w:sz w:val="23"/>
          <w:szCs w:val="23"/>
        </w:rPr>
        <w:t xml:space="preserve">M = </w:t>
      </w:r>
      <w:r w:rsidR="00CA3507" w:rsidRPr="00574670">
        <w:rPr>
          <w:sz w:val="23"/>
          <w:szCs w:val="23"/>
        </w:rPr>
        <w:t xml:space="preserve">61.68, </w:t>
      </w:r>
      <w:r w:rsidR="00CA3507" w:rsidRPr="00574670">
        <w:rPr>
          <w:i/>
          <w:iCs/>
          <w:sz w:val="23"/>
          <w:szCs w:val="23"/>
        </w:rPr>
        <w:t xml:space="preserve">SD = </w:t>
      </w:r>
      <w:r w:rsidR="00CA3507" w:rsidRPr="00574670">
        <w:rPr>
          <w:sz w:val="23"/>
          <w:szCs w:val="23"/>
        </w:rPr>
        <w:t xml:space="preserve">16.31). </w:t>
      </w:r>
      <w:r w:rsidR="00850501" w:rsidRPr="00574670">
        <w:rPr>
          <w:sz w:val="23"/>
          <w:szCs w:val="23"/>
        </w:rPr>
        <w:t>Likewise, f</w:t>
      </w:r>
      <w:r w:rsidR="00CA3507" w:rsidRPr="00574670">
        <w:rPr>
          <w:sz w:val="23"/>
          <w:szCs w:val="23"/>
        </w:rPr>
        <w:t xml:space="preserve">or emotional intimacy in the full sample (847) the means and standard deviations at baseline (30.46, </w:t>
      </w:r>
      <w:r w:rsidR="00CA3507" w:rsidRPr="00574670">
        <w:rPr>
          <w:i/>
          <w:iCs/>
          <w:sz w:val="23"/>
          <w:szCs w:val="23"/>
        </w:rPr>
        <w:t xml:space="preserve">SD = </w:t>
      </w:r>
      <w:r w:rsidR="00CA3507" w:rsidRPr="00574670">
        <w:rPr>
          <w:sz w:val="23"/>
          <w:szCs w:val="23"/>
        </w:rPr>
        <w:t xml:space="preserve">7.23) and 1-month post-intervention (34.489, </w:t>
      </w:r>
      <w:r w:rsidR="00CA3507" w:rsidRPr="00574670">
        <w:rPr>
          <w:i/>
          <w:iCs/>
          <w:sz w:val="23"/>
          <w:szCs w:val="23"/>
        </w:rPr>
        <w:t xml:space="preserve">SD = </w:t>
      </w:r>
      <w:r w:rsidR="00CA3507" w:rsidRPr="00574670">
        <w:rPr>
          <w:sz w:val="23"/>
          <w:szCs w:val="23"/>
        </w:rPr>
        <w:t>6.33) were very similar (</w:t>
      </w:r>
      <w:proofErr w:type="spellStart"/>
      <w:r w:rsidR="00CA3507" w:rsidRPr="00574670">
        <w:rPr>
          <w:i/>
          <w:iCs/>
          <w:sz w:val="23"/>
          <w:szCs w:val="23"/>
        </w:rPr>
        <w:t>p</w:t>
      </w:r>
      <w:r w:rsidR="00CA3507" w:rsidRPr="00574670">
        <w:rPr>
          <w:sz w:val="23"/>
          <w:szCs w:val="23"/>
        </w:rPr>
        <w:t>s</w:t>
      </w:r>
      <w:proofErr w:type="spellEnd"/>
      <w:r w:rsidR="00CA3507" w:rsidRPr="00574670">
        <w:rPr>
          <w:sz w:val="23"/>
          <w:szCs w:val="23"/>
        </w:rPr>
        <w:t xml:space="preserve"> &gt; .05).</w:t>
      </w:r>
      <w:r w:rsidR="00CD4FD7" w:rsidRPr="00574670">
        <w:rPr>
          <w:sz w:val="23"/>
          <w:szCs w:val="23"/>
        </w:rPr>
        <w:t xml:space="preserve"> </w:t>
      </w:r>
      <w:r w:rsidR="006A18A6" w:rsidRPr="00574670">
        <w:rPr>
          <w:sz w:val="23"/>
          <w:szCs w:val="23"/>
        </w:rPr>
        <w:t xml:space="preserve"> </w:t>
      </w:r>
      <w:r w:rsidR="00A54C9B" w:rsidRPr="00574670">
        <w:rPr>
          <w:sz w:val="23"/>
          <w:szCs w:val="23"/>
        </w:rPr>
        <w:t xml:space="preserve">This suggests that the current sample is relatively representative. </w:t>
      </w:r>
    </w:p>
    <w:p w14:paraId="6F91FD68" w14:textId="123012C5" w:rsidR="002003FC" w:rsidRPr="00574670" w:rsidRDefault="00961B47" w:rsidP="00CC662F">
      <w:pPr>
        <w:spacing w:line="480" w:lineRule="auto"/>
        <w:ind w:firstLine="720"/>
        <w:rPr>
          <w:iCs/>
        </w:rPr>
      </w:pPr>
      <w:r w:rsidRPr="00574670">
        <w:rPr>
          <w:iCs/>
        </w:rPr>
        <w:t>C</w:t>
      </w:r>
      <w:r w:rsidR="000D08A9" w:rsidRPr="00574670">
        <w:rPr>
          <w:iCs/>
        </w:rPr>
        <w:t xml:space="preserve">hecks for </w:t>
      </w:r>
      <w:r w:rsidR="00B27F0E" w:rsidRPr="00574670">
        <w:rPr>
          <w:iCs/>
        </w:rPr>
        <w:t xml:space="preserve">normal distribution of residuals, outliers, and </w:t>
      </w:r>
      <w:r w:rsidR="000D08A9" w:rsidRPr="00574670">
        <w:rPr>
          <w:iCs/>
        </w:rPr>
        <w:t xml:space="preserve">multicollinearity were </w:t>
      </w:r>
      <w:r w:rsidR="00CA3507" w:rsidRPr="00574670">
        <w:rPr>
          <w:iCs/>
        </w:rPr>
        <w:t xml:space="preserve">also </w:t>
      </w:r>
      <w:r w:rsidR="000D08A9" w:rsidRPr="00574670">
        <w:rPr>
          <w:iCs/>
        </w:rPr>
        <w:t>conducted.</w:t>
      </w:r>
      <w:r w:rsidR="00C17BB9" w:rsidRPr="00574670">
        <w:rPr>
          <w:iCs/>
        </w:rPr>
        <w:t xml:space="preserve"> </w:t>
      </w:r>
      <w:r w:rsidR="006A18A6" w:rsidRPr="00574670">
        <w:rPr>
          <w:iCs/>
        </w:rPr>
        <w:t xml:space="preserve"> </w:t>
      </w:r>
      <w:r w:rsidR="00BD258B" w:rsidRPr="00574670">
        <w:rPr>
          <w:iCs/>
        </w:rPr>
        <w:t>Predictor variables were fairly normally distributed.</w:t>
      </w:r>
      <w:r w:rsidR="00CC662F" w:rsidRPr="00574670">
        <w:rPr>
          <w:iCs/>
        </w:rPr>
        <w:t xml:space="preserve">  </w:t>
      </w:r>
      <w:r w:rsidR="002C4002" w:rsidRPr="00574670">
        <w:rPr>
          <w:iCs/>
        </w:rPr>
        <w:t xml:space="preserve">The </w:t>
      </w:r>
      <w:r w:rsidR="00BD258B" w:rsidRPr="00574670">
        <w:rPr>
          <w:iCs/>
        </w:rPr>
        <w:t>scatter</w:t>
      </w:r>
      <w:r w:rsidR="002C4002" w:rsidRPr="00574670">
        <w:rPr>
          <w:iCs/>
        </w:rPr>
        <w:t xml:space="preserve">plots in Figure </w:t>
      </w:r>
      <w:r w:rsidR="004A3A49" w:rsidRPr="00574670">
        <w:rPr>
          <w:iCs/>
        </w:rPr>
        <w:t>3</w:t>
      </w:r>
      <w:r w:rsidR="002C4002" w:rsidRPr="00574670">
        <w:rPr>
          <w:iCs/>
        </w:rPr>
        <w:t xml:space="preserve"> show the </w:t>
      </w:r>
      <w:r w:rsidR="002003FC" w:rsidRPr="00574670">
        <w:rPr>
          <w:iCs/>
        </w:rPr>
        <w:t xml:space="preserve">distributional characteristics of the </w:t>
      </w:r>
      <w:r w:rsidR="002C4002" w:rsidRPr="00574670">
        <w:rPr>
          <w:iCs/>
        </w:rPr>
        <w:t xml:space="preserve">residuals for each of the outcome variables </w:t>
      </w:r>
      <w:r w:rsidR="00BD258B" w:rsidRPr="00574670">
        <w:rPr>
          <w:iCs/>
        </w:rPr>
        <w:t xml:space="preserve">predicted by </w:t>
      </w:r>
      <w:r w:rsidR="002C4002" w:rsidRPr="00574670">
        <w:rPr>
          <w:iCs/>
        </w:rPr>
        <w:t>baseline</w:t>
      </w:r>
      <w:r w:rsidR="00BD258B" w:rsidRPr="00574670">
        <w:rPr>
          <w:iCs/>
        </w:rPr>
        <w:t xml:space="preserve"> interactional synchrony</w:t>
      </w:r>
      <w:r w:rsidR="002C4002" w:rsidRPr="00574670">
        <w:rPr>
          <w:iCs/>
        </w:rPr>
        <w:t xml:space="preserve">. </w:t>
      </w:r>
      <w:r w:rsidR="00CC662F" w:rsidRPr="00574670">
        <w:rPr>
          <w:iCs/>
        </w:rPr>
        <w:t xml:space="preserve"> </w:t>
      </w:r>
      <w:r w:rsidR="00386913" w:rsidRPr="00574670">
        <w:rPr>
          <w:iCs/>
        </w:rPr>
        <w:t xml:space="preserve">Fairly normal distribution takes the form of a rectangle with residuals generally evenly distributed around the zero points. </w:t>
      </w:r>
      <w:r w:rsidR="00CC662F" w:rsidRPr="00574670">
        <w:rPr>
          <w:iCs/>
        </w:rPr>
        <w:t xml:space="preserve"> </w:t>
      </w:r>
      <w:proofErr w:type="spellStart"/>
      <w:r w:rsidR="00B27F0E" w:rsidRPr="00574670">
        <w:rPr>
          <w:iCs/>
        </w:rPr>
        <w:t>Tabachnick</w:t>
      </w:r>
      <w:proofErr w:type="spellEnd"/>
      <w:r w:rsidR="00B27F0E" w:rsidRPr="00574670">
        <w:rPr>
          <w:iCs/>
        </w:rPr>
        <w:t xml:space="preserve"> and </w:t>
      </w:r>
      <w:proofErr w:type="spellStart"/>
      <w:r w:rsidR="00B27F0E" w:rsidRPr="00574670">
        <w:rPr>
          <w:iCs/>
        </w:rPr>
        <w:t>Fidell</w:t>
      </w:r>
      <w:proofErr w:type="spellEnd"/>
      <w:r w:rsidR="00B27F0E" w:rsidRPr="00574670">
        <w:rPr>
          <w:iCs/>
        </w:rPr>
        <w:t xml:space="preserve"> (2007) define outliers as those standardized residuals of more than 3.3 or those less </w:t>
      </w:r>
    </w:p>
    <w:p w14:paraId="5E847AAD" w14:textId="4B5C03CE" w:rsidR="002A06B8" w:rsidRPr="00574670" w:rsidRDefault="00CB047C" w:rsidP="00386913">
      <w:pPr>
        <w:spacing w:line="480" w:lineRule="auto"/>
        <w:rPr>
          <w:iCs/>
        </w:rPr>
      </w:pPr>
      <w:r w:rsidRPr="00574670">
        <w:rPr>
          <w:iCs/>
        </w:rPr>
        <w:t xml:space="preserve">than -3.3. </w:t>
      </w:r>
    </w:p>
    <w:p w14:paraId="257E0DEE" w14:textId="5F2BB6F6" w:rsidR="006538A3" w:rsidRPr="00574670" w:rsidRDefault="00B27F0E" w:rsidP="00850501">
      <w:pPr>
        <w:spacing w:line="480" w:lineRule="auto"/>
        <w:ind w:firstLine="720"/>
        <w:rPr>
          <w:iCs/>
        </w:rPr>
      </w:pPr>
      <w:r w:rsidRPr="00574670">
        <w:rPr>
          <w:iCs/>
        </w:rPr>
        <w:t xml:space="preserve">In considering all three distributions of residuals on the outcome variables, </w:t>
      </w:r>
      <w:r w:rsidR="00CB047C" w:rsidRPr="00574670">
        <w:rPr>
          <w:iCs/>
        </w:rPr>
        <w:t xml:space="preserve">for relationship satisfaction, </w:t>
      </w:r>
      <w:r w:rsidRPr="00574670">
        <w:rPr>
          <w:iCs/>
        </w:rPr>
        <w:t xml:space="preserve">there appears to be one </w:t>
      </w:r>
      <w:r w:rsidR="00CB047C" w:rsidRPr="00574670">
        <w:rPr>
          <w:iCs/>
        </w:rPr>
        <w:t>participant</w:t>
      </w:r>
      <w:r w:rsidRPr="00574670">
        <w:rPr>
          <w:iCs/>
        </w:rPr>
        <w:t xml:space="preserve"> whose residual</w:t>
      </w:r>
      <w:r w:rsidR="00CB047C" w:rsidRPr="00574670">
        <w:rPr>
          <w:iCs/>
        </w:rPr>
        <w:t xml:space="preserve"> variance</w:t>
      </w:r>
      <w:r w:rsidRPr="00574670">
        <w:rPr>
          <w:iCs/>
        </w:rPr>
        <w:t xml:space="preserve"> </w:t>
      </w:r>
      <w:r w:rsidR="00CB047C" w:rsidRPr="00574670">
        <w:rPr>
          <w:iCs/>
        </w:rPr>
        <w:t xml:space="preserve">lies </w:t>
      </w:r>
      <w:r w:rsidRPr="00574670">
        <w:rPr>
          <w:iCs/>
        </w:rPr>
        <w:t>outside the normal range</w:t>
      </w:r>
      <w:r w:rsidR="00CB047C" w:rsidRPr="00574670">
        <w:rPr>
          <w:iCs/>
        </w:rPr>
        <w:t xml:space="preserve">. </w:t>
      </w:r>
      <w:r w:rsidR="00441E42">
        <w:rPr>
          <w:iCs/>
        </w:rPr>
        <w:t xml:space="preserve"> </w:t>
      </w:r>
      <w:r w:rsidR="00CB047C" w:rsidRPr="00574670">
        <w:rPr>
          <w:iCs/>
        </w:rPr>
        <w:t xml:space="preserve">For emotional intimacy, there are </w:t>
      </w:r>
      <w:r w:rsidRPr="00574670">
        <w:rPr>
          <w:iCs/>
        </w:rPr>
        <w:t>two individuals whose residual</w:t>
      </w:r>
      <w:r w:rsidR="00CB047C" w:rsidRPr="00574670">
        <w:rPr>
          <w:iCs/>
        </w:rPr>
        <w:t xml:space="preserve"> values</w:t>
      </w:r>
      <w:r w:rsidRPr="00574670">
        <w:rPr>
          <w:iCs/>
        </w:rPr>
        <w:t xml:space="preserve"> lie outside the normal range. </w:t>
      </w:r>
      <w:r w:rsidR="00441E42">
        <w:rPr>
          <w:iCs/>
        </w:rPr>
        <w:t xml:space="preserve"> </w:t>
      </w:r>
      <w:r w:rsidRPr="00574670">
        <w:rPr>
          <w:iCs/>
        </w:rPr>
        <w:t>Additionally, both relationship satisfaction and emotional intimacy were slightly negatively skewed</w:t>
      </w:r>
      <w:r w:rsidR="00CB047C" w:rsidRPr="00574670">
        <w:rPr>
          <w:iCs/>
        </w:rPr>
        <w:t xml:space="preserve"> which could pose problems, particularly with smaller samples. M</w:t>
      </w:r>
      <w:r w:rsidRPr="00574670">
        <w:rPr>
          <w:iCs/>
        </w:rPr>
        <w:t>ultilevel modeling</w:t>
      </w:r>
      <w:r w:rsidR="00EF2862" w:rsidRPr="00574670">
        <w:rPr>
          <w:iCs/>
        </w:rPr>
        <w:t xml:space="preserve">, particularly with robust full estimation maximum likelihood, </w:t>
      </w:r>
      <w:r w:rsidRPr="00574670">
        <w:rPr>
          <w:iCs/>
        </w:rPr>
        <w:t xml:space="preserve">helps deal with violations of statistical assumptions </w:t>
      </w:r>
      <w:r w:rsidR="00CB047C" w:rsidRPr="00574670">
        <w:rPr>
          <w:iCs/>
        </w:rPr>
        <w:t xml:space="preserve">by grand mean centering quantitative predictor variables </w:t>
      </w:r>
      <w:r w:rsidRPr="00574670">
        <w:rPr>
          <w:iCs/>
        </w:rPr>
        <w:t>(Hox</w:t>
      </w:r>
      <w:r w:rsidR="00963D02" w:rsidRPr="00574670">
        <w:rPr>
          <w:iCs/>
        </w:rPr>
        <w:t xml:space="preserve">, </w:t>
      </w:r>
      <w:r w:rsidRPr="00574670">
        <w:rPr>
          <w:iCs/>
        </w:rPr>
        <w:t xml:space="preserve">2010). </w:t>
      </w:r>
      <w:r w:rsidR="00441E42">
        <w:rPr>
          <w:iCs/>
        </w:rPr>
        <w:t xml:space="preserve"> </w:t>
      </w:r>
      <w:r w:rsidR="00CB047C" w:rsidRPr="00574670">
        <w:rPr>
          <w:iCs/>
        </w:rPr>
        <w:t xml:space="preserve">The </w:t>
      </w:r>
      <w:r w:rsidRPr="00574670">
        <w:rPr>
          <w:iCs/>
        </w:rPr>
        <w:t xml:space="preserve">standardized residuals </w:t>
      </w:r>
      <w:r w:rsidR="00CB047C" w:rsidRPr="00574670">
        <w:rPr>
          <w:iCs/>
        </w:rPr>
        <w:t xml:space="preserve">for constructive communication </w:t>
      </w:r>
      <w:r w:rsidRPr="00574670">
        <w:rPr>
          <w:iCs/>
        </w:rPr>
        <w:t xml:space="preserve">predicted from baseline interactional synchrony </w:t>
      </w:r>
      <w:r w:rsidR="00961B47" w:rsidRPr="00574670">
        <w:rPr>
          <w:iCs/>
        </w:rPr>
        <w:t xml:space="preserve">residuals were fairly normally distributed, with no </w:t>
      </w:r>
      <w:r w:rsidRPr="00574670">
        <w:rPr>
          <w:iCs/>
        </w:rPr>
        <w:t xml:space="preserve">apparent </w:t>
      </w:r>
      <w:r w:rsidR="00961B47" w:rsidRPr="00574670">
        <w:rPr>
          <w:iCs/>
        </w:rPr>
        <w:t xml:space="preserve">outliers. </w:t>
      </w:r>
      <w:r w:rsidR="00441E42">
        <w:rPr>
          <w:iCs/>
        </w:rPr>
        <w:t xml:space="preserve"> </w:t>
      </w:r>
      <w:r w:rsidR="00CB047C" w:rsidRPr="00574670">
        <w:rPr>
          <w:iCs/>
        </w:rPr>
        <w:t xml:space="preserve">Given this </w:t>
      </w:r>
      <w:r w:rsidR="005A466D" w:rsidRPr="00574670">
        <w:rPr>
          <w:iCs/>
        </w:rPr>
        <w:t xml:space="preserve">was a </w:t>
      </w:r>
      <w:proofErr w:type="spellStart"/>
      <w:r w:rsidR="005A466D" w:rsidRPr="00574670">
        <w:rPr>
          <w:iCs/>
        </w:rPr>
        <w:t>suffficiently</w:t>
      </w:r>
      <w:proofErr w:type="spellEnd"/>
      <w:r w:rsidR="00CB047C" w:rsidRPr="00574670">
        <w:rPr>
          <w:iCs/>
        </w:rPr>
        <w:t xml:space="preserve"> large sample and a </w:t>
      </w:r>
      <w:r w:rsidR="005A466D" w:rsidRPr="00574670">
        <w:rPr>
          <w:iCs/>
        </w:rPr>
        <w:t xml:space="preserve">simple </w:t>
      </w:r>
      <w:r w:rsidR="00CB047C" w:rsidRPr="00574670">
        <w:rPr>
          <w:iCs/>
        </w:rPr>
        <w:t xml:space="preserve">check for robustness </w:t>
      </w:r>
      <w:r w:rsidR="00CB047C" w:rsidRPr="00574670">
        <w:rPr>
          <w:iCs/>
        </w:rPr>
        <w:lastRenderedPageBreak/>
        <w:t>of residuals indicated that correlations were not substantially attenuated when outliers were excluded</w:t>
      </w:r>
      <w:r w:rsidR="005A466D" w:rsidRPr="00574670">
        <w:rPr>
          <w:iCs/>
        </w:rPr>
        <w:t>, outliers</w:t>
      </w:r>
      <w:r w:rsidR="00B4407F" w:rsidRPr="00574670">
        <w:rPr>
          <w:bCs/>
          <w:color w:val="000000"/>
        </w:rPr>
        <w:t xml:space="preserve"> were included </w:t>
      </w:r>
      <w:r w:rsidR="00572906" w:rsidRPr="00574670">
        <w:rPr>
          <w:bCs/>
          <w:color w:val="000000"/>
        </w:rPr>
        <w:t xml:space="preserve">in </w:t>
      </w:r>
      <w:r w:rsidR="00B4407F" w:rsidRPr="00574670">
        <w:rPr>
          <w:bCs/>
          <w:color w:val="000000"/>
        </w:rPr>
        <w:t>subsequent analyses</w:t>
      </w:r>
      <w:r w:rsidR="00B4407F" w:rsidRPr="00574670">
        <w:rPr>
          <w:iCs/>
        </w:rPr>
        <w:t>.</w:t>
      </w:r>
    </w:p>
    <w:p w14:paraId="33C93041" w14:textId="49D1D328" w:rsidR="0057522D" w:rsidRPr="00574670" w:rsidRDefault="007F204B" w:rsidP="00001A6F">
      <w:pPr>
        <w:spacing w:line="480" w:lineRule="auto"/>
        <w:ind w:firstLine="720"/>
        <w:rPr>
          <w:iCs/>
        </w:rPr>
      </w:pPr>
      <w:r w:rsidRPr="00574670">
        <w:rPr>
          <w:iCs/>
        </w:rPr>
        <w:t xml:space="preserve">Pearson correlations </w:t>
      </w:r>
      <w:r w:rsidR="005F7232" w:rsidRPr="00574670">
        <w:rPr>
          <w:iCs/>
        </w:rPr>
        <w:t xml:space="preserve">with listwise deletion </w:t>
      </w:r>
      <w:r w:rsidRPr="00574670">
        <w:rPr>
          <w:iCs/>
        </w:rPr>
        <w:t xml:space="preserve">of all study variables </w:t>
      </w:r>
      <w:r w:rsidR="00203DA3" w:rsidRPr="00574670">
        <w:rPr>
          <w:iCs/>
        </w:rPr>
        <w:t xml:space="preserve">are shown in Table </w:t>
      </w:r>
      <w:r w:rsidR="00A17194" w:rsidRPr="00574670">
        <w:rPr>
          <w:iCs/>
        </w:rPr>
        <w:t>3</w:t>
      </w:r>
      <w:r w:rsidR="00203DA3" w:rsidRPr="00574670">
        <w:rPr>
          <w:iCs/>
        </w:rPr>
        <w:t>.</w:t>
      </w:r>
      <w:r w:rsidRPr="00574670">
        <w:rPr>
          <w:iCs/>
        </w:rPr>
        <w:t xml:space="preserve"> </w:t>
      </w:r>
      <w:r w:rsidR="005F7232" w:rsidRPr="00574670">
        <w:rPr>
          <w:iCs/>
        </w:rPr>
        <w:t xml:space="preserve">With the exception of the association between interactional synchrony during the </w:t>
      </w:r>
      <w:r w:rsidR="00396AE6" w:rsidRPr="00574670">
        <w:rPr>
          <w:iCs/>
        </w:rPr>
        <w:t xml:space="preserve">conversation about the </w:t>
      </w:r>
      <w:r w:rsidR="005F7232" w:rsidRPr="00574670">
        <w:rPr>
          <w:iCs/>
        </w:rPr>
        <w:t xml:space="preserve">courtship story </w:t>
      </w:r>
      <w:r w:rsidR="00335E5F" w:rsidRPr="00574670">
        <w:rPr>
          <w:iCs/>
        </w:rPr>
        <w:t>and constructive communication (</w:t>
      </w:r>
      <w:r w:rsidR="005F7232" w:rsidRPr="00574670">
        <w:rPr>
          <w:i/>
        </w:rPr>
        <w:t>r</w:t>
      </w:r>
      <w:r w:rsidR="00335E5F" w:rsidRPr="00574670">
        <w:rPr>
          <w:i/>
        </w:rPr>
        <w:t xml:space="preserve"> </w:t>
      </w:r>
      <w:r w:rsidR="00335E5F" w:rsidRPr="00574670">
        <w:rPr>
          <w:iCs/>
        </w:rPr>
        <w:t>=</w:t>
      </w:r>
      <w:r w:rsidR="005F7232" w:rsidRPr="00574670">
        <w:rPr>
          <w:i/>
        </w:rPr>
        <w:t xml:space="preserve"> </w:t>
      </w:r>
      <w:r w:rsidR="005F7232" w:rsidRPr="00574670">
        <w:rPr>
          <w:iCs/>
        </w:rPr>
        <w:t>.0</w:t>
      </w:r>
      <w:r w:rsidR="00321827" w:rsidRPr="00574670">
        <w:rPr>
          <w:iCs/>
        </w:rPr>
        <w:t>7</w:t>
      </w:r>
      <w:r w:rsidR="005F7232" w:rsidRPr="00574670">
        <w:rPr>
          <w:iCs/>
        </w:rPr>
        <w:t xml:space="preserve">, </w:t>
      </w:r>
      <w:r w:rsidR="005F7232" w:rsidRPr="00574670">
        <w:rPr>
          <w:i/>
        </w:rPr>
        <w:t>n</w:t>
      </w:r>
      <w:r w:rsidR="005F7232" w:rsidRPr="00574670">
        <w:rPr>
          <w:iCs/>
        </w:rPr>
        <w:t xml:space="preserve"> =</w:t>
      </w:r>
      <w:r w:rsidR="00335E5F" w:rsidRPr="00574670">
        <w:rPr>
          <w:iCs/>
        </w:rPr>
        <w:t xml:space="preserve"> 152</w:t>
      </w:r>
      <w:r w:rsidR="005F7232" w:rsidRPr="00574670">
        <w:rPr>
          <w:iCs/>
        </w:rPr>
        <w:t xml:space="preserve">, </w:t>
      </w:r>
      <w:r w:rsidR="005F7232" w:rsidRPr="00574670">
        <w:rPr>
          <w:i/>
        </w:rPr>
        <w:t>p</w:t>
      </w:r>
      <w:r w:rsidR="005F7232" w:rsidRPr="00574670">
        <w:rPr>
          <w:iCs/>
        </w:rPr>
        <w:t xml:space="preserve"> = </w:t>
      </w:r>
      <w:r w:rsidR="00335E5F" w:rsidRPr="00574670">
        <w:rPr>
          <w:iCs/>
        </w:rPr>
        <w:t>.413)</w:t>
      </w:r>
      <w:r w:rsidR="005A5FA0" w:rsidRPr="00574670">
        <w:rPr>
          <w:iCs/>
        </w:rPr>
        <w:t>, and the association between interactional synchrony during the discussion of relationship strengths and emotional intimacy measured at 1-month</w:t>
      </w:r>
      <w:r w:rsidR="00321827" w:rsidRPr="00574670">
        <w:rPr>
          <w:iCs/>
        </w:rPr>
        <w:t xml:space="preserve"> (</w:t>
      </w:r>
      <w:r w:rsidR="00321827" w:rsidRPr="00574670">
        <w:rPr>
          <w:i/>
        </w:rPr>
        <w:t xml:space="preserve">r </w:t>
      </w:r>
      <w:r w:rsidR="00321827" w:rsidRPr="00574670">
        <w:rPr>
          <w:iCs/>
        </w:rPr>
        <w:t>=</w:t>
      </w:r>
      <w:r w:rsidR="00321827" w:rsidRPr="00574670">
        <w:rPr>
          <w:i/>
        </w:rPr>
        <w:t xml:space="preserve"> </w:t>
      </w:r>
      <w:r w:rsidR="00321827" w:rsidRPr="00574670">
        <w:rPr>
          <w:iCs/>
        </w:rPr>
        <w:t xml:space="preserve">.15, </w:t>
      </w:r>
      <w:r w:rsidR="00321827" w:rsidRPr="00574670">
        <w:rPr>
          <w:i/>
        </w:rPr>
        <w:t>n</w:t>
      </w:r>
      <w:r w:rsidR="00321827" w:rsidRPr="00574670">
        <w:rPr>
          <w:iCs/>
        </w:rPr>
        <w:t xml:space="preserve"> = 147, </w:t>
      </w:r>
      <w:r w:rsidR="00321827" w:rsidRPr="00574670">
        <w:rPr>
          <w:i/>
        </w:rPr>
        <w:t>p</w:t>
      </w:r>
      <w:r w:rsidR="00321827" w:rsidRPr="00574670">
        <w:rPr>
          <w:iCs/>
        </w:rPr>
        <w:t xml:space="preserve"> = .07)</w:t>
      </w:r>
      <w:r w:rsidR="005A5FA0" w:rsidRPr="00574670">
        <w:rPr>
          <w:iCs/>
        </w:rPr>
        <w:t xml:space="preserve">, all </w:t>
      </w:r>
      <w:r w:rsidR="00321827" w:rsidRPr="00574670">
        <w:rPr>
          <w:iCs/>
        </w:rPr>
        <w:t xml:space="preserve">other </w:t>
      </w:r>
      <w:r w:rsidR="005A5FA0" w:rsidRPr="00574670">
        <w:rPr>
          <w:iCs/>
        </w:rPr>
        <w:t xml:space="preserve">variables were significantly correlated. there were no correlations above .60 for synchrony during the different types of conversational contexts, posing no issues with </w:t>
      </w:r>
      <w:r w:rsidR="00001A6F" w:rsidRPr="00574670">
        <w:rPr>
          <w:iCs/>
        </w:rPr>
        <w:t>multicollinearity</w:t>
      </w:r>
      <w:r w:rsidR="00001A6F" w:rsidRPr="00574670">
        <w:rPr>
          <w:color w:val="000000"/>
          <w:lang w:val="en"/>
        </w:rPr>
        <w:t xml:space="preserve"> (</w:t>
      </w:r>
      <w:proofErr w:type="spellStart"/>
      <w:r w:rsidR="00001A6F" w:rsidRPr="00574670">
        <w:rPr>
          <w:color w:val="000000"/>
          <w:lang w:val="en"/>
        </w:rPr>
        <w:t>Tabachnick</w:t>
      </w:r>
      <w:proofErr w:type="spellEnd"/>
      <w:r w:rsidR="00001A6F" w:rsidRPr="00574670">
        <w:rPr>
          <w:color w:val="000000"/>
          <w:lang w:val="en"/>
        </w:rPr>
        <w:t xml:space="preserve"> &amp; </w:t>
      </w:r>
      <w:proofErr w:type="spellStart"/>
      <w:r w:rsidR="00001A6F" w:rsidRPr="00574670">
        <w:rPr>
          <w:color w:val="000000"/>
          <w:lang w:val="en"/>
        </w:rPr>
        <w:t>Fidell</w:t>
      </w:r>
      <w:proofErr w:type="spellEnd"/>
      <w:r w:rsidR="00001A6F" w:rsidRPr="00574670">
        <w:rPr>
          <w:color w:val="000000"/>
          <w:lang w:val="en"/>
        </w:rPr>
        <w:t>, 2007)</w:t>
      </w:r>
      <w:r w:rsidR="00001A6F" w:rsidRPr="00574670">
        <w:rPr>
          <w:iCs/>
        </w:rPr>
        <w:t>.</w:t>
      </w:r>
      <w:r w:rsidR="005A5FA0" w:rsidRPr="00574670">
        <w:rPr>
          <w:iCs/>
        </w:rPr>
        <w:t xml:space="preserve"> </w:t>
      </w:r>
      <w:r w:rsidR="00441E42">
        <w:rPr>
          <w:iCs/>
        </w:rPr>
        <w:t xml:space="preserve"> </w:t>
      </w:r>
      <w:r w:rsidR="005A5FA0" w:rsidRPr="00574670">
        <w:rPr>
          <w:iCs/>
        </w:rPr>
        <w:t xml:space="preserve">Thus, the variables were highly related but sufficiently independent to be examined as separate </w:t>
      </w:r>
      <w:r w:rsidR="00CA3507" w:rsidRPr="00574670">
        <w:rPr>
          <w:iCs/>
        </w:rPr>
        <w:t xml:space="preserve">predictor </w:t>
      </w:r>
      <w:r w:rsidR="005A5FA0" w:rsidRPr="00574670">
        <w:rPr>
          <w:iCs/>
        </w:rPr>
        <w:t>variables</w:t>
      </w:r>
      <w:r w:rsidR="00CA3507" w:rsidRPr="00574670">
        <w:rPr>
          <w:iCs/>
        </w:rPr>
        <w:t>.</w:t>
      </w:r>
      <w:r w:rsidR="00001A6F" w:rsidRPr="00574670">
        <w:rPr>
          <w:iCs/>
        </w:rPr>
        <w:t xml:space="preserve">  </w:t>
      </w:r>
      <w:r w:rsidR="005A5FA0" w:rsidRPr="00574670">
        <w:rPr>
          <w:iCs/>
        </w:rPr>
        <w:t>Overall, i</w:t>
      </w:r>
      <w:r w:rsidR="00CA64F0" w:rsidRPr="00574670">
        <w:rPr>
          <w:iCs/>
        </w:rPr>
        <w:t>nteractional</w:t>
      </w:r>
      <w:r w:rsidR="000D08A9" w:rsidRPr="00574670">
        <w:rPr>
          <w:iCs/>
        </w:rPr>
        <w:t xml:space="preserve"> </w:t>
      </w:r>
      <w:r w:rsidR="005D2A41" w:rsidRPr="00574670">
        <w:rPr>
          <w:iCs/>
        </w:rPr>
        <w:t xml:space="preserve">synchrony </w:t>
      </w:r>
      <w:r w:rsidR="00CA64F0" w:rsidRPr="00574670">
        <w:rPr>
          <w:iCs/>
        </w:rPr>
        <w:t>was</w:t>
      </w:r>
      <w:r w:rsidR="005D2A41" w:rsidRPr="00574670">
        <w:rPr>
          <w:iCs/>
        </w:rPr>
        <w:t xml:space="preserve"> </w:t>
      </w:r>
      <w:r w:rsidR="005A5FA0" w:rsidRPr="00574670">
        <w:rPr>
          <w:iCs/>
        </w:rPr>
        <w:t xml:space="preserve">generally </w:t>
      </w:r>
      <w:r w:rsidR="005D2A41" w:rsidRPr="00574670">
        <w:rPr>
          <w:iCs/>
        </w:rPr>
        <w:t>associated with all relationship quality outcome variables at all time-points</w:t>
      </w:r>
      <w:r w:rsidR="0085455B" w:rsidRPr="00574670">
        <w:rPr>
          <w:iCs/>
        </w:rPr>
        <w:t>, and interactional synchrony during the full video was reliably correlated with synchrony during the discussion of the courtship story (</w:t>
      </w:r>
      <w:r w:rsidR="0085455B" w:rsidRPr="00574670">
        <w:rPr>
          <w:i/>
        </w:rPr>
        <w:t xml:space="preserve">r </w:t>
      </w:r>
      <w:r w:rsidR="0085455B" w:rsidRPr="00574670">
        <w:rPr>
          <w:iCs/>
        </w:rPr>
        <w:t xml:space="preserve">= .74, </w:t>
      </w:r>
      <w:r w:rsidR="0085455B" w:rsidRPr="00574670">
        <w:rPr>
          <w:i/>
        </w:rPr>
        <w:t xml:space="preserve">p </w:t>
      </w:r>
      <w:r w:rsidR="0085455B" w:rsidRPr="00574670">
        <w:rPr>
          <w:iCs/>
        </w:rPr>
        <w:t>&lt; .01), strengths (</w:t>
      </w:r>
      <w:r w:rsidR="0085455B" w:rsidRPr="00574670">
        <w:rPr>
          <w:i/>
        </w:rPr>
        <w:t xml:space="preserve">r </w:t>
      </w:r>
      <w:r w:rsidR="0085455B" w:rsidRPr="00574670">
        <w:rPr>
          <w:iCs/>
        </w:rPr>
        <w:t xml:space="preserve">= .72, </w:t>
      </w:r>
      <w:r w:rsidR="0085455B" w:rsidRPr="00574670">
        <w:rPr>
          <w:i/>
        </w:rPr>
        <w:t xml:space="preserve">p </w:t>
      </w:r>
      <w:r w:rsidR="0085455B" w:rsidRPr="00574670">
        <w:rPr>
          <w:iCs/>
        </w:rPr>
        <w:t>&lt; .01</w:t>
      </w:r>
      <w:r w:rsidR="00CA3507" w:rsidRPr="00574670">
        <w:rPr>
          <w:iCs/>
        </w:rPr>
        <w:t xml:space="preserve">) was highly correlated with each of the three sections ( &gt; .70), it can be assumed that the full video provides </w:t>
      </w:r>
      <w:r w:rsidR="00841518" w:rsidRPr="00574670">
        <w:rPr>
          <w:iCs/>
        </w:rPr>
        <w:t>an adequately stable</w:t>
      </w:r>
      <w:r w:rsidR="00CA3507" w:rsidRPr="00574670">
        <w:rPr>
          <w:iCs/>
        </w:rPr>
        <w:t xml:space="preserve"> approximation of interactional synchrony for multilevel analyses.</w:t>
      </w:r>
    </w:p>
    <w:p w14:paraId="1EE35F8B" w14:textId="2D51A433" w:rsidR="006E5951" w:rsidRPr="00574670" w:rsidRDefault="00B4407F" w:rsidP="00841518">
      <w:pPr>
        <w:spacing w:line="480" w:lineRule="auto"/>
        <w:ind w:firstLine="720"/>
        <w:rPr>
          <w:bCs/>
          <w:color w:val="000000"/>
        </w:rPr>
      </w:pPr>
      <w:r w:rsidRPr="00574670">
        <w:rPr>
          <w:iCs/>
        </w:rPr>
        <w:t xml:space="preserve">As a second assumption check, robust parameter estimation requires that data be missing at random. </w:t>
      </w:r>
      <w:r w:rsidR="00441E42">
        <w:rPr>
          <w:iCs/>
        </w:rPr>
        <w:t xml:space="preserve"> </w:t>
      </w:r>
      <w:r w:rsidRPr="00574670">
        <w:rPr>
          <w:iCs/>
        </w:rPr>
        <w:t>S</w:t>
      </w:r>
      <w:r w:rsidR="00203DA3" w:rsidRPr="00574670">
        <w:rPr>
          <w:iCs/>
        </w:rPr>
        <w:t xml:space="preserve">everal covariates were examined for their associations with missingness at each stage of the intervention. </w:t>
      </w:r>
      <w:r w:rsidR="00441E42">
        <w:rPr>
          <w:iCs/>
        </w:rPr>
        <w:t xml:space="preserve"> </w:t>
      </w:r>
      <w:r w:rsidR="002A25B5" w:rsidRPr="00574670">
        <w:rPr>
          <w:iCs/>
        </w:rPr>
        <w:t xml:space="preserve">Chi-square analyses </w:t>
      </w:r>
      <w:r w:rsidR="000D08A9" w:rsidRPr="00574670">
        <w:rPr>
          <w:iCs/>
        </w:rPr>
        <w:t xml:space="preserve">showed </w:t>
      </w:r>
      <w:r w:rsidR="002A25B5" w:rsidRPr="00574670">
        <w:rPr>
          <w:iCs/>
        </w:rPr>
        <w:t>that a</w:t>
      </w:r>
      <w:r w:rsidR="00203DA3" w:rsidRPr="00574670">
        <w:rPr>
          <w:iCs/>
        </w:rPr>
        <w:t xml:space="preserve">mong </w:t>
      </w:r>
      <w:r w:rsidR="000D08A9" w:rsidRPr="00574670">
        <w:rPr>
          <w:iCs/>
        </w:rPr>
        <w:t xml:space="preserve">couples who </w:t>
      </w:r>
      <w:r w:rsidR="00203DA3" w:rsidRPr="00574670">
        <w:rPr>
          <w:iCs/>
        </w:rPr>
        <w:t xml:space="preserve">consented to have their video data used for subsequent analyses and who met criteria for inclusion in this study, </w:t>
      </w:r>
      <w:r w:rsidR="002A25B5" w:rsidRPr="00574670">
        <w:rPr>
          <w:iCs/>
        </w:rPr>
        <w:t>poverty status</w:t>
      </w:r>
      <w:r w:rsidR="00321827" w:rsidRPr="00574670">
        <w:rPr>
          <w:iCs/>
        </w:rPr>
        <w:t xml:space="preserve"> (6-months), parenting status(1-month), and endorsement of mental health concerns (1-month) </w:t>
      </w:r>
      <w:r w:rsidR="002A25B5" w:rsidRPr="00574670">
        <w:rPr>
          <w:iCs/>
        </w:rPr>
        <w:t xml:space="preserve">were associated with </w:t>
      </w:r>
      <w:r w:rsidR="0057522D" w:rsidRPr="00574670">
        <w:rPr>
          <w:iCs/>
        </w:rPr>
        <w:t>missing data</w:t>
      </w:r>
      <w:r w:rsidR="002A25B5" w:rsidRPr="00574670">
        <w:rPr>
          <w:iCs/>
        </w:rPr>
        <w:t xml:space="preserve"> (See Table </w:t>
      </w:r>
      <w:r w:rsidR="00A17194" w:rsidRPr="00574670">
        <w:rPr>
          <w:iCs/>
        </w:rPr>
        <w:t>4</w:t>
      </w:r>
      <w:r w:rsidR="002A25B5" w:rsidRPr="00574670">
        <w:rPr>
          <w:iCs/>
        </w:rPr>
        <w:t xml:space="preserve">). Specifically, 40% of </w:t>
      </w:r>
      <w:r w:rsidR="0057522D" w:rsidRPr="00574670">
        <w:rPr>
          <w:iCs/>
        </w:rPr>
        <w:t xml:space="preserve">couples in which at least one partner reported having </w:t>
      </w:r>
      <w:r w:rsidR="00203DA3" w:rsidRPr="00574670">
        <w:rPr>
          <w:iCs/>
        </w:rPr>
        <w:t xml:space="preserve">children </w:t>
      </w:r>
      <w:r w:rsidR="002A25B5" w:rsidRPr="00574670">
        <w:rPr>
          <w:iCs/>
        </w:rPr>
        <w:t>did not</w:t>
      </w:r>
      <w:r w:rsidR="00203DA3" w:rsidRPr="00574670">
        <w:rPr>
          <w:iCs/>
        </w:rPr>
        <w:t xml:space="preserve"> complete their 1-month </w:t>
      </w:r>
      <w:r w:rsidR="00203DA3" w:rsidRPr="00574670">
        <w:rPr>
          <w:iCs/>
        </w:rPr>
        <w:lastRenderedPageBreak/>
        <w:t>follow-up assessment packets</w:t>
      </w:r>
      <w:r w:rsidR="002A25B5" w:rsidRPr="00574670">
        <w:rPr>
          <w:iCs/>
        </w:rPr>
        <w:t>, and 2</w:t>
      </w:r>
      <w:r w:rsidRPr="00574670">
        <w:rPr>
          <w:iCs/>
        </w:rPr>
        <w:t>4</w:t>
      </w:r>
      <w:r w:rsidR="002A25B5" w:rsidRPr="00574670">
        <w:rPr>
          <w:iCs/>
        </w:rPr>
        <w:t xml:space="preserve">% of those </w:t>
      </w:r>
      <w:r w:rsidR="0057522D" w:rsidRPr="00574670">
        <w:rPr>
          <w:iCs/>
        </w:rPr>
        <w:t xml:space="preserve">couples </w:t>
      </w:r>
      <w:r w:rsidR="002A25B5" w:rsidRPr="00574670">
        <w:rPr>
          <w:iCs/>
        </w:rPr>
        <w:t>who endorsed significant mental health concerns did not complete their 1-month packets. For the 6-month wave of data</w:t>
      </w:r>
      <w:r w:rsidRPr="00574670">
        <w:rPr>
          <w:iCs/>
        </w:rPr>
        <w:t xml:space="preserve"> collection</w:t>
      </w:r>
      <w:r w:rsidR="002A25B5" w:rsidRPr="00574670">
        <w:rPr>
          <w:iCs/>
        </w:rPr>
        <w:t xml:space="preserve">, 13% of participants who reported having an income below the poverty line did not complete their 6-month assessment packet. </w:t>
      </w:r>
      <w:r w:rsidR="001340E1" w:rsidRPr="00574670">
        <w:rPr>
          <w:iCs/>
        </w:rPr>
        <w:t xml:space="preserve"> </w:t>
      </w:r>
      <w:r w:rsidRPr="00574670">
        <w:rPr>
          <w:bCs/>
          <w:color w:val="000000"/>
        </w:rPr>
        <w:t xml:space="preserve">Thus, for the </w:t>
      </w:r>
      <w:r w:rsidR="00841518" w:rsidRPr="00574670">
        <w:rPr>
          <w:bCs/>
          <w:color w:val="000000"/>
        </w:rPr>
        <w:t>linear</w:t>
      </w:r>
      <w:r w:rsidR="0066557C">
        <w:rPr>
          <w:bCs/>
          <w:color w:val="000000"/>
        </w:rPr>
        <w:t xml:space="preserve"> </w:t>
      </w:r>
      <w:r w:rsidR="00841518" w:rsidRPr="00574670">
        <w:rPr>
          <w:bCs/>
          <w:color w:val="000000"/>
        </w:rPr>
        <w:t>mixed</w:t>
      </w:r>
      <w:r w:rsidR="0066557C">
        <w:rPr>
          <w:bCs/>
          <w:color w:val="000000"/>
        </w:rPr>
        <w:t>-</w:t>
      </w:r>
      <w:r w:rsidR="00841518" w:rsidRPr="00574670">
        <w:rPr>
          <w:bCs/>
          <w:color w:val="000000"/>
        </w:rPr>
        <w:t xml:space="preserve">effects </w:t>
      </w:r>
      <w:r w:rsidR="0066557C" w:rsidRPr="00574670">
        <w:rPr>
          <w:bCs/>
          <w:color w:val="000000"/>
        </w:rPr>
        <w:t xml:space="preserve">multilevel </w:t>
      </w:r>
      <w:r w:rsidRPr="00574670">
        <w:rPr>
          <w:bCs/>
          <w:color w:val="000000"/>
        </w:rPr>
        <w:t>models that</w:t>
      </w:r>
      <w:r w:rsidR="001340E1" w:rsidRPr="00574670">
        <w:rPr>
          <w:bCs/>
          <w:color w:val="000000"/>
        </w:rPr>
        <w:t xml:space="preserve"> were</w:t>
      </w:r>
      <w:r w:rsidRPr="00574670">
        <w:rPr>
          <w:bCs/>
          <w:color w:val="000000"/>
        </w:rPr>
        <w:t xml:space="preserve"> </w:t>
      </w:r>
      <w:r w:rsidR="0066557C">
        <w:rPr>
          <w:bCs/>
          <w:color w:val="000000"/>
        </w:rPr>
        <w:t xml:space="preserve">used to </w:t>
      </w:r>
      <w:r w:rsidR="00321827" w:rsidRPr="00574670">
        <w:rPr>
          <w:bCs/>
          <w:color w:val="000000"/>
        </w:rPr>
        <w:t>examined</w:t>
      </w:r>
      <w:r w:rsidR="0066557C">
        <w:rPr>
          <w:bCs/>
          <w:color w:val="000000"/>
        </w:rPr>
        <w:t xml:space="preserve"> the hypothesis 1 and hypothesis 2 of</w:t>
      </w:r>
      <w:r w:rsidR="00321827" w:rsidRPr="00574670">
        <w:rPr>
          <w:bCs/>
          <w:color w:val="000000"/>
        </w:rPr>
        <w:t xml:space="preserve"> this study, mental health concerns </w:t>
      </w:r>
      <w:r w:rsidR="00841518" w:rsidRPr="00574670">
        <w:rPr>
          <w:bCs/>
          <w:color w:val="000000"/>
        </w:rPr>
        <w:t>was</w:t>
      </w:r>
      <w:r w:rsidR="00321827" w:rsidRPr="00574670">
        <w:rPr>
          <w:bCs/>
          <w:color w:val="000000"/>
        </w:rPr>
        <w:t xml:space="preserve"> included as </w:t>
      </w:r>
      <w:r w:rsidR="00841518" w:rsidRPr="00574670">
        <w:rPr>
          <w:bCs/>
          <w:color w:val="000000"/>
        </w:rPr>
        <w:t xml:space="preserve">Level-1 (between subjects) </w:t>
      </w:r>
      <w:r w:rsidR="00321827" w:rsidRPr="00574670">
        <w:rPr>
          <w:bCs/>
          <w:color w:val="000000"/>
        </w:rPr>
        <w:t xml:space="preserve">covariate </w:t>
      </w:r>
      <w:r w:rsidR="00841518" w:rsidRPr="00574670">
        <w:rPr>
          <w:bCs/>
          <w:color w:val="000000"/>
        </w:rPr>
        <w:t>and parenting status</w:t>
      </w:r>
      <w:r w:rsidR="00D107BB" w:rsidRPr="00574670">
        <w:rPr>
          <w:bCs/>
          <w:color w:val="000000"/>
        </w:rPr>
        <w:t xml:space="preserve"> included as a Level-2 (within subjects) covariate in the Stepwise model building process. </w:t>
      </w:r>
    </w:p>
    <w:p w14:paraId="7D6010E2" w14:textId="5BAB4C36" w:rsidR="00D107BB" w:rsidRPr="00574670" w:rsidRDefault="00841518" w:rsidP="00A17194">
      <w:pPr>
        <w:spacing w:line="480" w:lineRule="auto"/>
        <w:ind w:firstLine="720"/>
        <w:rPr>
          <w:bCs/>
          <w:color w:val="000000"/>
        </w:rPr>
      </w:pPr>
      <w:r w:rsidRPr="00574670">
        <w:rPr>
          <w:bCs/>
          <w:color w:val="000000"/>
        </w:rPr>
        <w:t xml:space="preserve">Additionally, most research </w:t>
      </w:r>
      <w:r w:rsidR="00D107BB" w:rsidRPr="00574670">
        <w:rPr>
          <w:bCs/>
          <w:color w:val="000000"/>
        </w:rPr>
        <w:t>investigating the effects of</w:t>
      </w:r>
      <w:r w:rsidRPr="00574670">
        <w:rPr>
          <w:bCs/>
          <w:color w:val="000000"/>
        </w:rPr>
        <w:t xml:space="preserve"> interactional synchrony typically uses same-sex dyads because there is evidence that synchrony is stronger in same-sex dyads compared to different sex </w:t>
      </w:r>
      <w:r w:rsidR="00D107BB" w:rsidRPr="00574670">
        <w:rPr>
          <w:bCs/>
          <w:color w:val="000000"/>
        </w:rPr>
        <w:t xml:space="preserve">dyads </w:t>
      </w:r>
      <w:r w:rsidR="006E5951" w:rsidRPr="00574670">
        <w:rPr>
          <w:bCs/>
          <w:color w:val="000000"/>
        </w:rPr>
        <w:t xml:space="preserve">(e.g., </w:t>
      </w:r>
      <w:proofErr w:type="spellStart"/>
      <w:r w:rsidR="006E5951" w:rsidRPr="00574670">
        <w:rPr>
          <w:color w:val="000000"/>
          <w:lang w:val="en"/>
        </w:rPr>
        <w:t>Grammer</w:t>
      </w:r>
      <w:proofErr w:type="spellEnd"/>
      <w:r w:rsidR="006E5951" w:rsidRPr="00574670">
        <w:rPr>
          <w:color w:val="000000"/>
          <w:lang w:val="en"/>
        </w:rPr>
        <w:t xml:space="preserve">, </w:t>
      </w:r>
      <w:proofErr w:type="spellStart"/>
      <w:r w:rsidR="006E5951" w:rsidRPr="00574670">
        <w:rPr>
          <w:color w:val="000000"/>
          <w:lang w:val="en"/>
        </w:rPr>
        <w:t>Kruck</w:t>
      </w:r>
      <w:proofErr w:type="spellEnd"/>
      <w:r w:rsidR="006E5951" w:rsidRPr="00574670">
        <w:rPr>
          <w:color w:val="000000"/>
          <w:lang w:val="en"/>
        </w:rPr>
        <w:t>, &amp; Magnusson, 1998</w:t>
      </w:r>
      <w:r w:rsidR="00D107BB" w:rsidRPr="00574670">
        <w:rPr>
          <w:bCs/>
          <w:color w:val="000000"/>
        </w:rPr>
        <w:t>)</w:t>
      </w:r>
      <w:r w:rsidRPr="00574670">
        <w:rPr>
          <w:bCs/>
          <w:color w:val="000000"/>
        </w:rPr>
        <w:t xml:space="preserve">, </w:t>
      </w:r>
      <w:r w:rsidR="006E5951" w:rsidRPr="00574670">
        <w:rPr>
          <w:bCs/>
          <w:color w:val="000000"/>
        </w:rPr>
        <w:t>with a recent study showing that female dyads exhibited higher levels of interpersonal synchrony than males</w:t>
      </w:r>
      <w:r w:rsidR="006E5951" w:rsidRPr="00574670">
        <w:rPr>
          <w:color w:val="000000"/>
        </w:rPr>
        <w:t xml:space="preserve"> (Fujiwara, Kimura, &amp; </w:t>
      </w:r>
      <w:proofErr w:type="spellStart"/>
      <w:r w:rsidR="006E5951" w:rsidRPr="00574670">
        <w:rPr>
          <w:color w:val="000000"/>
        </w:rPr>
        <w:t>Daibo</w:t>
      </w:r>
      <w:proofErr w:type="spellEnd"/>
      <w:r w:rsidR="006E5951" w:rsidRPr="00574670">
        <w:rPr>
          <w:color w:val="000000"/>
        </w:rPr>
        <w:t>, 2019)</w:t>
      </w:r>
      <w:r w:rsidR="006E5951" w:rsidRPr="00574670">
        <w:rPr>
          <w:bCs/>
          <w:color w:val="000000"/>
        </w:rPr>
        <w:t xml:space="preserve">. </w:t>
      </w:r>
      <w:r w:rsidR="00441E42">
        <w:rPr>
          <w:bCs/>
          <w:color w:val="000000"/>
        </w:rPr>
        <w:t xml:space="preserve"> </w:t>
      </w:r>
      <w:r w:rsidR="006E5951" w:rsidRPr="00574670">
        <w:rPr>
          <w:bCs/>
          <w:color w:val="000000"/>
        </w:rPr>
        <w:t xml:space="preserve">Therefore, </w:t>
      </w:r>
      <w:r w:rsidRPr="00574670">
        <w:rPr>
          <w:bCs/>
          <w:color w:val="000000"/>
        </w:rPr>
        <w:t xml:space="preserve">since this study included both same-sex and heterosexual romantic couples, gender was also included as a </w:t>
      </w:r>
      <w:r w:rsidR="00D107BB" w:rsidRPr="00574670">
        <w:rPr>
          <w:bCs/>
          <w:color w:val="000000"/>
        </w:rPr>
        <w:t xml:space="preserve">Level-1 </w:t>
      </w:r>
      <w:r w:rsidRPr="00574670">
        <w:rPr>
          <w:bCs/>
          <w:color w:val="000000"/>
        </w:rPr>
        <w:t xml:space="preserve">covariate.  </w:t>
      </w:r>
      <w:r w:rsidR="00321827" w:rsidRPr="00574670">
        <w:rPr>
          <w:bCs/>
          <w:color w:val="000000"/>
        </w:rPr>
        <w:t xml:space="preserve"> </w:t>
      </w:r>
    </w:p>
    <w:p w14:paraId="091A1742" w14:textId="3D391470" w:rsidR="00BB3392" w:rsidRPr="00574670" w:rsidRDefault="00AF45C3" w:rsidP="00523555">
      <w:pPr>
        <w:spacing w:line="480" w:lineRule="auto"/>
        <w:rPr>
          <w:bCs/>
          <w:i/>
          <w:iCs/>
          <w:color w:val="000000"/>
        </w:rPr>
      </w:pPr>
      <w:r w:rsidRPr="00574670">
        <w:rPr>
          <w:bCs/>
          <w:i/>
          <w:color w:val="000000"/>
        </w:rPr>
        <w:t>Hypothesis 1</w:t>
      </w:r>
      <w:r w:rsidRPr="00574670">
        <w:rPr>
          <w:bCs/>
          <w:color w:val="000000"/>
        </w:rPr>
        <w:t xml:space="preserve">:  </w:t>
      </w:r>
      <w:r w:rsidRPr="00574670">
        <w:rPr>
          <w:bCs/>
          <w:i/>
          <w:iCs/>
          <w:color w:val="000000"/>
        </w:rPr>
        <w:t>Interactional synchrony in romantic dyads will be positively associated with indicators of romantic relationship outcomes (constructive communication, emotional intimacy, relationship satisfaction) at all waves of data collection (baseline, 1-month, and 6-months [satisfaction only]) post-intervention.</w:t>
      </w:r>
    </w:p>
    <w:p w14:paraId="171B1CF0" w14:textId="7BBA5965" w:rsidR="00D107BB" w:rsidRPr="00574670" w:rsidRDefault="00346EBD" w:rsidP="00A17194">
      <w:pPr>
        <w:spacing w:line="480" w:lineRule="auto"/>
        <w:ind w:firstLine="720"/>
      </w:pPr>
      <w:r w:rsidRPr="00574670">
        <w:t>M</w:t>
      </w:r>
      <w:r w:rsidR="00D21306" w:rsidRPr="00574670">
        <w:t xml:space="preserve">ultilevel analyses require that substantial portion of the between person </w:t>
      </w:r>
      <w:r w:rsidR="002229BD" w:rsidRPr="00574670">
        <w:t xml:space="preserve">variance be due to </w:t>
      </w:r>
      <w:r w:rsidR="00D21306" w:rsidRPr="00574670">
        <w:t>group</w:t>
      </w:r>
      <w:r w:rsidR="002229BD" w:rsidRPr="00574670">
        <w:t xml:space="preserve"> membership.</w:t>
      </w:r>
      <w:r w:rsidR="00D21306" w:rsidRPr="00574670">
        <w:t xml:space="preserve"> </w:t>
      </w:r>
      <w:r w:rsidR="00441E42">
        <w:t xml:space="preserve"> </w:t>
      </w:r>
      <w:r w:rsidR="002229BD" w:rsidRPr="00574670">
        <w:t xml:space="preserve">As a preliminary step, </w:t>
      </w:r>
      <w:r w:rsidR="00790034" w:rsidRPr="00574670">
        <w:t xml:space="preserve">Intraclass Correlation Coefficients (ICC) </w:t>
      </w:r>
      <w:r w:rsidR="00AF45C3" w:rsidRPr="00574670">
        <w:t xml:space="preserve">were calculated </w:t>
      </w:r>
      <w:r w:rsidR="00790034" w:rsidRPr="00574670">
        <w:t xml:space="preserve">for </w:t>
      </w:r>
      <w:r w:rsidR="00AF45C3" w:rsidRPr="00574670">
        <w:t xml:space="preserve">each of </w:t>
      </w:r>
      <w:r w:rsidR="00790034" w:rsidRPr="00574670">
        <w:t>the dependent variables in this study</w:t>
      </w:r>
      <w:r w:rsidR="00AF45C3" w:rsidRPr="00574670">
        <w:t xml:space="preserve"> (see Table </w:t>
      </w:r>
      <w:r w:rsidR="00E86063" w:rsidRPr="00574670">
        <w:t>5</w:t>
      </w:r>
      <w:r w:rsidR="00AF45C3" w:rsidRPr="00574670">
        <w:t>)</w:t>
      </w:r>
      <w:r w:rsidR="00790034" w:rsidRPr="00574670">
        <w:t xml:space="preserve">. </w:t>
      </w:r>
    </w:p>
    <w:p w14:paraId="2F6F1FDD" w14:textId="6F00A013" w:rsidR="0066557C" w:rsidRDefault="00790034" w:rsidP="0066557C">
      <w:pPr>
        <w:spacing w:line="480" w:lineRule="auto"/>
        <w:ind w:firstLine="720"/>
      </w:pPr>
      <w:r w:rsidRPr="00574670">
        <w:t xml:space="preserve">The ICC </w:t>
      </w:r>
      <w:r w:rsidR="00D62E53" w:rsidRPr="00574670">
        <w:t>indicates</w:t>
      </w:r>
      <w:r w:rsidRPr="00574670">
        <w:t xml:space="preserve"> the proportion of total variance in scores </w:t>
      </w:r>
      <w:r w:rsidR="00AF45C3" w:rsidRPr="00574670">
        <w:t>that is</w:t>
      </w:r>
      <w:r w:rsidRPr="00574670">
        <w:t xml:space="preserve"> due to between-p</w:t>
      </w:r>
      <w:r w:rsidR="00D62E53" w:rsidRPr="00574670">
        <w:t>artner</w:t>
      </w:r>
      <w:r w:rsidRPr="00574670">
        <w:t xml:space="preserve"> differences in each dyad </w:t>
      </w:r>
      <w:r w:rsidR="00D62E53" w:rsidRPr="00574670">
        <w:t>relative to</w:t>
      </w:r>
      <w:r w:rsidRPr="00574670">
        <w:t xml:space="preserve"> the proportion of the within-person variance. For example, the ICC for </w:t>
      </w:r>
      <w:r w:rsidR="00C37A6B" w:rsidRPr="00574670">
        <w:t>Relationship Satisfaction</w:t>
      </w:r>
      <w:r w:rsidRPr="00574670">
        <w:t xml:space="preserve"> </w:t>
      </w:r>
      <w:r w:rsidR="00D62E53" w:rsidRPr="00574670">
        <w:t>(</w:t>
      </w:r>
      <w:r w:rsidR="00C37A6B" w:rsidRPr="00574670">
        <w:t>CSI</w:t>
      </w:r>
      <w:r w:rsidR="00D62E53" w:rsidRPr="00574670">
        <w:t>-</w:t>
      </w:r>
      <w:r w:rsidR="00C37A6B" w:rsidRPr="00574670">
        <w:t>16</w:t>
      </w:r>
      <w:r w:rsidR="00D62E53" w:rsidRPr="00574670">
        <w:t xml:space="preserve">) </w:t>
      </w:r>
      <w:r w:rsidRPr="00574670">
        <w:t>was .</w:t>
      </w:r>
      <w:r w:rsidR="00C37A6B" w:rsidRPr="00574670">
        <w:t>6</w:t>
      </w:r>
      <w:r w:rsidR="00AF45C3" w:rsidRPr="00574670">
        <w:t>3</w:t>
      </w:r>
      <w:r w:rsidRPr="00574670">
        <w:t xml:space="preserve">, meaning that </w:t>
      </w:r>
      <w:r w:rsidR="00AF45C3" w:rsidRPr="00574670">
        <w:t xml:space="preserve">approximately </w:t>
      </w:r>
      <w:r w:rsidR="00C37A6B" w:rsidRPr="00574670">
        <w:t>6</w:t>
      </w:r>
      <w:r w:rsidR="00AF45C3" w:rsidRPr="00574670">
        <w:t>3</w:t>
      </w:r>
      <w:r w:rsidRPr="00574670">
        <w:t xml:space="preserve">% of the </w:t>
      </w:r>
      <w:r w:rsidRPr="00574670">
        <w:lastRenderedPageBreak/>
        <w:t>total variance in</w:t>
      </w:r>
      <w:r w:rsidR="00D62E53" w:rsidRPr="00574670">
        <w:t xml:space="preserve"> </w:t>
      </w:r>
      <w:r w:rsidR="00C37A6B" w:rsidRPr="00574670">
        <w:t>relationship satisfaction</w:t>
      </w:r>
      <w:r w:rsidRPr="00574670">
        <w:t xml:space="preserve"> was due to between</w:t>
      </w:r>
      <w:r w:rsidR="00D62E53" w:rsidRPr="00574670">
        <w:t>-partner</w:t>
      </w:r>
      <w:r w:rsidRPr="00574670">
        <w:t xml:space="preserve"> differences and</w:t>
      </w:r>
      <w:r w:rsidR="00AF45C3" w:rsidRPr="00574670">
        <w:t xml:space="preserve"> approximately </w:t>
      </w:r>
      <w:r w:rsidR="00D62E53" w:rsidRPr="00574670">
        <w:t>2</w:t>
      </w:r>
      <w:r w:rsidR="00C37A6B" w:rsidRPr="00574670">
        <w:t>7</w:t>
      </w:r>
      <w:r w:rsidRPr="00574670">
        <w:t xml:space="preserve">% of the variance was due to within person variance at </w:t>
      </w:r>
      <w:r w:rsidR="00AF45C3" w:rsidRPr="00574670">
        <w:t>baseline</w:t>
      </w:r>
      <w:r w:rsidRPr="00574670">
        <w:t xml:space="preserve">. </w:t>
      </w:r>
      <w:r w:rsidR="00441E42">
        <w:t xml:space="preserve"> </w:t>
      </w:r>
      <w:r w:rsidR="00D62E53" w:rsidRPr="00574670">
        <w:t>T</w:t>
      </w:r>
      <w:r w:rsidR="00C37A6B" w:rsidRPr="00574670">
        <w:t xml:space="preserve">he fact that there was substantial variance due to between partner differences </w:t>
      </w:r>
      <w:r w:rsidR="00AF45C3" w:rsidRPr="00574670">
        <w:t xml:space="preserve">for all time-points </w:t>
      </w:r>
      <w:r w:rsidR="00D62E53" w:rsidRPr="00574670">
        <w:t xml:space="preserve">suggests there is good reason to cluster </w:t>
      </w:r>
      <w:r w:rsidR="008C05A9" w:rsidRPr="00574670">
        <w:t xml:space="preserve">individuals </w:t>
      </w:r>
      <w:r w:rsidR="00AF45C3" w:rsidRPr="00574670">
        <w:t xml:space="preserve">within couples </w:t>
      </w:r>
      <w:r w:rsidR="008C05A9" w:rsidRPr="00574670">
        <w:t xml:space="preserve">to account for the nonindependence of the data. </w:t>
      </w:r>
      <w:r w:rsidR="0066557C">
        <w:t xml:space="preserve"> </w:t>
      </w:r>
      <w:r w:rsidR="002445E0" w:rsidRPr="00574670">
        <w:t xml:space="preserve">As shown in Table 5, </w:t>
      </w:r>
      <w:r w:rsidR="00D77AE2" w:rsidRPr="00574670">
        <w:t>the models fitted at baseline and 1-month</w:t>
      </w:r>
      <w:r w:rsidR="002445E0" w:rsidRPr="00574670">
        <w:t xml:space="preserve"> reflected</w:t>
      </w:r>
      <w:r w:rsidR="00FA715B" w:rsidRPr="00574670">
        <w:t xml:space="preserve"> </w:t>
      </w:r>
      <w:r w:rsidR="00AF45C3" w:rsidRPr="00574670">
        <w:t xml:space="preserve">similar dependency in </w:t>
      </w:r>
      <w:r w:rsidR="00FA715B" w:rsidRPr="00574670">
        <w:t>data for c</w:t>
      </w:r>
      <w:r w:rsidR="00AF45C3" w:rsidRPr="00574670">
        <w:t xml:space="preserve">onstructive </w:t>
      </w:r>
      <w:r w:rsidR="00FA715B" w:rsidRPr="00574670">
        <w:t>c</w:t>
      </w:r>
      <w:r w:rsidR="00AF45C3" w:rsidRPr="00574670">
        <w:t xml:space="preserve">ommunication </w:t>
      </w:r>
      <w:r w:rsidR="00FA715B" w:rsidRPr="00574670">
        <w:t xml:space="preserve">and relationship satisfaction, and </w:t>
      </w:r>
      <w:r w:rsidR="00D77AE2" w:rsidRPr="00574670">
        <w:t xml:space="preserve">slightly </w:t>
      </w:r>
      <w:r w:rsidR="00AF45C3" w:rsidRPr="00574670">
        <w:t xml:space="preserve">more within </w:t>
      </w:r>
      <w:r w:rsidR="00FA715B" w:rsidRPr="00574670">
        <w:t xml:space="preserve">person variance for scores on emotional intimacy. </w:t>
      </w:r>
      <w:r w:rsidR="00D107BB" w:rsidRPr="00574670">
        <w:t xml:space="preserve"> </w:t>
      </w:r>
      <w:r w:rsidR="00D77AE2" w:rsidRPr="00574670">
        <w:t xml:space="preserve">There were no waves of data </w:t>
      </w:r>
      <w:r w:rsidR="00A01776" w:rsidRPr="00574670">
        <w:t xml:space="preserve">collection </w:t>
      </w:r>
      <w:r w:rsidR="00D77AE2" w:rsidRPr="00574670">
        <w:t xml:space="preserve">at </w:t>
      </w:r>
      <w:r w:rsidR="00D107BB" w:rsidRPr="00574670">
        <w:t>6-month</w:t>
      </w:r>
      <w:r w:rsidR="00A70739" w:rsidRPr="00574670">
        <w:t>s</w:t>
      </w:r>
      <w:r w:rsidR="00D107BB" w:rsidRPr="00574670">
        <w:t xml:space="preserve"> for emotional intimacy or constructive communication.  </w:t>
      </w:r>
      <w:r w:rsidR="00D77AE2" w:rsidRPr="00574670">
        <w:t xml:space="preserve">Overall, the ICCs show substantial variation </w:t>
      </w:r>
      <w:r w:rsidR="00A70739" w:rsidRPr="00574670">
        <w:t>in</w:t>
      </w:r>
      <w:r w:rsidR="00CC4372" w:rsidRPr="00574670">
        <w:t xml:space="preserve"> the outcome</w:t>
      </w:r>
      <w:r w:rsidR="00D77AE2" w:rsidRPr="00574670">
        <w:t xml:space="preserve"> variables</w:t>
      </w:r>
      <w:r w:rsidR="00CC4372" w:rsidRPr="00574670">
        <w:t xml:space="preserve"> of interest</w:t>
      </w:r>
      <w:r w:rsidR="00D77AE2" w:rsidRPr="00574670">
        <w:t xml:space="preserve">. </w:t>
      </w:r>
      <w:r w:rsidR="00D107BB" w:rsidRPr="00574670">
        <w:t xml:space="preserve"> </w:t>
      </w:r>
      <w:r w:rsidR="00D77AE2" w:rsidRPr="00574670">
        <w:t xml:space="preserve">The model for which </w:t>
      </w:r>
      <w:r w:rsidR="00A70739" w:rsidRPr="00574670">
        <w:t xml:space="preserve">baseline </w:t>
      </w:r>
      <w:r w:rsidR="00D77AE2" w:rsidRPr="00574670">
        <w:t xml:space="preserve">ICCs were calculated </w:t>
      </w:r>
      <w:r w:rsidR="004D1CDF" w:rsidRPr="00574670">
        <w:t>is</w:t>
      </w:r>
      <w:r w:rsidR="00D77AE2" w:rsidRPr="00574670">
        <w:t xml:space="preserve"> referred to as the </w:t>
      </w:r>
      <w:r w:rsidR="00A01776" w:rsidRPr="00574670">
        <w:t xml:space="preserve">intercepts only, </w:t>
      </w:r>
      <w:r w:rsidR="00D77AE2" w:rsidRPr="00574670">
        <w:t>baseline or null model</w:t>
      </w:r>
      <w:r w:rsidR="002B6AA6" w:rsidRPr="00574670">
        <w:t xml:space="preserve">. </w:t>
      </w:r>
      <w:r w:rsidR="00D107BB" w:rsidRPr="00574670">
        <w:t xml:space="preserve"> </w:t>
      </w:r>
      <w:r w:rsidR="00CC4372" w:rsidRPr="00574670">
        <w:t>For the clarity purposes and to save space</w:t>
      </w:r>
      <w:r w:rsidR="002445E0" w:rsidRPr="00574670">
        <w:t>,</w:t>
      </w:r>
      <w:r w:rsidR="00CC4372" w:rsidRPr="00574670">
        <w:t xml:space="preserve"> the null model </w:t>
      </w:r>
      <w:r w:rsidR="001161BD" w:rsidRPr="00574670">
        <w:t>(</w:t>
      </w:r>
      <w:r w:rsidR="006864CE" w:rsidRPr="00574670">
        <w:t>Step 1</w:t>
      </w:r>
      <w:r w:rsidR="001161BD" w:rsidRPr="00574670">
        <w:t>)</w:t>
      </w:r>
      <w:r w:rsidR="00CC4372" w:rsidRPr="00574670">
        <w:t xml:space="preserve"> is not depicted </w:t>
      </w:r>
      <w:r w:rsidR="00A01776" w:rsidRPr="00574670">
        <w:t>i</w:t>
      </w:r>
      <w:r w:rsidR="00CC4372" w:rsidRPr="00574670">
        <w:t xml:space="preserve">n </w:t>
      </w:r>
      <w:r w:rsidR="001161BD" w:rsidRPr="00574670">
        <w:t xml:space="preserve">the linear mixed effects models pictured in </w:t>
      </w:r>
      <w:r w:rsidR="00CC4372" w:rsidRPr="00574670">
        <w:t xml:space="preserve">Tables </w:t>
      </w:r>
      <w:r w:rsidR="00C12DAB" w:rsidRPr="00574670">
        <w:t xml:space="preserve">6-12. </w:t>
      </w:r>
      <w:r w:rsidR="005F152A" w:rsidRPr="00574670">
        <w:t xml:space="preserve"> </w:t>
      </w:r>
    </w:p>
    <w:p w14:paraId="34B3E96E" w14:textId="55261D9A" w:rsidR="00947BEE" w:rsidRPr="00574670" w:rsidRDefault="002B6AA6" w:rsidP="0066557C">
      <w:pPr>
        <w:spacing w:line="480" w:lineRule="auto"/>
        <w:ind w:firstLine="720"/>
      </w:pPr>
      <w:proofErr w:type="spellStart"/>
      <w:r w:rsidRPr="00574670">
        <w:t>Hox</w:t>
      </w:r>
      <w:proofErr w:type="spellEnd"/>
      <w:r w:rsidRPr="00574670">
        <w:t xml:space="preserve"> (2010) recommend</w:t>
      </w:r>
      <w:r w:rsidR="00963D02" w:rsidRPr="00574670">
        <w:t>s</w:t>
      </w:r>
      <w:r w:rsidRPr="00574670">
        <w:t xml:space="preserve"> comparing nested models to the more parsimonious model in the previous step by calculating a deviance statistic</w:t>
      </w:r>
      <w:r w:rsidR="005F152A" w:rsidRPr="00574670">
        <w:t>.</w:t>
      </w:r>
      <w:r w:rsidRPr="00574670">
        <w:t xml:space="preserve"> </w:t>
      </w:r>
      <w:r w:rsidR="00441E42">
        <w:t xml:space="preserve"> </w:t>
      </w:r>
      <w:r w:rsidR="005F152A" w:rsidRPr="00574670">
        <w:t xml:space="preserve">This is generally done </w:t>
      </w:r>
      <w:r w:rsidRPr="00574670">
        <w:t xml:space="preserve">by </w:t>
      </w:r>
      <w:r w:rsidR="005F152A" w:rsidRPr="00574670">
        <w:t>multiplying the Log-likelihood statistic by</w:t>
      </w:r>
      <w:r w:rsidRPr="00574670">
        <w:t xml:space="preserve"> -2 for each successive </w:t>
      </w:r>
      <w:r w:rsidR="0085687F" w:rsidRPr="00574670">
        <w:t>model</w:t>
      </w:r>
      <w:r w:rsidR="00C12DAB" w:rsidRPr="00574670">
        <w:t xml:space="preserve">, while taking into consideration the </w:t>
      </w:r>
      <w:r w:rsidR="0085687F" w:rsidRPr="00574670">
        <w:t xml:space="preserve">difference in </w:t>
      </w:r>
      <w:r w:rsidR="00C12DAB" w:rsidRPr="00574670">
        <w:t xml:space="preserve">the </w:t>
      </w:r>
      <w:r w:rsidR="0085687F" w:rsidRPr="00574670">
        <w:t xml:space="preserve">additional parameters being estimated in the model. </w:t>
      </w:r>
      <w:r w:rsidRPr="00574670">
        <w:t xml:space="preserve"> </w:t>
      </w:r>
      <w:r w:rsidR="00947BEE" w:rsidRPr="00574670">
        <w:t xml:space="preserve">Following </w:t>
      </w:r>
      <w:proofErr w:type="spellStart"/>
      <w:r w:rsidR="006A18A6" w:rsidRPr="00574670">
        <w:t>Hox’s</w:t>
      </w:r>
      <w:proofErr w:type="spellEnd"/>
      <w:r w:rsidR="006A18A6" w:rsidRPr="00574670">
        <w:t xml:space="preserve"> (2010) </w:t>
      </w:r>
      <w:r w:rsidR="00947BEE" w:rsidRPr="00574670">
        <w:t xml:space="preserve">recommendations, in Step 2 </w:t>
      </w:r>
      <w:r w:rsidR="00947BEE" w:rsidRPr="00574670">
        <w:rPr>
          <w:bCs/>
          <w:color w:val="000000"/>
        </w:rPr>
        <w:t xml:space="preserve">gender (0 = male, 1 = female) and mental health concerns (0 = no concerns, 1 = concerns) were included as </w:t>
      </w:r>
      <w:r w:rsidR="00947BEE" w:rsidRPr="00574670">
        <w:t xml:space="preserve">Level-1 </w:t>
      </w:r>
      <w:r w:rsidR="00947BEE" w:rsidRPr="00574670">
        <w:rPr>
          <w:bCs/>
          <w:color w:val="000000"/>
        </w:rPr>
        <w:t xml:space="preserve">covariates in the random intercepts model.  </w:t>
      </w:r>
      <w:r w:rsidR="00947BEE" w:rsidRPr="00574670">
        <w:t>The chi-square deviance for the overall model fit was compared to the previous model where fewer parameters were estimated.  In Step 3, the main test of my hypothes</w:t>
      </w:r>
      <w:r w:rsidR="001161BD" w:rsidRPr="00574670">
        <w:t>is,</w:t>
      </w:r>
      <w:r w:rsidR="00947BEE" w:rsidRPr="00574670">
        <w:t xml:space="preserve"> interactional synchrony was entered into the model on Level-2.  All models included the main predictor variables as fixed effects with random intercepts (individuals nested within dyads). In Step 4, poverty status (0 = above poverty threshold, 1 = below poverty threshold) and Parenting Status </w:t>
      </w:r>
      <w:r w:rsidR="00947BEE" w:rsidRPr="00574670">
        <w:lastRenderedPageBreak/>
        <w:t xml:space="preserve">(0 = no children, 1 = one or more children in the home) were entered as Level-2 control variables. </w:t>
      </w:r>
      <w:r w:rsidR="001161BD" w:rsidRPr="00574670">
        <w:t xml:space="preserve"> </w:t>
      </w:r>
      <w:r w:rsidR="00947BEE" w:rsidRPr="00574670">
        <w:t xml:space="preserve">For the purposes </w:t>
      </w:r>
      <w:r w:rsidR="00D62B3D">
        <w:t xml:space="preserve">of clarity </w:t>
      </w:r>
      <w:r w:rsidR="00947BEE" w:rsidRPr="00574670">
        <w:t xml:space="preserve">and to save space, the null model (Step 1) is not depicted in Tables 6-12. Step 2 was a significant improvement over the null model for all models pictured. </w:t>
      </w:r>
      <w:r w:rsidR="001161BD" w:rsidRPr="00574670">
        <w:t xml:space="preserve"> </w:t>
      </w:r>
      <w:r w:rsidR="00947BEE" w:rsidRPr="00574670">
        <w:t xml:space="preserve">Hereafter, I refer to Step 2 as </w:t>
      </w:r>
      <w:r w:rsidR="00947BEE" w:rsidRPr="00574670">
        <w:rPr>
          <w:i/>
          <w:iCs/>
        </w:rPr>
        <w:t>Model 2</w:t>
      </w:r>
      <w:r w:rsidR="00947BEE" w:rsidRPr="00574670">
        <w:t xml:space="preserve">, Step 3 as </w:t>
      </w:r>
      <w:r w:rsidR="00947BEE" w:rsidRPr="00574670">
        <w:rPr>
          <w:i/>
          <w:iCs/>
        </w:rPr>
        <w:t>Model 3</w:t>
      </w:r>
      <w:r w:rsidR="00947BEE" w:rsidRPr="00574670">
        <w:t xml:space="preserve">, and Step 4 as </w:t>
      </w:r>
      <w:r w:rsidR="00947BEE" w:rsidRPr="00574670">
        <w:rPr>
          <w:i/>
          <w:iCs/>
        </w:rPr>
        <w:t>Model 4</w:t>
      </w:r>
      <w:r w:rsidR="00947BEE" w:rsidRPr="00574670">
        <w:t xml:space="preserve">, respectively. </w:t>
      </w:r>
    </w:p>
    <w:p w14:paraId="742B467B" w14:textId="31076FAC" w:rsidR="00EB2CBB" w:rsidRDefault="00947BEE" w:rsidP="00741C25">
      <w:pPr>
        <w:spacing w:line="480" w:lineRule="auto"/>
        <w:ind w:firstLine="720"/>
        <w:rPr>
          <w:b/>
          <w:bCs/>
        </w:rPr>
      </w:pPr>
      <w:r w:rsidRPr="00574670">
        <w:t>The full models are pictured in Tables 6-12 but only the fixed</w:t>
      </w:r>
      <w:r w:rsidR="0066557C">
        <w:t xml:space="preserve"> </w:t>
      </w:r>
      <w:r w:rsidRPr="00574670">
        <w:t xml:space="preserve">effects for the crucial hypothesis of interactional synchrony on the dependent variables are interpreted.  Because interactional synchrony was </w:t>
      </w:r>
      <w:r w:rsidR="0066557C">
        <w:t xml:space="preserve">grand </w:t>
      </w:r>
      <w:r w:rsidRPr="00574670">
        <w:t>mean-</w:t>
      </w:r>
      <w:r w:rsidR="0066557C" w:rsidRPr="00574670">
        <w:t>centered,</w:t>
      </w:r>
      <w:r w:rsidR="0066557C">
        <w:t xml:space="preserve"> and all other variables were categorical</w:t>
      </w:r>
      <w:r w:rsidRPr="00574670">
        <w:t xml:space="preserve">, standardized betas are used for interpretation. </w:t>
      </w:r>
      <w:r w:rsidR="0066557C">
        <w:t xml:space="preserve"> </w:t>
      </w:r>
      <w:r w:rsidRPr="00574670">
        <w:t xml:space="preserve">Importantly, as there was no random assignment to conditions nor experimental control, temporal precedence was not addressed. </w:t>
      </w:r>
      <w:r w:rsidR="00441E42">
        <w:t xml:space="preserve"> </w:t>
      </w:r>
      <w:r w:rsidR="00437E6A">
        <w:t>I</w:t>
      </w:r>
      <w:r w:rsidRPr="00574670">
        <w:t xml:space="preserve">nteractional synchrony </w:t>
      </w:r>
      <w:r w:rsidR="00437E6A">
        <w:t>is</w:t>
      </w:r>
      <w:r w:rsidRPr="00574670">
        <w:t xml:space="preserve"> discussed as a predictor only in the sense of </w:t>
      </w:r>
      <w:r w:rsidR="00437E6A">
        <w:t xml:space="preserve">its </w:t>
      </w:r>
      <w:r w:rsidRPr="00574670">
        <w:t xml:space="preserve">predictive variance as a fixed effect in the regression models. </w:t>
      </w:r>
    </w:p>
    <w:p w14:paraId="60255A2B" w14:textId="47D93DF9" w:rsidR="00947BEE" w:rsidRPr="00574670" w:rsidRDefault="00947BEE" w:rsidP="00947BEE">
      <w:pPr>
        <w:spacing w:line="480" w:lineRule="auto"/>
        <w:rPr>
          <w:b/>
          <w:bCs/>
          <w:color w:val="000000"/>
        </w:rPr>
      </w:pPr>
      <w:r w:rsidRPr="00574670">
        <w:rPr>
          <w:b/>
          <w:bCs/>
        </w:rPr>
        <w:t xml:space="preserve">Interactional Synchrony and Relationship Satisfaction at Baseline </w:t>
      </w:r>
    </w:p>
    <w:p w14:paraId="140110DF" w14:textId="21448842" w:rsidR="00947BEE" w:rsidRPr="00574670" w:rsidRDefault="00947BEE" w:rsidP="00947BEE">
      <w:pPr>
        <w:spacing w:line="480" w:lineRule="auto"/>
      </w:pPr>
      <w:r w:rsidRPr="00574670">
        <w:tab/>
        <w:t>Below, for illustrative purposes, I describe in detail the model building process recommended by Hox</w:t>
      </w:r>
      <w:r w:rsidR="00D505C0" w:rsidRPr="00574670">
        <w:t xml:space="preserve"> </w:t>
      </w:r>
      <w:r w:rsidRPr="00574670">
        <w:t xml:space="preserve">(2010) with the current data depicted in Table 6. </w:t>
      </w:r>
      <w:r w:rsidR="00441E42">
        <w:t xml:space="preserve"> </w:t>
      </w:r>
      <w:r w:rsidRPr="00574670">
        <w:t xml:space="preserve">In describing the results for the fixed effects of the interactional synchrony on the other outcome variables, hereafter I only note the best fit model using the process described below and interpret the fixed effects for the critical hypothesis of interactional synchrony on each the relationship quality variables. However, the full models are reported in Tables 6-12. </w:t>
      </w:r>
    </w:p>
    <w:p w14:paraId="54968E40" w14:textId="4337819E" w:rsidR="00947BEE" w:rsidRPr="00574670" w:rsidRDefault="00947BEE" w:rsidP="00574670">
      <w:pPr>
        <w:spacing w:line="480" w:lineRule="auto"/>
        <w:ind w:firstLine="720"/>
      </w:pPr>
      <w:r w:rsidRPr="00574670">
        <w:t xml:space="preserve">Table 6 shows that Model 3 was the best fit model from which to interpret the fixed effect of interactional synchrony on relationship satisfaction at baseline.  </w:t>
      </w:r>
      <w:r w:rsidRPr="00574670">
        <w:rPr>
          <w:bCs/>
          <w:color w:val="000000"/>
        </w:rPr>
        <w:t xml:space="preserve">Model 2 had a log-likelihood of -867.473.  Multiplying this value by -2 with an additional 2 parameters, the resultant deviance statistic was 1734.946, which was a significant improvement over the null model </w:t>
      </w:r>
      <w:r w:rsidRPr="002C14D4">
        <w:rPr>
          <w:bCs/>
          <w:i/>
          <w:iCs/>
          <w:color w:val="000000"/>
        </w:rPr>
        <w:t>X</w:t>
      </w:r>
      <w:r w:rsidRPr="00574670">
        <w:rPr>
          <w:bCs/>
          <w:color w:val="000000"/>
          <w:vertAlign w:val="superscript"/>
        </w:rPr>
        <w:t>2</w:t>
      </w:r>
      <w:r w:rsidRPr="00574670">
        <w:rPr>
          <w:bCs/>
          <w:color w:val="000000"/>
        </w:rPr>
        <w:t xml:space="preserve"> (</w:t>
      </w:r>
      <w:r w:rsidRPr="00574670">
        <w:rPr>
          <w:rFonts w:eastAsiaTheme="minorEastAsia"/>
        </w:rPr>
        <w:t xml:space="preserve">2, 213) = 36.45, </w:t>
      </w:r>
      <w:r w:rsidRPr="00574670">
        <w:rPr>
          <w:rFonts w:eastAsiaTheme="minorEastAsia"/>
          <w:i/>
          <w:iCs/>
        </w:rPr>
        <w:t>p</w:t>
      </w:r>
      <w:r w:rsidRPr="00574670">
        <w:rPr>
          <w:rFonts w:eastAsiaTheme="minorEastAsia"/>
        </w:rPr>
        <w:t xml:space="preserve"> &lt; .001).  In the critical test of my hypothesis, </w:t>
      </w:r>
      <w:r w:rsidRPr="00574670">
        <w:rPr>
          <w:bCs/>
          <w:color w:val="000000"/>
        </w:rPr>
        <w:t xml:space="preserve">Model 3 showed </w:t>
      </w:r>
      <w:r w:rsidRPr="00574670">
        <w:rPr>
          <w:bCs/>
          <w:color w:val="000000"/>
        </w:rPr>
        <w:lastRenderedPageBreak/>
        <w:t xml:space="preserve">significant improvement over Model 2, which only included gender and mental health concerns as fixed effects, </w:t>
      </w:r>
      <w:r w:rsidRPr="002C14D4">
        <w:rPr>
          <w:bCs/>
          <w:i/>
          <w:iCs/>
          <w:color w:val="000000"/>
        </w:rPr>
        <w:t>X</w:t>
      </w:r>
      <w:r w:rsidRPr="00574670">
        <w:rPr>
          <w:bCs/>
          <w:color w:val="000000"/>
          <w:vertAlign w:val="superscript"/>
        </w:rPr>
        <w:t>2</w:t>
      </w:r>
      <w:r w:rsidRPr="00574670">
        <w:rPr>
          <w:bCs/>
          <w:color w:val="000000"/>
        </w:rPr>
        <w:t xml:space="preserve"> (</w:t>
      </w:r>
      <w:r w:rsidRPr="00574670">
        <w:rPr>
          <w:rFonts w:eastAsiaTheme="minorEastAsia"/>
        </w:rPr>
        <w:t xml:space="preserve">1, 213) = 12.58, </w:t>
      </w:r>
      <w:r w:rsidRPr="00574670">
        <w:rPr>
          <w:rFonts w:eastAsiaTheme="minorEastAsia"/>
          <w:i/>
          <w:iCs/>
        </w:rPr>
        <w:t>p</w:t>
      </w:r>
      <w:r w:rsidRPr="00574670">
        <w:rPr>
          <w:rFonts w:eastAsiaTheme="minorEastAsia"/>
        </w:rPr>
        <w:t xml:space="preserve"> &lt; .001). Accounting for the effects of poverty status and parenting status was </w:t>
      </w:r>
      <w:r w:rsidRPr="00574670">
        <w:rPr>
          <w:bCs/>
          <w:color w:val="000000"/>
        </w:rPr>
        <w:t xml:space="preserve">in Model 4 did not improve the model fit </w:t>
      </w:r>
      <w:r w:rsidRPr="002C14D4">
        <w:rPr>
          <w:bCs/>
          <w:i/>
          <w:iCs/>
          <w:color w:val="000000"/>
        </w:rPr>
        <w:t>X</w:t>
      </w:r>
      <w:r w:rsidRPr="00574670">
        <w:rPr>
          <w:bCs/>
          <w:color w:val="000000"/>
          <w:vertAlign w:val="superscript"/>
        </w:rPr>
        <w:t>2</w:t>
      </w:r>
      <w:r w:rsidRPr="00574670">
        <w:rPr>
          <w:bCs/>
          <w:color w:val="000000"/>
        </w:rPr>
        <w:t xml:space="preserve"> (</w:t>
      </w:r>
      <w:r w:rsidRPr="00574670">
        <w:rPr>
          <w:rFonts w:eastAsiaTheme="minorEastAsia"/>
        </w:rPr>
        <w:t xml:space="preserve">2, 213) = 2.40, </w:t>
      </w:r>
      <w:r w:rsidRPr="00574670">
        <w:rPr>
          <w:rFonts w:eastAsiaTheme="minorEastAsia"/>
          <w:i/>
          <w:iCs/>
        </w:rPr>
        <w:t>p</w:t>
      </w:r>
      <w:r w:rsidRPr="00574670">
        <w:rPr>
          <w:rFonts w:eastAsiaTheme="minorEastAsia"/>
        </w:rPr>
        <w:t xml:space="preserve"> &lt; .30), </w:t>
      </w:r>
      <w:r w:rsidRPr="00574670">
        <w:rPr>
          <w:bCs/>
          <w:color w:val="000000"/>
        </w:rPr>
        <w:t>nor did Model 4 account for more variance than the previous model (see the R</w:t>
      </w:r>
      <w:r w:rsidRPr="00574670">
        <w:rPr>
          <w:bCs/>
          <w:color w:val="000000"/>
          <w:vertAlign w:val="superscript"/>
        </w:rPr>
        <w:t xml:space="preserve">2 </w:t>
      </w:r>
      <w:r w:rsidRPr="00574670">
        <w:rPr>
          <w:bCs/>
          <w:color w:val="000000"/>
        </w:rPr>
        <w:t xml:space="preserve">approach; </w:t>
      </w:r>
      <w:r w:rsidRPr="00574670">
        <w:rPr>
          <w:color w:val="000000"/>
        </w:rPr>
        <w:t xml:space="preserve">Edwards, Muller, </w:t>
      </w:r>
      <w:proofErr w:type="spellStart"/>
      <w:r w:rsidRPr="00574670">
        <w:rPr>
          <w:color w:val="000000"/>
        </w:rPr>
        <w:t>Wolfinger</w:t>
      </w:r>
      <w:proofErr w:type="spellEnd"/>
      <w:r w:rsidRPr="00574670">
        <w:rPr>
          <w:color w:val="000000"/>
        </w:rPr>
        <w:t xml:space="preserve">, </w:t>
      </w:r>
      <w:proofErr w:type="spellStart"/>
      <w:r w:rsidRPr="00574670">
        <w:rPr>
          <w:color w:val="000000"/>
        </w:rPr>
        <w:t>Qaqish</w:t>
      </w:r>
      <w:proofErr w:type="spellEnd"/>
      <w:r w:rsidRPr="00574670">
        <w:rPr>
          <w:color w:val="000000"/>
        </w:rPr>
        <w:t xml:space="preserve">, &amp; </w:t>
      </w:r>
      <w:proofErr w:type="spellStart"/>
      <w:r w:rsidRPr="00574670">
        <w:rPr>
          <w:color w:val="000000"/>
        </w:rPr>
        <w:t>Schabenberger</w:t>
      </w:r>
      <w:proofErr w:type="spellEnd"/>
      <w:r w:rsidRPr="00574670">
        <w:rPr>
          <w:color w:val="000000"/>
        </w:rPr>
        <w:t>, 2008)</w:t>
      </w:r>
      <w:r w:rsidRPr="00574670">
        <w:rPr>
          <w:rFonts w:eastAsiaTheme="minorEastAsia"/>
        </w:rPr>
        <w:t>.  With the addition of poverty status and parenting status, t</w:t>
      </w:r>
      <w:r w:rsidRPr="00574670">
        <w:rPr>
          <w:bCs/>
          <w:color w:val="000000"/>
        </w:rPr>
        <w:t>he random effects variance statistic (</w:t>
      </w:r>
      <w:r w:rsidRPr="00574670">
        <w:t xml:space="preserve">σ2) went from 103.31 to 103.75, which also indicates poorer model fit. </w:t>
      </w:r>
      <w:r w:rsidR="00D62B3D">
        <w:t xml:space="preserve"> </w:t>
      </w:r>
      <w:r w:rsidRPr="00574670">
        <w:t xml:space="preserve">The </w:t>
      </w:r>
      <w:r w:rsidRPr="00574670">
        <w:rPr>
          <w:bCs/>
          <w:color w:val="000000"/>
        </w:rPr>
        <w:t>Marginal R</w:t>
      </w:r>
      <w:r w:rsidRPr="00574670">
        <w:rPr>
          <w:bCs/>
          <w:color w:val="000000"/>
          <w:vertAlign w:val="superscript"/>
        </w:rPr>
        <w:t>2</w:t>
      </w:r>
      <w:r w:rsidRPr="00574670">
        <w:rPr>
          <w:bCs/>
          <w:color w:val="000000"/>
        </w:rPr>
        <w:t xml:space="preserve"> statistic</w:t>
      </w:r>
      <w:r w:rsidRPr="00574670">
        <w:t xml:space="preserve"> (.146) reflects the variance explained by </w:t>
      </w:r>
      <w:r w:rsidRPr="00574670">
        <w:rPr>
          <w:bCs/>
          <w:color w:val="000000"/>
        </w:rPr>
        <w:t xml:space="preserve">mental health concerns, gender, and the interactional synchrony as </w:t>
      </w:r>
      <w:r w:rsidRPr="00574670">
        <w:t xml:space="preserve">fixed effects reflects. </w:t>
      </w:r>
      <w:r w:rsidR="002C14D4">
        <w:tab/>
      </w:r>
      <w:r w:rsidRPr="00574670">
        <w:t xml:space="preserve">When modeling the random effects, a substantial proportion of the variance was explained by mental health concerns, gender, and interactional synchrony (Conditional </w:t>
      </w:r>
      <w:r w:rsidRPr="00574670">
        <w:rPr>
          <w:bCs/>
          <w:color w:val="000000"/>
        </w:rPr>
        <w:t>R</w:t>
      </w:r>
      <w:r w:rsidRPr="00574670">
        <w:rPr>
          <w:bCs/>
          <w:color w:val="000000"/>
          <w:vertAlign w:val="superscript"/>
        </w:rPr>
        <w:t>2</w:t>
      </w:r>
      <w:r w:rsidRPr="00574670">
        <w:rPr>
          <w:bCs/>
          <w:color w:val="000000"/>
        </w:rPr>
        <w:t xml:space="preserve"> = .604). </w:t>
      </w:r>
      <w:r w:rsidR="00574670" w:rsidRPr="00574670">
        <w:t xml:space="preserve"> </w:t>
      </w:r>
      <w:r w:rsidRPr="00574670">
        <w:t>Model 3 was the best fit</w:t>
      </w:r>
      <w:r w:rsidR="00D62B3D">
        <w:t>ting</w:t>
      </w:r>
      <w:r w:rsidRPr="00574670">
        <w:t xml:space="preserve"> model. </w:t>
      </w:r>
      <w:r w:rsidR="00D62B3D">
        <w:t xml:space="preserve"> </w:t>
      </w:r>
      <w:r w:rsidRPr="00574670">
        <w:t xml:space="preserve">While controlling for gender and mental health concerns, interactional synchrony significantly predicted couple relationship satisfaction at baseline, </w:t>
      </w:r>
      <w:r w:rsidRPr="00574670">
        <w:rPr>
          <w:color w:val="222222"/>
          <w:shd w:val="clear" w:color="auto" w:fill="FFFFFF"/>
        </w:rPr>
        <w:t>β</w:t>
      </w:r>
      <w:r w:rsidRPr="00574670">
        <w:t xml:space="preserve"> = .28, SE = .07, </w:t>
      </w:r>
      <w:r w:rsidRPr="00574670">
        <w:rPr>
          <w:i/>
          <w:iCs/>
        </w:rPr>
        <w:t>t</w:t>
      </w:r>
      <w:r w:rsidRPr="00574670">
        <w:t xml:space="preserve"> = 3.64, </w:t>
      </w:r>
      <w:r w:rsidRPr="00574670">
        <w:rPr>
          <w:i/>
          <w:iCs/>
        </w:rPr>
        <w:t>p</w:t>
      </w:r>
      <w:r w:rsidRPr="00574670">
        <w:t xml:space="preserve"> &lt; .001. </w:t>
      </w:r>
      <w:r w:rsidR="00D62B3D">
        <w:t xml:space="preserve"> </w:t>
      </w:r>
      <w:r w:rsidRPr="00574670">
        <w:t>Thus, those who exhibited higher levels of interactional synchrony endorsed higher levels of satisfaction and the effect was strong (</w:t>
      </w:r>
      <w:r w:rsidRPr="00574670">
        <w:rPr>
          <w:i/>
          <w:iCs/>
        </w:rPr>
        <w:t>d</w:t>
      </w:r>
      <w:r w:rsidRPr="00574670">
        <w:t xml:space="preserve"> = .69).  In addition, while controlling for the other variables in the model, results showed that both gender (</w:t>
      </w:r>
      <w:r w:rsidRPr="00574670">
        <w:rPr>
          <w:color w:val="222222"/>
          <w:shd w:val="clear" w:color="auto" w:fill="FFFFFF"/>
        </w:rPr>
        <w:t>β</w:t>
      </w:r>
      <w:r w:rsidRPr="00574670">
        <w:t xml:space="preserve"> = -.12, SE = .04, </w:t>
      </w:r>
      <w:r w:rsidRPr="00574670">
        <w:rPr>
          <w:i/>
          <w:iCs/>
        </w:rPr>
        <w:t>t</w:t>
      </w:r>
      <w:r w:rsidRPr="00574670">
        <w:t xml:space="preserve"> = -2.68, </w:t>
      </w:r>
      <w:r w:rsidRPr="00574670">
        <w:rPr>
          <w:i/>
          <w:iCs/>
        </w:rPr>
        <w:t>p</w:t>
      </w:r>
      <w:r w:rsidRPr="00574670">
        <w:t xml:space="preserve"> = .007) and mental health concerns (</w:t>
      </w:r>
      <w:r w:rsidRPr="00574670">
        <w:rPr>
          <w:color w:val="222222"/>
          <w:shd w:val="clear" w:color="auto" w:fill="FFFFFF"/>
        </w:rPr>
        <w:t>β</w:t>
      </w:r>
      <w:r w:rsidRPr="00574670">
        <w:t xml:space="preserve"> = -.22, SE = .06, </w:t>
      </w:r>
      <w:r w:rsidRPr="00574670">
        <w:rPr>
          <w:i/>
          <w:iCs/>
        </w:rPr>
        <w:t>t</w:t>
      </w:r>
      <w:r w:rsidRPr="00574670">
        <w:t xml:space="preserve"> = -3.15, </w:t>
      </w:r>
      <w:r w:rsidRPr="00574670">
        <w:rPr>
          <w:i/>
          <w:iCs/>
        </w:rPr>
        <w:t>p</w:t>
      </w:r>
      <w:r w:rsidRPr="00574670">
        <w:t xml:space="preserve"> = .002) predicted couple relationship satisfaction.  Although gender and mental health concerns were merely included as control variables due to patterns of missingness, and no predictions were made in regard to their explanatory variance, it is worth noting that, even while controlling for interactional synchrony and mental health concerns, female participants were more likely to endorse lower levels of relationship satisfaction at baseline.  </w:t>
      </w:r>
      <w:r w:rsidR="00441E42">
        <w:t>Notably, females were also more likely to be the ones who signed up for the intervention, which may suggest th</w:t>
      </w:r>
      <w:r w:rsidR="002C14D4">
        <w:t>ey</w:t>
      </w:r>
      <w:r w:rsidR="00441E42">
        <w:t xml:space="preserve"> were indeed less satisfied with their relationships on average.  </w:t>
      </w:r>
      <w:r w:rsidRPr="00574670">
        <w:t xml:space="preserve">Similarly, while controlling for </w:t>
      </w:r>
      <w:r w:rsidRPr="00574670">
        <w:lastRenderedPageBreak/>
        <w:t>gender and interactional synchrony, those who endorsed mental health concerns were more likely to endorse lower relationship satisfaction.</w:t>
      </w:r>
    </w:p>
    <w:p w14:paraId="2EDC127B" w14:textId="77777777" w:rsidR="00947BEE" w:rsidRPr="00574670" w:rsidRDefault="00947BEE" w:rsidP="00947BEE">
      <w:pPr>
        <w:spacing w:line="480" w:lineRule="auto"/>
        <w:rPr>
          <w:b/>
          <w:bCs/>
        </w:rPr>
      </w:pPr>
      <w:r w:rsidRPr="00574670">
        <w:rPr>
          <w:b/>
          <w:bCs/>
        </w:rPr>
        <w:t>Interactional Synchrony and Relationship Satisfaction at 1-month Post-intervention</w:t>
      </w:r>
    </w:p>
    <w:p w14:paraId="2C56C415" w14:textId="2F04D633" w:rsidR="00947BEE" w:rsidRPr="00574670" w:rsidRDefault="00947BEE" w:rsidP="00947BEE">
      <w:pPr>
        <w:spacing w:line="480" w:lineRule="auto"/>
      </w:pPr>
      <w:r w:rsidRPr="00574670">
        <w:tab/>
        <w:t>See Table 7 for a full report of these results. There was a significant improvement in model fit from the null model to Model 2, where gender and mental health concerns were entered as Level-1 predictors.  However, in contrast to the baseline model, in Model 2, gender did not significantly predict couple relationship satisfaction (</w:t>
      </w:r>
      <w:r w:rsidRPr="00574670">
        <w:rPr>
          <w:color w:val="222222"/>
          <w:shd w:val="clear" w:color="auto" w:fill="FFFFFF"/>
        </w:rPr>
        <w:t>β</w:t>
      </w:r>
      <w:r w:rsidRPr="00574670">
        <w:t xml:space="preserve"> = -.02, SE = .04, </w:t>
      </w:r>
      <w:r w:rsidRPr="00574670">
        <w:rPr>
          <w:i/>
          <w:iCs/>
        </w:rPr>
        <w:t>t</w:t>
      </w:r>
      <w:r w:rsidRPr="00574670">
        <w:t xml:space="preserve"> = -0.44, </w:t>
      </w:r>
      <w:r w:rsidRPr="00574670">
        <w:rPr>
          <w:i/>
          <w:iCs/>
        </w:rPr>
        <w:t>p</w:t>
      </w:r>
      <w:r w:rsidRPr="00574670">
        <w:t xml:space="preserve"> = .662).  Most notably, in the critical test of my hypothesis, results showed that in the third step Model 3 was a significant improvement over Model 2, </w:t>
      </w:r>
      <w:r w:rsidRPr="002C14D4">
        <w:rPr>
          <w:bCs/>
          <w:i/>
          <w:iCs/>
          <w:color w:val="000000"/>
        </w:rPr>
        <w:t>X</w:t>
      </w:r>
      <w:r w:rsidRPr="00574670">
        <w:rPr>
          <w:bCs/>
          <w:color w:val="000000"/>
          <w:vertAlign w:val="superscript"/>
        </w:rPr>
        <w:t>2</w:t>
      </w:r>
      <w:r w:rsidRPr="00574670">
        <w:rPr>
          <w:bCs/>
          <w:color w:val="000000"/>
        </w:rPr>
        <w:t xml:space="preserve"> (</w:t>
      </w:r>
      <w:r w:rsidRPr="00574670">
        <w:rPr>
          <w:rFonts w:eastAsiaTheme="minorEastAsia"/>
        </w:rPr>
        <w:t xml:space="preserve">1, 213) = 7.21, </w:t>
      </w:r>
      <w:r w:rsidRPr="00574670">
        <w:rPr>
          <w:rFonts w:eastAsiaTheme="minorEastAsia"/>
          <w:i/>
          <w:iCs/>
        </w:rPr>
        <w:t>p</w:t>
      </w:r>
      <w:r w:rsidRPr="00574670">
        <w:rPr>
          <w:rFonts w:eastAsiaTheme="minorEastAsia"/>
        </w:rPr>
        <w:t xml:space="preserve"> = .007; however,</w:t>
      </w:r>
      <w:r w:rsidRPr="00574670">
        <w:t xml:space="preserve"> Model 4 did not show significant improvement compared to Model, </w:t>
      </w:r>
      <w:r w:rsidRPr="00437E6A">
        <w:rPr>
          <w:bCs/>
          <w:i/>
          <w:iCs/>
          <w:color w:val="000000"/>
        </w:rPr>
        <w:t>X</w:t>
      </w:r>
      <w:r w:rsidRPr="00574670">
        <w:rPr>
          <w:bCs/>
          <w:color w:val="000000"/>
          <w:vertAlign w:val="superscript"/>
        </w:rPr>
        <w:t>2</w:t>
      </w:r>
      <w:r w:rsidRPr="00574670">
        <w:rPr>
          <w:bCs/>
          <w:color w:val="000000"/>
        </w:rPr>
        <w:t xml:space="preserve"> (</w:t>
      </w:r>
      <w:r w:rsidRPr="00574670">
        <w:rPr>
          <w:rFonts w:eastAsiaTheme="minorEastAsia"/>
        </w:rPr>
        <w:t xml:space="preserve">2, 213) = 2.21, </w:t>
      </w:r>
      <w:r w:rsidRPr="00574670">
        <w:rPr>
          <w:rFonts w:eastAsiaTheme="minorEastAsia"/>
          <w:i/>
          <w:iCs/>
        </w:rPr>
        <w:t>p</w:t>
      </w:r>
      <w:r w:rsidRPr="00574670">
        <w:rPr>
          <w:rFonts w:eastAsiaTheme="minorEastAsia"/>
        </w:rPr>
        <w:t xml:space="preserve"> = .327</w:t>
      </w:r>
      <w:r w:rsidRPr="00574670">
        <w:t xml:space="preserve">. </w:t>
      </w:r>
      <w:r w:rsidR="00441E42">
        <w:t xml:space="preserve"> </w:t>
      </w:r>
      <w:r w:rsidRPr="00574670">
        <w:t xml:space="preserve">Therefore, Model 3 was retained as the best fit model from which to make interpretations. </w:t>
      </w:r>
      <w:r w:rsidR="00441E42">
        <w:t xml:space="preserve"> </w:t>
      </w:r>
      <w:r w:rsidRPr="00574670">
        <w:t xml:space="preserve">While controlling for gender and mental health concerns, interactional synchrony predicted couple relationship satisfaction at 1-month post-intervention, </w:t>
      </w:r>
      <w:r w:rsidRPr="00574670">
        <w:rPr>
          <w:color w:val="222222"/>
          <w:shd w:val="clear" w:color="auto" w:fill="FFFFFF"/>
        </w:rPr>
        <w:t>β</w:t>
      </w:r>
      <w:r w:rsidRPr="00574670">
        <w:t xml:space="preserve"> = .26, SE = .09, </w:t>
      </w:r>
      <w:r w:rsidRPr="00574670">
        <w:rPr>
          <w:i/>
          <w:iCs/>
        </w:rPr>
        <w:t>t</w:t>
      </w:r>
      <w:r w:rsidRPr="00574670">
        <w:t xml:space="preserve"> = 2.75, </w:t>
      </w:r>
      <w:r w:rsidRPr="00574670">
        <w:rPr>
          <w:i/>
          <w:iCs/>
        </w:rPr>
        <w:t>p</w:t>
      </w:r>
      <w:r w:rsidRPr="00574670">
        <w:t xml:space="preserve"> = .006, with relatively strong effect (</w:t>
      </w:r>
      <w:r w:rsidRPr="00574670">
        <w:rPr>
          <w:i/>
          <w:iCs/>
        </w:rPr>
        <w:t>d</w:t>
      </w:r>
      <w:r w:rsidRPr="00574670">
        <w:t xml:space="preserve"> = .63).  Mental health concerns also significantly predicted couple relationship satisfaction, </w:t>
      </w:r>
      <w:r w:rsidRPr="00574670">
        <w:rPr>
          <w:color w:val="222222"/>
          <w:shd w:val="clear" w:color="auto" w:fill="FFFFFF"/>
        </w:rPr>
        <w:t>β</w:t>
      </w:r>
      <w:r w:rsidRPr="00574670">
        <w:t xml:space="preserve"> = -.29, SE = .08, </w:t>
      </w:r>
      <w:r w:rsidRPr="00574670">
        <w:rPr>
          <w:i/>
          <w:iCs/>
        </w:rPr>
        <w:t>t</w:t>
      </w:r>
      <w:r w:rsidRPr="00574670">
        <w:t xml:space="preserve"> = -3.63, </w:t>
      </w:r>
      <w:r w:rsidRPr="00574670">
        <w:rPr>
          <w:i/>
          <w:iCs/>
        </w:rPr>
        <w:t>p</w:t>
      </w:r>
      <w:r w:rsidRPr="00574670">
        <w:t xml:space="preserve"> &lt; .001.  Although not part of the critical hypothesis, and thus interpretations should be made cautiously, those who endorsed mental health concerns scored about 9 points lower on couple relationship satisfaction on average than those who did not endorse mental health concerns at 1-month post-intervention.   </w:t>
      </w:r>
    </w:p>
    <w:p w14:paraId="17AD2EFA" w14:textId="77777777" w:rsidR="00947BEE" w:rsidRPr="00574670" w:rsidRDefault="00947BEE" w:rsidP="00947BEE">
      <w:pPr>
        <w:spacing w:line="480" w:lineRule="auto"/>
        <w:rPr>
          <w:b/>
          <w:bCs/>
        </w:rPr>
      </w:pPr>
      <w:r w:rsidRPr="00574670">
        <w:rPr>
          <w:b/>
          <w:bCs/>
        </w:rPr>
        <w:t>Interactional Synchrony and Relationship Satisfaction at 6-month Post-intervention</w:t>
      </w:r>
    </w:p>
    <w:p w14:paraId="3B81E2F1" w14:textId="59AE83D8" w:rsidR="00947BEE" w:rsidRPr="00574670" w:rsidRDefault="00947BEE" w:rsidP="00947BEE">
      <w:pPr>
        <w:spacing w:line="480" w:lineRule="auto"/>
      </w:pPr>
      <w:r w:rsidRPr="00574670">
        <w:tab/>
        <w:t xml:space="preserve">See Table 8 for a full report of these results. Model 2 was a significant improvement over the null model.  In the critical test of my hypothesis, results again showed that in the third step Model 3 was a significant improvement over Model 2, </w:t>
      </w:r>
      <w:r w:rsidRPr="002C14D4">
        <w:rPr>
          <w:bCs/>
          <w:i/>
          <w:iCs/>
          <w:color w:val="000000"/>
        </w:rPr>
        <w:t>X</w:t>
      </w:r>
      <w:r w:rsidRPr="00574670">
        <w:rPr>
          <w:bCs/>
          <w:color w:val="000000"/>
          <w:vertAlign w:val="superscript"/>
        </w:rPr>
        <w:t>2</w:t>
      </w:r>
      <w:r w:rsidRPr="00574670">
        <w:rPr>
          <w:bCs/>
          <w:color w:val="000000"/>
        </w:rPr>
        <w:t xml:space="preserve"> (</w:t>
      </w:r>
      <w:r w:rsidRPr="00574670">
        <w:rPr>
          <w:rFonts w:eastAsiaTheme="minorEastAsia"/>
        </w:rPr>
        <w:t xml:space="preserve">1, 213) = 7.72, </w:t>
      </w:r>
      <w:r w:rsidRPr="00574670">
        <w:rPr>
          <w:rFonts w:eastAsiaTheme="minorEastAsia"/>
          <w:i/>
          <w:iCs/>
        </w:rPr>
        <w:t>p</w:t>
      </w:r>
      <w:r w:rsidRPr="00574670">
        <w:rPr>
          <w:rFonts w:eastAsiaTheme="minorEastAsia"/>
        </w:rPr>
        <w:t xml:space="preserve"> = .005, and</w:t>
      </w:r>
      <w:r w:rsidRPr="00574670">
        <w:t xml:space="preserve"> Model 4, did not show significant improvement compared to Model 3, </w:t>
      </w:r>
      <w:r w:rsidRPr="002C14D4">
        <w:rPr>
          <w:bCs/>
          <w:i/>
          <w:iCs/>
          <w:color w:val="000000"/>
        </w:rPr>
        <w:t>X</w:t>
      </w:r>
      <w:r w:rsidRPr="00574670">
        <w:rPr>
          <w:bCs/>
          <w:color w:val="000000"/>
          <w:vertAlign w:val="superscript"/>
        </w:rPr>
        <w:t>2</w:t>
      </w:r>
      <w:r w:rsidRPr="00574670">
        <w:rPr>
          <w:bCs/>
          <w:color w:val="000000"/>
        </w:rPr>
        <w:t xml:space="preserve"> (</w:t>
      </w:r>
      <w:r w:rsidRPr="00574670">
        <w:rPr>
          <w:rFonts w:eastAsiaTheme="minorEastAsia"/>
        </w:rPr>
        <w:t xml:space="preserve">2, 213) = 3.31, </w:t>
      </w:r>
      <w:r w:rsidRPr="00574670">
        <w:rPr>
          <w:rFonts w:eastAsiaTheme="minorEastAsia"/>
          <w:i/>
          <w:iCs/>
        </w:rPr>
        <w:t>p</w:t>
      </w:r>
      <w:r w:rsidRPr="00574670">
        <w:rPr>
          <w:rFonts w:eastAsiaTheme="minorEastAsia"/>
        </w:rPr>
        <w:t xml:space="preserve"> = .191</w:t>
      </w:r>
      <w:r w:rsidRPr="00574670">
        <w:t xml:space="preserve">. </w:t>
      </w:r>
      <w:r w:rsidR="00441E42">
        <w:t xml:space="preserve"> </w:t>
      </w:r>
      <w:r w:rsidRPr="00574670">
        <w:t xml:space="preserve">Thus, </w:t>
      </w:r>
      <w:r w:rsidRPr="00574670">
        <w:lastRenderedPageBreak/>
        <w:t>Model 3 was retained as the best fit</w:t>
      </w:r>
      <w:r w:rsidR="00441E42">
        <w:t>ting</w:t>
      </w:r>
      <w:r w:rsidRPr="00574670">
        <w:t xml:space="preserve"> model from which to make interpretations of the data. While controlling for gender and mental health concerns, interactional synchrony predicted couple relationship satisfaction at 6-month post-intervention, </w:t>
      </w:r>
      <w:r w:rsidRPr="00574670">
        <w:rPr>
          <w:color w:val="222222"/>
          <w:shd w:val="clear" w:color="auto" w:fill="FFFFFF"/>
        </w:rPr>
        <w:t>β</w:t>
      </w:r>
      <w:r w:rsidRPr="00574670">
        <w:t xml:space="preserve"> = .26, SE = .09, </w:t>
      </w:r>
      <w:r w:rsidRPr="00574670">
        <w:rPr>
          <w:i/>
          <w:iCs/>
        </w:rPr>
        <w:t>t</w:t>
      </w:r>
      <w:r w:rsidRPr="00574670">
        <w:t xml:space="preserve"> = 2.76, </w:t>
      </w:r>
      <w:r w:rsidRPr="00574670">
        <w:rPr>
          <w:i/>
          <w:iCs/>
        </w:rPr>
        <w:t>p</w:t>
      </w:r>
      <w:r w:rsidRPr="00574670">
        <w:t xml:space="preserve"> = .006, and the fixed effect for interactional synchrony was strong (</w:t>
      </w:r>
      <w:r w:rsidRPr="00574670">
        <w:rPr>
          <w:i/>
          <w:iCs/>
        </w:rPr>
        <w:t>d</w:t>
      </w:r>
      <w:r w:rsidRPr="00574670">
        <w:t xml:space="preserve"> = .76).  Again, although not part of my critical hypothesis, gender again emerged as significant predictor of couple relationship satisfaction (</w:t>
      </w:r>
      <w:r w:rsidRPr="00574670">
        <w:rPr>
          <w:color w:val="222222"/>
          <w:shd w:val="clear" w:color="auto" w:fill="FFFFFF"/>
        </w:rPr>
        <w:t>β</w:t>
      </w:r>
      <w:r w:rsidRPr="00574670">
        <w:t xml:space="preserve"> = -.24, SE = .07, </w:t>
      </w:r>
      <w:r w:rsidRPr="00574670">
        <w:rPr>
          <w:i/>
          <w:iCs/>
        </w:rPr>
        <w:t>t</w:t>
      </w:r>
      <w:r w:rsidRPr="00574670">
        <w:t xml:space="preserve"> = -3.62, </w:t>
      </w:r>
      <w:r w:rsidRPr="00574670">
        <w:rPr>
          <w:i/>
          <w:iCs/>
        </w:rPr>
        <w:t>p</w:t>
      </w:r>
      <w:r w:rsidRPr="00574670">
        <w:t xml:space="preserve"> &lt; .001), and mental health concerns also predicted relationship satisfaction, </w:t>
      </w:r>
      <w:r w:rsidRPr="00574670">
        <w:rPr>
          <w:color w:val="222222"/>
          <w:shd w:val="clear" w:color="auto" w:fill="FFFFFF"/>
        </w:rPr>
        <w:t>β</w:t>
      </w:r>
      <w:r w:rsidRPr="00574670">
        <w:t xml:space="preserve"> = -.29, SE = .06, </w:t>
      </w:r>
      <w:r w:rsidRPr="00574670">
        <w:rPr>
          <w:i/>
          <w:iCs/>
        </w:rPr>
        <w:t>t</w:t>
      </w:r>
      <w:r w:rsidRPr="00574670">
        <w:t xml:space="preserve"> = -3.14, </w:t>
      </w:r>
      <w:r w:rsidRPr="00574670">
        <w:rPr>
          <w:i/>
          <w:iCs/>
        </w:rPr>
        <w:t>p</w:t>
      </w:r>
      <w:r w:rsidRPr="00574670">
        <w:t xml:space="preserve"> &lt; .001, with those who endorsed mental health concerns scoring about 7.5 points lower than those who did not, and female participants reporting about 6.5 points less on their relationship satisfaction measure at 6-monts post-intervention relative to male participants. </w:t>
      </w:r>
    </w:p>
    <w:p w14:paraId="00EC0388" w14:textId="77777777" w:rsidR="00947BEE" w:rsidRPr="00574670" w:rsidRDefault="00947BEE" w:rsidP="00947BEE">
      <w:pPr>
        <w:spacing w:line="480" w:lineRule="auto"/>
        <w:rPr>
          <w:b/>
          <w:bCs/>
        </w:rPr>
      </w:pPr>
      <w:r w:rsidRPr="00574670">
        <w:rPr>
          <w:b/>
          <w:bCs/>
        </w:rPr>
        <w:t>Interactional Synchrony and Emotional Intimacy at Baseline</w:t>
      </w:r>
    </w:p>
    <w:p w14:paraId="6119BC1F" w14:textId="7730FC1D" w:rsidR="00947BEE" w:rsidRPr="00574670" w:rsidRDefault="00947BEE" w:rsidP="00947BEE">
      <w:pPr>
        <w:spacing w:line="480" w:lineRule="auto"/>
      </w:pPr>
      <w:r w:rsidRPr="00574670">
        <w:tab/>
        <w:t xml:space="preserve">See Table 9 for a full report of these results. </w:t>
      </w:r>
      <w:r w:rsidR="00441E42">
        <w:t xml:space="preserve"> </w:t>
      </w:r>
      <w:r w:rsidRPr="00574670">
        <w:t xml:space="preserve">Model 2 was a significant improvement over the null model.  In the critical test of my hypothesis, results again showed that in the third step Model 3 was a significant improvement over Model 2, </w:t>
      </w:r>
      <w:r w:rsidRPr="002C14D4">
        <w:rPr>
          <w:bCs/>
          <w:i/>
          <w:iCs/>
          <w:color w:val="000000"/>
        </w:rPr>
        <w:t>X</w:t>
      </w:r>
      <w:r w:rsidRPr="00574670">
        <w:rPr>
          <w:bCs/>
          <w:color w:val="000000"/>
          <w:vertAlign w:val="superscript"/>
        </w:rPr>
        <w:t>2</w:t>
      </w:r>
      <w:r w:rsidRPr="00574670">
        <w:rPr>
          <w:bCs/>
          <w:color w:val="000000"/>
        </w:rPr>
        <w:t xml:space="preserve"> (</w:t>
      </w:r>
      <w:r w:rsidRPr="00574670">
        <w:rPr>
          <w:rFonts w:eastAsiaTheme="minorEastAsia"/>
        </w:rPr>
        <w:t xml:space="preserve">1, 213) = 4.75, </w:t>
      </w:r>
      <w:r w:rsidRPr="00574670">
        <w:rPr>
          <w:rFonts w:eastAsiaTheme="minorEastAsia"/>
          <w:i/>
          <w:iCs/>
        </w:rPr>
        <w:t>p</w:t>
      </w:r>
      <w:r w:rsidRPr="00574670">
        <w:rPr>
          <w:rFonts w:eastAsiaTheme="minorEastAsia"/>
        </w:rPr>
        <w:t xml:space="preserve"> = .029, and</w:t>
      </w:r>
      <w:r w:rsidRPr="00574670">
        <w:t xml:space="preserve"> Model 4, was not a significant improvement compared to Model 3, </w:t>
      </w:r>
      <w:r w:rsidRPr="002C14D4">
        <w:rPr>
          <w:bCs/>
          <w:i/>
          <w:iCs/>
          <w:color w:val="000000"/>
        </w:rPr>
        <w:t>X</w:t>
      </w:r>
      <w:r w:rsidRPr="00574670">
        <w:rPr>
          <w:bCs/>
          <w:color w:val="000000"/>
          <w:vertAlign w:val="superscript"/>
        </w:rPr>
        <w:t>2</w:t>
      </w:r>
      <w:r w:rsidRPr="00574670">
        <w:rPr>
          <w:bCs/>
          <w:color w:val="000000"/>
        </w:rPr>
        <w:t xml:space="preserve"> (</w:t>
      </w:r>
      <w:r w:rsidRPr="00574670">
        <w:rPr>
          <w:rFonts w:eastAsiaTheme="minorEastAsia"/>
        </w:rPr>
        <w:t xml:space="preserve">2, 213) = 0.566, </w:t>
      </w:r>
      <w:r w:rsidRPr="00574670">
        <w:rPr>
          <w:rFonts w:eastAsiaTheme="minorEastAsia"/>
          <w:i/>
          <w:iCs/>
        </w:rPr>
        <w:t>p</w:t>
      </w:r>
      <w:r w:rsidRPr="00574670">
        <w:rPr>
          <w:rFonts w:eastAsiaTheme="minorEastAsia"/>
        </w:rPr>
        <w:t xml:space="preserve"> = .753</w:t>
      </w:r>
      <w:r w:rsidRPr="00574670">
        <w:t xml:space="preserve">. </w:t>
      </w:r>
      <w:r w:rsidR="00441E42">
        <w:t xml:space="preserve"> </w:t>
      </w:r>
      <w:r w:rsidRPr="00574670">
        <w:t>Similar to the previous models, Model 3 was retained as the best fit</w:t>
      </w:r>
      <w:r w:rsidR="00441E42">
        <w:t>ting</w:t>
      </w:r>
      <w:r w:rsidRPr="00574670">
        <w:t xml:space="preserve"> model. </w:t>
      </w:r>
      <w:r w:rsidR="00441E42">
        <w:t xml:space="preserve"> </w:t>
      </w:r>
      <w:r w:rsidRPr="00574670">
        <w:t xml:space="preserve">While controlling for gender and mental health concerns, interactional synchrony predicted emotional intimacy at baseline, </w:t>
      </w:r>
      <w:r w:rsidRPr="00574670">
        <w:rPr>
          <w:color w:val="222222"/>
          <w:shd w:val="clear" w:color="auto" w:fill="FFFFFF"/>
        </w:rPr>
        <w:t>β</w:t>
      </w:r>
      <w:r w:rsidRPr="00574670">
        <w:t xml:space="preserve"> = .16, SE = .07, </w:t>
      </w:r>
      <w:r w:rsidRPr="00574670">
        <w:rPr>
          <w:i/>
          <w:iCs/>
        </w:rPr>
        <w:t>t</w:t>
      </w:r>
      <w:r w:rsidRPr="00574670">
        <w:t xml:space="preserve"> = 2.21, </w:t>
      </w:r>
      <w:r w:rsidRPr="00574670">
        <w:rPr>
          <w:i/>
          <w:iCs/>
        </w:rPr>
        <w:t>p</w:t>
      </w:r>
      <w:r w:rsidRPr="00574670">
        <w:t xml:space="preserve"> = .027, and the effect was moderate (</w:t>
      </w:r>
      <w:r w:rsidRPr="00574670">
        <w:rPr>
          <w:i/>
          <w:iCs/>
        </w:rPr>
        <w:t xml:space="preserve">d </w:t>
      </w:r>
      <w:r w:rsidRPr="00574670">
        <w:t xml:space="preserve">= .44). Mental health concerns also predicted emotional intimacy, </w:t>
      </w:r>
      <w:r w:rsidRPr="00574670">
        <w:rPr>
          <w:color w:val="222222"/>
          <w:shd w:val="clear" w:color="auto" w:fill="FFFFFF"/>
        </w:rPr>
        <w:t>β</w:t>
      </w:r>
      <w:r w:rsidRPr="00574670">
        <w:t xml:space="preserve"> = -.30, SE = .07, </w:t>
      </w:r>
      <w:r w:rsidRPr="00574670">
        <w:rPr>
          <w:i/>
          <w:iCs/>
        </w:rPr>
        <w:t>t</w:t>
      </w:r>
      <w:r w:rsidRPr="00574670">
        <w:t xml:space="preserve"> = -4.32, </w:t>
      </w:r>
      <w:r w:rsidRPr="00574670">
        <w:rPr>
          <w:i/>
          <w:iCs/>
        </w:rPr>
        <w:t>p</w:t>
      </w:r>
      <w:r w:rsidRPr="00574670">
        <w:t xml:space="preserve"> &lt; .001, with those who endorsed mental health concerns scoring about 4 points lower on emotional intimacy relative to those who did not endorse mental health concerns. </w:t>
      </w:r>
    </w:p>
    <w:p w14:paraId="3352EDDE" w14:textId="77777777" w:rsidR="00947BEE" w:rsidRPr="00574670" w:rsidRDefault="00947BEE" w:rsidP="00947BEE">
      <w:pPr>
        <w:spacing w:line="480" w:lineRule="auto"/>
        <w:rPr>
          <w:b/>
          <w:bCs/>
        </w:rPr>
      </w:pPr>
      <w:r w:rsidRPr="00574670">
        <w:rPr>
          <w:b/>
          <w:bCs/>
        </w:rPr>
        <w:t>Interactional Synchrony and Emotional Intimacy at 1- month Post-intervention</w:t>
      </w:r>
    </w:p>
    <w:p w14:paraId="22D7014E" w14:textId="2D44CC9D" w:rsidR="00947BEE" w:rsidRPr="00574670" w:rsidRDefault="00947BEE" w:rsidP="00A17194">
      <w:pPr>
        <w:spacing w:line="480" w:lineRule="auto"/>
        <w:ind w:firstLine="720"/>
      </w:pPr>
      <w:r w:rsidRPr="00574670">
        <w:lastRenderedPageBreak/>
        <w:t xml:space="preserve">See Table 10 for a full report of these results. There was a significant improvement in model fit from the null model to Model 2, where gender and mental health concerns were entered as Level-1 predictors.  In the critical test of my hypothesis, results showed that in the third step Model 3 was a significant improvement over Model 2, </w:t>
      </w:r>
      <w:r w:rsidRPr="002C14D4">
        <w:rPr>
          <w:bCs/>
          <w:i/>
          <w:iCs/>
          <w:color w:val="000000"/>
        </w:rPr>
        <w:t>X</w:t>
      </w:r>
      <w:r w:rsidRPr="00574670">
        <w:rPr>
          <w:bCs/>
          <w:color w:val="000000"/>
          <w:vertAlign w:val="superscript"/>
        </w:rPr>
        <w:t>2</w:t>
      </w:r>
      <w:r w:rsidRPr="00574670">
        <w:rPr>
          <w:bCs/>
          <w:color w:val="000000"/>
        </w:rPr>
        <w:t xml:space="preserve"> (</w:t>
      </w:r>
      <w:r w:rsidRPr="00574670">
        <w:rPr>
          <w:rFonts w:eastAsiaTheme="minorEastAsia"/>
        </w:rPr>
        <w:t xml:space="preserve">1, 213) = 3.83, </w:t>
      </w:r>
      <w:r w:rsidRPr="00574670">
        <w:rPr>
          <w:rFonts w:eastAsiaTheme="minorEastAsia"/>
          <w:i/>
          <w:iCs/>
        </w:rPr>
        <w:t>p</w:t>
      </w:r>
      <w:r w:rsidRPr="00574670">
        <w:rPr>
          <w:rFonts w:eastAsiaTheme="minorEastAsia"/>
        </w:rPr>
        <w:t xml:space="preserve"> = .050.</w:t>
      </w:r>
      <w:r w:rsidRPr="00574670">
        <w:t xml:space="preserve"> Model 4, which included poverty status and parenting status again failed to show significant improvement compared to Model 3, </w:t>
      </w:r>
      <w:r w:rsidRPr="002C14D4">
        <w:rPr>
          <w:bCs/>
          <w:i/>
          <w:iCs/>
          <w:color w:val="000000"/>
        </w:rPr>
        <w:t>X</w:t>
      </w:r>
      <w:r w:rsidRPr="00574670">
        <w:rPr>
          <w:bCs/>
          <w:color w:val="000000"/>
          <w:vertAlign w:val="superscript"/>
        </w:rPr>
        <w:t>2</w:t>
      </w:r>
      <w:r w:rsidRPr="00574670">
        <w:rPr>
          <w:bCs/>
          <w:color w:val="000000"/>
        </w:rPr>
        <w:t xml:space="preserve"> (</w:t>
      </w:r>
      <w:r w:rsidRPr="00574670">
        <w:rPr>
          <w:rFonts w:eastAsiaTheme="minorEastAsia"/>
        </w:rPr>
        <w:t xml:space="preserve">2, 213) = 0.41, </w:t>
      </w:r>
      <w:r w:rsidRPr="00574670">
        <w:rPr>
          <w:rFonts w:eastAsiaTheme="minorEastAsia"/>
          <w:i/>
          <w:iCs/>
        </w:rPr>
        <w:t>p</w:t>
      </w:r>
      <w:r w:rsidRPr="00574670">
        <w:rPr>
          <w:rFonts w:eastAsiaTheme="minorEastAsia"/>
        </w:rPr>
        <w:t xml:space="preserve"> = .812</w:t>
      </w:r>
      <w:r w:rsidRPr="00574670">
        <w:t xml:space="preserve">. </w:t>
      </w:r>
      <w:r w:rsidR="00441E42">
        <w:t xml:space="preserve"> </w:t>
      </w:r>
      <w:r w:rsidRPr="00574670">
        <w:t>Thus, Model 3 was retained as the best fit</w:t>
      </w:r>
      <w:r w:rsidR="00441E42">
        <w:t>ting</w:t>
      </w:r>
      <w:r w:rsidRPr="00574670">
        <w:t xml:space="preserve"> model from which to make interpretations. </w:t>
      </w:r>
      <w:r w:rsidR="002A03BB">
        <w:t xml:space="preserve"> </w:t>
      </w:r>
      <w:r w:rsidRPr="00574670">
        <w:t xml:space="preserve">While controlling for gender and mental health concerns, interactional synchrony predicted </w:t>
      </w:r>
      <w:r w:rsidR="00A72FCB" w:rsidRPr="00574670">
        <w:t>emotional intimacy</w:t>
      </w:r>
      <w:r w:rsidRPr="00574670">
        <w:t xml:space="preserve"> at 1-month post-intervention, </w:t>
      </w:r>
      <w:r w:rsidRPr="00574670">
        <w:rPr>
          <w:color w:val="222222"/>
          <w:shd w:val="clear" w:color="auto" w:fill="FFFFFF"/>
        </w:rPr>
        <w:t>β</w:t>
      </w:r>
      <w:r w:rsidRPr="00574670">
        <w:t xml:space="preserve"> = .17, SE = .09, </w:t>
      </w:r>
      <w:r w:rsidRPr="00574670">
        <w:rPr>
          <w:i/>
          <w:iCs/>
        </w:rPr>
        <w:t>t</w:t>
      </w:r>
      <w:r w:rsidRPr="00574670">
        <w:t xml:space="preserve"> = 1.99, </w:t>
      </w:r>
      <w:r w:rsidRPr="00574670">
        <w:rPr>
          <w:i/>
          <w:iCs/>
        </w:rPr>
        <w:t>p</w:t>
      </w:r>
      <w:r w:rsidRPr="00574670">
        <w:t xml:space="preserve"> = .047, with a moderate effect size (</w:t>
      </w:r>
      <w:r w:rsidRPr="00574670">
        <w:rPr>
          <w:i/>
          <w:iCs/>
        </w:rPr>
        <w:t>d</w:t>
      </w:r>
      <w:r w:rsidRPr="00574670">
        <w:t xml:space="preserve"> = .46).  As with the baseline model, there was also a fixed effect for mental health concerns on emotional intimacy, </w:t>
      </w:r>
      <w:r w:rsidRPr="00574670">
        <w:rPr>
          <w:color w:val="222222"/>
          <w:shd w:val="clear" w:color="auto" w:fill="FFFFFF"/>
        </w:rPr>
        <w:t>β</w:t>
      </w:r>
      <w:r w:rsidRPr="00574670">
        <w:t xml:space="preserve"> = -.35, SE = .08, </w:t>
      </w:r>
      <w:r w:rsidRPr="00574670">
        <w:rPr>
          <w:i/>
          <w:iCs/>
        </w:rPr>
        <w:t>t</w:t>
      </w:r>
      <w:r w:rsidRPr="00574670">
        <w:t xml:space="preserve"> = -4.32, </w:t>
      </w:r>
      <w:r w:rsidRPr="00574670">
        <w:rPr>
          <w:i/>
          <w:iCs/>
        </w:rPr>
        <w:t>p</w:t>
      </w:r>
      <w:r w:rsidRPr="00574670">
        <w:t xml:space="preserve"> &lt; .001.  Participants who endorsed mental health concerns scored about 4 points on emotional intimacy relative to those who did not endorse mental health concerns at 1-month post-intervention.   </w:t>
      </w:r>
    </w:p>
    <w:p w14:paraId="2D59D4AB" w14:textId="77777777" w:rsidR="00947BEE" w:rsidRPr="00574670" w:rsidRDefault="00947BEE" w:rsidP="00947BEE">
      <w:pPr>
        <w:spacing w:line="480" w:lineRule="auto"/>
        <w:rPr>
          <w:b/>
          <w:bCs/>
        </w:rPr>
      </w:pPr>
      <w:r w:rsidRPr="00574670">
        <w:rPr>
          <w:b/>
          <w:bCs/>
        </w:rPr>
        <w:t>Interactional Synchrony and Constructive Communication at Baseline</w:t>
      </w:r>
    </w:p>
    <w:p w14:paraId="22F72A81" w14:textId="436A620D" w:rsidR="00947BEE" w:rsidRPr="00574670" w:rsidRDefault="00947BEE" w:rsidP="00947BEE">
      <w:pPr>
        <w:spacing w:line="480" w:lineRule="auto"/>
      </w:pPr>
      <w:r w:rsidRPr="00574670">
        <w:tab/>
        <w:t xml:space="preserve">See Table 11 for a full report of these results. Model 2 was a significant improvement over the null model.  In the critical test of my hypothesis, results showed that Model 3 was a significant improvement over Model 2, </w:t>
      </w:r>
      <w:r w:rsidRPr="002C14D4">
        <w:rPr>
          <w:bCs/>
          <w:i/>
          <w:iCs/>
          <w:color w:val="000000"/>
        </w:rPr>
        <w:t>X</w:t>
      </w:r>
      <w:r w:rsidRPr="00574670">
        <w:rPr>
          <w:bCs/>
          <w:color w:val="000000"/>
          <w:vertAlign w:val="superscript"/>
        </w:rPr>
        <w:t>2</w:t>
      </w:r>
      <w:r w:rsidRPr="00574670">
        <w:rPr>
          <w:bCs/>
          <w:color w:val="000000"/>
        </w:rPr>
        <w:t xml:space="preserve"> (</w:t>
      </w:r>
      <w:r w:rsidRPr="00574670">
        <w:rPr>
          <w:rFonts w:eastAsiaTheme="minorEastAsia"/>
        </w:rPr>
        <w:t xml:space="preserve">1, 213) = 4.29, </w:t>
      </w:r>
      <w:r w:rsidRPr="00574670">
        <w:rPr>
          <w:rFonts w:eastAsiaTheme="minorEastAsia"/>
          <w:i/>
          <w:iCs/>
        </w:rPr>
        <w:t>p</w:t>
      </w:r>
      <w:r w:rsidRPr="00574670">
        <w:rPr>
          <w:rFonts w:eastAsiaTheme="minorEastAsia"/>
        </w:rPr>
        <w:t xml:space="preserve"> = .038, and</w:t>
      </w:r>
      <w:r w:rsidRPr="00574670">
        <w:t xml:space="preserve"> Model 4, was not a significant improvement compared to Model 3, </w:t>
      </w:r>
      <w:r w:rsidRPr="00437E6A">
        <w:rPr>
          <w:bCs/>
          <w:i/>
          <w:iCs/>
          <w:color w:val="000000"/>
        </w:rPr>
        <w:t>X</w:t>
      </w:r>
      <w:r w:rsidRPr="00574670">
        <w:rPr>
          <w:bCs/>
          <w:color w:val="000000"/>
          <w:vertAlign w:val="superscript"/>
        </w:rPr>
        <w:t>2</w:t>
      </w:r>
      <w:r w:rsidRPr="00574670">
        <w:rPr>
          <w:bCs/>
          <w:color w:val="000000"/>
        </w:rPr>
        <w:t xml:space="preserve"> (</w:t>
      </w:r>
      <w:r w:rsidRPr="00574670">
        <w:rPr>
          <w:rFonts w:eastAsiaTheme="minorEastAsia"/>
        </w:rPr>
        <w:t xml:space="preserve">2, 213) = 1.03, </w:t>
      </w:r>
      <w:r w:rsidRPr="00574670">
        <w:rPr>
          <w:rFonts w:eastAsiaTheme="minorEastAsia"/>
          <w:i/>
          <w:iCs/>
        </w:rPr>
        <w:t>p</w:t>
      </w:r>
      <w:r w:rsidRPr="00574670">
        <w:rPr>
          <w:rFonts w:eastAsiaTheme="minorEastAsia"/>
        </w:rPr>
        <w:t xml:space="preserve"> = .596</w:t>
      </w:r>
      <w:r w:rsidRPr="00574670">
        <w:t>. Model 3 was retained as the best fit</w:t>
      </w:r>
      <w:r w:rsidR="00441E42">
        <w:t xml:space="preserve">ting </w:t>
      </w:r>
      <w:r w:rsidRPr="00574670">
        <w:t xml:space="preserve">model. </w:t>
      </w:r>
      <w:r w:rsidR="00441E42">
        <w:t xml:space="preserve"> </w:t>
      </w:r>
      <w:r w:rsidRPr="00574670">
        <w:t xml:space="preserve">While controlling for gender and mental health concerns, interactional synchrony predicted emotional intimacy at baseline, </w:t>
      </w:r>
      <w:r w:rsidRPr="00574670">
        <w:rPr>
          <w:color w:val="222222"/>
          <w:shd w:val="clear" w:color="auto" w:fill="FFFFFF"/>
        </w:rPr>
        <w:t>β</w:t>
      </w:r>
      <w:r w:rsidRPr="00574670">
        <w:t xml:space="preserve"> = .17, SE = .08, </w:t>
      </w:r>
      <w:r w:rsidRPr="00574670">
        <w:rPr>
          <w:i/>
          <w:iCs/>
        </w:rPr>
        <w:t>t</w:t>
      </w:r>
      <w:r w:rsidRPr="00574670">
        <w:t xml:space="preserve"> = 2.09, </w:t>
      </w:r>
      <w:r w:rsidRPr="00574670">
        <w:rPr>
          <w:i/>
          <w:iCs/>
        </w:rPr>
        <w:t>p</w:t>
      </w:r>
      <w:r w:rsidRPr="00574670">
        <w:t xml:space="preserve"> = .037, and the effect was moderate (</w:t>
      </w:r>
      <w:r w:rsidRPr="00574670">
        <w:rPr>
          <w:i/>
          <w:iCs/>
        </w:rPr>
        <w:t xml:space="preserve">d </w:t>
      </w:r>
      <w:r w:rsidRPr="00574670">
        <w:t xml:space="preserve">= .40). </w:t>
      </w:r>
      <w:r w:rsidR="00441E42">
        <w:t xml:space="preserve"> </w:t>
      </w:r>
      <w:r w:rsidRPr="00574670">
        <w:t xml:space="preserve">Mental health concerns also predicted emotional intimacy, </w:t>
      </w:r>
      <w:r w:rsidRPr="00574670">
        <w:rPr>
          <w:color w:val="222222"/>
          <w:shd w:val="clear" w:color="auto" w:fill="FFFFFF"/>
        </w:rPr>
        <w:t>β</w:t>
      </w:r>
      <w:r w:rsidRPr="00574670">
        <w:t xml:space="preserve"> = -.23, SE = .07, </w:t>
      </w:r>
      <w:r w:rsidRPr="00574670">
        <w:rPr>
          <w:i/>
          <w:iCs/>
        </w:rPr>
        <w:t>t</w:t>
      </w:r>
      <w:r w:rsidRPr="00574670">
        <w:t xml:space="preserve"> = -3.58, </w:t>
      </w:r>
      <w:r w:rsidRPr="00574670">
        <w:rPr>
          <w:i/>
          <w:iCs/>
        </w:rPr>
        <w:t>p</w:t>
      </w:r>
      <w:r w:rsidRPr="00574670">
        <w:t xml:space="preserve"> &lt; .001, with those who endorsed mental health concerns </w:t>
      </w:r>
      <w:r w:rsidRPr="00574670">
        <w:lastRenderedPageBreak/>
        <w:t xml:space="preserve">scoring about 8 points lower on constructive communication relative to those who did not endorse mental health concerns. </w:t>
      </w:r>
    </w:p>
    <w:p w14:paraId="7F2665FC" w14:textId="77777777" w:rsidR="00947BEE" w:rsidRPr="00574670" w:rsidRDefault="00947BEE" w:rsidP="00947BEE">
      <w:pPr>
        <w:spacing w:line="480" w:lineRule="auto"/>
        <w:rPr>
          <w:b/>
          <w:bCs/>
        </w:rPr>
      </w:pPr>
      <w:r w:rsidRPr="00574670">
        <w:rPr>
          <w:b/>
          <w:bCs/>
        </w:rPr>
        <w:t>Interactional Synchrony and Constructive Communication at 1- month Post-intervention</w:t>
      </w:r>
    </w:p>
    <w:p w14:paraId="66FF6344" w14:textId="278AEBAA" w:rsidR="00E17ACA" w:rsidRPr="00574670" w:rsidRDefault="00CF633E" w:rsidP="00A17194">
      <w:pPr>
        <w:spacing w:line="480" w:lineRule="auto"/>
        <w:rPr>
          <w:bCs/>
          <w:color w:val="000000"/>
        </w:rPr>
      </w:pPr>
      <w:r w:rsidRPr="00574670">
        <w:tab/>
      </w:r>
      <w:r w:rsidR="00947BEE" w:rsidRPr="00574670">
        <w:t xml:space="preserve">See Table 12 for a full report of these results. </w:t>
      </w:r>
      <w:r w:rsidR="00441E42">
        <w:t xml:space="preserve"> </w:t>
      </w:r>
      <w:r w:rsidR="00947BEE" w:rsidRPr="00574670">
        <w:t xml:space="preserve">There was a significant improvement in model fit from the null model to Model 2, where gender and mental health concerns were entered as Level-1 predictors.  In contrast to all previous models, however, Model 3 was not a significant improvement over Model 2, </w:t>
      </w:r>
      <w:r w:rsidR="00947BEE" w:rsidRPr="002C14D4">
        <w:rPr>
          <w:bCs/>
          <w:i/>
          <w:iCs/>
          <w:color w:val="000000"/>
        </w:rPr>
        <w:t>X</w:t>
      </w:r>
      <w:r w:rsidR="00947BEE" w:rsidRPr="00574670">
        <w:rPr>
          <w:bCs/>
          <w:color w:val="000000"/>
          <w:vertAlign w:val="superscript"/>
        </w:rPr>
        <w:t>2</w:t>
      </w:r>
      <w:r w:rsidR="00947BEE" w:rsidRPr="00574670">
        <w:rPr>
          <w:bCs/>
          <w:color w:val="000000"/>
        </w:rPr>
        <w:t xml:space="preserve"> (</w:t>
      </w:r>
      <w:r w:rsidR="00947BEE" w:rsidRPr="00574670">
        <w:rPr>
          <w:rFonts w:eastAsiaTheme="minorEastAsia"/>
        </w:rPr>
        <w:t xml:space="preserve">1, 213) = 1.82, </w:t>
      </w:r>
      <w:r w:rsidR="00947BEE" w:rsidRPr="00574670">
        <w:rPr>
          <w:rFonts w:eastAsiaTheme="minorEastAsia"/>
          <w:i/>
          <w:iCs/>
        </w:rPr>
        <w:t>p</w:t>
      </w:r>
      <w:r w:rsidR="00947BEE" w:rsidRPr="00574670">
        <w:rPr>
          <w:rFonts w:eastAsiaTheme="minorEastAsia"/>
        </w:rPr>
        <w:t xml:space="preserve"> = .177.</w:t>
      </w:r>
      <w:r w:rsidR="00947BEE" w:rsidRPr="00574670">
        <w:t xml:space="preserve"> </w:t>
      </w:r>
      <w:r w:rsidR="00441E42">
        <w:t xml:space="preserve"> </w:t>
      </w:r>
      <w:r w:rsidR="00947BEE" w:rsidRPr="00574670">
        <w:t xml:space="preserve">Interactional synchrony did not add substantial variance to the model, but there was a modest increase in the variance explained by the fixed effects in Model 3, as Marginal </w:t>
      </w:r>
      <w:r w:rsidR="00947BEE" w:rsidRPr="00574670">
        <w:rPr>
          <w:bCs/>
          <w:color w:val="000000"/>
        </w:rPr>
        <w:t>R</w:t>
      </w:r>
      <w:r w:rsidR="00947BEE" w:rsidRPr="00574670">
        <w:rPr>
          <w:bCs/>
          <w:color w:val="000000"/>
          <w:vertAlign w:val="superscript"/>
        </w:rPr>
        <w:t xml:space="preserve">2 </w:t>
      </w:r>
      <w:r w:rsidR="00947BEE" w:rsidRPr="00574670">
        <w:rPr>
          <w:bCs/>
          <w:color w:val="000000"/>
        </w:rPr>
        <w:t>increased from .108 to .129, and the variance statistic (</w:t>
      </w:r>
      <w:r w:rsidR="00947BEE" w:rsidRPr="00574670">
        <w:t xml:space="preserve">σ2) showed a slight reduction; however, the ICC remained at .60. Model 2 indicated a fixed effect for mental health concerns on constructive communication, </w:t>
      </w:r>
      <w:r w:rsidR="00947BEE" w:rsidRPr="00574670">
        <w:rPr>
          <w:color w:val="222222"/>
          <w:shd w:val="clear" w:color="auto" w:fill="FFFFFF"/>
        </w:rPr>
        <w:t>β</w:t>
      </w:r>
      <w:r w:rsidR="00947BEE" w:rsidRPr="00574670">
        <w:t xml:space="preserve"> = -.32, SE = .07, </w:t>
      </w:r>
      <w:r w:rsidR="00947BEE" w:rsidRPr="00574670">
        <w:rPr>
          <w:i/>
          <w:iCs/>
        </w:rPr>
        <w:t>t</w:t>
      </w:r>
      <w:r w:rsidR="00947BEE" w:rsidRPr="00574670">
        <w:t xml:space="preserve"> = -4.13, </w:t>
      </w:r>
      <w:r w:rsidR="00947BEE" w:rsidRPr="00574670">
        <w:rPr>
          <w:i/>
          <w:iCs/>
        </w:rPr>
        <w:t>p</w:t>
      </w:r>
      <w:r w:rsidR="00947BEE" w:rsidRPr="00574670">
        <w:t xml:space="preserve"> &lt; .001. </w:t>
      </w:r>
      <w:r w:rsidR="00441E42">
        <w:t xml:space="preserve"> </w:t>
      </w:r>
      <w:r w:rsidR="00947BEE" w:rsidRPr="00574670">
        <w:t>The</w:t>
      </w:r>
      <w:r w:rsidR="00947BEE" w:rsidRPr="00574670">
        <w:rPr>
          <w:bCs/>
          <w:color w:val="000000"/>
        </w:rPr>
        <w:t xml:space="preserve"> prediction that interactional synchrony would predict variance in constructive communication at 1-month post-intervention was not supported. </w:t>
      </w:r>
    </w:p>
    <w:p w14:paraId="4A4110FF" w14:textId="1A9F2948" w:rsidR="004D0164" w:rsidRPr="00574670" w:rsidRDefault="004D0164" w:rsidP="00F35DDC">
      <w:pPr>
        <w:spacing w:line="480" w:lineRule="auto"/>
        <w:rPr>
          <w:b/>
          <w:i/>
          <w:color w:val="000000"/>
        </w:rPr>
      </w:pPr>
      <w:r w:rsidRPr="00574670">
        <w:rPr>
          <w:bCs/>
          <w:i/>
          <w:color w:val="000000"/>
        </w:rPr>
        <w:t>Hypothesis 2:  The level of interactional synchrony present will differ by conversation type (courtship story, strengths, and concerns), with less synchrony manifested in the discussion of relationship concerns than the discussion of the courtship story and strengths.</w:t>
      </w:r>
      <w:r w:rsidR="00860263" w:rsidRPr="00574670">
        <w:rPr>
          <w:b/>
          <w:i/>
          <w:color w:val="000000"/>
        </w:rPr>
        <w:tab/>
      </w:r>
    </w:p>
    <w:p w14:paraId="5EDBA9CC" w14:textId="41FC6665" w:rsidR="003509B0" w:rsidRPr="00574670" w:rsidRDefault="00F35DDC" w:rsidP="00A17194">
      <w:pPr>
        <w:spacing w:line="480" w:lineRule="auto"/>
        <w:ind w:firstLine="720"/>
        <w:rPr>
          <w:bCs/>
          <w:color w:val="000000"/>
        </w:rPr>
      </w:pPr>
      <w:r w:rsidRPr="00574670">
        <w:rPr>
          <w:bCs/>
          <w:color w:val="000000"/>
        </w:rPr>
        <w:t>I hypothesized that more interactional synchrony would be present in affiliative versus conflictual conversations</w:t>
      </w:r>
      <w:r w:rsidR="00BF0F4B" w:rsidRPr="00574670">
        <w:rPr>
          <w:bCs/>
          <w:color w:val="000000"/>
        </w:rPr>
        <w:t xml:space="preserve"> with pairwise comparisons</w:t>
      </w:r>
      <w:r w:rsidRPr="00574670">
        <w:rPr>
          <w:bCs/>
          <w:color w:val="000000"/>
        </w:rPr>
        <w:t xml:space="preserve">. </w:t>
      </w:r>
      <w:r w:rsidR="003509B0" w:rsidRPr="00574670">
        <w:rPr>
          <w:bCs/>
          <w:color w:val="000000"/>
        </w:rPr>
        <w:t>As a preliminary step, I visually examined whether there was sufficient variance in interactional synchrony over the course of the intervention by breaking interactional synchrony into quartiles by conversation type. A visual inspection of the means suggests that there was sig</w:t>
      </w:r>
      <w:r w:rsidR="005A35E9" w:rsidRPr="00574670">
        <w:rPr>
          <w:bCs/>
          <w:color w:val="000000"/>
        </w:rPr>
        <w:t>ni</w:t>
      </w:r>
      <w:r w:rsidR="003509B0" w:rsidRPr="00574670">
        <w:rPr>
          <w:bCs/>
          <w:color w:val="000000"/>
        </w:rPr>
        <w:t xml:space="preserve">ficant variation within each section (see Figure 4). </w:t>
      </w:r>
    </w:p>
    <w:p w14:paraId="21C3CAC6" w14:textId="177FAABB" w:rsidR="004A3A49" w:rsidRPr="00574670" w:rsidRDefault="00A17194" w:rsidP="00F35DDC">
      <w:pPr>
        <w:spacing w:line="480" w:lineRule="auto"/>
        <w:rPr>
          <w:bCs/>
          <w:color w:val="000000"/>
        </w:rPr>
      </w:pPr>
      <w:r w:rsidRPr="00574670">
        <w:rPr>
          <w:bCs/>
          <w:color w:val="000000"/>
        </w:rPr>
        <w:lastRenderedPageBreak/>
        <w:tab/>
      </w:r>
      <w:r w:rsidR="003509B0" w:rsidRPr="00574670">
        <w:rPr>
          <w:bCs/>
          <w:color w:val="000000"/>
        </w:rPr>
        <w:t xml:space="preserve">For the main test of the hypothesis, </w:t>
      </w:r>
      <w:r w:rsidR="003509B0" w:rsidRPr="00574670">
        <w:rPr>
          <w:color w:val="000000"/>
        </w:rPr>
        <w:t>a</w:t>
      </w:r>
      <w:r w:rsidR="00F454D1" w:rsidRPr="00574670">
        <w:rPr>
          <w:color w:val="000000"/>
        </w:rPr>
        <w:t xml:space="preserve"> one-way repeated measures ANOVA was conducted to compare scores </w:t>
      </w:r>
      <w:r w:rsidR="00F35DDC" w:rsidRPr="00574670">
        <w:rPr>
          <w:color w:val="000000"/>
        </w:rPr>
        <w:t>in i</w:t>
      </w:r>
      <w:r w:rsidR="00F454D1" w:rsidRPr="00574670">
        <w:rPr>
          <w:color w:val="000000"/>
        </w:rPr>
        <w:t>nteractional synchrony</w:t>
      </w:r>
      <w:r w:rsidR="00F35DDC" w:rsidRPr="00574670">
        <w:rPr>
          <w:color w:val="000000"/>
        </w:rPr>
        <w:t xml:space="preserve"> by conversation type</w:t>
      </w:r>
      <w:r w:rsidR="00F454D1" w:rsidRPr="00574670">
        <w:rPr>
          <w:color w:val="000000"/>
        </w:rPr>
        <w:t xml:space="preserve">. </w:t>
      </w:r>
      <w:r w:rsidR="00441E42">
        <w:rPr>
          <w:color w:val="000000"/>
        </w:rPr>
        <w:t xml:space="preserve"> </w:t>
      </w:r>
      <w:r w:rsidR="00F454D1" w:rsidRPr="00574670">
        <w:rPr>
          <w:color w:val="000000"/>
        </w:rPr>
        <w:t xml:space="preserve">A repeated measures design was used as opposed to a between-groups design because </w:t>
      </w:r>
      <w:r w:rsidR="00F35DDC" w:rsidRPr="00574670">
        <w:rPr>
          <w:color w:val="000000"/>
        </w:rPr>
        <w:t xml:space="preserve">the </w:t>
      </w:r>
      <w:r w:rsidR="00997370" w:rsidRPr="00574670">
        <w:rPr>
          <w:color w:val="000000"/>
        </w:rPr>
        <w:t>couples</w:t>
      </w:r>
      <w:r w:rsidR="00F35DDC" w:rsidRPr="00574670">
        <w:rPr>
          <w:color w:val="000000"/>
        </w:rPr>
        <w:t xml:space="preserve"> participated in all three conditions (conversation types) and these </w:t>
      </w:r>
      <w:r w:rsidR="00997370" w:rsidRPr="00574670">
        <w:rPr>
          <w:color w:val="000000"/>
        </w:rPr>
        <w:t>conveniently</w:t>
      </w:r>
      <w:r w:rsidR="00F35DDC" w:rsidRPr="00574670">
        <w:rPr>
          <w:color w:val="000000"/>
        </w:rPr>
        <w:t xml:space="preserve"> progressed in linear order. Each couple engaged in a conversation about their courtship story (Time 1), then discussed their relationship strengths (Time 2), followed by a discussion of their relationship concerns (Time 3).  Means and standard deviations are presented in </w:t>
      </w:r>
      <w:r w:rsidR="00B7791C" w:rsidRPr="00574670">
        <w:rPr>
          <w:color w:val="000000"/>
        </w:rPr>
        <w:t>Figure</w:t>
      </w:r>
      <w:r w:rsidR="00F35DDC" w:rsidRPr="00574670">
        <w:rPr>
          <w:color w:val="000000"/>
        </w:rPr>
        <w:t xml:space="preserve"> </w:t>
      </w:r>
      <w:r w:rsidR="00391801" w:rsidRPr="00574670">
        <w:rPr>
          <w:color w:val="000000"/>
        </w:rPr>
        <w:t>5</w:t>
      </w:r>
      <w:r w:rsidR="00F35DDC" w:rsidRPr="00574670">
        <w:rPr>
          <w:color w:val="000000"/>
        </w:rPr>
        <w:t xml:space="preserve">. </w:t>
      </w:r>
    </w:p>
    <w:p w14:paraId="2731BB9C" w14:textId="4292DA46" w:rsidR="006542A6" w:rsidRPr="00574670" w:rsidRDefault="00997370" w:rsidP="00F35DDC">
      <w:pPr>
        <w:spacing w:line="480" w:lineRule="auto"/>
        <w:rPr>
          <w:bCs/>
          <w:color w:val="000000"/>
        </w:rPr>
      </w:pPr>
      <w:r w:rsidRPr="00574670">
        <w:rPr>
          <w:b/>
          <w:color w:val="000000"/>
        </w:rPr>
        <w:tab/>
      </w:r>
      <w:r w:rsidRPr="00574670">
        <w:rPr>
          <w:bCs/>
          <w:color w:val="000000"/>
        </w:rPr>
        <w:t xml:space="preserve">Results demonstrated that there was </w:t>
      </w:r>
      <w:r w:rsidR="00D642AB" w:rsidRPr="00574670">
        <w:rPr>
          <w:bCs/>
          <w:color w:val="000000"/>
        </w:rPr>
        <w:t>not</w:t>
      </w:r>
      <w:r w:rsidRPr="00574670">
        <w:rPr>
          <w:bCs/>
          <w:color w:val="000000"/>
        </w:rPr>
        <w:t xml:space="preserve"> </w:t>
      </w:r>
      <w:r w:rsidR="00DE5536" w:rsidRPr="00574670">
        <w:rPr>
          <w:bCs/>
          <w:color w:val="000000"/>
        </w:rPr>
        <w:t xml:space="preserve">a </w:t>
      </w:r>
      <w:r w:rsidRPr="00574670">
        <w:rPr>
          <w:bCs/>
          <w:color w:val="000000"/>
        </w:rPr>
        <w:t xml:space="preserve">significant </w:t>
      </w:r>
      <w:r w:rsidR="004C3F79" w:rsidRPr="00574670">
        <w:rPr>
          <w:bCs/>
          <w:color w:val="000000"/>
        </w:rPr>
        <w:t xml:space="preserve">main </w:t>
      </w:r>
      <w:r w:rsidRPr="00574670">
        <w:rPr>
          <w:bCs/>
          <w:color w:val="000000"/>
        </w:rPr>
        <w:t xml:space="preserve">effect for conversation </w:t>
      </w:r>
      <w:r w:rsidR="00D642AB" w:rsidRPr="00574670">
        <w:rPr>
          <w:bCs/>
          <w:color w:val="000000"/>
        </w:rPr>
        <w:t xml:space="preserve">type, Wilks Lambda = .97, </w:t>
      </w:r>
      <w:r w:rsidRPr="00574670">
        <w:rPr>
          <w:bCs/>
          <w:i/>
          <w:iCs/>
          <w:color w:val="000000"/>
        </w:rPr>
        <w:t>F</w:t>
      </w:r>
      <w:r w:rsidRPr="00574670">
        <w:rPr>
          <w:bCs/>
          <w:color w:val="000000"/>
        </w:rPr>
        <w:t xml:space="preserve"> (</w:t>
      </w:r>
      <w:r w:rsidR="00D642AB" w:rsidRPr="00574670">
        <w:rPr>
          <w:bCs/>
          <w:color w:val="000000"/>
        </w:rPr>
        <w:t>2, 116)</w:t>
      </w:r>
      <w:r w:rsidR="004C3F79" w:rsidRPr="00574670">
        <w:rPr>
          <w:bCs/>
          <w:color w:val="000000"/>
        </w:rPr>
        <w:t xml:space="preserve"> = 1.81, </w:t>
      </w:r>
      <w:r w:rsidR="004C3F79" w:rsidRPr="002C14D4">
        <w:rPr>
          <w:bCs/>
          <w:i/>
          <w:iCs/>
          <w:color w:val="000000"/>
        </w:rPr>
        <w:t>p</w:t>
      </w:r>
      <w:r w:rsidR="004C3F79" w:rsidRPr="00574670">
        <w:rPr>
          <w:bCs/>
          <w:color w:val="000000"/>
        </w:rPr>
        <w:t xml:space="preserve"> = .16, partial eta squared = .03</w:t>
      </w:r>
      <w:r w:rsidR="00DE5536" w:rsidRPr="00574670">
        <w:rPr>
          <w:bCs/>
          <w:color w:val="000000"/>
        </w:rPr>
        <w:t xml:space="preserve">, which </w:t>
      </w:r>
      <w:r w:rsidR="00A070F2" w:rsidRPr="00574670">
        <w:rPr>
          <w:bCs/>
          <w:color w:val="000000"/>
        </w:rPr>
        <w:t xml:space="preserve">indicates that </w:t>
      </w:r>
      <w:r w:rsidR="00DE5536" w:rsidRPr="00574670">
        <w:rPr>
          <w:bCs/>
          <w:color w:val="000000"/>
        </w:rPr>
        <w:t>mean synchrony scores did not significantly differ based on conversational context.</w:t>
      </w:r>
      <w:r w:rsidR="00A070F2" w:rsidRPr="00574670">
        <w:rPr>
          <w:bCs/>
          <w:color w:val="000000"/>
        </w:rPr>
        <w:t xml:space="preserve"> Thus, this hypothesis was not supported. </w:t>
      </w:r>
    </w:p>
    <w:p w14:paraId="13B38153" w14:textId="6BF34132" w:rsidR="00BD354B" w:rsidRPr="00574670" w:rsidRDefault="00BD354B" w:rsidP="00F35DDC">
      <w:pPr>
        <w:spacing w:line="480" w:lineRule="auto"/>
        <w:rPr>
          <w:bCs/>
          <w:i/>
          <w:color w:val="000000"/>
        </w:rPr>
      </w:pPr>
      <w:r w:rsidRPr="00574670">
        <w:rPr>
          <w:bCs/>
          <w:i/>
          <w:color w:val="000000"/>
        </w:rPr>
        <w:t xml:space="preserve">Hypothesis 3:  </w:t>
      </w:r>
      <w:r w:rsidR="00CD4FD7" w:rsidRPr="00574670">
        <w:rPr>
          <w:bCs/>
          <w:i/>
          <w:color w:val="000000"/>
        </w:rPr>
        <w:t>I</w:t>
      </w:r>
      <w:r w:rsidRPr="00574670">
        <w:rPr>
          <w:bCs/>
          <w:i/>
          <w:color w:val="000000"/>
        </w:rPr>
        <w:t>nteractional synchrony over the assessment portion of the relationship intervention will predict increases in intimacy, positive communication, and relationship satisfaction</w:t>
      </w:r>
      <w:r w:rsidR="004D0164" w:rsidRPr="00574670">
        <w:rPr>
          <w:bCs/>
          <w:i/>
          <w:color w:val="000000"/>
        </w:rPr>
        <w:t>, while controlling for baseline levels of relationship satisfaction, emotional intimacy, and constructive communi</w:t>
      </w:r>
      <w:r w:rsidR="00F34A34">
        <w:rPr>
          <w:bCs/>
          <w:i/>
          <w:color w:val="000000"/>
        </w:rPr>
        <w:t>c</w:t>
      </w:r>
      <w:r w:rsidR="004D0164" w:rsidRPr="00574670">
        <w:rPr>
          <w:bCs/>
          <w:i/>
          <w:color w:val="000000"/>
        </w:rPr>
        <w:t>ation</w:t>
      </w:r>
      <w:r w:rsidRPr="00574670">
        <w:rPr>
          <w:bCs/>
          <w:i/>
          <w:color w:val="000000"/>
        </w:rPr>
        <w:t>.</w:t>
      </w:r>
    </w:p>
    <w:p w14:paraId="59E18AD0" w14:textId="39DD1F84" w:rsidR="007F3A8D" w:rsidRPr="00574670" w:rsidRDefault="004D0164" w:rsidP="00A17194">
      <w:pPr>
        <w:spacing w:line="480" w:lineRule="auto"/>
        <w:ind w:firstLine="720"/>
        <w:rPr>
          <w:bCs/>
          <w:iCs/>
          <w:color w:val="000000"/>
        </w:rPr>
      </w:pPr>
      <w:r w:rsidRPr="00574670">
        <w:rPr>
          <w:bCs/>
          <w:color w:val="000000"/>
        </w:rPr>
        <w:t xml:space="preserve">As illustrated in Table 13, </w:t>
      </w:r>
      <w:r w:rsidR="00441E42">
        <w:rPr>
          <w:bCs/>
          <w:color w:val="000000"/>
        </w:rPr>
        <w:t xml:space="preserve">while controlling for </w:t>
      </w:r>
      <w:r w:rsidR="00441E42" w:rsidRPr="00574670">
        <w:rPr>
          <w:bCs/>
          <w:color w:val="000000"/>
        </w:rPr>
        <w:t xml:space="preserve">baseline levels of the relationship </w:t>
      </w:r>
      <w:r w:rsidR="00441E42">
        <w:rPr>
          <w:bCs/>
          <w:color w:val="000000"/>
        </w:rPr>
        <w:t xml:space="preserve">quality </w:t>
      </w:r>
      <w:r w:rsidR="00441E42" w:rsidRPr="00574670">
        <w:rPr>
          <w:bCs/>
          <w:color w:val="000000"/>
        </w:rPr>
        <w:t>variables</w:t>
      </w:r>
      <w:r w:rsidR="00441E42">
        <w:rPr>
          <w:bCs/>
          <w:color w:val="000000"/>
        </w:rPr>
        <w:t>,</w:t>
      </w:r>
      <w:r w:rsidR="00441E42" w:rsidRPr="00574670">
        <w:rPr>
          <w:bCs/>
          <w:color w:val="000000"/>
        </w:rPr>
        <w:t xml:space="preserve"> </w:t>
      </w:r>
      <w:r w:rsidR="00B21B39">
        <w:rPr>
          <w:bCs/>
          <w:color w:val="000000"/>
        </w:rPr>
        <w:t xml:space="preserve">as well as </w:t>
      </w:r>
      <w:r w:rsidR="00B21B39" w:rsidRPr="00574670">
        <w:rPr>
          <w:bCs/>
          <w:color w:val="000000"/>
        </w:rPr>
        <w:t>mental health concerns</w:t>
      </w:r>
      <w:r w:rsidR="00B21B39">
        <w:rPr>
          <w:bCs/>
          <w:color w:val="000000"/>
        </w:rPr>
        <w:t xml:space="preserve"> and </w:t>
      </w:r>
      <w:r w:rsidR="00B21B39" w:rsidRPr="00574670">
        <w:rPr>
          <w:bCs/>
          <w:color w:val="000000"/>
        </w:rPr>
        <w:t>gender</w:t>
      </w:r>
      <w:r w:rsidR="00B21B39">
        <w:rPr>
          <w:bCs/>
          <w:color w:val="000000"/>
        </w:rPr>
        <w:t>,</w:t>
      </w:r>
      <w:r w:rsidR="00B21B39" w:rsidRPr="00574670" w:rsidDel="00441E42">
        <w:rPr>
          <w:bCs/>
          <w:color w:val="000000"/>
        </w:rPr>
        <w:t xml:space="preserve"> </w:t>
      </w:r>
      <w:r w:rsidR="00B21B39" w:rsidRPr="00574670">
        <w:rPr>
          <w:bCs/>
          <w:color w:val="000000"/>
        </w:rPr>
        <w:t xml:space="preserve">average interactional synchrony did not predict </w:t>
      </w:r>
      <w:r w:rsidR="00B21B39">
        <w:rPr>
          <w:bCs/>
          <w:color w:val="000000"/>
        </w:rPr>
        <w:t xml:space="preserve">change in any of the relationship quality variables from baseline to the subsequent timepoint. </w:t>
      </w:r>
      <w:r w:rsidR="00BD354B" w:rsidRPr="00574670">
        <w:rPr>
          <w:bCs/>
          <w:iCs/>
          <w:color w:val="000000"/>
        </w:rPr>
        <w:tab/>
      </w:r>
      <w:r w:rsidR="004A3A49" w:rsidRPr="00574670">
        <w:rPr>
          <w:bCs/>
          <w:iCs/>
          <w:color w:val="000000"/>
        </w:rPr>
        <w:t xml:space="preserve"> </w:t>
      </w:r>
    </w:p>
    <w:p w14:paraId="24211D32" w14:textId="3FDF0E38" w:rsidR="003253C2" w:rsidRPr="00574670" w:rsidRDefault="004D0164" w:rsidP="000637AB">
      <w:pPr>
        <w:spacing w:line="480" w:lineRule="auto"/>
        <w:ind w:firstLine="720"/>
        <w:rPr>
          <w:bCs/>
          <w:color w:val="000000"/>
        </w:rPr>
      </w:pPr>
      <w:r w:rsidRPr="00574670">
        <w:rPr>
          <w:bCs/>
          <w:color w:val="000000"/>
        </w:rPr>
        <w:t xml:space="preserve">For </w:t>
      </w:r>
      <w:r w:rsidR="002A5C7F" w:rsidRPr="00574670">
        <w:rPr>
          <w:bCs/>
          <w:color w:val="000000"/>
        </w:rPr>
        <w:t>relationship satisfaction</w:t>
      </w:r>
      <w:r w:rsidR="000637AB" w:rsidRPr="00574670">
        <w:rPr>
          <w:bCs/>
          <w:color w:val="000000"/>
        </w:rPr>
        <w:t xml:space="preserve">, while controlling for mental health concerns and gender, as well as baseline relationship satisfaction, interactional synchrony did not predict change in relationship satisfaction from baseline to </w:t>
      </w:r>
      <w:r w:rsidR="002A5C7F" w:rsidRPr="00574670">
        <w:rPr>
          <w:bCs/>
          <w:color w:val="000000"/>
        </w:rPr>
        <w:t xml:space="preserve">1-month </w:t>
      </w:r>
      <w:r w:rsidR="000637AB" w:rsidRPr="00574670">
        <w:rPr>
          <w:bCs/>
          <w:color w:val="000000"/>
        </w:rPr>
        <w:t>(</w:t>
      </w:r>
      <w:r w:rsidR="000637AB" w:rsidRPr="00574670">
        <w:rPr>
          <w:color w:val="222222"/>
          <w:shd w:val="clear" w:color="auto" w:fill="FFFFFF"/>
        </w:rPr>
        <w:t>β</w:t>
      </w:r>
      <w:r w:rsidR="000637AB" w:rsidRPr="00574670">
        <w:t xml:space="preserve"> = .</w:t>
      </w:r>
      <w:r w:rsidR="00B21B39">
        <w:t>07</w:t>
      </w:r>
      <w:r w:rsidR="000637AB" w:rsidRPr="00574670">
        <w:t xml:space="preserve">, </w:t>
      </w:r>
      <w:r w:rsidR="000637AB" w:rsidRPr="00574670">
        <w:rPr>
          <w:i/>
          <w:iCs/>
        </w:rPr>
        <w:t>p</w:t>
      </w:r>
      <w:r w:rsidR="000637AB" w:rsidRPr="00574670">
        <w:t xml:space="preserve"> = .</w:t>
      </w:r>
      <w:r w:rsidR="00B21B39">
        <w:t>330</w:t>
      </w:r>
      <w:r w:rsidR="002A5C7F" w:rsidRPr="00574670">
        <w:rPr>
          <w:bCs/>
          <w:color w:val="000000"/>
        </w:rPr>
        <w:t xml:space="preserve">) or </w:t>
      </w:r>
      <w:r w:rsidR="000637AB" w:rsidRPr="00574670">
        <w:rPr>
          <w:bCs/>
          <w:color w:val="000000"/>
        </w:rPr>
        <w:t xml:space="preserve">baseline to </w:t>
      </w:r>
      <w:r w:rsidR="002A5C7F" w:rsidRPr="00574670">
        <w:rPr>
          <w:bCs/>
          <w:color w:val="000000"/>
        </w:rPr>
        <w:t xml:space="preserve">6-months </w:t>
      </w:r>
      <w:r w:rsidR="000637AB" w:rsidRPr="00574670">
        <w:rPr>
          <w:bCs/>
          <w:color w:val="000000"/>
        </w:rPr>
        <w:t>(</w:t>
      </w:r>
      <w:r w:rsidR="000637AB" w:rsidRPr="00574670">
        <w:rPr>
          <w:color w:val="222222"/>
          <w:shd w:val="clear" w:color="auto" w:fill="FFFFFF"/>
        </w:rPr>
        <w:t>β</w:t>
      </w:r>
      <w:r w:rsidR="000637AB" w:rsidRPr="00574670">
        <w:t xml:space="preserve"> = .1</w:t>
      </w:r>
      <w:r w:rsidR="00B21B39">
        <w:t>7</w:t>
      </w:r>
      <w:r w:rsidR="000637AB" w:rsidRPr="00574670">
        <w:t xml:space="preserve">, </w:t>
      </w:r>
      <w:r w:rsidR="000637AB" w:rsidRPr="00574670">
        <w:rPr>
          <w:i/>
          <w:iCs/>
        </w:rPr>
        <w:t>p</w:t>
      </w:r>
      <w:r w:rsidR="000637AB" w:rsidRPr="00574670">
        <w:t xml:space="preserve"> = .057</w:t>
      </w:r>
      <w:r w:rsidR="002A5C7F" w:rsidRPr="00574670">
        <w:rPr>
          <w:bCs/>
          <w:color w:val="000000"/>
        </w:rPr>
        <w:t>) post intervention</w:t>
      </w:r>
      <w:r w:rsidR="000637AB" w:rsidRPr="00574670">
        <w:rPr>
          <w:bCs/>
          <w:color w:val="000000"/>
        </w:rPr>
        <w:t xml:space="preserve">. </w:t>
      </w:r>
      <w:r w:rsidR="0087246D" w:rsidRPr="00574670">
        <w:rPr>
          <w:bCs/>
          <w:color w:val="000000"/>
        </w:rPr>
        <w:t xml:space="preserve"> </w:t>
      </w:r>
      <w:r w:rsidR="002A5C7F" w:rsidRPr="00574670">
        <w:rPr>
          <w:bCs/>
          <w:color w:val="000000"/>
        </w:rPr>
        <w:t xml:space="preserve">However, it is worth noting that interactional synchrony </w:t>
      </w:r>
      <w:r w:rsidR="002A5C7F" w:rsidRPr="00574670">
        <w:rPr>
          <w:bCs/>
          <w:color w:val="000000"/>
        </w:rPr>
        <w:lastRenderedPageBreak/>
        <w:t xml:space="preserve">predicting relationship satisfaction at 6-months approached significance. </w:t>
      </w:r>
      <w:r w:rsidR="0087246D" w:rsidRPr="00574670">
        <w:rPr>
          <w:bCs/>
          <w:color w:val="000000"/>
        </w:rPr>
        <w:t xml:space="preserve"> </w:t>
      </w:r>
      <w:r w:rsidR="00984A76" w:rsidRPr="00574670">
        <w:rPr>
          <w:bCs/>
          <w:color w:val="000000"/>
        </w:rPr>
        <w:t>Additionally, female partners were less likely to endorse positive change in relationship satisfaction relative to males (</w:t>
      </w:r>
      <w:r w:rsidR="00984A76" w:rsidRPr="00574670">
        <w:rPr>
          <w:color w:val="222222"/>
          <w:shd w:val="clear" w:color="auto" w:fill="FFFFFF"/>
        </w:rPr>
        <w:t>β</w:t>
      </w:r>
      <w:r w:rsidR="00984A76" w:rsidRPr="00574670">
        <w:t xml:space="preserve"> = -.1</w:t>
      </w:r>
      <w:r w:rsidR="00B21B39">
        <w:t>5</w:t>
      </w:r>
      <w:r w:rsidR="00984A76" w:rsidRPr="00574670">
        <w:t xml:space="preserve">, </w:t>
      </w:r>
      <w:r w:rsidR="00984A76" w:rsidRPr="00574670">
        <w:rPr>
          <w:i/>
          <w:iCs/>
        </w:rPr>
        <w:t>p</w:t>
      </w:r>
      <w:r w:rsidR="00984A76" w:rsidRPr="00574670">
        <w:t xml:space="preserve"> = .013</w:t>
      </w:r>
      <w:r w:rsidR="00984A76" w:rsidRPr="00574670">
        <w:rPr>
          <w:bCs/>
          <w:color w:val="000000"/>
        </w:rPr>
        <w:t xml:space="preserve">). </w:t>
      </w:r>
    </w:p>
    <w:p w14:paraId="5B9A86CC" w14:textId="5E57C22B" w:rsidR="000637AB" w:rsidRPr="00574670" w:rsidRDefault="000637AB" w:rsidP="000637AB">
      <w:pPr>
        <w:spacing w:line="480" w:lineRule="auto"/>
        <w:ind w:firstLine="720"/>
        <w:rPr>
          <w:bCs/>
          <w:color w:val="000000"/>
        </w:rPr>
      </w:pPr>
      <w:r w:rsidRPr="00574670">
        <w:rPr>
          <w:bCs/>
          <w:color w:val="000000"/>
        </w:rPr>
        <w:t xml:space="preserve">For emotional intimacy, while controlling for mental health concerns and gender, as well as baseline levels of emotional intimacy, interactional synchrony did not predict change in emotional </w:t>
      </w:r>
      <w:r w:rsidR="00B21B39">
        <w:rPr>
          <w:bCs/>
          <w:color w:val="000000"/>
        </w:rPr>
        <w:t xml:space="preserve">intimacy </w:t>
      </w:r>
      <w:r w:rsidRPr="00574670">
        <w:rPr>
          <w:bCs/>
          <w:color w:val="000000"/>
        </w:rPr>
        <w:t>from baseline to 1-month (</w:t>
      </w:r>
      <w:r w:rsidRPr="00574670">
        <w:rPr>
          <w:color w:val="222222"/>
          <w:shd w:val="clear" w:color="auto" w:fill="FFFFFF"/>
        </w:rPr>
        <w:t>β</w:t>
      </w:r>
      <w:r w:rsidRPr="00574670">
        <w:t xml:space="preserve"> = .0</w:t>
      </w:r>
      <w:r w:rsidR="00B21B39">
        <w:t>1</w:t>
      </w:r>
      <w:r w:rsidRPr="00574670">
        <w:t xml:space="preserve">, </w:t>
      </w:r>
      <w:r w:rsidRPr="00574670">
        <w:rPr>
          <w:i/>
          <w:iCs/>
        </w:rPr>
        <w:t>p</w:t>
      </w:r>
      <w:r w:rsidRPr="00574670">
        <w:t xml:space="preserve"> = .829</w:t>
      </w:r>
      <w:r w:rsidRPr="00574670">
        <w:rPr>
          <w:bCs/>
          <w:color w:val="000000"/>
        </w:rPr>
        <w:t xml:space="preserve">). </w:t>
      </w:r>
    </w:p>
    <w:p w14:paraId="01068311" w14:textId="48133B52" w:rsidR="00574670" w:rsidRPr="00574670" w:rsidRDefault="00EA4D55" w:rsidP="002A03BB">
      <w:pPr>
        <w:spacing w:line="480" w:lineRule="auto"/>
        <w:rPr>
          <w:b/>
          <w:color w:val="000000"/>
        </w:rPr>
      </w:pPr>
      <w:r w:rsidRPr="00574670">
        <w:rPr>
          <w:bCs/>
          <w:color w:val="000000"/>
        </w:rPr>
        <w:tab/>
        <w:t xml:space="preserve">Similarly, </w:t>
      </w:r>
      <w:r w:rsidR="00984A76" w:rsidRPr="00574670">
        <w:rPr>
          <w:bCs/>
          <w:color w:val="000000"/>
        </w:rPr>
        <w:t xml:space="preserve">for constructive communication, while controlling for mental health concerns and gender, as well as baseline levels of constructive communication, interactional synchrony did not predict changes in </w:t>
      </w:r>
      <w:r w:rsidR="00B21B39">
        <w:rPr>
          <w:bCs/>
          <w:color w:val="000000"/>
        </w:rPr>
        <w:t>constructive communication</w:t>
      </w:r>
      <w:r w:rsidR="00B21B39" w:rsidRPr="00574670">
        <w:rPr>
          <w:bCs/>
          <w:color w:val="000000"/>
        </w:rPr>
        <w:t xml:space="preserve"> </w:t>
      </w:r>
      <w:r w:rsidR="00984A76" w:rsidRPr="00574670">
        <w:rPr>
          <w:bCs/>
          <w:color w:val="000000"/>
        </w:rPr>
        <w:t>from baseline to 1-month (</w:t>
      </w:r>
      <w:r w:rsidR="00984A76" w:rsidRPr="00574670">
        <w:rPr>
          <w:color w:val="222222"/>
          <w:shd w:val="clear" w:color="auto" w:fill="FFFFFF"/>
        </w:rPr>
        <w:t>β</w:t>
      </w:r>
      <w:r w:rsidR="00984A76" w:rsidRPr="00574670">
        <w:t xml:space="preserve"> = .0</w:t>
      </w:r>
      <w:r w:rsidR="006B571B">
        <w:t>7</w:t>
      </w:r>
      <w:r w:rsidR="00984A76" w:rsidRPr="00574670">
        <w:t xml:space="preserve">, </w:t>
      </w:r>
      <w:r w:rsidR="00984A76" w:rsidRPr="00574670">
        <w:rPr>
          <w:i/>
          <w:iCs/>
        </w:rPr>
        <w:t>p</w:t>
      </w:r>
      <w:r w:rsidR="006B571B">
        <w:t xml:space="preserve"> </w:t>
      </w:r>
      <w:r w:rsidR="006B571B" w:rsidRPr="00574670">
        <w:t>=.</w:t>
      </w:r>
      <w:r w:rsidR="006B571B">
        <w:t>344</w:t>
      </w:r>
      <w:r w:rsidR="00984A76" w:rsidRPr="00574670">
        <w:rPr>
          <w:bCs/>
          <w:color w:val="000000"/>
        </w:rPr>
        <w:t xml:space="preserve">). </w:t>
      </w:r>
      <w:r w:rsidR="0087246D" w:rsidRPr="00574670">
        <w:rPr>
          <w:bCs/>
          <w:color w:val="000000"/>
        </w:rPr>
        <w:t xml:space="preserve"> </w:t>
      </w:r>
      <w:r w:rsidR="00984A76" w:rsidRPr="00574670">
        <w:rPr>
          <w:bCs/>
          <w:color w:val="000000"/>
        </w:rPr>
        <w:t>However, those who endorsed mental health concerns were more likely to report a decrease in constructive communication (</w:t>
      </w:r>
      <w:r w:rsidR="00984A76" w:rsidRPr="00574670">
        <w:rPr>
          <w:color w:val="222222"/>
          <w:shd w:val="clear" w:color="auto" w:fill="FFFFFF"/>
        </w:rPr>
        <w:t>β</w:t>
      </w:r>
      <w:r w:rsidR="00984A76" w:rsidRPr="00574670">
        <w:t xml:space="preserve"> = </w:t>
      </w:r>
      <w:r w:rsidR="006B571B">
        <w:t>-</w:t>
      </w:r>
      <w:r w:rsidR="00984A76" w:rsidRPr="00574670">
        <w:t>.</w:t>
      </w:r>
      <w:r w:rsidR="006B571B">
        <w:t>19</w:t>
      </w:r>
      <w:r w:rsidR="00984A76" w:rsidRPr="00574670">
        <w:t xml:space="preserve">, </w:t>
      </w:r>
      <w:r w:rsidR="00984A76" w:rsidRPr="00574670">
        <w:rPr>
          <w:i/>
          <w:iCs/>
        </w:rPr>
        <w:t>p</w:t>
      </w:r>
      <w:r w:rsidR="00984A76" w:rsidRPr="00574670">
        <w:t xml:space="preserve"> = .005</w:t>
      </w:r>
      <w:r w:rsidR="00984A76" w:rsidRPr="00574670">
        <w:rPr>
          <w:bCs/>
          <w:color w:val="000000"/>
        </w:rPr>
        <w:t xml:space="preserve">) relative to those who did not endorse mental health concerns. </w:t>
      </w:r>
    </w:p>
    <w:p w14:paraId="35E5CB88" w14:textId="07200738" w:rsidR="00F35DDC" w:rsidRPr="00574670" w:rsidRDefault="0078194A" w:rsidP="00F35DDC">
      <w:pPr>
        <w:spacing w:line="480" w:lineRule="auto"/>
        <w:jc w:val="center"/>
        <w:rPr>
          <w:b/>
          <w:color w:val="000000"/>
        </w:rPr>
      </w:pPr>
      <w:r w:rsidRPr="00574670">
        <w:rPr>
          <w:b/>
          <w:color w:val="000000"/>
        </w:rPr>
        <w:t>Discussion</w:t>
      </w:r>
    </w:p>
    <w:p w14:paraId="6EF05898" w14:textId="32E4753A" w:rsidR="004A14C6" w:rsidRPr="00574670" w:rsidRDefault="006B571B" w:rsidP="004A14C6">
      <w:pPr>
        <w:spacing w:line="480" w:lineRule="auto"/>
        <w:outlineLvl w:val="0"/>
        <w:rPr>
          <w:bCs/>
          <w:color w:val="000000"/>
        </w:rPr>
      </w:pPr>
      <w:r>
        <w:rPr>
          <w:bCs/>
          <w:color w:val="000000"/>
        </w:rPr>
        <w:tab/>
      </w:r>
      <w:r w:rsidR="0078194A" w:rsidRPr="00574670">
        <w:rPr>
          <w:bCs/>
          <w:color w:val="000000"/>
        </w:rPr>
        <w:t xml:space="preserve">The primary aim of this study was to investigate the role of </w:t>
      </w:r>
      <w:r w:rsidR="00321827" w:rsidRPr="00574670">
        <w:rPr>
          <w:bCs/>
          <w:color w:val="000000"/>
        </w:rPr>
        <w:t xml:space="preserve">interactional </w:t>
      </w:r>
      <w:r w:rsidR="0078194A" w:rsidRPr="00574670">
        <w:rPr>
          <w:bCs/>
          <w:color w:val="000000"/>
        </w:rPr>
        <w:t xml:space="preserve">synchrony in committed romantic couples. </w:t>
      </w:r>
      <w:r w:rsidR="004172ED" w:rsidRPr="00574670">
        <w:rPr>
          <w:bCs/>
          <w:color w:val="000000"/>
        </w:rPr>
        <w:t>T</w:t>
      </w:r>
      <w:r w:rsidR="006B67B2" w:rsidRPr="00574670">
        <w:rPr>
          <w:bCs/>
          <w:color w:val="000000"/>
        </w:rPr>
        <w:t>he vast majority of studies examining the effects of synchronous movement aim for experimental control</w:t>
      </w:r>
      <w:r w:rsidR="004172ED" w:rsidRPr="00574670">
        <w:rPr>
          <w:bCs/>
          <w:color w:val="000000"/>
        </w:rPr>
        <w:t>.</w:t>
      </w:r>
      <w:r w:rsidR="006B67B2" w:rsidRPr="00574670">
        <w:rPr>
          <w:bCs/>
          <w:color w:val="000000"/>
        </w:rPr>
        <w:t xml:space="preserve"> </w:t>
      </w:r>
      <w:r w:rsidR="000C4695" w:rsidRPr="00574670">
        <w:rPr>
          <w:bCs/>
          <w:color w:val="000000"/>
        </w:rPr>
        <w:t xml:space="preserve"> </w:t>
      </w:r>
      <w:r w:rsidR="004172ED" w:rsidRPr="00574670">
        <w:rPr>
          <w:bCs/>
          <w:color w:val="000000"/>
        </w:rPr>
        <w:t>S</w:t>
      </w:r>
      <w:r w:rsidR="00A72FCB" w:rsidRPr="00574670">
        <w:rPr>
          <w:bCs/>
          <w:color w:val="000000"/>
        </w:rPr>
        <w:t xml:space="preserve">tudies that speak to the ecological validity of interactional synchrony rather than the causal effects of behavioral synchrony are relatively scant. </w:t>
      </w:r>
      <w:r w:rsidR="006B67B2" w:rsidRPr="00574670">
        <w:rPr>
          <w:bCs/>
          <w:color w:val="000000"/>
        </w:rPr>
        <w:t xml:space="preserve"> </w:t>
      </w:r>
      <w:r w:rsidR="000C4695" w:rsidRPr="00574670">
        <w:rPr>
          <w:bCs/>
          <w:color w:val="000000"/>
        </w:rPr>
        <w:t>T</w:t>
      </w:r>
      <w:r w:rsidR="00A72FCB" w:rsidRPr="00574670">
        <w:rPr>
          <w:bCs/>
          <w:color w:val="000000"/>
        </w:rPr>
        <w:t xml:space="preserve">o fill this gap in the literature, </w:t>
      </w:r>
      <w:r w:rsidR="000C4695" w:rsidRPr="00574670">
        <w:rPr>
          <w:bCs/>
          <w:color w:val="000000"/>
        </w:rPr>
        <w:t>I examined interactional synchrony</w:t>
      </w:r>
      <w:r w:rsidR="00CF633E" w:rsidRPr="00574670">
        <w:rPr>
          <w:bCs/>
          <w:color w:val="000000"/>
        </w:rPr>
        <w:t xml:space="preserve"> </w:t>
      </w:r>
      <w:r w:rsidR="004A14C6" w:rsidRPr="00574670">
        <w:rPr>
          <w:bCs/>
          <w:color w:val="000000"/>
        </w:rPr>
        <w:t xml:space="preserve">in the context of committed romantic couples </w:t>
      </w:r>
      <w:r w:rsidR="000C4695" w:rsidRPr="00574670">
        <w:rPr>
          <w:bCs/>
          <w:color w:val="000000"/>
        </w:rPr>
        <w:t>during a brief relationship intervention (Gordon et al., 2019)</w:t>
      </w:r>
      <w:r w:rsidR="004A14C6" w:rsidRPr="00574670">
        <w:rPr>
          <w:bCs/>
          <w:color w:val="000000"/>
        </w:rPr>
        <w:t xml:space="preserve">.  </w:t>
      </w:r>
      <w:r w:rsidR="00B451C2" w:rsidRPr="00574670">
        <w:rPr>
          <w:bCs/>
          <w:color w:val="000000"/>
        </w:rPr>
        <w:t xml:space="preserve">To my knowledge, this the first study </w:t>
      </w:r>
      <w:r w:rsidR="000C4695" w:rsidRPr="00574670">
        <w:rPr>
          <w:bCs/>
          <w:color w:val="000000"/>
        </w:rPr>
        <w:t xml:space="preserve">that used automated frame-differencing methods to examine interactional synchrony </w:t>
      </w:r>
      <w:r w:rsidR="00B451C2" w:rsidRPr="00574670">
        <w:rPr>
          <w:bCs/>
          <w:color w:val="000000"/>
        </w:rPr>
        <w:t>in committed romantic couples</w:t>
      </w:r>
      <w:r w:rsidR="000C4695" w:rsidRPr="00574670">
        <w:rPr>
          <w:bCs/>
          <w:color w:val="000000"/>
        </w:rPr>
        <w:t>.</w:t>
      </w:r>
    </w:p>
    <w:p w14:paraId="4E3277EE" w14:textId="500F9109" w:rsidR="00F8599E" w:rsidRPr="00574670" w:rsidRDefault="004A14C6" w:rsidP="004172ED">
      <w:pPr>
        <w:spacing w:line="480" w:lineRule="auto"/>
        <w:outlineLvl w:val="0"/>
        <w:rPr>
          <w:bCs/>
          <w:color w:val="000000"/>
        </w:rPr>
      </w:pPr>
      <w:r w:rsidRPr="00574670">
        <w:rPr>
          <w:bCs/>
          <w:color w:val="000000"/>
        </w:rPr>
        <w:tab/>
      </w:r>
      <w:r w:rsidR="000C4695" w:rsidRPr="00574670">
        <w:rPr>
          <w:bCs/>
          <w:color w:val="000000"/>
        </w:rPr>
        <w:t>To</w:t>
      </w:r>
      <w:r w:rsidR="00B451C2" w:rsidRPr="00574670">
        <w:rPr>
          <w:bCs/>
          <w:color w:val="000000"/>
        </w:rPr>
        <w:t xml:space="preserve"> </w:t>
      </w:r>
      <w:r w:rsidRPr="00574670">
        <w:rPr>
          <w:bCs/>
          <w:color w:val="000000"/>
        </w:rPr>
        <w:t xml:space="preserve">test </w:t>
      </w:r>
      <w:r w:rsidR="000C4695" w:rsidRPr="00574670">
        <w:rPr>
          <w:bCs/>
          <w:color w:val="000000"/>
        </w:rPr>
        <w:t>the</w:t>
      </w:r>
      <w:r w:rsidRPr="00574670">
        <w:rPr>
          <w:bCs/>
          <w:color w:val="000000"/>
        </w:rPr>
        <w:t xml:space="preserve"> first hypothesis</w:t>
      </w:r>
      <w:r w:rsidR="00C43553" w:rsidRPr="00574670">
        <w:rPr>
          <w:bCs/>
          <w:color w:val="000000"/>
        </w:rPr>
        <w:t>, the relationship</w:t>
      </w:r>
      <w:r w:rsidR="000C4695" w:rsidRPr="00574670">
        <w:rPr>
          <w:bCs/>
          <w:color w:val="000000"/>
        </w:rPr>
        <w:t>s</w:t>
      </w:r>
      <w:r w:rsidR="00C43553" w:rsidRPr="00574670">
        <w:rPr>
          <w:bCs/>
          <w:color w:val="000000"/>
        </w:rPr>
        <w:t xml:space="preserve"> between nonverbal synchrony and well-established indicators of relationship quality in romantic couples</w:t>
      </w:r>
      <w:r w:rsidR="000C4695" w:rsidRPr="00574670">
        <w:rPr>
          <w:bCs/>
          <w:color w:val="000000"/>
        </w:rPr>
        <w:t xml:space="preserve"> were examined</w:t>
      </w:r>
      <w:r w:rsidR="00C43553" w:rsidRPr="00574670">
        <w:rPr>
          <w:bCs/>
          <w:color w:val="000000"/>
        </w:rPr>
        <w:t xml:space="preserve">. </w:t>
      </w:r>
      <w:r w:rsidRPr="00574670">
        <w:rPr>
          <w:bCs/>
          <w:color w:val="000000"/>
        </w:rPr>
        <w:t xml:space="preserve"> Results </w:t>
      </w:r>
      <w:r w:rsidR="000C4695" w:rsidRPr="00574670">
        <w:rPr>
          <w:bCs/>
          <w:color w:val="000000"/>
        </w:rPr>
        <w:lastRenderedPageBreak/>
        <w:t>demonstrated</w:t>
      </w:r>
      <w:r w:rsidRPr="00574670">
        <w:rPr>
          <w:bCs/>
          <w:color w:val="000000"/>
        </w:rPr>
        <w:t xml:space="preserve"> that interactional synchrony was generally associated with relationship satisfaction, constructive communication, and emotional intimacy.  The associations between interactional synchrony these self-report outcome variables were assessed at baseline and 1-month post-intervention and </w:t>
      </w:r>
      <w:r w:rsidR="000C4695" w:rsidRPr="00574670">
        <w:rPr>
          <w:bCs/>
          <w:color w:val="000000"/>
        </w:rPr>
        <w:t xml:space="preserve">relationship satisfaction was </w:t>
      </w:r>
      <w:r w:rsidRPr="00574670">
        <w:rPr>
          <w:bCs/>
          <w:color w:val="000000"/>
        </w:rPr>
        <w:t>additionally assessed at 6-months post</w:t>
      </w:r>
      <w:r w:rsidR="000C4695" w:rsidRPr="00574670">
        <w:rPr>
          <w:bCs/>
          <w:color w:val="000000"/>
        </w:rPr>
        <w:t>-</w:t>
      </w:r>
      <w:r w:rsidRPr="00574670">
        <w:rPr>
          <w:bCs/>
          <w:color w:val="000000"/>
        </w:rPr>
        <w:t xml:space="preserve">intervention.  Of these seven measurement occasions, the only nonsignificant fixed effect was the association between interactional synchrony and constructive communication at 1-month post-intervention.  The magnitude of these effects was in the medium to large range (d = .40 to d = 76). </w:t>
      </w:r>
      <w:r w:rsidR="000C4695" w:rsidRPr="00574670">
        <w:rPr>
          <w:bCs/>
          <w:color w:val="000000"/>
        </w:rPr>
        <w:t xml:space="preserve"> </w:t>
      </w:r>
      <w:r w:rsidR="00C43553" w:rsidRPr="00574670">
        <w:rPr>
          <w:bCs/>
          <w:color w:val="000000"/>
        </w:rPr>
        <w:t xml:space="preserve">The effects were fairly stable, even while controlling for parenting status, poverty status, gender, and mental health concerns. </w:t>
      </w:r>
      <w:r w:rsidR="000C4695" w:rsidRPr="00574670">
        <w:rPr>
          <w:bCs/>
          <w:color w:val="000000"/>
        </w:rPr>
        <w:t xml:space="preserve"> </w:t>
      </w:r>
      <w:r w:rsidR="00AB5E92" w:rsidRPr="00574670">
        <w:rPr>
          <w:bCs/>
          <w:color w:val="000000"/>
        </w:rPr>
        <w:t xml:space="preserve">Results support previous research that has </w:t>
      </w:r>
      <w:r w:rsidR="00F77231" w:rsidRPr="00574670">
        <w:rPr>
          <w:bCs/>
          <w:color w:val="000000"/>
        </w:rPr>
        <w:t xml:space="preserve">linked </w:t>
      </w:r>
      <w:r w:rsidR="00AB5E92" w:rsidRPr="00574670">
        <w:rPr>
          <w:bCs/>
          <w:color w:val="000000"/>
        </w:rPr>
        <w:t xml:space="preserve">interactional synchrony during individual therapy sessions </w:t>
      </w:r>
      <w:r w:rsidR="00F77231" w:rsidRPr="00574670">
        <w:rPr>
          <w:bCs/>
          <w:color w:val="000000"/>
        </w:rPr>
        <w:t>with therapeutic alliance</w:t>
      </w:r>
      <w:r w:rsidR="00AB5E92" w:rsidRPr="00574670">
        <w:rPr>
          <w:bCs/>
          <w:color w:val="000000"/>
        </w:rPr>
        <w:t xml:space="preserve">, positive affect, and </w:t>
      </w:r>
      <w:r w:rsidR="00F77231" w:rsidRPr="00574670">
        <w:rPr>
          <w:bCs/>
          <w:color w:val="000000"/>
        </w:rPr>
        <w:t xml:space="preserve">rapport </w:t>
      </w:r>
      <w:r w:rsidR="00AB5E92" w:rsidRPr="00574670">
        <w:rPr>
          <w:bCs/>
          <w:color w:val="000000"/>
        </w:rPr>
        <w:t>(</w:t>
      </w:r>
      <w:r w:rsidR="00876FC6" w:rsidRPr="00574670">
        <w:rPr>
          <w:color w:val="000000"/>
        </w:rPr>
        <w:t>Galbusera</w:t>
      </w:r>
      <w:r w:rsidR="00876FC6" w:rsidRPr="00574670">
        <w:rPr>
          <w:bCs/>
          <w:color w:val="000000"/>
        </w:rPr>
        <w:t xml:space="preserve"> et al., 2016; </w:t>
      </w:r>
      <w:r w:rsidR="006A18A6" w:rsidRPr="00574670">
        <w:rPr>
          <w:bCs/>
          <w:color w:val="000000"/>
        </w:rPr>
        <w:t xml:space="preserve">Hove &amp; Risen, 2009; </w:t>
      </w:r>
      <w:r w:rsidR="0000731F" w:rsidRPr="00574670">
        <w:rPr>
          <w:bCs/>
          <w:color w:val="000000"/>
        </w:rPr>
        <w:t xml:space="preserve">Ramseyer &amp; </w:t>
      </w:r>
      <w:proofErr w:type="spellStart"/>
      <w:r w:rsidR="0000731F" w:rsidRPr="00574670">
        <w:rPr>
          <w:bCs/>
          <w:color w:val="000000"/>
        </w:rPr>
        <w:t>Tschacher</w:t>
      </w:r>
      <w:proofErr w:type="spellEnd"/>
      <w:r w:rsidR="0000731F" w:rsidRPr="00574670">
        <w:rPr>
          <w:bCs/>
          <w:color w:val="000000"/>
        </w:rPr>
        <w:t>, 2011</w:t>
      </w:r>
      <w:r w:rsidR="00AB5E92" w:rsidRPr="00574670">
        <w:rPr>
          <w:bCs/>
          <w:color w:val="000000"/>
        </w:rPr>
        <w:t xml:space="preserve">; </w:t>
      </w:r>
      <w:proofErr w:type="spellStart"/>
      <w:r w:rsidR="00AB5E92" w:rsidRPr="00574670">
        <w:rPr>
          <w:bCs/>
          <w:color w:val="000000"/>
        </w:rPr>
        <w:t>Tschacher</w:t>
      </w:r>
      <w:proofErr w:type="spellEnd"/>
      <w:r w:rsidR="00AB5E92" w:rsidRPr="00574670">
        <w:rPr>
          <w:bCs/>
          <w:color w:val="000000"/>
        </w:rPr>
        <w:t xml:space="preserve"> et al., 2014</w:t>
      </w:r>
      <w:r w:rsidR="0000731F" w:rsidRPr="00574670">
        <w:rPr>
          <w:bCs/>
          <w:color w:val="000000"/>
        </w:rPr>
        <w:t>)</w:t>
      </w:r>
      <w:r w:rsidR="00876FC6" w:rsidRPr="00574670">
        <w:rPr>
          <w:bCs/>
          <w:color w:val="000000"/>
        </w:rPr>
        <w:t xml:space="preserve">.  </w:t>
      </w:r>
      <w:r w:rsidR="006A18A6" w:rsidRPr="00574670">
        <w:rPr>
          <w:bCs/>
          <w:color w:val="000000"/>
        </w:rPr>
        <w:t>Previous studies have been</w:t>
      </w:r>
      <w:r w:rsidR="00876FC6" w:rsidRPr="00574670">
        <w:rPr>
          <w:bCs/>
          <w:color w:val="000000"/>
        </w:rPr>
        <w:t xml:space="preserve"> tightly controlled studies, </w:t>
      </w:r>
      <w:r w:rsidR="006A18A6" w:rsidRPr="00574670">
        <w:rPr>
          <w:bCs/>
          <w:color w:val="000000"/>
        </w:rPr>
        <w:t>and</w:t>
      </w:r>
      <w:r w:rsidR="00AA22F7" w:rsidRPr="00574670">
        <w:rPr>
          <w:bCs/>
          <w:color w:val="000000"/>
        </w:rPr>
        <w:t xml:space="preserve"> whether these methods could be extrapolated to </w:t>
      </w:r>
      <w:r w:rsidR="004172ED" w:rsidRPr="00574670">
        <w:rPr>
          <w:bCs/>
          <w:color w:val="000000"/>
        </w:rPr>
        <w:t xml:space="preserve">committed romantic couples in </w:t>
      </w:r>
      <w:r w:rsidR="00AA22F7" w:rsidRPr="00574670">
        <w:rPr>
          <w:bCs/>
          <w:color w:val="000000"/>
        </w:rPr>
        <w:t>setting</w:t>
      </w:r>
      <w:r w:rsidR="006B571B">
        <w:rPr>
          <w:bCs/>
          <w:color w:val="000000"/>
        </w:rPr>
        <w:t>s</w:t>
      </w:r>
      <w:r w:rsidR="006A18A6" w:rsidRPr="00574670">
        <w:rPr>
          <w:bCs/>
          <w:color w:val="000000"/>
        </w:rPr>
        <w:t xml:space="preserve"> </w:t>
      </w:r>
      <w:r w:rsidR="006B571B">
        <w:rPr>
          <w:bCs/>
          <w:color w:val="000000"/>
        </w:rPr>
        <w:t xml:space="preserve">with less experimental control </w:t>
      </w:r>
      <w:r w:rsidR="006A18A6" w:rsidRPr="00574670">
        <w:rPr>
          <w:bCs/>
          <w:color w:val="000000"/>
        </w:rPr>
        <w:t>was unclear</w:t>
      </w:r>
      <w:r w:rsidR="004172ED" w:rsidRPr="00574670">
        <w:rPr>
          <w:bCs/>
          <w:color w:val="000000"/>
        </w:rPr>
        <w:t xml:space="preserve">. </w:t>
      </w:r>
      <w:r w:rsidR="006A18A6" w:rsidRPr="00574670">
        <w:rPr>
          <w:bCs/>
          <w:color w:val="000000"/>
        </w:rPr>
        <w:t xml:space="preserve"> </w:t>
      </w:r>
      <w:r w:rsidR="007D57CA" w:rsidRPr="00574670">
        <w:rPr>
          <w:bCs/>
          <w:color w:val="000000"/>
        </w:rPr>
        <w:t>Despite methodological limitations, w</w:t>
      </w:r>
      <w:r w:rsidR="004172ED" w:rsidRPr="00574670">
        <w:rPr>
          <w:bCs/>
          <w:color w:val="000000"/>
        </w:rPr>
        <w:t>hen averaged across the entire video</w:t>
      </w:r>
      <w:r w:rsidR="007D57CA" w:rsidRPr="00574670">
        <w:rPr>
          <w:bCs/>
          <w:color w:val="000000"/>
        </w:rPr>
        <w:t xml:space="preserve"> </w:t>
      </w:r>
      <w:r w:rsidR="004172ED" w:rsidRPr="00574670">
        <w:rPr>
          <w:bCs/>
          <w:color w:val="000000"/>
        </w:rPr>
        <w:t xml:space="preserve">interactional synchrony was relatively reliable index of synchronous movement. </w:t>
      </w:r>
      <w:r w:rsidR="006A18A6" w:rsidRPr="00574670">
        <w:rPr>
          <w:bCs/>
          <w:color w:val="000000"/>
        </w:rPr>
        <w:t xml:space="preserve"> </w:t>
      </w:r>
      <w:r w:rsidR="007D57CA" w:rsidRPr="00574670">
        <w:rPr>
          <w:bCs/>
          <w:color w:val="000000"/>
        </w:rPr>
        <w:t xml:space="preserve">Moreover, it is worth noting </w:t>
      </w:r>
      <w:r w:rsidR="00700148" w:rsidRPr="00574670">
        <w:rPr>
          <w:bCs/>
          <w:color w:val="000000"/>
        </w:rPr>
        <w:t xml:space="preserve">that the effects of interactional synchrony held across 6 of the 7 </w:t>
      </w:r>
      <w:r w:rsidR="007D57CA" w:rsidRPr="00574670">
        <w:rPr>
          <w:bCs/>
          <w:color w:val="000000"/>
        </w:rPr>
        <w:t xml:space="preserve">assessments on the outcome variables, suggesting that interactional synchrony may be a reliable </w:t>
      </w:r>
      <w:r w:rsidR="006B571B">
        <w:rPr>
          <w:bCs/>
          <w:color w:val="000000"/>
        </w:rPr>
        <w:t>predictor</w:t>
      </w:r>
      <w:r w:rsidR="007D57CA" w:rsidRPr="00574670">
        <w:rPr>
          <w:bCs/>
          <w:color w:val="000000"/>
        </w:rPr>
        <w:t xml:space="preserve"> of relationship quality. </w:t>
      </w:r>
    </w:p>
    <w:p w14:paraId="5F110F11" w14:textId="77777777" w:rsidR="007D0B82" w:rsidRDefault="006420CE" w:rsidP="000913A3">
      <w:pPr>
        <w:spacing w:line="480" w:lineRule="auto"/>
        <w:ind w:firstLine="720"/>
        <w:outlineLvl w:val="0"/>
        <w:rPr>
          <w:bCs/>
          <w:color w:val="000000"/>
        </w:rPr>
      </w:pPr>
      <w:r w:rsidRPr="00574670">
        <w:rPr>
          <w:bCs/>
          <w:color w:val="000000"/>
        </w:rPr>
        <w:t xml:space="preserve">The </w:t>
      </w:r>
      <w:r w:rsidR="00D52061" w:rsidRPr="00574670">
        <w:rPr>
          <w:bCs/>
          <w:color w:val="000000"/>
        </w:rPr>
        <w:t>association</w:t>
      </w:r>
      <w:r w:rsidR="00700148" w:rsidRPr="00574670">
        <w:rPr>
          <w:bCs/>
          <w:color w:val="000000"/>
        </w:rPr>
        <w:t>s</w:t>
      </w:r>
      <w:r w:rsidRPr="00574670">
        <w:rPr>
          <w:bCs/>
          <w:color w:val="000000"/>
        </w:rPr>
        <w:t xml:space="preserve"> between nonverbal synchrony and </w:t>
      </w:r>
      <w:r w:rsidR="00D52061" w:rsidRPr="00574670">
        <w:rPr>
          <w:bCs/>
          <w:color w:val="000000"/>
        </w:rPr>
        <w:t xml:space="preserve">common </w:t>
      </w:r>
      <w:r w:rsidR="00050B55" w:rsidRPr="00574670">
        <w:rPr>
          <w:bCs/>
          <w:color w:val="000000"/>
        </w:rPr>
        <w:t xml:space="preserve">indicators of relationship quality in romantic couples </w:t>
      </w:r>
      <w:r w:rsidR="00984CAC" w:rsidRPr="00574670">
        <w:rPr>
          <w:bCs/>
          <w:color w:val="000000"/>
        </w:rPr>
        <w:t xml:space="preserve">found in this study </w:t>
      </w:r>
      <w:r w:rsidR="00050B55" w:rsidRPr="00574670">
        <w:rPr>
          <w:bCs/>
          <w:color w:val="000000"/>
        </w:rPr>
        <w:t xml:space="preserve">suggest that </w:t>
      </w:r>
      <w:r w:rsidR="00984CAC" w:rsidRPr="00574670">
        <w:rPr>
          <w:bCs/>
          <w:color w:val="000000"/>
        </w:rPr>
        <w:t>interactional</w:t>
      </w:r>
      <w:r w:rsidR="00050B55" w:rsidRPr="00574670">
        <w:rPr>
          <w:bCs/>
          <w:color w:val="000000"/>
        </w:rPr>
        <w:t xml:space="preserve"> synchrony may </w:t>
      </w:r>
      <w:r w:rsidR="00984CAC" w:rsidRPr="00574670">
        <w:rPr>
          <w:bCs/>
          <w:color w:val="000000"/>
        </w:rPr>
        <w:t>serve as</w:t>
      </w:r>
      <w:r w:rsidR="00050B55" w:rsidRPr="00574670">
        <w:rPr>
          <w:bCs/>
          <w:color w:val="000000"/>
        </w:rPr>
        <w:t xml:space="preserve"> </w:t>
      </w:r>
      <w:r w:rsidR="00984CAC" w:rsidRPr="00574670">
        <w:rPr>
          <w:bCs/>
          <w:color w:val="000000"/>
        </w:rPr>
        <w:t>an objective and non-intrusive indicator of</w:t>
      </w:r>
      <w:r w:rsidR="00050B55" w:rsidRPr="00574670">
        <w:rPr>
          <w:bCs/>
          <w:color w:val="000000"/>
        </w:rPr>
        <w:t xml:space="preserve"> relationship </w:t>
      </w:r>
      <w:r w:rsidR="00984CAC" w:rsidRPr="00574670">
        <w:rPr>
          <w:bCs/>
          <w:color w:val="000000"/>
        </w:rPr>
        <w:t>quality</w:t>
      </w:r>
      <w:r w:rsidR="00050B55" w:rsidRPr="00574670">
        <w:rPr>
          <w:bCs/>
          <w:color w:val="000000"/>
        </w:rPr>
        <w:t xml:space="preserve">. </w:t>
      </w:r>
      <w:r w:rsidR="006A18A6" w:rsidRPr="00574670">
        <w:rPr>
          <w:bCs/>
          <w:color w:val="000000"/>
        </w:rPr>
        <w:t xml:space="preserve"> </w:t>
      </w:r>
      <w:r w:rsidR="007D57CA" w:rsidRPr="00574670">
        <w:rPr>
          <w:bCs/>
          <w:color w:val="000000"/>
        </w:rPr>
        <w:t>I</w:t>
      </w:r>
      <w:r w:rsidR="00F45B55" w:rsidRPr="00574670">
        <w:rPr>
          <w:bCs/>
          <w:color w:val="000000"/>
        </w:rPr>
        <w:t xml:space="preserve">nteractional synchrony as it is measured in the present study is a </w:t>
      </w:r>
      <w:r w:rsidR="007D57CA" w:rsidRPr="00574670">
        <w:rPr>
          <w:bCs/>
          <w:color w:val="000000"/>
        </w:rPr>
        <w:t xml:space="preserve">nonconscious </w:t>
      </w:r>
      <w:r w:rsidR="00F45B55" w:rsidRPr="00574670">
        <w:rPr>
          <w:bCs/>
          <w:color w:val="000000"/>
        </w:rPr>
        <w:t>pattern of behavioral coordination</w:t>
      </w:r>
      <w:r w:rsidR="007D57CA" w:rsidRPr="00574670">
        <w:rPr>
          <w:bCs/>
          <w:color w:val="000000"/>
        </w:rPr>
        <w:t>.  I</w:t>
      </w:r>
      <w:r w:rsidR="00C43553" w:rsidRPr="00574670">
        <w:rPr>
          <w:bCs/>
          <w:color w:val="000000"/>
        </w:rPr>
        <w:t>ts</w:t>
      </w:r>
      <w:r w:rsidR="00F45B55" w:rsidRPr="00574670">
        <w:rPr>
          <w:bCs/>
          <w:color w:val="000000"/>
        </w:rPr>
        <w:t xml:space="preserve"> measurement is unknown to the interactants</w:t>
      </w:r>
      <w:r w:rsidR="007D57CA" w:rsidRPr="00574670">
        <w:rPr>
          <w:bCs/>
          <w:color w:val="000000"/>
        </w:rPr>
        <w:t>; thus,</w:t>
      </w:r>
      <w:r w:rsidR="00F45B55" w:rsidRPr="00574670">
        <w:rPr>
          <w:bCs/>
          <w:color w:val="000000"/>
        </w:rPr>
        <w:t xml:space="preserve"> it </w:t>
      </w:r>
      <w:r w:rsidR="007D57CA" w:rsidRPr="00574670">
        <w:rPr>
          <w:bCs/>
          <w:color w:val="000000"/>
        </w:rPr>
        <w:t>can be</w:t>
      </w:r>
      <w:r w:rsidR="00F45B55" w:rsidRPr="00574670">
        <w:rPr>
          <w:bCs/>
          <w:color w:val="000000"/>
        </w:rPr>
        <w:t xml:space="preserve"> </w:t>
      </w:r>
      <w:r w:rsidR="0085390A" w:rsidRPr="00574670">
        <w:rPr>
          <w:bCs/>
          <w:color w:val="000000"/>
        </w:rPr>
        <w:t xml:space="preserve">considered </w:t>
      </w:r>
      <w:r w:rsidR="00F45B55" w:rsidRPr="00574670">
        <w:rPr>
          <w:bCs/>
          <w:color w:val="000000"/>
        </w:rPr>
        <w:t xml:space="preserve">an objective behavioral </w:t>
      </w:r>
      <w:r w:rsidR="00F45B55" w:rsidRPr="00574670">
        <w:rPr>
          <w:bCs/>
          <w:color w:val="000000"/>
        </w:rPr>
        <w:lastRenderedPageBreak/>
        <w:t xml:space="preserve">measure that is not </w:t>
      </w:r>
      <w:r w:rsidR="006A18A6" w:rsidRPr="00574670">
        <w:rPr>
          <w:bCs/>
          <w:color w:val="000000"/>
        </w:rPr>
        <w:t>subject to the same limitations as self-report measures, such as socially desirable responding</w:t>
      </w:r>
      <w:r w:rsidR="00F45B55" w:rsidRPr="00574670">
        <w:rPr>
          <w:bCs/>
          <w:color w:val="000000"/>
        </w:rPr>
        <w:t xml:space="preserve">. </w:t>
      </w:r>
      <w:r w:rsidR="006A18A6" w:rsidRPr="00574670">
        <w:rPr>
          <w:bCs/>
          <w:color w:val="000000"/>
        </w:rPr>
        <w:t xml:space="preserve"> </w:t>
      </w:r>
      <w:r w:rsidR="00C43553" w:rsidRPr="00574670">
        <w:rPr>
          <w:bCs/>
          <w:color w:val="000000"/>
        </w:rPr>
        <w:t>As has been shown in a wide range of experimental research with unacquainted dyads, interactional synchrony reflect</w:t>
      </w:r>
      <w:r w:rsidR="007D57CA" w:rsidRPr="00574670">
        <w:rPr>
          <w:bCs/>
          <w:color w:val="000000"/>
        </w:rPr>
        <w:t>s</w:t>
      </w:r>
      <w:r w:rsidR="00C43553" w:rsidRPr="00574670">
        <w:rPr>
          <w:bCs/>
          <w:color w:val="000000"/>
        </w:rPr>
        <w:t xml:space="preserve"> a sense of social attunement, empathy, or social connectedness, all of which are difficult to measure but are nonetheless </w:t>
      </w:r>
      <w:r w:rsidR="007D57CA" w:rsidRPr="00574670">
        <w:rPr>
          <w:bCs/>
          <w:color w:val="000000"/>
        </w:rPr>
        <w:t xml:space="preserve">essential </w:t>
      </w:r>
      <w:r w:rsidR="00C43553" w:rsidRPr="00574670">
        <w:rPr>
          <w:bCs/>
          <w:color w:val="000000"/>
        </w:rPr>
        <w:t xml:space="preserve">in couple romantic relationships.  Moreover, in addition to self-report measures of couple relationship quality, elaborate behavioral coding systems have been developed to study romantic couple interactions. The automated objective methods used in the current study hold several advantages in this regard. </w:t>
      </w:r>
      <w:r w:rsidR="006A18A6" w:rsidRPr="00574670">
        <w:rPr>
          <w:bCs/>
          <w:color w:val="000000"/>
        </w:rPr>
        <w:t xml:space="preserve"> </w:t>
      </w:r>
    </w:p>
    <w:p w14:paraId="186A66B8" w14:textId="5190BC61" w:rsidR="00EA13D2" w:rsidRPr="00574670" w:rsidRDefault="00EA13D2" w:rsidP="000913A3">
      <w:pPr>
        <w:spacing w:line="480" w:lineRule="auto"/>
        <w:ind w:firstLine="720"/>
        <w:outlineLvl w:val="0"/>
        <w:rPr>
          <w:bCs/>
          <w:color w:val="000000"/>
        </w:rPr>
      </w:pPr>
      <w:r w:rsidRPr="00574670">
        <w:rPr>
          <w:bCs/>
          <w:color w:val="000000"/>
        </w:rPr>
        <w:t xml:space="preserve">Given how </w:t>
      </w:r>
      <w:r w:rsidR="006B22E5" w:rsidRPr="00574670">
        <w:rPr>
          <w:bCs/>
          <w:color w:val="000000"/>
        </w:rPr>
        <w:t xml:space="preserve">the </w:t>
      </w:r>
      <w:r w:rsidRPr="00574670">
        <w:rPr>
          <w:bCs/>
          <w:color w:val="000000"/>
        </w:rPr>
        <w:t>video recordings took place</w:t>
      </w:r>
      <w:r w:rsidR="006B22E5" w:rsidRPr="00574670">
        <w:rPr>
          <w:bCs/>
          <w:color w:val="000000"/>
        </w:rPr>
        <w:t xml:space="preserve"> in</w:t>
      </w:r>
      <w:r w:rsidRPr="00574670">
        <w:rPr>
          <w:bCs/>
          <w:color w:val="000000"/>
        </w:rPr>
        <w:t xml:space="preserve"> naturalistic settings, under real conditions, with romantic couples discussing real relationship issues, a major implication of this study is that MEA may be a suitable assessment tool in more practical contexts.</w:t>
      </w:r>
      <w:r w:rsidR="006A18A6" w:rsidRPr="00574670">
        <w:rPr>
          <w:bCs/>
          <w:color w:val="000000"/>
        </w:rPr>
        <w:t xml:space="preserve"> </w:t>
      </w:r>
      <w:r w:rsidRPr="00574670">
        <w:rPr>
          <w:bCs/>
          <w:color w:val="000000"/>
        </w:rPr>
        <w:t xml:space="preserve"> Motion energy analysis (MEA) efficiently quantifies movement dynamics. </w:t>
      </w:r>
      <w:r w:rsidR="006A18A6" w:rsidRPr="00574670">
        <w:rPr>
          <w:bCs/>
          <w:color w:val="000000"/>
        </w:rPr>
        <w:t xml:space="preserve"> </w:t>
      </w:r>
      <w:r w:rsidR="006B571B">
        <w:rPr>
          <w:bCs/>
          <w:color w:val="000000"/>
        </w:rPr>
        <w:t>T</w:t>
      </w:r>
      <w:r w:rsidRPr="00574670">
        <w:rPr>
          <w:bCs/>
          <w:color w:val="000000"/>
        </w:rPr>
        <w:t>he “</w:t>
      </w:r>
      <w:proofErr w:type="spellStart"/>
      <w:r w:rsidRPr="00574670">
        <w:rPr>
          <w:bCs/>
          <w:color w:val="000000"/>
        </w:rPr>
        <w:t>rMEA</w:t>
      </w:r>
      <w:proofErr w:type="spellEnd"/>
      <w:r w:rsidRPr="00574670">
        <w:rPr>
          <w:bCs/>
          <w:color w:val="000000"/>
        </w:rPr>
        <w:t xml:space="preserve">” package provides a set of analytic tools that may have practical use for clinicians and researchers. </w:t>
      </w:r>
      <w:r w:rsidR="006A18A6" w:rsidRPr="00574670">
        <w:rPr>
          <w:bCs/>
          <w:color w:val="000000"/>
        </w:rPr>
        <w:t xml:space="preserve"> </w:t>
      </w:r>
      <w:r w:rsidR="000913A3" w:rsidRPr="00574670">
        <w:rPr>
          <w:bCs/>
          <w:color w:val="000000"/>
        </w:rPr>
        <w:t>Coordinated movement between partners</w:t>
      </w:r>
      <w:r w:rsidRPr="00574670">
        <w:rPr>
          <w:bCs/>
          <w:color w:val="000000"/>
        </w:rPr>
        <w:t xml:space="preserve"> </w:t>
      </w:r>
      <w:r w:rsidR="000913A3" w:rsidRPr="00574670">
        <w:rPr>
          <w:bCs/>
          <w:color w:val="000000"/>
        </w:rPr>
        <w:t>is</w:t>
      </w:r>
      <w:r w:rsidRPr="00574670">
        <w:rPr>
          <w:bCs/>
          <w:color w:val="000000"/>
        </w:rPr>
        <w:t xml:space="preserve"> only one of many indicators </w:t>
      </w:r>
      <w:r w:rsidR="000913A3" w:rsidRPr="00574670">
        <w:rPr>
          <w:bCs/>
          <w:color w:val="000000"/>
        </w:rPr>
        <w:t>that</w:t>
      </w:r>
      <w:r w:rsidRPr="00574670">
        <w:rPr>
          <w:bCs/>
          <w:color w:val="000000"/>
        </w:rPr>
        <w:t xml:space="preserve"> may </w:t>
      </w:r>
      <w:r w:rsidR="000913A3" w:rsidRPr="00574670">
        <w:rPr>
          <w:bCs/>
          <w:color w:val="000000"/>
        </w:rPr>
        <w:t xml:space="preserve">be </w:t>
      </w:r>
      <w:r w:rsidRPr="00574670">
        <w:rPr>
          <w:bCs/>
          <w:color w:val="000000"/>
        </w:rPr>
        <w:t>use</w:t>
      </w:r>
      <w:r w:rsidR="000913A3" w:rsidRPr="00574670">
        <w:rPr>
          <w:bCs/>
          <w:color w:val="000000"/>
        </w:rPr>
        <w:t>d</w:t>
      </w:r>
      <w:r w:rsidRPr="00574670">
        <w:rPr>
          <w:bCs/>
          <w:color w:val="000000"/>
        </w:rPr>
        <w:t xml:space="preserve"> for multimethod assessment of relationship quality, but </w:t>
      </w:r>
      <w:r w:rsidR="00161A91" w:rsidRPr="00574670">
        <w:rPr>
          <w:bCs/>
          <w:color w:val="000000"/>
        </w:rPr>
        <w:t xml:space="preserve">as frame differencing methods advance, combining verbal and nonverbal components of movement coordination may provide more specific data about the dynamics of romantic couple relationship quality. </w:t>
      </w:r>
      <w:r w:rsidR="002A03BB">
        <w:rPr>
          <w:bCs/>
          <w:color w:val="000000"/>
        </w:rPr>
        <w:t xml:space="preserve"> </w:t>
      </w:r>
      <w:r w:rsidR="006B571B">
        <w:rPr>
          <w:bCs/>
          <w:color w:val="000000"/>
        </w:rPr>
        <w:t xml:space="preserve">Notably, this measure is more of a blunt measure of overall nonverbal synchrony. </w:t>
      </w:r>
      <w:r w:rsidR="002A03BB">
        <w:rPr>
          <w:bCs/>
          <w:color w:val="000000"/>
        </w:rPr>
        <w:t xml:space="preserve"> </w:t>
      </w:r>
      <w:r w:rsidR="006B571B">
        <w:rPr>
          <w:bCs/>
          <w:color w:val="000000"/>
        </w:rPr>
        <w:t xml:space="preserve">It is does not differentiate between different aspects of </w:t>
      </w:r>
      <w:r w:rsidR="007D0B82">
        <w:rPr>
          <w:bCs/>
          <w:color w:val="000000"/>
        </w:rPr>
        <w:t>synchrony</w:t>
      </w:r>
      <w:r w:rsidR="006B571B">
        <w:rPr>
          <w:bCs/>
          <w:color w:val="000000"/>
        </w:rPr>
        <w:t xml:space="preserve"> (e.g., mimicry versus responsiveness) </w:t>
      </w:r>
      <w:r w:rsidR="007D0B82">
        <w:rPr>
          <w:bCs/>
          <w:color w:val="000000"/>
        </w:rPr>
        <w:t xml:space="preserve">or delineate the special dynamics of the interpersonal interaction (e.g., moving in versus moving away). </w:t>
      </w:r>
      <w:r w:rsidR="002A03BB">
        <w:rPr>
          <w:bCs/>
          <w:color w:val="000000"/>
        </w:rPr>
        <w:t xml:space="preserve"> </w:t>
      </w:r>
      <w:r w:rsidR="007D0B82">
        <w:rPr>
          <w:bCs/>
          <w:color w:val="000000"/>
        </w:rPr>
        <w:t xml:space="preserve">Yet, this study provided preliminary evidence that synchronous nonverbal movement may be a reliable predictor of couple relationship quality despite this limitation. </w:t>
      </w:r>
    </w:p>
    <w:p w14:paraId="6FD52CF8" w14:textId="3BB1E8F6" w:rsidR="0088137F" w:rsidRPr="00574670" w:rsidRDefault="00050B55" w:rsidP="00BE00E3">
      <w:pPr>
        <w:spacing w:line="480" w:lineRule="auto"/>
        <w:outlineLvl w:val="0"/>
        <w:rPr>
          <w:bCs/>
          <w:color w:val="000000"/>
        </w:rPr>
      </w:pPr>
      <w:r w:rsidRPr="00574670">
        <w:rPr>
          <w:bCs/>
          <w:color w:val="000000"/>
        </w:rPr>
        <w:lastRenderedPageBreak/>
        <w:tab/>
      </w:r>
      <w:r w:rsidR="00AB5E92" w:rsidRPr="00574670">
        <w:rPr>
          <w:rFonts w:eastAsia="Calibri"/>
        </w:rPr>
        <w:t xml:space="preserve">Hypothesis 2 was not supported. </w:t>
      </w:r>
      <w:r w:rsidR="000913A3" w:rsidRPr="00574670">
        <w:rPr>
          <w:rFonts w:eastAsia="Calibri"/>
        </w:rPr>
        <w:t xml:space="preserve"> </w:t>
      </w:r>
      <w:r w:rsidR="00AB5E92" w:rsidRPr="00574670">
        <w:rPr>
          <w:rFonts w:eastAsia="Calibri"/>
        </w:rPr>
        <w:t xml:space="preserve">The presence of interactional synchrony was not stronger in affiliative conversations (discussion of courtship story and relationship strengths) </w:t>
      </w:r>
      <w:r w:rsidR="007D57CA" w:rsidRPr="00574670">
        <w:rPr>
          <w:rFonts w:eastAsia="Calibri"/>
        </w:rPr>
        <w:t>than</w:t>
      </w:r>
      <w:r w:rsidR="00AB5E92" w:rsidRPr="00574670">
        <w:rPr>
          <w:rFonts w:eastAsia="Calibri"/>
        </w:rPr>
        <w:t xml:space="preserve"> contentious conversations (relationship concerns), which suggests that </w:t>
      </w:r>
      <w:r w:rsidR="007D0B82">
        <w:rPr>
          <w:rFonts w:eastAsia="Calibri"/>
        </w:rPr>
        <w:t>couples who have a tendency to coordinate their movement</w:t>
      </w:r>
      <w:r w:rsidR="00AB5E92" w:rsidRPr="00574670">
        <w:rPr>
          <w:rFonts w:eastAsia="Calibri"/>
        </w:rPr>
        <w:t xml:space="preserve"> </w:t>
      </w:r>
      <w:r w:rsidR="007D0B82">
        <w:rPr>
          <w:rFonts w:eastAsia="Calibri"/>
        </w:rPr>
        <w:t xml:space="preserve">during interpersonal interactions </w:t>
      </w:r>
      <w:r w:rsidR="00AB5E92" w:rsidRPr="00574670">
        <w:rPr>
          <w:rFonts w:eastAsia="Calibri"/>
        </w:rPr>
        <w:t xml:space="preserve">may be able to maintain synchrony even during difficult conversations. </w:t>
      </w:r>
      <w:r w:rsidR="000913A3" w:rsidRPr="00574670">
        <w:rPr>
          <w:rFonts w:eastAsia="Calibri"/>
        </w:rPr>
        <w:t xml:space="preserve"> </w:t>
      </w:r>
      <w:r w:rsidR="007D0B82">
        <w:rPr>
          <w:rFonts w:eastAsia="Calibri"/>
        </w:rPr>
        <w:t xml:space="preserve">That is, in committed romantic couples, synchronous interactions may </w:t>
      </w:r>
      <w:r w:rsidR="002A03BB">
        <w:rPr>
          <w:rFonts w:eastAsia="Calibri"/>
        </w:rPr>
        <w:t>be less</w:t>
      </w:r>
      <w:r w:rsidR="007D0B82">
        <w:rPr>
          <w:rFonts w:eastAsia="Calibri"/>
        </w:rPr>
        <w:t xml:space="preserve"> dependent on the affective quality of the interaction.  </w:t>
      </w:r>
      <w:r w:rsidR="00897157" w:rsidRPr="00574670">
        <w:rPr>
          <w:bCs/>
          <w:color w:val="000000"/>
        </w:rPr>
        <w:t xml:space="preserve">Although several </w:t>
      </w:r>
      <w:r w:rsidR="00AB5E92" w:rsidRPr="00574670">
        <w:rPr>
          <w:bCs/>
          <w:color w:val="000000"/>
        </w:rPr>
        <w:t>studies have demonstrated that the effects of synchrony vary by conversational context (</w:t>
      </w:r>
      <w:proofErr w:type="spellStart"/>
      <w:r w:rsidR="00AB5E92" w:rsidRPr="00574670">
        <w:rPr>
          <w:bCs/>
          <w:color w:val="000000"/>
        </w:rPr>
        <w:t>Bernieri</w:t>
      </w:r>
      <w:proofErr w:type="spellEnd"/>
      <w:r w:rsidR="00AB5E92" w:rsidRPr="00574670">
        <w:rPr>
          <w:bCs/>
          <w:color w:val="000000"/>
        </w:rPr>
        <w:t xml:space="preserve"> et al., 1996; Paxton &amp; Dale, 2013) with more synchrony </w:t>
      </w:r>
      <w:r w:rsidR="00897157" w:rsidRPr="00574670">
        <w:rPr>
          <w:bCs/>
          <w:color w:val="000000"/>
        </w:rPr>
        <w:t xml:space="preserve">generally found in more </w:t>
      </w:r>
      <w:r w:rsidR="00AB5E92" w:rsidRPr="00574670">
        <w:rPr>
          <w:bCs/>
          <w:color w:val="000000"/>
        </w:rPr>
        <w:t>affiliative</w:t>
      </w:r>
      <w:r w:rsidR="00897157" w:rsidRPr="00574670">
        <w:rPr>
          <w:bCs/>
          <w:color w:val="000000"/>
        </w:rPr>
        <w:t xml:space="preserve"> than </w:t>
      </w:r>
      <w:r w:rsidR="007D57CA" w:rsidRPr="00574670">
        <w:rPr>
          <w:bCs/>
          <w:color w:val="000000"/>
        </w:rPr>
        <w:t>conflictual co</w:t>
      </w:r>
      <w:r w:rsidR="00897157" w:rsidRPr="00574670">
        <w:rPr>
          <w:bCs/>
          <w:color w:val="000000"/>
        </w:rPr>
        <w:t>nversations, these data did not corroborate previous findings</w:t>
      </w:r>
      <w:r w:rsidR="00700148" w:rsidRPr="00574670">
        <w:rPr>
          <w:bCs/>
          <w:color w:val="000000"/>
        </w:rPr>
        <w:t xml:space="preserve">. </w:t>
      </w:r>
      <w:r w:rsidR="000913A3" w:rsidRPr="00574670">
        <w:rPr>
          <w:bCs/>
          <w:color w:val="000000"/>
        </w:rPr>
        <w:t xml:space="preserve"> </w:t>
      </w:r>
      <w:r w:rsidR="00897157" w:rsidRPr="00574670">
        <w:rPr>
          <w:bCs/>
          <w:color w:val="000000"/>
        </w:rPr>
        <w:t>As the afor</w:t>
      </w:r>
      <w:r w:rsidR="007D0B82">
        <w:rPr>
          <w:bCs/>
          <w:color w:val="000000"/>
        </w:rPr>
        <w:t>e</w:t>
      </w:r>
      <w:r w:rsidR="00897157" w:rsidRPr="00574670">
        <w:rPr>
          <w:bCs/>
          <w:color w:val="000000"/>
        </w:rPr>
        <w:t>mentioned studies examined contextual effects using unacquainted dyads, i</w:t>
      </w:r>
      <w:r w:rsidR="00AB5E92" w:rsidRPr="00574670">
        <w:rPr>
          <w:bCs/>
          <w:color w:val="000000"/>
        </w:rPr>
        <w:t xml:space="preserve">t </w:t>
      </w:r>
      <w:r w:rsidR="000913A3" w:rsidRPr="00574670">
        <w:rPr>
          <w:bCs/>
          <w:color w:val="000000"/>
        </w:rPr>
        <w:t>was</w:t>
      </w:r>
      <w:r w:rsidR="00AB5E92" w:rsidRPr="00574670">
        <w:rPr>
          <w:bCs/>
          <w:color w:val="000000"/>
        </w:rPr>
        <w:t xml:space="preserve"> unclear how interactional synchrony </w:t>
      </w:r>
      <w:r w:rsidR="00897157" w:rsidRPr="00574670">
        <w:rPr>
          <w:bCs/>
          <w:color w:val="000000"/>
        </w:rPr>
        <w:t xml:space="preserve">would unfold </w:t>
      </w:r>
      <w:r w:rsidR="00AB5E92" w:rsidRPr="00574670">
        <w:rPr>
          <w:bCs/>
          <w:color w:val="000000"/>
        </w:rPr>
        <w:t xml:space="preserve">in committed romantic couples discussing real concerns (and strengths) in their relationships.  </w:t>
      </w:r>
      <w:r w:rsidR="00161A91" w:rsidRPr="00574670">
        <w:rPr>
          <w:bCs/>
          <w:color w:val="000000"/>
        </w:rPr>
        <w:t xml:space="preserve">Results </w:t>
      </w:r>
      <w:r w:rsidR="00700148" w:rsidRPr="00574670">
        <w:rPr>
          <w:bCs/>
          <w:color w:val="000000"/>
        </w:rPr>
        <w:t>of this study suggest</w:t>
      </w:r>
      <w:r w:rsidR="00161A91" w:rsidRPr="00574670">
        <w:rPr>
          <w:bCs/>
          <w:color w:val="000000"/>
        </w:rPr>
        <w:t xml:space="preserve"> that </w:t>
      </w:r>
      <w:r w:rsidR="00897157" w:rsidRPr="00574670">
        <w:rPr>
          <w:bCs/>
          <w:color w:val="000000"/>
        </w:rPr>
        <w:t xml:space="preserve">the presence of </w:t>
      </w:r>
      <w:r w:rsidR="00161A91" w:rsidRPr="00574670">
        <w:rPr>
          <w:bCs/>
          <w:color w:val="000000"/>
        </w:rPr>
        <w:t>interactional s</w:t>
      </w:r>
      <w:r w:rsidRPr="00574670">
        <w:rPr>
          <w:bCs/>
          <w:color w:val="000000"/>
        </w:rPr>
        <w:t>ynchro</w:t>
      </w:r>
      <w:r w:rsidR="003A5690" w:rsidRPr="00574670">
        <w:rPr>
          <w:bCs/>
          <w:color w:val="000000"/>
        </w:rPr>
        <w:t xml:space="preserve">ny </w:t>
      </w:r>
      <w:r w:rsidR="00897157" w:rsidRPr="00574670">
        <w:rPr>
          <w:bCs/>
          <w:color w:val="000000"/>
        </w:rPr>
        <w:t>is not different</w:t>
      </w:r>
      <w:r w:rsidR="003A5690" w:rsidRPr="00574670">
        <w:rPr>
          <w:bCs/>
          <w:color w:val="000000"/>
        </w:rPr>
        <w:t xml:space="preserve"> based on</w:t>
      </w:r>
      <w:r w:rsidR="001511FE" w:rsidRPr="00574670">
        <w:rPr>
          <w:bCs/>
          <w:color w:val="000000"/>
        </w:rPr>
        <w:t xml:space="preserve"> conversational</w:t>
      </w:r>
      <w:r w:rsidR="003A5690" w:rsidRPr="00574670">
        <w:rPr>
          <w:bCs/>
          <w:color w:val="000000"/>
        </w:rPr>
        <w:t xml:space="preserve"> context</w:t>
      </w:r>
      <w:r w:rsidR="000913A3" w:rsidRPr="00574670">
        <w:rPr>
          <w:bCs/>
          <w:color w:val="000000"/>
        </w:rPr>
        <w:t xml:space="preserve">, as least when </w:t>
      </w:r>
      <w:r w:rsidR="001511FE" w:rsidRPr="00574670">
        <w:rPr>
          <w:bCs/>
          <w:color w:val="000000"/>
        </w:rPr>
        <w:t xml:space="preserve">measured in romantic couples. </w:t>
      </w:r>
    </w:p>
    <w:p w14:paraId="0C7B0A9F" w14:textId="48988492" w:rsidR="00D06E72" w:rsidRDefault="00CC0016" w:rsidP="00336AED">
      <w:pPr>
        <w:spacing w:line="480" w:lineRule="auto"/>
        <w:outlineLvl w:val="0"/>
        <w:rPr>
          <w:bCs/>
          <w:color w:val="000000"/>
        </w:rPr>
      </w:pPr>
      <w:r>
        <w:rPr>
          <w:bCs/>
          <w:color w:val="000000"/>
        </w:rPr>
        <w:tab/>
      </w:r>
      <w:r w:rsidR="00700148" w:rsidRPr="00574670">
        <w:rPr>
          <w:bCs/>
          <w:color w:val="000000"/>
        </w:rPr>
        <w:t xml:space="preserve">The most likely explanation for </w:t>
      </w:r>
      <w:r w:rsidR="00897157" w:rsidRPr="00574670">
        <w:rPr>
          <w:bCs/>
          <w:color w:val="000000"/>
        </w:rPr>
        <w:t xml:space="preserve">which I did </w:t>
      </w:r>
      <w:r w:rsidR="00700148" w:rsidRPr="00574670">
        <w:rPr>
          <w:bCs/>
          <w:color w:val="000000"/>
        </w:rPr>
        <w:t>not finding support for this hypothesis is that committed romantic couple</w:t>
      </w:r>
      <w:r w:rsidR="00897157" w:rsidRPr="00574670">
        <w:rPr>
          <w:bCs/>
          <w:color w:val="000000"/>
        </w:rPr>
        <w:t>s</w:t>
      </w:r>
      <w:r w:rsidR="00700148" w:rsidRPr="00574670">
        <w:rPr>
          <w:bCs/>
          <w:color w:val="000000"/>
        </w:rPr>
        <w:t xml:space="preserve"> </w:t>
      </w:r>
      <w:r w:rsidR="00897157" w:rsidRPr="00574670">
        <w:rPr>
          <w:bCs/>
          <w:color w:val="000000"/>
        </w:rPr>
        <w:t>likely have different motivations than</w:t>
      </w:r>
      <w:r w:rsidR="00700148" w:rsidRPr="00574670">
        <w:rPr>
          <w:bCs/>
          <w:color w:val="000000"/>
        </w:rPr>
        <w:t xml:space="preserve"> unacquainted dyads.  For instance, romantic partners may simply have more at stake </w:t>
      </w:r>
      <w:r w:rsidR="005E1FEF" w:rsidRPr="00574670">
        <w:rPr>
          <w:bCs/>
          <w:color w:val="000000"/>
        </w:rPr>
        <w:t>when they do</w:t>
      </w:r>
      <w:r w:rsidR="00700148" w:rsidRPr="00574670">
        <w:rPr>
          <w:bCs/>
          <w:color w:val="000000"/>
        </w:rPr>
        <w:t xml:space="preserve"> not socially engag</w:t>
      </w:r>
      <w:r w:rsidR="005E1FEF" w:rsidRPr="00574670">
        <w:rPr>
          <w:bCs/>
          <w:color w:val="000000"/>
        </w:rPr>
        <w:t>e</w:t>
      </w:r>
      <w:r w:rsidR="00700148" w:rsidRPr="00574670">
        <w:rPr>
          <w:bCs/>
          <w:color w:val="000000"/>
        </w:rPr>
        <w:t xml:space="preserve"> with one another.  </w:t>
      </w:r>
      <w:r w:rsidR="005E1FEF" w:rsidRPr="00574670">
        <w:rPr>
          <w:bCs/>
          <w:color w:val="000000"/>
        </w:rPr>
        <w:t>I</w:t>
      </w:r>
      <w:r w:rsidR="00700148" w:rsidRPr="00574670">
        <w:rPr>
          <w:bCs/>
          <w:color w:val="000000"/>
        </w:rPr>
        <w:t xml:space="preserve">t may be advantageous for romantic couples to socially attune to and respond empathically to their partner in ways that may not be as </w:t>
      </w:r>
      <w:r w:rsidR="005E1FEF" w:rsidRPr="00574670">
        <w:rPr>
          <w:bCs/>
          <w:color w:val="000000"/>
        </w:rPr>
        <w:t xml:space="preserve">crucial </w:t>
      </w:r>
      <w:r w:rsidR="00700148" w:rsidRPr="00574670">
        <w:rPr>
          <w:bCs/>
          <w:color w:val="000000"/>
        </w:rPr>
        <w:t xml:space="preserve">for unacquainted dyads.  Indeed, a large body of research has shown that not engaging (i.e. withdrawing from one’s partner) is a destructive pattern of interaction </w:t>
      </w:r>
      <w:r w:rsidR="005E1FEF" w:rsidRPr="00574670">
        <w:rPr>
          <w:bCs/>
          <w:color w:val="000000"/>
        </w:rPr>
        <w:t xml:space="preserve">that can lead relationship distress </w:t>
      </w:r>
      <w:r w:rsidR="00700148" w:rsidRPr="00574670">
        <w:rPr>
          <w:bCs/>
          <w:color w:val="000000"/>
        </w:rPr>
        <w:t xml:space="preserve">(Christensen, Jacobson, &amp; Doss, 2014; Gottman, 2005). </w:t>
      </w:r>
      <w:r w:rsidR="000913A3" w:rsidRPr="00574670">
        <w:rPr>
          <w:bCs/>
          <w:color w:val="000000"/>
        </w:rPr>
        <w:t xml:space="preserve"> </w:t>
      </w:r>
      <w:r w:rsidR="005E1FEF" w:rsidRPr="00574670">
        <w:rPr>
          <w:bCs/>
          <w:color w:val="000000"/>
        </w:rPr>
        <w:t>R</w:t>
      </w:r>
      <w:r w:rsidR="00700148" w:rsidRPr="00574670">
        <w:rPr>
          <w:bCs/>
          <w:color w:val="000000"/>
        </w:rPr>
        <w:t xml:space="preserve">omantic couples likely have additional reasons to </w:t>
      </w:r>
      <w:r w:rsidR="005E1FEF" w:rsidRPr="00574670">
        <w:rPr>
          <w:bCs/>
          <w:color w:val="000000"/>
        </w:rPr>
        <w:t>maintain behavioral synchrony</w:t>
      </w:r>
      <w:r w:rsidR="00700148" w:rsidRPr="00574670">
        <w:rPr>
          <w:bCs/>
          <w:color w:val="000000"/>
        </w:rPr>
        <w:t xml:space="preserve"> during conflicts that benefit their relationship and do not necessarily apply </w:t>
      </w:r>
      <w:r w:rsidR="00700148" w:rsidRPr="00574670">
        <w:rPr>
          <w:bCs/>
          <w:color w:val="000000"/>
        </w:rPr>
        <w:lastRenderedPageBreak/>
        <w:t xml:space="preserve">to unacquainted dyads. </w:t>
      </w:r>
      <w:r w:rsidR="00041D8D">
        <w:rPr>
          <w:bCs/>
          <w:color w:val="000000"/>
        </w:rPr>
        <w:t xml:space="preserve"> </w:t>
      </w:r>
      <w:r w:rsidR="00D22A57">
        <w:rPr>
          <w:bCs/>
          <w:color w:val="000000"/>
        </w:rPr>
        <w:t>Although research is only beginning to examine the possibility that there may be potentially negative implications resulting from too much interactional synchrony (</w:t>
      </w:r>
      <w:proofErr w:type="spellStart"/>
      <w:r w:rsidR="00D22A57">
        <w:rPr>
          <w:bCs/>
          <w:color w:val="000000"/>
        </w:rPr>
        <w:t>Coutino</w:t>
      </w:r>
      <w:proofErr w:type="spellEnd"/>
      <w:r w:rsidR="00D22A57">
        <w:rPr>
          <w:bCs/>
          <w:color w:val="000000"/>
        </w:rPr>
        <w:t xml:space="preserve"> et al., 2019)</w:t>
      </w:r>
      <w:r w:rsidR="00336AED">
        <w:rPr>
          <w:bCs/>
          <w:color w:val="000000"/>
        </w:rPr>
        <w:t>, as well as the notion that self-regulation may be impaired by excessive levels of interactional synchrony (</w:t>
      </w:r>
      <w:r w:rsidR="00336AED" w:rsidRPr="00574670">
        <w:rPr>
          <w:color w:val="000000"/>
        </w:rPr>
        <w:t>Galbusera</w:t>
      </w:r>
      <w:r w:rsidR="00336AED">
        <w:rPr>
          <w:color w:val="000000"/>
        </w:rPr>
        <w:t xml:space="preserve"> et al., 2019), these more nuanced investigations are relatively scant in the current literature. </w:t>
      </w:r>
      <w:r w:rsidR="00041D8D">
        <w:rPr>
          <w:color w:val="000000"/>
        </w:rPr>
        <w:t xml:space="preserve"> </w:t>
      </w:r>
      <w:r w:rsidR="00336AED">
        <w:rPr>
          <w:color w:val="000000"/>
        </w:rPr>
        <w:t xml:space="preserve">There are likely some contexts in which synchrony may not be quite as beneficial, or even disadvantageous.  </w:t>
      </w:r>
      <w:r w:rsidR="00336AED">
        <w:rPr>
          <w:bCs/>
          <w:color w:val="000000"/>
        </w:rPr>
        <w:t>F</w:t>
      </w:r>
      <w:r w:rsidR="0088137F" w:rsidRPr="00574670">
        <w:rPr>
          <w:bCs/>
          <w:color w:val="000000"/>
        </w:rPr>
        <w:t xml:space="preserve">urther empirical research should examine </w:t>
      </w:r>
      <w:r w:rsidR="00D06E72">
        <w:rPr>
          <w:bCs/>
          <w:color w:val="000000"/>
        </w:rPr>
        <w:t xml:space="preserve">different </w:t>
      </w:r>
      <w:r w:rsidR="005E1FEF" w:rsidRPr="00574670">
        <w:rPr>
          <w:bCs/>
          <w:color w:val="000000"/>
        </w:rPr>
        <w:t xml:space="preserve">conversational contexts and </w:t>
      </w:r>
      <w:r w:rsidR="00D06E72">
        <w:rPr>
          <w:bCs/>
          <w:color w:val="000000"/>
        </w:rPr>
        <w:t xml:space="preserve">interactional </w:t>
      </w:r>
      <w:r w:rsidR="005E1FEF" w:rsidRPr="00574670">
        <w:rPr>
          <w:bCs/>
          <w:color w:val="000000"/>
        </w:rPr>
        <w:t>synchrony with independent samples of committed romantic couple</w:t>
      </w:r>
      <w:r w:rsidR="00336AED">
        <w:rPr>
          <w:bCs/>
          <w:color w:val="000000"/>
        </w:rPr>
        <w:t xml:space="preserve">s, particularly with counterbalanced conditions that allow one to examine whether some synchrony in some contexts versus others are more advantageous. </w:t>
      </w:r>
    </w:p>
    <w:p w14:paraId="617A33B1" w14:textId="2FD2EE2A" w:rsidR="00336AED" w:rsidRDefault="00336AED" w:rsidP="00336AED">
      <w:pPr>
        <w:spacing w:line="480" w:lineRule="auto"/>
        <w:outlineLvl w:val="0"/>
        <w:rPr>
          <w:bCs/>
          <w:color w:val="000000"/>
        </w:rPr>
      </w:pPr>
      <w:r>
        <w:rPr>
          <w:bCs/>
          <w:color w:val="000000"/>
        </w:rPr>
        <w:tab/>
        <w:t xml:space="preserve">Nevertheless, </w:t>
      </w:r>
      <w:r w:rsidR="00CC0016">
        <w:rPr>
          <w:bCs/>
          <w:color w:val="000000"/>
        </w:rPr>
        <w:t xml:space="preserve">when conceptualized in terms of social attunement, engagement, and responsiveness, the finding that </w:t>
      </w:r>
      <w:r>
        <w:rPr>
          <w:bCs/>
          <w:color w:val="000000"/>
        </w:rPr>
        <w:t xml:space="preserve">interactional synchrony in romantic couples </w:t>
      </w:r>
      <w:r w:rsidR="00CC0016">
        <w:rPr>
          <w:bCs/>
          <w:color w:val="000000"/>
        </w:rPr>
        <w:t>does not vary based on conversation context may be interpreted as an indication that being engaged with one’s partner even in difficult conversations is profoundly important</w:t>
      </w:r>
      <w:r w:rsidR="00041D8D">
        <w:rPr>
          <w:bCs/>
          <w:color w:val="000000"/>
        </w:rPr>
        <w:t xml:space="preserve"> for the relational health of romantic couples</w:t>
      </w:r>
      <w:r w:rsidR="00CC0016">
        <w:rPr>
          <w:bCs/>
          <w:color w:val="000000"/>
        </w:rPr>
        <w:t xml:space="preserve">. </w:t>
      </w:r>
      <w:r w:rsidR="00C60328">
        <w:rPr>
          <w:bCs/>
          <w:color w:val="000000"/>
        </w:rPr>
        <w:t xml:space="preserve"> </w:t>
      </w:r>
      <w:r w:rsidR="00CC0016">
        <w:rPr>
          <w:bCs/>
          <w:color w:val="000000"/>
        </w:rPr>
        <w:t xml:space="preserve">In a sense, this finding supports previous research on approach/avoidance behaviors (demand/withdraw) in romantic couples, which has shown that </w:t>
      </w:r>
      <w:r w:rsidR="00041D8D">
        <w:rPr>
          <w:bCs/>
          <w:color w:val="000000"/>
        </w:rPr>
        <w:t>this pattern reflects a lack of engagement</w:t>
      </w:r>
      <w:r w:rsidR="00CC0016">
        <w:rPr>
          <w:bCs/>
          <w:color w:val="000000"/>
        </w:rPr>
        <w:t xml:space="preserve"> </w:t>
      </w:r>
      <w:r w:rsidR="00041D8D">
        <w:rPr>
          <w:bCs/>
          <w:color w:val="000000"/>
        </w:rPr>
        <w:t xml:space="preserve">and responsiveness </w:t>
      </w:r>
      <w:r w:rsidR="00CC0016">
        <w:rPr>
          <w:bCs/>
          <w:color w:val="000000"/>
        </w:rPr>
        <w:t xml:space="preserve">in romantic relationships </w:t>
      </w:r>
      <w:r w:rsidR="00041D8D">
        <w:rPr>
          <w:bCs/>
          <w:color w:val="000000"/>
        </w:rPr>
        <w:t xml:space="preserve">and </w:t>
      </w:r>
      <w:r w:rsidR="00CC0016">
        <w:rPr>
          <w:bCs/>
          <w:color w:val="000000"/>
        </w:rPr>
        <w:t>is generally destructive</w:t>
      </w:r>
      <w:r w:rsidR="00041D8D">
        <w:rPr>
          <w:bCs/>
          <w:color w:val="000000"/>
        </w:rPr>
        <w:t xml:space="preserve"> (</w:t>
      </w:r>
      <w:r w:rsidR="00041D8D" w:rsidRPr="00574670">
        <w:rPr>
          <w:bCs/>
          <w:color w:val="000000"/>
        </w:rPr>
        <w:t>Christensen, Doss, &amp; Jacobson, 2014</w:t>
      </w:r>
      <w:r w:rsidR="00C60328">
        <w:rPr>
          <w:bCs/>
          <w:color w:val="000000"/>
        </w:rPr>
        <w:t>, Gottman, 1994</w:t>
      </w:r>
      <w:r w:rsidR="00041D8D" w:rsidRPr="00574670">
        <w:rPr>
          <w:bCs/>
          <w:color w:val="000000"/>
        </w:rPr>
        <w:t>)</w:t>
      </w:r>
      <w:r w:rsidR="00CC0016">
        <w:rPr>
          <w:bCs/>
          <w:color w:val="000000"/>
        </w:rPr>
        <w:t xml:space="preserve">. </w:t>
      </w:r>
      <w:r w:rsidR="00041D8D">
        <w:rPr>
          <w:bCs/>
          <w:color w:val="000000"/>
        </w:rPr>
        <w:t xml:space="preserve"> A productive avenue for future research will be to examine the convergence or divergence of different measures of engagement and responsiveness in different contexts.  </w:t>
      </w:r>
      <w:r w:rsidR="00C60328">
        <w:rPr>
          <w:bCs/>
          <w:color w:val="000000"/>
        </w:rPr>
        <w:t>Research investigating</w:t>
      </w:r>
      <w:r w:rsidR="00041D8D">
        <w:rPr>
          <w:bCs/>
          <w:color w:val="000000"/>
        </w:rPr>
        <w:t xml:space="preserve"> extent to which these measures dovetail in different contexts with different populations should move the field of communication </w:t>
      </w:r>
      <w:r w:rsidR="00C60328">
        <w:rPr>
          <w:bCs/>
          <w:color w:val="000000"/>
        </w:rPr>
        <w:t xml:space="preserve">patterns </w:t>
      </w:r>
      <w:r w:rsidR="00041D8D">
        <w:rPr>
          <w:bCs/>
          <w:color w:val="000000"/>
        </w:rPr>
        <w:t xml:space="preserve">in romantic couples forward. </w:t>
      </w:r>
      <w:r w:rsidR="009F40B5">
        <w:rPr>
          <w:bCs/>
          <w:color w:val="000000"/>
        </w:rPr>
        <w:t xml:space="preserve">For example, one line of research might investigate whether elderly couples versus younger couples are more likely to be synchronous in certain contexts, or further investigate whether being in synchronous during an intense argument with </w:t>
      </w:r>
      <w:r w:rsidR="009F40B5">
        <w:rPr>
          <w:bCs/>
          <w:color w:val="000000"/>
        </w:rPr>
        <w:lastRenderedPageBreak/>
        <w:t xml:space="preserve">one’s partner has different implications than being synchronous during a pleasant conversation. This study raises important questions about when interactional synchrony may be important for relationship health and when it may be less critical. </w:t>
      </w:r>
    </w:p>
    <w:p w14:paraId="5CF0A22D" w14:textId="2BAFA5DE" w:rsidR="00090314" w:rsidRPr="00574670" w:rsidRDefault="00090314" w:rsidP="00D06E72">
      <w:pPr>
        <w:spacing w:line="480" w:lineRule="auto"/>
        <w:ind w:firstLine="720"/>
        <w:outlineLvl w:val="0"/>
        <w:rPr>
          <w:bCs/>
          <w:color w:val="000000"/>
        </w:rPr>
      </w:pPr>
      <w:r w:rsidRPr="00574670">
        <w:rPr>
          <w:bCs/>
          <w:color w:val="000000"/>
        </w:rPr>
        <w:t xml:space="preserve">Finally, I hypothesized that levels of interactional </w:t>
      </w:r>
      <w:r w:rsidR="00CE0E00" w:rsidRPr="00574670">
        <w:rPr>
          <w:bCs/>
          <w:color w:val="000000"/>
        </w:rPr>
        <w:t xml:space="preserve">synchrony </w:t>
      </w:r>
      <w:r w:rsidRPr="00574670">
        <w:rPr>
          <w:bCs/>
          <w:color w:val="000000"/>
        </w:rPr>
        <w:t>may predict changes in relationship quality variables</w:t>
      </w:r>
      <w:r w:rsidR="00CE0E00" w:rsidRPr="00574670">
        <w:rPr>
          <w:bCs/>
          <w:color w:val="000000"/>
        </w:rPr>
        <w:t xml:space="preserve"> after the intervention</w:t>
      </w:r>
      <w:r w:rsidRPr="00574670">
        <w:rPr>
          <w:bCs/>
          <w:color w:val="000000"/>
        </w:rPr>
        <w:t xml:space="preserve">. </w:t>
      </w:r>
      <w:r w:rsidR="005E1FEF" w:rsidRPr="00574670">
        <w:rPr>
          <w:bCs/>
          <w:color w:val="000000"/>
        </w:rPr>
        <w:t xml:space="preserve"> </w:t>
      </w:r>
      <w:r w:rsidRPr="00574670">
        <w:rPr>
          <w:bCs/>
          <w:color w:val="000000"/>
        </w:rPr>
        <w:t>I reasoned that interactional synchrony m</w:t>
      </w:r>
      <w:r w:rsidR="005E1FEF" w:rsidRPr="00574670">
        <w:rPr>
          <w:bCs/>
          <w:color w:val="000000"/>
        </w:rPr>
        <w:t>ight</w:t>
      </w:r>
      <w:r w:rsidRPr="00574670">
        <w:rPr>
          <w:bCs/>
          <w:color w:val="000000"/>
        </w:rPr>
        <w:t xml:space="preserve"> be </w:t>
      </w:r>
      <w:r w:rsidR="005E1FEF" w:rsidRPr="00574670">
        <w:rPr>
          <w:bCs/>
          <w:color w:val="000000"/>
        </w:rPr>
        <w:t xml:space="preserve">a </w:t>
      </w:r>
      <w:r w:rsidRPr="00574670">
        <w:rPr>
          <w:bCs/>
          <w:color w:val="000000"/>
        </w:rPr>
        <w:t>prerequisite for emotional engagement, attachment, and empathic responding</w:t>
      </w:r>
      <w:r w:rsidR="005E1FEF" w:rsidRPr="00574670">
        <w:rPr>
          <w:bCs/>
          <w:color w:val="000000"/>
        </w:rPr>
        <w:t>,</w:t>
      </w:r>
      <w:r w:rsidRPr="00574670">
        <w:rPr>
          <w:bCs/>
          <w:color w:val="000000"/>
        </w:rPr>
        <w:t xml:space="preserve"> and therefore couples with higher </w:t>
      </w:r>
      <w:r w:rsidR="005E1FEF" w:rsidRPr="00574670">
        <w:rPr>
          <w:bCs/>
          <w:color w:val="000000"/>
        </w:rPr>
        <w:t xml:space="preserve">levels of </w:t>
      </w:r>
      <w:r w:rsidRPr="00574670">
        <w:rPr>
          <w:bCs/>
          <w:color w:val="000000"/>
        </w:rPr>
        <w:t xml:space="preserve">interactional synchrony might be more </w:t>
      </w:r>
      <w:r w:rsidR="005E1FEF" w:rsidRPr="00574670">
        <w:rPr>
          <w:bCs/>
          <w:color w:val="000000"/>
        </w:rPr>
        <w:t xml:space="preserve">socially attuned and therefore </w:t>
      </w:r>
      <w:r w:rsidRPr="00574670">
        <w:rPr>
          <w:bCs/>
          <w:color w:val="000000"/>
        </w:rPr>
        <w:t xml:space="preserve">amenable to positive changes in the quality of their relationship. </w:t>
      </w:r>
      <w:r w:rsidR="002F6021" w:rsidRPr="00574670">
        <w:rPr>
          <w:bCs/>
          <w:color w:val="000000"/>
        </w:rPr>
        <w:t xml:space="preserve"> </w:t>
      </w:r>
      <w:r w:rsidRPr="00574670">
        <w:rPr>
          <w:bCs/>
          <w:color w:val="000000"/>
        </w:rPr>
        <w:t xml:space="preserve">However, </w:t>
      </w:r>
      <w:r w:rsidR="002F6021" w:rsidRPr="00574670">
        <w:rPr>
          <w:bCs/>
          <w:color w:val="000000"/>
        </w:rPr>
        <w:t xml:space="preserve">results did not support this hypothesis. </w:t>
      </w:r>
      <w:r w:rsidR="00735A97" w:rsidRPr="00574670">
        <w:rPr>
          <w:bCs/>
          <w:color w:val="000000"/>
        </w:rPr>
        <w:t xml:space="preserve"> </w:t>
      </w:r>
      <w:r w:rsidR="002F6021" w:rsidRPr="00574670">
        <w:rPr>
          <w:bCs/>
          <w:color w:val="000000"/>
        </w:rPr>
        <w:t xml:space="preserve">Interventions that focus specifically on bodily movement and increasing </w:t>
      </w:r>
      <w:r w:rsidR="00735A97" w:rsidRPr="00574670">
        <w:rPr>
          <w:bCs/>
          <w:color w:val="000000"/>
        </w:rPr>
        <w:t xml:space="preserve">nonverbal </w:t>
      </w:r>
      <w:r w:rsidR="002F6021" w:rsidRPr="00574670">
        <w:rPr>
          <w:bCs/>
          <w:color w:val="000000"/>
        </w:rPr>
        <w:t xml:space="preserve">behavioral synchrony may be necessary to bring about changes as a consequence of synchronous movement. </w:t>
      </w:r>
      <w:r w:rsidR="00F31EEB" w:rsidRPr="00574670">
        <w:rPr>
          <w:bCs/>
          <w:color w:val="000000"/>
        </w:rPr>
        <w:t xml:space="preserve"> </w:t>
      </w:r>
      <w:r w:rsidR="001574B1">
        <w:rPr>
          <w:bCs/>
          <w:color w:val="000000"/>
        </w:rPr>
        <w:t xml:space="preserve">Body-movement psychotherapy and dance movement psychotherapy for couples are examples of </w:t>
      </w:r>
      <w:r w:rsidR="002A03BB">
        <w:rPr>
          <w:bCs/>
          <w:color w:val="000000"/>
        </w:rPr>
        <w:t xml:space="preserve">contemporary </w:t>
      </w:r>
      <w:r w:rsidR="001574B1">
        <w:rPr>
          <w:bCs/>
          <w:color w:val="000000"/>
        </w:rPr>
        <w:t xml:space="preserve">interventions that specifically target movement synchrony.  </w:t>
      </w:r>
      <w:r w:rsidR="00735A97" w:rsidRPr="00574670">
        <w:rPr>
          <w:bCs/>
          <w:color w:val="000000"/>
        </w:rPr>
        <w:t>In sum</w:t>
      </w:r>
      <w:r w:rsidR="002F6021" w:rsidRPr="00574670">
        <w:rPr>
          <w:bCs/>
          <w:color w:val="000000"/>
        </w:rPr>
        <w:t xml:space="preserve">, </w:t>
      </w:r>
      <w:r w:rsidR="00735A97" w:rsidRPr="00574670">
        <w:rPr>
          <w:bCs/>
          <w:color w:val="000000"/>
        </w:rPr>
        <w:t xml:space="preserve">despite not finding support for hypothesis 2 or hypothesis 3, </w:t>
      </w:r>
      <w:r w:rsidR="002F6021" w:rsidRPr="00574670">
        <w:rPr>
          <w:bCs/>
          <w:color w:val="000000"/>
        </w:rPr>
        <w:t xml:space="preserve">the effects of behavioral synchrony </w:t>
      </w:r>
      <w:r w:rsidR="00735A97" w:rsidRPr="00574670">
        <w:rPr>
          <w:bCs/>
          <w:color w:val="000000"/>
        </w:rPr>
        <w:t xml:space="preserve">on relationship satisfaction, emotional intimacy and constructive communication </w:t>
      </w:r>
      <w:r w:rsidR="002F6021" w:rsidRPr="00574670">
        <w:rPr>
          <w:bCs/>
          <w:color w:val="000000"/>
        </w:rPr>
        <w:t>were relatively stable</w:t>
      </w:r>
      <w:r w:rsidR="00735A97" w:rsidRPr="00574670">
        <w:rPr>
          <w:bCs/>
          <w:color w:val="000000"/>
        </w:rPr>
        <w:t>.</w:t>
      </w:r>
    </w:p>
    <w:p w14:paraId="55AF91ED" w14:textId="411BD1DE" w:rsidR="008C3711" w:rsidRPr="00574670" w:rsidRDefault="002F6021" w:rsidP="00FF6E28">
      <w:pPr>
        <w:spacing w:line="480" w:lineRule="auto"/>
        <w:outlineLvl w:val="0"/>
        <w:rPr>
          <w:rFonts w:eastAsia="Calibri"/>
        </w:rPr>
      </w:pPr>
      <w:r w:rsidRPr="00574670">
        <w:rPr>
          <w:bCs/>
          <w:color w:val="000000"/>
        </w:rPr>
        <w:tab/>
      </w:r>
      <w:r w:rsidR="00921F3D" w:rsidRPr="00574670">
        <w:rPr>
          <w:bCs/>
          <w:color w:val="000000"/>
        </w:rPr>
        <w:t>The notion that our subjective perceptions are tied to the movements of others is not a new idea.</w:t>
      </w:r>
      <w:r w:rsidR="00735A97" w:rsidRPr="00574670">
        <w:rPr>
          <w:bCs/>
          <w:color w:val="000000"/>
        </w:rPr>
        <w:t xml:space="preserve"> </w:t>
      </w:r>
      <w:r w:rsidR="00921F3D" w:rsidRPr="00574670">
        <w:rPr>
          <w:bCs/>
          <w:color w:val="000000"/>
        </w:rPr>
        <w:t xml:space="preserve"> In his philosophical anthropology, Martin Buber (1965) wrote “Our behavior rests upon innumerable unifications of movements to something. </w:t>
      </w:r>
      <w:r w:rsidR="002A03BB">
        <w:rPr>
          <w:bCs/>
          <w:color w:val="000000"/>
        </w:rPr>
        <w:t xml:space="preserve"> </w:t>
      </w:r>
      <w:r w:rsidR="00921F3D" w:rsidRPr="00574670">
        <w:rPr>
          <w:bCs/>
          <w:color w:val="000000"/>
        </w:rPr>
        <w:t>There is no movement that is not directly or indirectly connected with a perception, and no perception that is not more or less consciously connected with a movement</w:t>
      </w:r>
      <w:r w:rsidR="00735A97" w:rsidRPr="00574670">
        <w:rPr>
          <w:bCs/>
          <w:color w:val="000000"/>
        </w:rPr>
        <w:t>”</w:t>
      </w:r>
      <w:r w:rsidR="00921F3D" w:rsidRPr="00574670">
        <w:rPr>
          <w:bCs/>
          <w:color w:val="000000"/>
        </w:rPr>
        <w:t xml:space="preserve"> (p. 156).</w:t>
      </w:r>
      <w:r w:rsidR="00090314" w:rsidRPr="00574670">
        <w:rPr>
          <w:bCs/>
          <w:color w:val="000000"/>
        </w:rPr>
        <w:t xml:space="preserve"> </w:t>
      </w:r>
      <w:r w:rsidR="00735A97" w:rsidRPr="00574670">
        <w:rPr>
          <w:bCs/>
          <w:color w:val="000000"/>
        </w:rPr>
        <w:t xml:space="preserve"> </w:t>
      </w:r>
      <w:r w:rsidR="00090314" w:rsidRPr="00574670">
        <w:rPr>
          <w:bCs/>
          <w:color w:val="000000"/>
        </w:rPr>
        <w:t xml:space="preserve">Overall, </w:t>
      </w:r>
      <w:r w:rsidR="00090314" w:rsidRPr="00574670">
        <w:rPr>
          <w:rFonts w:eastAsia="Calibri"/>
        </w:rPr>
        <w:t xml:space="preserve">results suggest that interactional synchrony is linked with indicators of relationship quality in romantic couples, </w:t>
      </w:r>
      <w:r w:rsidR="00735A97" w:rsidRPr="00574670">
        <w:rPr>
          <w:rFonts w:eastAsia="Calibri"/>
        </w:rPr>
        <w:t xml:space="preserve">it </w:t>
      </w:r>
      <w:r w:rsidR="00090314" w:rsidRPr="00574670">
        <w:rPr>
          <w:rFonts w:eastAsia="Calibri"/>
        </w:rPr>
        <w:t xml:space="preserve">does not vary based on conversational content, and </w:t>
      </w:r>
      <w:r w:rsidR="00735A97" w:rsidRPr="00574670">
        <w:rPr>
          <w:rFonts w:eastAsia="Calibri"/>
        </w:rPr>
        <w:t xml:space="preserve">it </w:t>
      </w:r>
      <w:r w:rsidR="00090314" w:rsidRPr="00574670">
        <w:rPr>
          <w:rFonts w:eastAsia="Calibri"/>
        </w:rPr>
        <w:t xml:space="preserve">does not predict changes in satisfaction, emotional intimacy, and constructive communication </w:t>
      </w:r>
      <w:r w:rsidR="00735A97" w:rsidRPr="00574670">
        <w:rPr>
          <w:rFonts w:eastAsia="Calibri"/>
        </w:rPr>
        <w:t>following</w:t>
      </w:r>
      <w:r w:rsidR="00077ED6" w:rsidRPr="00574670">
        <w:rPr>
          <w:rFonts w:eastAsia="Calibri"/>
        </w:rPr>
        <w:t xml:space="preserve"> a brief</w:t>
      </w:r>
      <w:r w:rsidR="00090314" w:rsidRPr="00574670">
        <w:rPr>
          <w:rFonts w:eastAsia="Calibri"/>
        </w:rPr>
        <w:t xml:space="preserve"> short-term intervention</w:t>
      </w:r>
      <w:r w:rsidR="00B451C2" w:rsidRPr="00574670">
        <w:rPr>
          <w:rFonts w:eastAsia="Calibri"/>
        </w:rPr>
        <w:t xml:space="preserve">. </w:t>
      </w:r>
      <w:r w:rsidR="00735A97" w:rsidRPr="00574670">
        <w:rPr>
          <w:rFonts w:eastAsia="Calibri"/>
        </w:rPr>
        <w:t xml:space="preserve"> </w:t>
      </w:r>
      <w:r w:rsidR="00B451C2" w:rsidRPr="00574670">
        <w:rPr>
          <w:rFonts w:eastAsia="Calibri"/>
        </w:rPr>
        <w:t xml:space="preserve">The fact </w:t>
      </w:r>
      <w:r w:rsidR="00B451C2" w:rsidRPr="00574670">
        <w:rPr>
          <w:rFonts w:eastAsia="Calibri"/>
        </w:rPr>
        <w:lastRenderedPageBreak/>
        <w:t>that</w:t>
      </w:r>
      <w:r w:rsidR="00CE0E00" w:rsidRPr="00574670">
        <w:rPr>
          <w:rFonts w:eastAsia="Calibri"/>
        </w:rPr>
        <w:t xml:space="preserve"> </w:t>
      </w:r>
      <w:r w:rsidR="00B451C2" w:rsidRPr="00574670">
        <w:rPr>
          <w:rFonts w:eastAsia="Calibri"/>
        </w:rPr>
        <w:t>interactional synchrony was</w:t>
      </w:r>
      <w:r w:rsidR="00CE0E00" w:rsidRPr="00574670">
        <w:rPr>
          <w:rFonts w:eastAsia="Calibri"/>
        </w:rPr>
        <w:t xml:space="preserve"> significantly related to these </w:t>
      </w:r>
      <w:r w:rsidR="00B451C2" w:rsidRPr="00574670">
        <w:rPr>
          <w:rFonts w:eastAsia="Calibri"/>
        </w:rPr>
        <w:t xml:space="preserve">relationship outcome </w:t>
      </w:r>
      <w:r w:rsidR="00CE0E00" w:rsidRPr="00574670">
        <w:rPr>
          <w:rFonts w:eastAsia="Calibri"/>
        </w:rPr>
        <w:t>variables at each time-point</w:t>
      </w:r>
      <w:r w:rsidR="00B451C2" w:rsidRPr="00574670">
        <w:rPr>
          <w:rFonts w:eastAsia="Calibri"/>
        </w:rPr>
        <w:t>, suggests that it may</w:t>
      </w:r>
      <w:r w:rsidR="00D06224" w:rsidRPr="00574670">
        <w:rPr>
          <w:rFonts w:eastAsia="Calibri"/>
        </w:rPr>
        <w:t xml:space="preserve"> emerge early in development and, at least in the context of romantic couples, may operate similar to how attachment </w:t>
      </w:r>
      <w:r w:rsidR="00B451C2" w:rsidRPr="00574670">
        <w:rPr>
          <w:rFonts w:eastAsia="Calibri"/>
        </w:rPr>
        <w:t xml:space="preserve">style </w:t>
      </w:r>
      <w:r w:rsidR="00D06224" w:rsidRPr="00574670">
        <w:rPr>
          <w:rFonts w:eastAsia="Calibri"/>
        </w:rPr>
        <w:t>has been conceptualized</w:t>
      </w:r>
      <w:r w:rsidR="00B451C2" w:rsidRPr="00574670">
        <w:rPr>
          <w:rFonts w:eastAsia="Calibri"/>
        </w:rPr>
        <w:t xml:space="preserve"> in the romantic couple literature</w:t>
      </w:r>
      <w:r w:rsidR="00D06224" w:rsidRPr="00574670">
        <w:rPr>
          <w:rFonts w:eastAsia="Calibri"/>
        </w:rPr>
        <w:t xml:space="preserve">. </w:t>
      </w:r>
      <w:r w:rsidR="00B451C2" w:rsidRPr="00574670">
        <w:rPr>
          <w:rFonts w:eastAsia="Calibri"/>
        </w:rPr>
        <w:t xml:space="preserve"> Attachment style develops </w:t>
      </w:r>
      <w:r w:rsidR="00FF6E28" w:rsidRPr="00574670">
        <w:rPr>
          <w:rFonts w:eastAsia="Calibri"/>
        </w:rPr>
        <w:t xml:space="preserve">early </w:t>
      </w:r>
      <w:r w:rsidR="00B451C2" w:rsidRPr="00574670">
        <w:rPr>
          <w:rFonts w:eastAsia="Calibri"/>
        </w:rPr>
        <w:t xml:space="preserve">in the context of interpersonal relationships </w:t>
      </w:r>
      <w:r w:rsidR="00FF6E28" w:rsidRPr="00574670">
        <w:rPr>
          <w:rFonts w:eastAsia="Calibri"/>
        </w:rPr>
        <w:t xml:space="preserve">and is relatively stable </w:t>
      </w:r>
      <w:r w:rsidR="00B451C2" w:rsidRPr="00574670">
        <w:rPr>
          <w:rFonts w:eastAsia="Calibri"/>
        </w:rPr>
        <w:t>(Bowlby, 1977; Johnson, 2004)</w:t>
      </w:r>
      <w:r w:rsidR="00D06224" w:rsidRPr="00574670">
        <w:rPr>
          <w:rFonts w:eastAsia="Calibri"/>
        </w:rPr>
        <w:t xml:space="preserve"> </w:t>
      </w:r>
      <w:r w:rsidR="00FF6E28" w:rsidRPr="00574670">
        <w:rPr>
          <w:rFonts w:eastAsia="Calibri"/>
        </w:rPr>
        <w:t xml:space="preserve">but may be altered to some extent based on the </w:t>
      </w:r>
      <w:r w:rsidR="00735A97" w:rsidRPr="00574670">
        <w:rPr>
          <w:rFonts w:eastAsia="Calibri"/>
        </w:rPr>
        <w:t xml:space="preserve">ability of one’s romantic partner to communicate a sense of </w:t>
      </w:r>
      <w:r w:rsidR="00FF6E28" w:rsidRPr="00574670">
        <w:rPr>
          <w:rFonts w:eastAsia="Calibri"/>
        </w:rPr>
        <w:t>trust and emotional safety</w:t>
      </w:r>
      <w:r w:rsidR="00FF6E28" w:rsidRPr="00574670">
        <w:rPr>
          <w:color w:val="000000"/>
        </w:rPr>
        <w:t xml:space="preserve"> (Johnson, 2015)</w:t>
      </w:r>
      <w:r w:rsidR="00FF6E28" w:rsidRPr="00574670">
        <w:rPr>
          <w:rFonts w:eastAsia="Calibri"/>
        </w:rPr>
        <w:t>.  Similarly,</w:t>
      </w:r>
      <w:r w:rsidR="00090314" w:rsidRPr="00574670">
        <w:rPr>
          <w:rFonts w:eastAsia="Calibri"/>
        </w:rPr>
        <w:t xml:space="preserve"> </w:t>
      </w:r>
      <w:r w:rsidR="00FF6E28" w:rsidRPr="00574670">
        <w:rPr>
          <w:rFonts w:eastAsia="Calibri"/>
        </w:rPr>
        <w:t xml:space="preserve">this study provides preliminary evidence that </w:t>
      </w:r>
      <w:r w:rsidR="00090314" w:rsidRPr="00574670">
        <w:rPr>
          <w:rFonts w:eastAsia="Calibri"/>
        </w:rPr>
        <w:t xml:space="preserve">interactional synchrony </w:t>
      </w:r>
      <w:r w:rsidR="00FF6E28" w:rsidRPr="00574670">
        <w:rPr>
          <w:rFonts w:eastAsia="Calibri"/>
        </w:rPr>
        <w:t xml:space="preserve">may be a </w:t>
      </w:r>
      <w:r w:rsidR="00090314" w:rsidRPr="00574670">
        <w:rPr>
          <w:rFonts w:eastAsia="Calibri"/>
        </w:rPr>
        <w:t>relatively stable indicator of romantic couple relationship quality</w:t>
      </w:r>
      <w:r w:rsidR="00735A97" w:rsidRPr="00574670">
        <w:rPr>
          <w:rFonts w:eastAsia="Calibri"/>
        </w:rPr>
        <w:t xml:space="preserve"> that may be difficult to change without targeted interventions.</w:t>
      </w:r>
      <w:r w:rsidR="00FF6E28" w:rsidRPr="00574670">
        <w:rPr>
          <w:rFonts w:eastAsia="Calibri"/>
        </w:rPr>
        <w:t xml:space="preserve">   </w:t>
      </w:r>
      <w:r w:rsidR="00FA48A3" w:rsidRPr="00574670">
        <w:rPr>
          <w:rFonts w:eastAsia="Calibri"/>
        </w:rPr>
        <w:t xml:space="preserve"> </w:t>
      </w:r>
    </w:p>
    <w:p w14:paraId="6FD34657" w14:textId="76AF54B5" w:rsidR="001561BB" w:rsidRPr="00574670" w:rsidRDefault="00C47EE6" w:rsidP="00A57564">
      <w:pPr>
        <w:spacing w:line="480" w:lineRule="auto"/>
        <w:ind w:firstLine="720"/>
        <w:outlineLvl w:val="0"/>
        <w:rPr>
          <w:bCs/>
          <w:color w:val="000000"/>
        </w:rPr>
      </w:pPr>
      <w:r w:rsidRPr="00574670">
        <w:rPr>
          <w:bCs/>
          <w:color w:val="000000"/>
        </w:rPr>
        <w:t xml:space="preserve">Research on interactional synchrony may illuminate the import of both individual-level dynamics (i.e., intra-personal) </w:t>
      </w:r>
      <w:r w:rsidR="00735A97" w:rsidRPr="00574670">
        <w:rPr>
          <w:bCs/>
          <w:color w:val="000000"/>
        </w:rPr>
        <w:t>and</w:t>
      </w:r>
      <w:r w:rsidRPr="00574670">
        <w:rPr>
          <w:bCs/>
          <w:color w:val="000000"/>
        </w:rPr>
        <w:t xml:space="preserve"> couple-level dynamics (inter-personal) because it permits investigation of the </w:t>
      </w:r>
      <w:r w:rsidR="00735A97" w:rsidRPr="00574670">
        <w:rPr>
          <w:bCs/>
          <w:color w:val="000000"/>
        </w:rPr>
        <w:t>patterns</w:t>
      </w:r>
      <w:r w:rsidRPr="00574670">
        <w:rPr>
          <w:bCs/>
          <w:color w:val="000000"/>
        </w:rPr>
        <w:t xml:space="preserve"> </w:t>
      </w:r>
      <w:r w:rsidR="00735A97" w:rsidRPr="00574670">
        <w:rPr>
          <w:bCs/>
          <w:color w:val="000000"/>
        </w:rPr>
        <w:t>that</w:t>
      </w:r>
      <w:r w:rsidRPr="00574670">
        <w:rPr>
          <w:bCs/>
          <w:color w:val="000000"/>
        </w:rPr>
        <w:t xml:space="preserve"> unfold in a contingent yet dynamic process between persons.  </w:t>
      </w:r>
      <w:r w:rsidR="008C3711" w:rsidRPr="00574670">
        <w:rPr>
          <w:bCs/>
          <w:color w:val="000000"/>
        </w:rPr>
        <w:t>However, it is important to note that</w:t>
      </w:r>
      <w:r w:rsidR="00735A97" w:rsidRPr="00574670">
        <w:rPr>
          <w:bCs/>
          <w:color w:val="000000"/>
        </w:rPr>
        <w:t xml:space="preserve"> </w:t>
      </w:r>
      <w:r w:rsidR="008C3711" w:rsidRPr="00574670">
        <w:rPr>
          <w:bCs/>
          <w:color w:val="000000"/>
        </w:rPr>
        <w:t xml:space="preserve">there may be differences </w:t>
      </w:r>
      <w:r w:rsidR="00735A97" w:rsidRPr="00574670">
        <w:rPr>
          <w:bCs/>
          <w:color w:val="000000"/>
        </w:rPr>
        <w:t>in</w:t>
      </w:r>
      <w:r w:rsidR="008C3711" w:rsidRPr="00574670">
        <w:rPr>
          <w:bCs/>
          <w:color w:val="000000"/>
        </w:rPr>
        <w:t xml:space="preserve"> the amount of closeness or intimacy one or both partners desire</w:t>
      </w:r>
      <w:r w:rsidR="00735A97" w:rsidRPr="00574670">
        <w:rPr>
          <w:bCs/>
          <w:color w:val="000000"/>
        </w:rPr>
        <w:t xml:space="preserve"> at the individual level</w:t>
      </w:r>
      <w:r w:rsidR="008C3711" w:rsidRPr="00574670">
        <w:rPr>
          <w:bCs/>
          <w:color w:val="000000"/>
        </w:rPr>
        <w:t xml:space="preserve">. </w:t>
      </w:r>
      <w:r w:rsidR="00154ADE" w:rsidRPr="00574670">
        <w:rPr>
          <w:bCs/>
          <w:color w:val="000000"/>
        </w:rPr>
        <w:t xml:space="preserve">There may be some individuals with specific personality traits (see e.g., schizoid personality disorder), autism spectrum disorders, or other individuals </w:t>
      </w:r>
      <w:r w:rsidR="00504B0E" w:rsidRPr="00574670">
        <w:rPr>
          <w:bCs/>
          <w:color w:val="000000"/>
        </w:rPr>
        <w:t>who</w:t>
      </w:r>
      <w:r w:rsidR="00154ADE" w:rsidRPr="00574670">
        <w:rPr>
          <w:bCs/>
          <w:color w:val="000000"/>
        </w:rPr>
        <w:t xml:space="preserve"> exhibit traits that would likely </w:t>
      </w:r>
      <w:r w:rsidR="00504B0E" w:rsidRPr="00574670">
        <w:rPr>
          <w:bCs/>
          <w:color w:val="000000"/>
        </w:rPr>
        <w:t>be more satisfied not</w:t>
      </w:r>
      <w:r w:rsidR="00154ADE" w:rsidRPr="00574670">
        <w:rPr>
          <w:bCs/>
          <w:color w:val="000000"/>
        </w:rPr>
        <w:t xml:space="preserve"> engaging in close relationships. </w:t>
      </w:r>
      <w:r w:rsidR="00504B0E" w:rsidRPr="00574670">
        <w:rPr>
          <w:bCs/>
          <w:color w:val="000000"/>
        </w:rPr>
        <w:t xml:space="preserve"> </w:t>
      </w:r>
      <w:r w:rsidR="00154ADE" w:rsidRPr="00574670">
        <w:rPr>
          <w:bCs/>
          <w:color w:val="000000"/>
        </w:rPr>
        <w:t xml:space="preserve">In fact, personality disorder is increasingly conceptualized dimensionally </w:t>
      </w:r>
      <w:r w:rsidR="00F47204" w:rsidRPr="00574670">
        <w:rPr>
          <w:bCs/>
          <w:color w:val="000000"/>
        </w:rPr>
        <w:t>(</w:t>
      </w:r>
      <w:r w:rsidR="005F12BE" w:rsidRPr="00574670">
        <w:t xml:space="preserve">Bender, Morey, &amp; </w:t>
      </w:r>
      <w:proofErr w:type="spellStart"/>
      <w:r w:rsidR="005F12BE" w:rsidRPr="00574670">
        <w:t>Skodol</w:t>
      </w:r>
      <w:proofErr w:type="spellEnd"/>
      <w:r w:rsidR="005F12BE" w:rsidRPr="00574670">
        <w:t>, 2011; Hopwood et al., 2018</w:t>
      </w:r>
      <w:r w:rsidR="00154ADE" w:rsidRPr="00574670">
        <w:rPr>
          <w:bCs/>
          <w:color w:val="000000"/>
        </w:rPr>
        <w:t xml:space="preserve">), </w:t>
      </w:r>
      <w:r w:rsidR="005F12BE" w:rsidRPr="00574670">
        <w:rPr>
          <w:bCs/>
          <w:color w:val="000000"/>
        </w:rPr>
        <w:t>which means</w:t>
      </w:r>
      <w:r w:rsidR="00154ADE" w:rsidRPr="00574670">
        <w:rPr>
          <w:bCs/>
          <w:color w:val="000000"/>
        </w:rPr>
        <w:t xml:space="preserve"> that </w:t>
      </w:r>
      <w:r w:rsidR="00F47204" w:rsidRPr="00574670">
        <w:rPr>
          <w:bCs/>
          <w:color w:val="000000"/>
        </w:rPr>
        <w:t xml:space="preserve">even individuals who function in the normative range are likely to differ with regard to their capacity for empathy and intimate relationships. </w:t>
      </w:r>
      <w:r w:rsidR="00A57564" w:rsidRPr="00574670">
        <w:rPr>
          <w:bCs/>
          <w:color w:val="000000"/>
        </w:rPr>
        <w:t xml:space="preserve"> Thus, individual differences may have s</w:t>
      </w:r>
      <w:r w:rsidR="00504B0E" w:rsidRPr="00574670">
        <w:rPr>
          <w:bCs/>
          <w:color w:val="000000"/>
        </w:rPr>
        <w:t>ubstantial</w:t>
      </w:r>
      <w:r w:rsidR="00A57564" w:rsidRPr="00574670">
        <w:rPr>
          <w:bCs/>
          <w:color w:val="000000"/>
        </w:rPr>
        <w:t xml:space="preserve"> implications for the level of interactional synchrony one is able to engage in.  The current study investigated interactional synchrony from a dynamic systems perspective without much consideration for individual </w:t>
      </w:r>
      <w:r w:rsidR="00A57564" w:rsidRPr="00574670">
        <w:rPr>
          <w:bCs/>
          <w:color w:val="000000"/>
        </w:rPr>
        <w:lastRenderedPageBreak/>
        <w:t>differences</w:t>
      </w:r>
      <w:r w:rsidR="00504B0E" w:rsidRPr="00574670">
        <w:rPr>
          <w:bCs/>
          <w:color w:val="000000"/>
        </w:rPr>
        <w:t>, but it may be helpful to investigate the role of individual differences in future studies</w:t>
      </w:r>
      <w:r w:rsidR="00A57564" w:rsidRPr="00574670">
        <w:rPr>
          <w:bCs/>
          <w:color w:val="000000"/>
        </w:rPr>
        <w:t xml:space="preserve">.  </w:t>
      </w:r>
    </w:p>
    <w:p w14:paraId="05292782" w14:textId="32E40C75" w:rsidR="00BE00E3" w:rsidRPr="00574670" w:rsidRDefault="00BE00E3" w:rsidP="00BE00E3">
      <w:pPr>
        <w:spacing w:line="480" w:lineRule="auto"/>
        <w:outlineLvl w:val="0"/>
        <w:rPr>
          <w:b/>
          <w:color w:val="000000"/>
        </w:rPr>
      </w:pPr>
      <w:r w:rsidRPr="00574670">
        <w:rPr>
          <w:b/>
          <w:color w:val="000000"/>
        </w:rPr>
        <w:t>Limitations</w:t>
      </w:r>
    </w:p>
    <w:p w14:paraId="0B772142" w14:textId="58CB8AAE" w:rsidR="000D6322" w:rsidRPr="00574670" w:rsidRDefault="00BE00E3" w:rsidP="00BE00E3">
      <w:pPr>
        <w:spacing w:line="480" w:lineRule="auto"/>
        <w:outlineLvl w:val="0"/>
        <w:rPr>
          <w:bCs/>
          <w:color w:val="000000"/>
        </w:rPr>
      </w:pPr>
      <w:r w:rsidRPr="00574670">
        <w:rPr>
          <w:bCs/>
          <w:color w:val="000000"/>
        </w:rPr>
        <w:tab/>
      </w:r>
      <w:r w:rsidR="00074DFF" w:rsidRPr="00574670">
        <w:rPr>
          <w:bCs/>
          <w:color w:val="000000"/>
        </w:rPr>
        <w:t>S</w:t>
      </w:r>
      <w:r w:rsidR="00AB5E92" w:rsidRPr="00574670">
        <w:rPr>
          <w:bCs/>
          <w:color w:val="000000"/>
        </w:rPr>
        <w:t xml:space="preserve">everal limitations must be acknowledged in the context of the present results. </w:t>
      </w:r>
      <w:r w:rsidR="004B08F5" w:rsidRPr="00574670">
        <w:rPr>
          <w:bCs/>
          <w:color w:val="000000"/>
        </w:rPr>
        <w:t xml:space="preserve"> </w:t>
      </w:r>
      <w:r w:rsidR="00AB5E92" w:rsidRPr="00574670">
        <w:rPr>
          <w:bCs/>
          <w:color w:val="000000"/>
        </w:rPr>
        <w:t xml:space="preserve">First, </w:t>
      </w:r>
      <w:r w:rsidR="00A77444" w:rsidRPr="00574670">
        <w:rPr>
          <w:bCs/>
          <w:color w:val="000000"/>
        </w:rPr>
        <w:t xml:space="preserve">this study lacked </w:t>
      </w:r>
      <w:r w:rsidR="00AB5E92" w:rsidRPr="00574670">
        <w:rPr>
          <w:bCs/>
          <w:color w:val="000000"/>
        </w:rPr>
        <w:t>a great deal of experimental control relative to other studies that have used frame-differencing methods</w:t>
      </w:r>
      <w:r w:rsidR="000D6322" w:rsidRPr="00574670">
        <w:rPr>
          <w:bCs/>
          <w:color w:val="000000"/>
        </w:rPr>
        <w:t>, which</w:t>
      </w:r>
      <w:r w:rsidR="00AB5E92" w:rsidRPr="00574670">
        <w:rPr>
          <w:bCs/>
          <w:color w:val="000000"/>
        </w:rPr>
        <w:t xml:space="preserve"> is </w:t>
      </w:r>
      <w:r w:rsidR="00074DFF" w:rsidRPr="00574670">
        <w:rPr>
          <w:bCs/>
          <w:color w:val="000000"/>
        </w:rPr>
        <w:t xml:space="preserve">a </w:t>
      </w:r>
      <w:r w:rsidR="00AB5E92" w:rsidRPr="00574670">
        <w:rPr>
          <w:bCs/>
          <w:color w:val="000000"/>
        </w:rPr>
        <w:t xml:space="preserve">critical limitation that must be </w:t>
      </w:r>
      <w:r w:rsidR="00074DFF" w:rsidRPr="00574670">
        <w:rPr>
          <w:bCs/>
          <w:color w:val="000000"/>
        </w:rPr>
        <w:t>considered</w:t>
      </w:r>
      <w:r w:rsidR="000D6322" w:rsidRPr="00574670">
        <w:rPr>
          <w:bCs/>
          <w:color w:val="000000"/>
        </w:rPr>
        <w:t xml:space="preserve"> and discussed in some detail</w:t>
      </w:r>
      <w:r w:rsidR="00AB5E92" w:rsidRPr="00574670">
        <w:rPr>
          <w:bCs/>
          <w:color w:val="000000"/>
        </w:rPr>
        <w:t xml:space="preserve">. </w:t>
      </w:r>
      <w:r w:rsidR="00A77444" w:rsidRPr="00574670">
        <w:rPr>
          <w:bCs/>
          <w:color w:val="000000"/>
        </w:rPr>
        <w:t xml:space="preserve"> T</w:t>
      </w:r>
      <w:r w:rsidR="0088137F" w:rsidRPr="00574670">
        <w:rPr>
          <w:bCs/>
          <w:color w:val="000000"/>
        </w:rPr>
        <w:t>he method</w:t>
      </w:r>
      <w:r w:rsidR="00A77444" w:rsidRPr="00574670">
        <w:rPr>
          <w:bCs/>
          <w:color w:val="000000"/>
        </w:rPr>
        <w:t>ology</w:t>
      </w:r>
      <w:r w:rsidR="0088137F" w:rsidRPr="00574670">
        <w:rPr>
          <w:bCs/>
          <w:color w:val="000000"/>
        </w:rPr>
        <w:t xml:space="preserve"> outlined by Ramseyer and </w:t>
      </w:r>
      <w:proofErr w:type="spellStart"/>
      <w:r w:rsidR="0088137F" w:rsidRPr="00574670">
        <w:rPr>
          <w:color w:val="000000"/>
          <w:lang w:val="en"/>
        </w:rPr>
        <w:t>Tschacher</w:t>
      </w:r>
      <w:proofErr w:type="spellEnd"/>
      <w:r w:rsidR="0088137F" w:rsidRPr="00574670">
        <w:rPr>
          <w:bCs/>
          <w:color w:val="000000"/>
        </w:rPr>
        <w:t xml:space="preserve"> (2011) </w:t>
      </w:r>
      <w:r w:rsidR="00A77444" w:rsidRPr="00574670">
        <w:rPr>
          <w:bCs/>
          <w:color w:val="000000"/>
        </w:rPr>
        <w:t xml:space="preserve">was followed </w:t>
      </w:r>
      <w:r w:rsidR="0088137F" w:rsidRPr="00574670">
        <w:rPr>
          <w:bCs/>
          <w:color w:val="000000"/>
        </w:rPr>
        <w:t>as close</w:t>
      </w:r>
      <w:r w:rsidR="004B08F5" w:rsidRPr="00574670">
        <w:rPr>
          <w:bCs/>
          <w:color w:val="000000"/>
        </w:rPr>
        <w:t>ly</w:t>
      </w:r>
      <w:r w:rsidR="0088137F" w:rsidRPr="00574670">
        <w:rPr>
          <w:bCs/>
          <w:color w:val="000000"/>
        </w:rPr>
        <w:t xml:space="preserve"> as possible. </w:t>
      </w:r>
      <w:r w:rsidR="00A77444" w:rsidRPr="00574670">
        <w:rPr>
          <w:bCs/>
          <w:color w:val="000000"/>
        </w:rPr>
        <w:t xml:space="preserve"> </w:t>
      </w:r>
      <w:r w:rsidR="0088137F" w:rsidRPr="00574670">
        <w:rPr>
          <w:bCs/>
          <w:color w:val="000000"/>
        </w:rPr>
        <w:t xml:space="preserve">However, </w:t>
      </w:r>
      <w:r w:rsidR="000D6322" w:rsidRPr="00574670">
        <w:rPr>
          <w:bCs/>
          <w:color w:val="000000"/>
        </w:rPr>
        <w:t>the sample was a convenience sample</w:t>
      </w:r>
      <w:r w:rsidR="00074DFF" w:rsidRPr="00574670">
        <w:rPr>
          <w:bCs/>
          <w:color w:val="000000"/>
        </w:rPr>
        <w:t>,</w:t>
      </w:r>
      <w:r w:rsidR="000D6322" w:rsidRPr="00574670">
        <w:rPr>
          <w:bCs/>
          <w:color w:val="000000"/>
        </w:rPr>
        <w:t xml:space="preserve"> and </w:t>
      </w:r>
      <w:r w:rsidR="0088137F" w:rsidRPr="00574670">
        <w:rPr>
          <w:bCs/>
          <w:color w:val="000000"/>
        </w:rPr>
        <w:t xml:space="preserve">the videos used for MEA analyses </w:t>
      </w:r>
      <w:r w:rsidR="00074DFF" w:rsidRPr="00574670">
        <w:rPr>
          <w:bCs/>
          <w:color w:val="000000"/>
        </w:rPr>
        <w:t xml:space="preserve">in this study </w:t>
      </w:r>
      <w:r w:rsidR="0088137F" w:rsidRPr="00574670">
        <w:rPr>
          <w:bCs/>
          <w:color w:val="000000"/>
        </w:rPr>
        <w:t xml:space="preserve">were recorded in diverse settings, </w:t>
      </w:r>
      <w:r w:rsidR="00074DFF" w:rsidRPr="00574670">
        <w:rPr>
          <w:bCs/>
          <w:color w:val="000000"/>
        </w:rPr>
        <w:t xml:space="preserve">typically </w:t>
      </w:r>
      <w:r w:rsidR="004B08F5" w:rsidRPr="00574670">
        <w:rPr>
          <w:bCs/>
          <w:color w:val="000000"/>
        </w:rPr>
        <w:t xml:space="preserve">delivered </w:t>
      </w:r>
      <w:r w:rsidR="0088137F" w:rsidRPr="00574670">
        <w:rPr>
          <w:bCs/>
          <w:color w:val="000000"/>
        </w:rPr>
        <w:t xml:space="preserve">in the homes of particular couples or different </w:t>
      </w:r>
      <w:r w:rsidR="004B08F5" w:rsidRPr="00574670">
        <w:rPr>
          <w:bCs/>
          <w:color w:val="000000"/>
        </w:rPr>
        <w:t xml:space="preserve">community </w:t>
      </w:r>
      <w:r w:rsidR="0088137F" w:rsidRPr="00574670">
        <w:rPr>
          <w:bCs/>
          <w:color w:val="000000"/>
        </w:rPr>
        <w:t>clinics.</w:t>
      </w:r>
      <w:r w:rsidR="00A77444" w:rsidRPr="00574670">
        <w:rPr>
          <w:bCs/>
          <w:color w:val="000000"/>
        </w:rPr>
        <w:t xml:space="preserve"> </w:t>
      </w:r>
      <w:r w:rsidR="00074DFF" w:rsidRPr="00574670">
        <w:rPr>
          <w:bCs/>
          <w:color w:val="000000"/>
        </w:rPr>
        <w:t xml:space="preserve"> </w:t>
      </w:r>
      <w:r w:rsidR="0088137F" w:rsidRPr="00574670">
        <w:rPr>
          <w:bCs/>
          <w:color w:val="000000"/>
        </w:rPr>
        <w:t>It is certainly possible that delivering the intervention in the comfort of one’s home may result in relatively higher synchrony scores than when delivering the intervention in a standard clinical setting</w:t>
      </w:r>
      <w:r w:rsidR="000D6322" w:rsidRPr="00574670">
        <w:rPr>
          <w:bCs/>
          <w:color w:val="000000"/>
        </w:rPr>
        <w:t>, which may have confounded the results.</w:t>
      </w:r>
      <w:r w:rsidR="004B08F5" w:rsidRPr="00574670">
        <w:rPr>
          <w:bCs/>
          <w:color w:val="000000"/>
        </w:rPr>
        <w:t xml:space="preserve"> </w:t>
      </w:r>
      <w:r w:rsidR="000D6322" w:rsidRPr="00574670">
        <w:rPr>
          <w:bCs/>
          <w:color w:val="000000"/>
        </w:rPr>
        <w:t xml:space="preserve"> N</w:t>
      </w:r>
      <w:r w:rsidR="004B08F5" w:rsidRPr="00574670">
        <w:rPr>
          <w:bCs/>
          <w:color w:val="000000"/>
        </w:rPr>
        <w:t>esting couples within clinic setting</w:t>
      </w:r>
      <w:r w:rsidR="00074DFF" w:rsidRPr="00574670">
        <w:rPr>
          <w:bCs/>
          <w:color w:val="000000"/>
        </w:rPr>
        <w:t>s</w:t>
      </w:r>
      <w:r w:rsidR="004B08F5" w:rsidRPr="00574670">
        <w:rPr>
          <w:bCs/>
          <w:color w:val="000000"/>
        </w:rPr>
        <w:t xml:space="preserve"> or therapist</w:t>
      </w:r>
      <w:r w:rsidR="00074DFF" w:rsidRPr="00574670">
        <w:rPr>
          <w:bCs/>
          <w:color w:val="000000"/>
        </w:rPr>
        <w:t>s</w:t>
      </w:r>
      <w:r w:rsidR="000D6322" w:rsidRPr="00574670">
        <w:rPr>
          <w:bCs/>
          <w:color w:val="000000"/>
        </w:rPr>
        <w:t xml:space="preserve"> in third and fourth level multilevel analyses</w:t>
      </w:r>
      <w:r w:rsidR="004B08F5" w:rsidRPr="00574670">
        <w:rPr>
          <w:bCs/>
          <w:color w:val="000000"/>
        </w:rPr>
        <w:t xml:space="preserve">, </w:t>
      </w:r>
      <w:r w:rsidR="000D6322" w:rsidRPr="00574670">
        <w:rPr>
          <w:bCs/>
          <w:color w:val="000000"/>
        </w:rPr>
        <w:t xml:space="preserve">may </w:t>
      </w:r>
      <w:r w:rsidR="004B08F5" w:rsidRPr="00574670">
        <w:rPr>
          <w:bCs/>
          <w:color w:val="000000"/>
        </w:rPr>
        <w:t xml:space="preserve">have </w:t>
      </w:r>
      <w:r w:rsidR="000D6322" w:rsidRPr="00574670">
        <w:rPr>
          <w:bCs/>
          <w:color w:val="000000"/>
        </w:rPr>
        <w:t xml:space="preserve">improved the precision with which </w:t>
      </w:r>
      <w:r w:rsidR="006B39F9" w:rsidRPr="00574670">
        <w:rPr>
          <w:bCs/>
          <w:color w:val="000000"/>
        </w:rPr>
        <w:t>the effects of</w:t>
      </w:r>
      <w:r w:rsidR="000D6322" w:rsidRPr="00574670">
        <w:rPr>
          <w:bCs/>
          <w:color w:val="000000"/>
        </w:rPr>
        <w:t xml:space="preserve"> interactional synchrony</w:t>
      </w:r>
      <w:r w:rsidR="006B39F9" w:rsidRPr="00574670">
        <w:rPr>
          <w:bCs/>
          <w:color w:val="000000"/>
        </w:rPr>
        <w:t xml:space="preserve"> could be e</w:t>
      </w:r>
      <w:r w:rsidR="00074DFF" w:rsidRPr="00574670">
        <w:rPr>
          <w:bCs/>
          <w:color w:val="000000"/>
        </w:rPr>
        <w:t>stimated</w:t>
      </w:r>
      <w:r w:rsidR="000D6322" w:rsidRPr="00574670">
        <w:rPr>
          <w:bCs/>
          <w:color w:val="000000"/>
        </w:rPr>
        <w:t xml:space="preserve">. </w:t>
      </w:r>
      <w:r w:rsidR="00074DFF" w:rsidRPr="00574670">
        <w:rPr>
          <w:bCs/>
          <w:color w:val="000000"/>
        </w:rPr>
        <w:t xml:space="preserve"> </w:t>
      </w:r>
      <w:r w:rsidR="000D6322" w:rsidRPr="00574670">
        <w:rPr>
          <w:bCs/>
          <w:color w:val="000000"/>
        </w:rPr>
        <w:t xml:space="preserve"> </w:t>
      </w:r>
      <w:r w:rsidR="006B39F9" w:rsidRPr="00574670">
        <w:rPr>
          <w:bCs/>
          <w:color w:val="000000"/>
        </w:rPr>
        <w:t xml:space="preserve"> </w:t>
      </w:r>
    </w:p>
    <w:p w14:paraId="3B40162C" w14:textId="3DE37D97" w:rsidR="00F31EEB" w:rsidRPr="00574670" w:rsidRDefault="00F31EEB" w:rsidP="00F31EEB">
      <w:pPr>
        <w:spacing w:line="480" w:lineRule="auto"/>
        <w:ind w:firstLine="720"/>
        <w:outlineLvl w:val="0"/>
        <w:rPr>
          <w:bCs/>
          <w:color w:val="000000"/>
        </w:rPr>
      </w:pPr>
      <w:r w:rsidRPr="00574670">
        <w:rPr>
          <w:bCs/>
          <w:color w:val="000000"/>
        </w:rPr>
        <w:t>Although interactional synchrony did not differ by conversational type in hypothesis 2, examining this hypothesis with observational data in a within-subjects design is a</w:t>
      </w:r>
      <w:r w:rsidR="00074DFF" w:rsidRPr="00574670">
        <w:rPr>
          <w:bCs/>
          <w:color w:val="000000"/>
        </w:rPr>
        <w:t>n</w:t>
      </w:r>
      <w:r w:rsidRPr="00574670">
        <w:rPr>
          <w:bCs/>
          <w:color w:val="000000"/>
        </w:rPr>
        <w:t xml:space="preserve"> important limitation. </w:t>
      </w:r>
      <w:r w:rsidR="00074DFF" w:rsidRPr="00574670">
        <w:rPr>
          <w:bCs/>
          <w:color w:val="000000"/>
        </w:rPr>
        <w:t xml:space="preserve"> </w:t>
      </w:r>
      <w:r w:rsidRPr="00574670">
        <w:rPr>
          <w:bCs/>
          <w:color w:val="000000"/>
        </w:rPr>
        <w:t xml:space="preserve">A between-subjects design is more appropriate for investigating contextual effects, as carryover effects going from one context to the next can influence results.  </w:t>
      </w:r>
      <w:r w:rsidR="001574B1">
        <w:rPr>
          <w:bCs/>
          <w:color w:val="000000"/>
        </w:rPr>
        <w:t xml:space="preserve">It is possible that differences might emerge in study that included counterbalanced conditions and manipulation checks with the specific aim of examining contextual effects of interactional synchrony.  </w:t>
      </w:r>
      <w:r w:rsidRPr="00574670">
        <w:rPr>
          <w:bCs/>
          <w:color w:val="000000"/>
        </w:rPr>
        <w:t xml:space="preserve">For instance, couples may have become more synchronous from the discussion of their courtship story to the discussion of their relationship strengths and then experienced an abrupt change in </w:t>
      </w:r>
      <w:r w:rsidRPr="00574670">
        <w:rPr>
          <w:bCs/>
          <w:color w:val="000000"/>
        </w:rPr>
        <w:lastRenderedPageBreak/>
        <w:t xml:space="preserve">affect as they began to discuss their relationship concerns.  The possibility that this abrupt change in conditions may have accounted for the null finding </w:t>
      </w:r>
      <w:r w:rsidR="00074DFF" w:rsidRPr="00574670">
        <w:rPr>
          <w:bCs/>
          <w:color w:val="000000"/>
        </w:rPr>
        <w:t xml:space="preserve">is only speculative but </w:t>
      </w:r>
      <w:r w:rsidRPr="00574670">
        <w:rPr>
          <w:bCs/>
          <w:color w:val="000000"/>
        </w:rPr>
        <w:t>cannot be ruled out.</w:t>
      </w:r>
      <w:r w:rsidR="00074DFF" w:rsidRPr="00574670">
        <w:rPr>
          <w:bCs/>
          <w:color w:val="000000"/>
        </w:rPr>
        <w:t xml:space="preserve">  </w:t>
      </w:r>
      <w:r w:rsidRPr="00574670">
        <w:rPr>
          <w:bCs/>
          <w:color w:val="000000"/>
        </w:rPr>
        <w:t>A within-subjects design that is observational by nature</w:t>
      </w:r>
      <w:r w:rsidR="00074DFF" w:rsidRPr="00574670">
        <w:rPr>
          <w:bCs/>
          <w:color w:val="000000"/>
        </w:rPr>
        <w:t>,</w:t>
      </w:r>
      <w:r w:rsidRPr="00574670">
        <w:rPr>
          <w:bCs/>
          <w:color w:val="000000"/>
        </w:rPr>
        <w:t xml:space="preserve"> such as this study</w:t>
      </w:r>
      <w:r w:rsidR="00074DFF" w:rsidRPr="00574670">
        <w:rPr>
          <w:bCs/>
          <w:color w:val="000000"/>
        </w:rPr>
        <w:t>,</w:t>
      </w:r>
      <w:r w:rsidRPr="00574670">
        <w:rPr>
          <w:bCs/>
          <w:color w:val="000000"/>
        </w:rPr>
        <w:t xml:space="preserve"> is always subject to potential carryover effects.  </w:t>
      </w:r>
    </w:p>
    <w:p w14:paraId="625502A3" w14:textId="63CD8D2D" w:rsidR="0088137F" w:rsidRPr="00574670" w:rsidRDefault="006B39F9" w:rsidP="006B39F9">
      <w:pPr>
        <w:spacing w:line="480" w:lineRule="auto"/>
        <w:ind w:firstLine="720"/>
        <w:outlineLvl w:val="0"/>
        <w:rPr>
          <w:bCs/>
          <w:color w:val="000000"/>
        </w:rPr>
      </w:pPr>
      <w:r w:rsidRPr="00574670">
        <w:rPr>
          <w:bCs/>
          <w:color w:val="000000"/>
        </w:rPr>
        <w:t>Furthermore, inclusion</w:t>
      </w:r>
      <w:r w:rsidR="0088137F" w:rsidRPr="00574670">
        <w:rPr>
          <w:bCs/>
          <w:color w:val="000000"/>
        </w:rPr>
        <w:t xml:space="preserve"> criteria for </w:t>
      </w:r>
      <w:r w:rsidR="00074DFF" w:rsidRPr="00574670">
        <w:rPr>
          <w:bCs/>
          <w:color w:val="000000"/>
        </w:rPr>
        <w:t xml:space="preserve">using </w:t>
      </w:r>
      <w:r w:rsidR="0088137F" w:rsidRPr="00574670">
        <w:rPr>
          <w:bCs/>
          <w:color w:val="000000"/>
        </w:rPr>
        <w:t>MEA require</w:t>
      </w:r>
      <w:r w:rsidRPr="00574670">
        <w:rPr>
          <w:bCs/>
          <w:color w:val="000000"/>
        </w:rPr>
        <w:t>s</w:t>
      </w:r>
      <w:r w:rsidR="0088137F" w:rsidRPr="00574670">
        <w:rPr>
          <w:bCs/>
          <w:color w:val="000000"/>
        </w:rPr>
        <w:t xml:space="preserve"> </w:t>
      </w:r>
      <w:r w:rsidRPr="00574670">
        <w:rPr>
          <w:bCs/>
          <w:color w:val="000000"/>
        </w:rPr>
        <w:t xml:space="preserve">that </w:t>
      </w:r>
      <w:r w:rsidR="00CB6354" w:rsidRPr="00574670">
        <w:rPr>
          <w:bCs/>
          <w:color w:val="000000"/>
        </w:rPr>
        <w:t>several</w:t>
      </w:r>
      <w:r w:rsidRPr="00574670">
        <w:rPr>
          <w:bCs/>
          <w:color w:val="000000"/>
        </w:rPr>
        <w:t xml:space="preserve"> methodological conditions be met (Ramseyer, 2</w:t>
      </w:r>
      <w:r w:rsidR="00074DFF" w:rsidRPr="00574670">
        <w:rPr>
          <w:bCs/>
          <w:color w:val="000000"/>
        </w:rPr>
        <w:t xml:space="preserve">020; Ramseyer &amp; </w:t>
      </w:r>
      <w:proofErr w:type="spellStart"/>
      <w:r w:rsidR="00CB6354" w:rsidRPr="00574670">
        <w:rPr>
          <w:color w:val="000000"/>
          <w:lang w:val="en"/>
        </w:rPr>
        <w:t>Tschacher</w:t>
      </w:r>
      <w:proofErr w:type="spellEnd"/>
      <w:r w:rsidR="00CB6354" w:rsidRPr="00574670">
        <w:rPr>
          <w:color w:val="000000"/>
          <w:lang w:val="en"/>
        </w:rPr>
        <w:t>, 2011</w:t>
      </w:r>
      <w:r w:rsidRPr="00574670">
        <w:rPr>
          <w:bCs/>
          <w:color w:val="000000"/>
        </w:rPr>
        <w:t xml:space="preserve">). </w:t>
      </w:r>
      <w:r w:rsidR="00CB6354" w:rsidRPr="00574670">
        <w:rPr>
          <w:bCs/>
          <w:color w:val="000000"/>
        </w:rPr>
        <w:t xml:space="preserve"> </w:t>
      </w:r>
      <w:r w:rsidRPr="00574670">
        <w:rPr>
          <w:bCs/>
          <w:color w:val="000000"/>
        </w:rPr>
        <w:t xml:space="preserve">For example, a constant light source is one of many prerequisites for frame-differencing with MEA. </w:t>
      </w:r>
      <w:r w:rsidR="0088137F" w:rsidRPr="00574670">
        <w:rPr>
          <w:bCs/>
          <w:color w:val="000000"/>
        </w:rPr>
        <w:t xml:space="preserve"> </w:t>
      </w:r>
      <w:r w:rsidRPr="00574670">
        <w:rPr>
          <w:bCs/>
          <w:color w:val="000000"/>
        </w:rPr>
        <w:t>W</w:t>
      </w:r>
      <w:r w:rsidR="0088137F" w:rsidRPr="00574670">
        <w:rPr>
          <w:bCs/>
          <w:color w:val="000000"/>
        </w:rPr>
        <w:t>ithin each video</w:t>
      </w:r>
      <w:r w:rsidR="00CB6354" w:rsidRPr="00574670">
        <w:rPr>
          <w:bCs/>
          <w:color w:val="000000"/>
        </w:rPr>
        <w:t>,</w:t>
      </w:r>
      <w:r w:rsidR="0088137F" w:rsidRPr="00574670">
        <w:rPr>
          <w:bCs/>
          <w:color w:val="000000"/>
        </w:rPr>
        <w:t xml:space="preserve"> the light source was constant; however, between videos</w:t>
      </w:r>
      <w:r w:rsidR="00CB6354" w:rsidRPr="00574670">
        <w:rPr>
          <w:bCs/>
          <w:color w:val="000000"/>
        </w:rPr>
        <w:t>,</w:t>
      </w:r>
      <w:r w:rsidR="0088137F" w:rsidRPr="00574670">
        <w:rPr>
          <w:bCs/>
          <w:color w:val="000000"/>
        </w:rPr>
        <w:t xml:space="preserve"> the lighting </w:t>
      </w:r>
      <w:r w:rsidR="00CB6354" w:rsidRPr="00574670">
        <w:rPr>
          <w:bCs/>
          <w:color w:val="000000"/>
        </w:rPr>
        <w:t xml:space="preserve">conditions </w:t>
      </w:r>
      <w:r w:rsidR="0088137F" w:rsidRPr="00574670">
        <w:rPr>
          <w:bCs/>
          <w:color w:val="000000"/>
        </w:rPr>
        <w:t>varied substantially</w:t>
      </w:r>
      <w:r w:rsidRPr="00574670">
        <w:rPr>
          <w:bCs/>
          <w:color w:val="000000"/>
        </w:rPr>
        <w:t>, which may have affected the results</w:t>
      </w:r>
      <w:r w:rsidR="0088137F" w:rsidRPr="00574670">
        <w:rPr>
          <w:bCs/>
          <w:color w:val="000000"/>
        </w:rPr>
        <w:t xml:space="preserve">. </w:t>
      </w:r>
      <w:r w:rsidR="00CB6354" w:rsidRPr="00574670">
        <w:rPr>
          <w:bCs/>
          <w:color w:val="000000"/>
        </w:rPr>
        <w:t xml:space="preserve"> </w:t>
      </w:r>
      <w:r w:rsidRPr="00574670">
        <w:rPr>
          <w:bCs/>
          <w:color w:val="000000"/>
        </w:rPr>
        <w:t xml:space="preserve">With regard to changes in lighting, I did not empirically </w:t>
      </w:r>
      <w:r w:rsidR="00CB6354" w:rsidRPr="00574670">
        <w:rPr>
          <w:bCs/>
          <w:color w:val="000000"/>
        </w:rPr>
        <w:t>investigate</w:t>
      </w:r>
      <w:r w:rsidRPr="00574670">
        <w:rPr>
          <w:bCs/>
          <w:color w:val="000000"/>
        </w:rPr>
        <w:t xml:space="preserve"> the extent to which unstable lighting conditions </w:t>
      </w:r>
      <w:r w:rsidR="00CB6354" w:rsidRPr="00574670">
        <w:rPr>
          <w:bCs/>
          <w:color w:val="000000"/>
        </w:rPr>
        <w:t xml:space="preserve">may have </w:t>
      </w:r>
      <w:r w:rsidRPr="00574670">
        <w:rPr>
          <w:bCs/>
          <w:color w:val="000000"/>
        </w:rPr>
        <w:t xml:space="preserve">influenced movement calculations.  </w:t>
      </w:r>
      <w:r w:rsidR="0088137F" w:rsidRPr="00574670">
        <w:rPr>
          <w:bCs/>
          <w:color w:val="000000"/>
        </w:rPr>
        <w:t xml:space="preserve">Thus, the methodological requirements </w:t>
      </w:r>
      <w:r w:rsidR="002B1B23" w:rsidRPr="00574670">
        <w:rPr>
          <w:bCs/>
          <w:color w:val="000000"/>
        </w:rPr>
        <w:t xml:space="preserve">of </w:t>
      </w:r>
      <w:r w:rsidRPr="00574670">
        <w:rPr>
          <w:bCs/>
          <w:color w:val="000000"/>
        </w:rPr>
        <w:t xml:space="preserve">constant lighting conditions </w:t>
      </w:r>
      <w:r w:rsidR="0088137F" w:rsidRPr="00574670">
        <w:rPr>
          <w:bCs/>
          <w:color w:val="000000"/>
        </w:rPr>
        <w:t xml:space="preserve">MEA analyses were not fully met. </w:t>
      </w:r>
      <w:r w:rsidRPr="00574670">
        <w:rPr>
          <w:bCs/>
          <w:color w:val="000000"/>
        </w:rPr>
        <w:t xml:space="preserve"> Additionally, </w:t>
      </w:r>
      <w:r w:rsidR="0088137F" w:rsidRPr="00574670">
        <w:rPr>
          <w:bCs/>
          <w:color w:val="000000"/>
        </w:rPr>
        <w:t xml:space="preserve">some of the videos used </w:t>
      </w:r>
      <w:r w:rsidRPr="00574670">
        <w:rPr>
          <w:bCs/>
          <w:color w:val="000000"/>
        </w:rPr>
        <w:t xml:space="preserve">for analyses </w:t>
      </w:r>
      <w:r w:rsidR="0088137F" w:rsidRPr="00574670">
        <w:rPr>
          <w:bCs/>
          <w:color w:val="000000"/>
        </w:rPr>
        <w:t xml:space="preserve">had external objects (e.g., pets or small children) within the video frame for up to 10 percent of the video. </w:t>
      </w:r>
      <w:r w:rsidRPr="00574670">
        <w:rPr>
          <w:bCs/>
          <w:color w:val="000000"/>
        </w:rPr>
        <w:t xml:space="preserve"> </w:t>
      </w:r>
      <w:r w:rsidR="00DA6157" w:rsidRPr="00574670">
        <w:rPr>
          <w:bCs/>
          <w:color w:val="000000"/>
        </w:rPr>
        <w:t xml:space="preserve">These are serious limitations </w:t>
      </w:r>
      <w:r w:rsidR="00CB6354" w:rsidRPr="00574670">
        <w:rPr>
          <w:bCs/>
          <w:color w:val="000000"/>
        </w:rPr>
        <w:t>concerning</w:t>
      </w:r>
      <w:r w:rsidR="00DA6157" w:rsidRPr="00574670">
        <w:rPr>
          <w:bCs/>
          <w:color w:val="000000"/>
        </w:rPr>
        <w:t xml:space="preserve"> experimental control that must be considered in interpretation of the results. </w:t>
      </w:r>
      <w:r w:rsidR="002B1B23" w:rsidRPr="00574670">
        <w:rPr>
          <w:bCs/>
          <w:color w:val="000000"/>
        </w:rPr>
        <w:t xml:space="preserve"> </w:t>
      </w:r>
      <w:r w:rsidR="00CB6354" w:rsidRPr="00574670">
        <w:rPr>
          <w:bCs/>
          <w:color w:val="000000"/>
        </w:rPr>
        <w:t>To</w:t>
      </w:r>
      <w:r w:rsidR="002B1B23" w:rsidRPr="00574670">
        <w:rPr>
          <w:bCs/>
          <w:color w:val="000000"/>
        </w:rPr>
        <w:t xml:space="preserve"> have a sufficient sample size, the decision was made to include the10 percent caveat</w:t>
      </w:r>
      <w:r w:rsidR="00CB6354" w:rsidRPr="00574670">
        <w:rPr>
          <w:bCs/>
          <w:color w:val="000000"/>
        </w:rPr>
        <w:t xml:space="preserve">. </w:t>
      </w:r>
      <w:r w:rsidR="002B1B23" w:rsidRPr="00574670">
        <w:rPr>
          <w:bCs/>
          <w:color w:val="000000"/>
        </w:rPr>
        <w:t xml:space="preserve"> </w:t>
      </w:r>
      <w:r w:rsidR="00CB6354" w:rsidRPr="00574670">
        <w:rPr>
          <w:bCs/>
          <w:color w:val="000000"/>
        </w:rPr>
        <w:t xml:space="preserve">Over </w:t>
      </w:r>
      <w:r w:rsidR="002B1B23" w:rsidRPr="00574670">
        <w:rPr>
          <w:bCs/>
          <w:color w:val="000000"/>
        </w:rPr>
        <w:t>the entire duration of the video</w:t>
      </w:r>
      <w:r w:rsidR="00CB6354" w:rsidRPr="00574670">
        <w:rPr>
          <w:bCs/>
          <w:color w:val="000000"/>
        </w:rPr>
        <w:t>s,</w:t>
      </w:r>
      <w:r w:rsidR="002B1B23" w:rsidRPr="00574670">
        <w:rPr>
          <w:bCs/>
          <w:color w:val="000000"/>
        </w:rPr>
        <w:t xml:space="preserve"> many of the potential confounds were likely neutralized.  However, artificial movement may have been introduced as a result of </w:t>
      </w:r>
      <w:r w:rsidR="00CB6354" w:rsidRPr="00574670">
        <w:rPr>
          <w:bCs/>
          <w:color w:val="000000"/>
        </w:rPr>
        <w:t xml:space="preserve">the </w:t>
      </w:r>
      <w:r w:rsidR="002B1B23" w:rsidRPr="00574670">
        <w:rPr>
          <w:bCs/>
          <w:color w:val="000000"/>
        </w:rPr>
        <w:t xml:space="preserve">MEA </w:t>
      </w:r>
      <w:r w:rsidR="00CB6354" w:rsidRPr="00574670">
        <w:rPr>
          <w:bCs/>
          <w:color w:val="000000"/>
        </w:rPr>
        <w:t xml:space="preserve">methodological </w:t>
      </w:r>
      <w:r w:rsidR="002B1B23" w:rsidRPr="00574670">
        <w:rPr>
          <w:bCs/>
          <w:color w:val="000000"/>
        </w:rPr>
        <w:t xml:space="preserve">conditions not being fully satisfied. </w:t>
      </w:r>
    </w:p>
    <w:p w14:paraId="7FAB063B" w14:textId="634EFD19" w:rsidR="00E150E4" w:rsidRPr="00574670" w:rsidRDefault="002B1B23" w:rsidP="0088137F">
      <w:pPr>
        <w:spacing w:line="480" w:lineRule="auto"/>
        <w:ind w:firstLine="720"/>
        <w:outlineLvl w:val="0"/>
        <w:rPr>
          <w:bCs/>
          <w:color w:val="000000"/>
        </w:rPr>
      </w:pPr>
      <w:r w:rsidRPr="00574670">
        <w:rPr>
          <w:bCs/>
          <w:color w:val="000000"/>
        </w:rPr>
        <w:t xml:space="preserve">Moreover, the generalizability of these findings </w:t>
      </w:r>
      <w:r w:rsidR="00D9655B" w:rsidRPr="00574670">
        <w:rPr>
          <w:bCs/>
          <w:color w:val="000000"/>
        </w:rPr>
        <w:t>may be seriously limited in the sense that couples who were sitting close together or displaying physical affection for more than 10 percent of the video were excluded from analyses.  Physical displays of affection have been linked with relationship satisfaction</w:t>
      </w:r>
      <w:r w:rsidR="00E150E4" w:rsidRPr="00574670">
        <w:rPr>
          <w:bCs/>
          <w:color w:val="000000"/>
        </w:rPr>
        <w:t xml:space="preserve"> (Gulledge, Gulledge, &amp; </w:t>
      </w:r>
      <w:proofErr w:type="spellStart"/>
      <w:r w:rsidR="00E150E4" w:rsidRPr="00574670">
        <w:rPr>
          <w:bCs/>
          <w:color w:val="000000"/>
        </w:rPr>
        <w:t>Stahmannn</w:t>
      </w:r>
      <w:proofErr w:type="spellEnd"/>
      <w:r w:rsidR="00E150E4" w:rsidRPr="00574670">
        <w:rPr>
          <w:bCs/>
          <w:color w:val="000000"/>
        </w:rPr>
        <w:t>, 2003), emotional security (</w:t>
      </w:r>
      <w:proofErr w:type="spellStart"/>
      <w:r w:rsidR="00E150E4" w:rsidRPr="00574670">
        <w:rPr>
          <w:bCs/>
          <w:color w:val="000000"/>
        </w:rPr>
        <w:t>Jakubiak</w:t>
      </w:r>
      <w:proofErr w:type="spellEnd"/>
      <w:r w:rsidR="00E150E4" w:rsidRPr="00574670">
        <w:rPr>
          <w:bCs/>
          <w:color w:val="000000"/>
        </w:rPr>
        <w:t xml:space="preserve"> &amp; Feeney, 2016a), and other</w:t>
      </w:r>
      <w:r w:rsidR="00D9655B" w:rsidRPr="00574670">
        <w:rPr>
          <w:bCs/>
          <w:color w:val="000000"/>
        </w:rPr>
        <w:t xml:space="preserve"> relationship outcome variables (for a review, </w:t>
      </w:r>
      <w:r w:rsidR="00E150E4" w:rsidRPr="00574670">
        <w:rPr>
          <w:bCs/>
          <w:color w:val="000000"/>
        </w:rPr>
        <w:t xml:space="preserve">see </w:t>
      </w:r>
      <w:proofErr w:type="spellStart"/>
      <w:r w:rsidR="00E150E4" w:rsidRPr="00574670">
        <w:t>Jakubiak</w:t>
      </w:r>
      <w:proofErr w:type="spellEnd"/>
      <w:r w:rsidR="00E150E4" w:rsidRPr="00574670">
        <w:t xml:space="preserve"> &amp; </w:t>
      </w:r>
      <w:r w:rsidR="00E150E4" w:rsidRPr="00574670">
        <w:lastRenderedPageBreak/>
        <w:t>Feeney, 2016b).</w:t>
      </w:r>
      <w:r w:rsidR="00E150E4" w:rsidRPr="00574670">
        <w:rPr>
          <w:bCs/>
          <w:color w:val="000000"/>
        </w:rPr>
        <w:t xml:space="preserve">  Thus, due to the stringent inclusion </w:t>
      </w:r>
      <w:r w:rsidR="001574B1">
        <w:rPr>
          <w:bCs/>
          <w:color w:val="000000"/>
        </w:rPr>
        <w:t>c</w:t>
      </w:r>
      <w:r w:rsidR="00E150E4" w:rsidRPr="00574670">
        <w:rPr>
          <w:bCs/>
          <w:color w:val="000000"/>
        </w:rPr>
        <w:t>riteria for frame-differencing with MEA</w:t>
      </w:r>
      <w:r w:rsidR="00CB6354" w:rsidRPr="00574670">
        <w:rPr>
          <w:bCs/>
          <w:color w:val="000000"/>
        </w:rPr>
        <w:t>,</w:t>
      </w:r>
      <w:r w:rsidR="00E150E4" w:rsidRPr="00574670">
        <w:rPr>
          <w:bCs/>
          <w:color w:val="000000"/>
        </w:rPr>
        <w:t xml:space="preserve"> a number of couples that presumably had high levels of emotional intimacy and relationship satisfaction </w:t>
      </w:r>
      <w:r w:rsidR="00CB6354" w:rsidRPr="00574670">
        <w:rPr>
          <w:bCs/>
          <w:color w:val="000000"/>
        </w:rPr>
        <w:t>may</w:t>
      </w:r>
      <w:r w:rsidR="00E150E4" w:rsidRPr="00574670">
        <w:rPr>
          <w:bCs/>
          <w:color w:val="000000"/>
        </w:rPr>
        <w:t xml:space="preserve"> not </w:t>
      </w:r>
      <w:r w:rsidR="00CB6354" w:rsidRPr="00574670">
        <w:rPr>
          <w:bCs/>
          <w:color w:val="000000"/>
        </w:rPr>
        <w:t xml:space="preserve">have </w:t>
      </w:r>
      <w:r w:rsidR="00E150E4" w:rsidRPr="00574670">
        <w:rPr>
          <w:bCs/>
          <w:color w:val="000000"/>
        </w:rPr>
        <w:t>be</w:t>
      </w:r>
      <w:r w:rsidR="00CB6354" w:rsidRPr="00574670">
        <w:rPr>
          <w:bCs/>
          <w:color w:val="000000"/>
        </w:rPr>
        <w:t>en</w:t>
      </w:r>
      <w:r w:rsidR="00E150E4" w:rsidRPr="00574670">
        <w:rPr>
          <w:bCs/>
          <w:color w:val="000000"/>
        </w:rPr>
        <w:t xml:space="preserve"> included </w:t>
      </w:r>
      <w:r w:rsidR="00CB6354" w:rsidRPr="00574670">
        <w:rPr>
          <w:bCs/>
          <w:color w:val="000000"/>
        </w:rPr>
        <w:t>in these</w:t>
      </w:r>
      <w:r w:rsidR="00E150E4" w:rsidRPr="00574670">
        <w:rPr>
          <w:bCs/>
          <w:color w:val="000000"/>
        </w:rPr>
        <w:t xml:space="preserve"> an</w:t>
      </w:r>
      <w:r w:rsidR="00B53C49" w:rsidRPr="00574670">
        <w:rPr>
          <w:bCs/>
          <w:color w:val="000000"/>
        </w:rPr>
        <w:t xml:space="preserve">alyses.  Consequently, interactionally synchrony was not assessed for couples who sit close together, tend to hold hands, or put their arms around one another, </w:t>
      </w:r>
      <w:r w:rsidR="00CB6354" w:rsidRPr="00574670">
        <w:rPr>
          <w:bCs/>
          <w:color w:val="000000"/>
        </w:rPr>
        <w:t xml:space="preserve">for example, </w:t>
      </w:r>
      <w:r w:rsidR="00B53C49" w:rsidRPr="00574670">
        <w:rPr>
          <w:bCs/>
          <w:color w:val="000000"/>
        </w:rPr>
        <w:t xml:space="preserve">which </w:t>
      </w:r>
      <w:r w:rsidR="00CB6354" w:rsidRPr="00574670">
        <w:rPr>
          <w:bCs/>
          <w:color w:val="000000"/>
        </w:rPr>
        <w:t xml:space="preserve">poses </w:t>
      </w:r>
      <w:r w:rsidR="00B53C49" w:rsidRPr="00574670">
        <w:rPr>
          <w:bCs/>
          <w:color w:val="000000"/>
        </w:rPr>
        <w:t xml:space="preserve">a serious methodological limitation. </w:t>
      </w:r>
      <w:r w:rsidR="00CB6354" w:rsidRPr="00574670">
        <w:rPr>
          <w:bCs/>
          <w:color w:val="000000"/>
        </w:rPr>
        <w:t xml:space="preserve"> T</w:t>
      </w:r>
      <w:r w:rsidR="00B53C49" w:rsidRPr="00574670">
        <w:rPr>
          <w:bCs/>
          <w:color w:val="000000"/>
        </w:rPr>
        <w:t xml:space="preserve">he </w:t>
      </w:r>
      <w:r w:rsidR="00CB6354" w:rsidRPr="00574670">
        <w:rPr>
          <w:bCs/>
          <w:color w:val="000000"/>
        </w:rPr>
        <w:t>possibility</w:t>
      </w:r>
      <w:r w:rsidR="00B53C49" w:rsidRPr="00574670">
        <w:rPr>
          <w:bCs/>
          <w:color w:val="000000"/>
        </w:rPr>
        <w:t xml:space="preserve"> that couples </w:t>
      </w:r>
      <w:r w:rsidR="00CB6354" w:rsidRPr="00574670">
        <w:rPr>
          <w:bCs/>
          <w:color w:val="000000"/>
        </w:rPr>
        <w:t xml:space="preserve">sitting close to one another or who were physically affection may </w:t>
      </w:r>
      <w:r w:rsidR="00B53C49" w:rsidRPr="00574670">
        <w:rPr>
          <w:bCs/>
          <w:color w:val="000000"/>
        </w:rPr>
        <w:t xml:space="preserve">endorse higher levels of relationship satisfaction or emotional intimacy </w:t>
      </w:r>
      <w:r w:rsidR="00CB6354" w:rsidRPr="00574670">
        <w:rPr>
          <w:bCs/>
          <w:color w:val="000000"/>
        </w:rPr>
        <w:t xml:space="preserve">than behaviorally synchronous couples </w:t>
      </w:r>
      <w:r w:rsidR="00B53C49" w:rsidRPr="00574670">
        <w:rPr>
          <w:bCs/>
          <w:color w:val="000000"/>
        </w:rPr>
        <w:t xml:space="preserve">is a strong possibility that could not be addressed in the present study. </w:t>
      </w:r>
    </w:p>
    <w:p w14:paraId="57D32161" w14:textId="6850A4E9" w:rsidR="00335342" w:rsidRPr="00574670" w:rsidRDefault="00AA449F" w:rsidP="0088137F">
      <w:pPr>
        <w:spacing w:line="480" w:lineRule="auto"/>
        <w:ind w:firstLine="720"/>
        <w:outlineLvl w:val="0"/>
        <w:rPr>
          <w:bCs/>
          <w:color w:val="000000"/>
        </w:rPr>
      </w:pPr>
      <w:r w:rsidRPr="00574670">
        <w:rPr>
          <w:bCs/>
          <w:color w:val="000000"/>
        </w:rPr>
        <w:t>Another</w:t>
      </w:r>
      <w:r w:rsidR="00BE00E3" w:rsidRPr="00574670">
        <w:rPr>
          <w:bCs/>
          <w:color w:val="000000"/>
        </w:rPr>
        <w:t xml:space="preserve"> limitation </w:t>
      </w:r>
      <w:r w:rsidR="00CB6354" w:rsidRPr="00574670">
        <w:rPr>
          <w:bCs/>
          <w:color w:val="000000"/>
        </w:rPr>
        <w:t>of</w:t>
      </w:r>
      <w:r w:rsidR="00BE00E3" w:rsidRPr="00574670">
        <w:rPr>
          <w:bCs/>
          <w:color w:val="000000"/>
        </w:rPr>
        <w:t xml:space="preserve"> this study is </w:t>
      </w:r>
      <w:r w:rsidR="00CB6354" w:rsidRPr="00574670">
        <w:rPr>
          <w:bCs/>
          <w:color w:val="000000"/>
        </w:rPr>
        <w:t>that</w:t>
      </w:r>
      <w:r w:rsidR="00BE00E3" w:rsidRPr="00574670">
        <w:rPr>
          <w:bCs/>
          <w:color w:val="000000"/>
        </w:rPr>
        <w:t xml:space="preserve"> three persons likely contributed to the </w:t>
      </w:r>
      <w:r w:rsidR="003511F6" w:rsidRPr="00574670">
        <w:rPr>
          <w:bCs/>
          <w:color w:val="000000"/>
        </w:rPr>
        <w:t xml:space="preserve">nonverbal </w:t>
      </w:r>
      <w:r w:rsidR="00BE00E3" w:rsidRPr="00574670">
        <w:rPr>
          <w:bCs/>
          <w:color w:val="000000"/>
        </w:rPr>
        <w:t>synchrony scores</w:t>
      </w:r>
      <w:r w:rsidR="004E6426" w:rsidRPr="00574670">
        <w:rPr>
          <w:bCs/>
          <w:color w:val="000000"/>
        </w:rPr>
        <w:t>,</w:t>
      </w:r>
      <w:r w:rsidR="00BE00E3" w:rsidRPr="00574670">
        <w:rPr>
          <w:bCs/>
          <w:color w:val="000000"/>
        </w:rPr>
        <w:t xml:space="preserve"> the facilitator of the conversation, Partner A, and Partner B</w:t>
      </w:r>
      <w:r w:rsidR="00AA7B7F" w:rsidRPr="00574670">
        <w:rPr>
          <w:bCs/>
          <w:color w:val="000000"/>
        </w:rPr>
        <w:t xml:space="preserve">. </w:t>
      </w:r>
      <w:r w:rsidR="00B53C49" w:rsidRPr="00574670">
        <w:rPr>
          <w:bCs/>
          <w:color w:val="000000"/>
        </w:rPr>
        <w:t xml:space="preserve"> </w:t>
      </w:r>
      <w:r w:rsidR="00AA7B7F" w:rsidRPr="00574670">
        <w:rPr>
          <w:bCs/>
          <w:color w:val="000000"/>
        </w:rPr>
        <w:t>However, e</w:t>
      </w:r>
      <w:r w:rsidR="00BE00E3" w:rsidRPr="00574670">
        <w:rPr>
          <w:bCs/>
          <w:color w:val="000000"/>
        </w:rPr>
        <w:t xml:space="preserve">ven though the facilitator </w:t>
      </w:r>
      <w:r w:rsidR="003511F6" w:rsidRPr="00574670">
        <w:rPr>
          <w:bCs/>
          <w:color w:val="000000"/>
        </w:rPr>
        <w:t>contributed to</w:t>
      </w:r>
      <w:r w:rsidR="00BE00E3" w:rsidRPr="00574670">
        <w:rPr>
          <w:bCs/>
          <w:color w:val="000000"/>
        </w:rPr>
        <w:t xml:space="preserve"> the </w:t>
      </w:r>
      <w:r w:rsidR="004E6426" w:rsidRPr="00574670">
        <w:rPr>
          <w:bCs/>
          <w:color w:val="000000"/>
        </w:rPr>
        <w:t>movement dynamics</w:t>
      </w:r>
      <w:r w:rsidR="00BE00E3" w:rsidRPr="00574670">
        <w:rPr>
          <w:bCs/>
          <w:color w:val="000000"/>
        </w:rPr>
        <w:t xml:space="preserve"> </w:t>
      </w:r>
      <w:r w:rsidR="003511F6" w:rsidRPr="00574670">
        <w:rPr>
          <w:bCs/>
          <w:color w:val="000000"/>
        </w:rPr>
        <w:t>of</w:t>
      </w:r>
      <w:r w:rsidR="00BE00E3" w:rsidRPr="00574670">
        <w:rPr>
          <w:bCs/>
          <w:color w:val="000000"/>
        </w:rPr>
        <w:t xml:space="preserve"> the couple, </w:t>
      </w:r>
      <w:r w:rsidR="003511F6" w:rsidRPr="00574670">
        <w:rPr>
          <w:bCs/>
          <w:color w:val="000000"/>
        </w:rPr>
        <w:t>the</w:t>
      </w:r>
      <w:r w:rsidR="00BE00E3" w:rsidRPr="00574670">
        <w:rPr>
          <w:bCs/>
          <w:color w:val="000000"/>
        </w:rPr>
        <w:t xml:space="preserve">ir contribution to the nonverbal synchronous movement </w:t>
      </w:r>
      <w:r w:rsidR="00AA7B7F" w:rsidRPr="00574670">
        <w:rPr>
          <w:bCs/>
          <w:color w:val="000000"/>
        </w:rPr>
        <w:t xml:space="preserve">within </w:t>
      </w:r>
      <w:r w:rsidR="003511F6" w:rsidRPr="00574670">
        <w:rPr>
          <w:bCs/>
          <w:color w:val="000000"/>
        </w:rPr>
        <w:t>each</w:t>
      </w:r>
      <w:r w:rsidR="00BE00E3" w:rsidRPr="00574670">
        <w:rPr>
          <w:bCs/>
          <w:color w:val="000000"/>
        </w:rPr>
        <w:t xml:space="preserve"> dyad could </w:t>
      </w:r>
      <w:r w:rsidR="003511F6" w:rsidRPr="00574670">
        <w:rPr>
          <w:bCs/>
          <w:color w:val="000000"/>
        </w:rPr>
        <w:t xml:space="preserve">not be </w:t>
      </w:r>
      <w:r w:rsidR="00BE00E3" w:rsidRPr="00574670">
        <w:rPr>
          <w:bCs/>
          <w:color w:val="000000"/>
        </w:rPr>
        <w:t>accounted for.</w:t>
      </w:r>
      <w:r w:rsidR="00AA7B7F" w:rsidRPr="00574670">
        <w:rPr>
          <w:bCs/>
          <w:color w:val="000000"/>
        </w:rPr>
        <w:t xml:space="preserve"> </w:t>
      </w:r>
      <w:r w:rsidR="00B53C49" w:rsidRPr="00574670">
        <w:rPr>
          <w:bCs/>
          <w:color w:val="000000"/>
        </w:rPr>
        <w:t xml:space="preserve"> </w:t>
      </w:r>
      <w:r w:rsidR="00AA7B7F" w:rsidRPr="00574670">
        <w:rPr>
          <w:bCs/>
          <w:color w:val="000000"/>
        </w:rPr>
        <w:t xml:space="preserve">This is </w:t>
      </w:r>
      <w:r w:rsidR="00B53C49" w:rsidRPr="00574670">
        <w:rPr>
          <w:bCs/>
          <w:color w:val="000000"/>
        </w:rPr>
        <w:t>a critical</w:t>
      </w:r>
      <w:r w:rsidR="00AA7B7F" w:rsidRPr="00574670">
        <w:rPr>
          <w:bCs/>
          <w:color w:val="000000"/>
        </w:rPr>
        <w:t xml:space="preserve"> limitation because </w:t>
      </w:r>
      <w:r w:rsidR="002830EF" w:rsidRPr="00574670">
        <w:rPr>
          <w:bCs/>
          <w:color w:val="000000"/>
        </w:rPr>
        <w:t>the automated</w:t>
      </w:r>
      <w:r w:rsidR="003511F6" w:rsidRPr="00574670">
        <w:rPr>
          <w:bCs/>
          <w:color w:val="000000"/>
        </w:rPr>
        <w:t xml:space="preserve"> </w:t>
      </w:r>
      <w:r w:rsidR="00B53C49" w:rsidRPr="00574670">
        <w:rPr>
          <w:bCs/>
          <w:color w:val="000000"/>
        </w:rPr>
        <w:t xml:space="preserve">frame-differencing </w:t>
      </w:r>
      <w:r w:rsidR="003511F6" w:rsidRPr="00574670">
        <w:rPr>
          <w:bCs/>
          <w:color w:val="000000"/>
        </w:rPr>
        <w:t>method</w:t>
      </w:r>
      <w:r w:rsidR="00B53C49" w:rsidRPr="00574670">
        <w:rPr>
          <w:bCs/>
          <w:color w:val="000000"/>
        </w:rPr>
        <w:t>s</w:t>
      </w:r>
      <w:r w:rsidR="003511F6" w:rsidRPr="00574670">
        <w:rPr>
          <w:bCs/>
          <w:color w:val="000000"/>
        </w:rPr>
        <w:t xml:space="preserve"> only capture change in pixilation, </w:t>
      </w:r>
      <w:r w:rsidR="004E6426" w:rsidRPr="00574670">
        <w:rPr>
          <w:bCs/>
          <w:color w:val="000000"/>
        </w:rPr>
        <w:t xml:space="preserve">but </w:t>
      </w:r>
      <w:r w:rsidR="003511F6" w:rsidRPr="00574670">
        <w:rPr>
          <w:bCs/>
          <w:color w:val="000000"/>
        </w:rPr>
        <w:t xml:space="preserve">the </w:t>
      </w:r>
      <w:r w:rsidR="004E6426" w:rsidRPr="00574670">
        <w:rPr>
          <w:bCs/>
          <w:color w:val="000000"/>
        </w:rPr>
        <w:t xml:space="preserve">average </w:t>
      </w:r>
      <w:r w:rsidR="003511F6" w:rsidRPr="00574670">
        <w:rPr>
          <w:bCs/>
          <w:color w:val="000000"/>
        </w:rPr>
        <w:t xml:space="preserve">synchrony score </w:t>
      </w:r>
      <w:r w:rsidR="002830EF" w:rsidRPr="00574670">
        <w:rPr>
          <w:bCs/>
          <w:color w:val="000000"/>
        </w:rPr>
        <w:t xml:space="preserve">likely </w:t>
      </w:r>
      <w:r w:rsidR="003511F6" w:rsidRPr="00574670">
        <w:rPr>
          <w:bCs/>
          <w:color w:val="000000"/>
        </w:rPr>
        <w:t xml:space="preserve">captured </w:t>
      </w:r>
      <w:r w:rsidR="002830EF" w:rsidRPr="00574670">
        <w:rPr>
          <w:bCs/>
          <w:color w:val="000000"/>
        </w:rPr>
        <w:t xml:space="preserve">some </w:t>
      </w:r>
      <w:r w:rsidR="003511F6" w:rsidRPr="00574670">
        <w:rPr>
          <w:bCs/>
          <w:color w:val="000000"/>
        </w:rPr>
        <w:t xml:space="preserve">movement patterns </w:t>
      </w:r>
      <w:r w:rsidR="004E6426" w:rsidRPr="00574670">
        <w:rPr>
          <w:bCs/>
          <w:color w:val="000000"/>
        </w:rPr>
        <w:t>influenced by the</w:t>
      </w:r>
      <w:r w:rsidR="003511F6" w:rsidRPr="00574670">
        <w:rPr>
          <w:bCs/>
          <w:color w:val="000000"/>
        </w:rPr>
        <w:t xml:space="preserve"> facilitator rather than </w:t>
      </w:r>
      <w:r w:rsidR="002830EF" w:rsidRPr="00574670">
        <w:rPr>
          <w:bCs/>
          <w:color w:val="000000"/>
        </w:rPr>
        <w:t xml:space="preserve">the reciprocation of nonverbal behaviors </w:t>
      </w:r>
      <w:r w:rsidR="003511F6" w:rsidRPr="00574670">
        <w:rPr>
          <w:bCs/>
          <w:color w:val="000000"/>
        </w:rPr>
        <w:t xml:space="preserve">between the romantic partners. </w:t>
      </w:r>
      <w:r w:rsidR="004E6426" w:rsidRPr="00574670">
        <w:rPr>
          <w:bCs/>
          <w:color w:val="000000"/>
        </w:rPr>
        <w:t xml:space="preserve"> </w:t>
      </w:r>
      <w:r w:rsidR="000865FD" w:rsidRPr="00574670">
        <w:rPr>
          <w:bCs/>
          <w:color w:val="000000"/>
        </w:rPr>
        <w:t xml:space="preserve">To make the claim that </w:t>
      </w:r>
      <w:r w:rsidR="004E6426" w:rsidRPr="00574670">
        <w:rPr>
          <w:bCs/>
          <w:color w:val="000000"/>
        </w:rPr>
        <w:t xml:space="preserve">nonrandom and patterned movements between partners </w:t>
      </w:r>
      <w:r w:rsidR="000865FD" w:rsidRPr="00574670">
        <w:rPr>
          <w:bCs/>
          <w:color w:val="000000"/>
        </w:rPr>
        <w:t xml:space="preserve">characterize </w:t>
      </w:r>
      <w:r w:rsidR="004E6426" w:rsidRPr="00574670">
        <w:rPr>
          <w:bCs/>
          <w:color w:val="000000"/>
        </w:rPr>
        <w:t>nonverbal synchrony</w:t>
      </w:r>
      <w:r w:rsidR="000865FD" w:rsidRPr="00574670">
        <w:rPr>
          <w:bCs/>
          <w:color w:val="000000"/>
        </w:rPr>
        <w:t xml:space="preserve">, it is important to account for all potential contributions to the movements. </w:t>
      </w:r>
      <w:r w:rsidR="002830EF" w:rsidRPr="00574670">
        <w:rPr>
          <w:bCs/>
          <w:color w:val="000000"/>
        </w:rPr>
        <w:t xml:space="preserve"> </w:t>
      </w:r>
      <w:r w:rsidR="004E6426" w:rsidRPr="00574670">
        <w:rPr>
          <w:bCs/>
          <w:color w:val="000000"/>
        </w:rPr>
        <w:t>Indeed, h</w:t>
      </w:r>
      <w:r w:rsidR="000865FD" w:rsidRPr="00574670">
        <w:rPr>
          <w:bCs/>
          <w:color w:val="000000"/>
        </w:rPr>
        <w:t xml:space="preserve">aving a third-party present is a major limitation in this regard. </w:t>
      </w:r>
      <w:r w:rsidR="004E6426" w:rsidRPr="00574670">
        <w:rPr>
          <w:bCs/>
          <w:color w:val="000000"/>
        </w:rPr>
        <w:t xml:space="preserve"> </w:t>
      </w:r>
      <w:r w:rsidR="006361FA" w:rsidRPr="00574670">
        <w:rPr>
          <w:bCs/>
          <w:color w:val="000000"/>
        </w:rPr>
        <w:t>Perhaps</w:t>
      </w:r>
      <w:r w:rsidR="004E6426" w:rsidRPr="00574670">
        <w:rPr>
          <w:bCs/>
          <w:color w:val="000000"/>
        </w:rPr>
        <w:t>,</w:t>
      </w:r>
      <w:r w:rsidR="006361FA" w:rsidRPr="00574670">
        <w:rPr>
          <w:bCs/>
          <w:color w:val="000000"/>
        </w:rPr>
        <w:t xml:space="preserve"> for this reason, researchers have generally shied away from investigating interactional synchrony in romantic couples using frame differencing methods.  This study highlights this limitation. </w:t>
      </w:r>
    </w:p>
    <w:p w14:paraId="5194687E" w14:textId="04B79FCE" w:rsidR="000913A3" w:rsidRPr="00574670" w:rsidRDefault="000865FD" w:rsidP="00BE00E3">
      <w:pPr>
        <w:spacing w:line="480" w:lineRule="auto"/>
        <w:outlineLvl w:val="0"/>
        <w:rPr>
          <w:bCs/>
          <w:color w:val="000000"/>
        </w:rPr>
      </w:pPr>
      <w:r w:rsidRPr="00574670">
        <w:rPr>
          <w:bCs/>
          <w:color w:val="000000"/>
        </w:rPr>
        <w:tab/>
        <w:t xml:space="preserve">Another limitation of this study is that the videos used were a convenience sample. In the seminal </w:t>
      </w:r>
      <w:r w:rsidR="00442A7C" w:rsidRPr="00574670">
        <w:rPr>
          <w:bCs/>
          <w:color w:val="000000"/>
        </w:rPr>
        <w:t xml:space="preserve">study </w:t>
      </w:r>
      <w:r w:rsidRPr="00574670">
        <w:rPr>
          <w:bCs/>
          <w:color w:val="000000"/>
        </w:rPr>
        <w:t>from which these methods were emulated</w:t>
      </w:r>
      <w:r w:rsidR="00442A7C" w:rsidRPr="00574670">
        <w:rPr>
          <w:bCs/>
          <w:color w:val="000000"/>
        </w:rPr>
        <w:t xml:space="preserve"> (</w:t>
      </w:r>
      <w:r w:rsidR="004E6426" w:rsidRPr="00574670">
        <w:rPr>
          <w:bCs/>
          <w:color w:val="000000"/>
        </w:rPr>
        <w:t xml:space="preserve">Ramseyer &amp; </w:t>
      </w:r>
      <w:proofErr w:type="spellStart"/>
      <w:r w:rsidR="004E6426" w:rsidRPr="00574670">
        <w:rPr>
          <w:color w:val="000000"/>
          <w:lang w:val="en"/>
        </w:rPr>
        <w:t>Tschacher</w:t>
      </w:r>
      <w:proofErr w:type="spellEnd"/>
      <w:r w:rsidR="004E6426" w:rsidRPr="00574670">
        <w:rPr>
          <w:color w:val="000000"/>
          <w:lang w:val="en"/>
        </w:rPr>
        <w:t>, 2011</w:t>
      </w:r>
      <w:r w:rsidR="00335342" w:rsidRPr="00574670">
        <w:rPr>
          <w:bCs/>
          <w:color w:val="000000"/>
        </w:rPr>
        <w:t>)</w:t>
      </w:r>
      <w:r w:rsidR="006361FA" w:rsidRPr="00574670">
        <w:rPr>
          <w:bCs/>
          <w:color w:val="000000"/>
        </w:rPr>
        <w:t>,</w:t>
      </w:r>
      <w:r w:rsidR="00335342" w:rsidRPr="00574670">
        <w:rPr>
          <w:bCs/>
          <w:color w:val="000000"/>
        </w:rPr>
        <w:t xml:space="preserve"> </w:t>
      </w:r>
      <w:r w:rsidR="00442A7C" w:rsidRPr="00574670">
        <w:rPr>
          <w:bCs/>
          <w:color w:val="000000"/>
        </w:rPr>
        <w:t xml:space="preserve">the authors </w:t>
      </w:r>
      <w:r w:rsidRPr="00574670">
        <w:rPr>
          <w:bCs/>
          <w:color w:val="000000"/>
        </w:rPr>
        <w:t>used a random sample of therapist-patient videos drawn from a large</w:t>
      </w:r>
      <w:r w:rsidR="00335342" w:rsidRPr="00574670">
        <w:rPr>
          <w:bCs/>
          <w:color w:val="000000"/>
        </w:rPr>
        <w:t>r</w:t>
      </w:r>
      <w:r w:rsidRPr="00574670">
        <w:rPr>
          <w:bCs/>
          <w:color w:val="000000"/>
        </w:rPr>
        <w:t xml:space="preserve"> </w:t>
      </w:r>
      <w:r w:rsidR="006361FA" w:rsidRPr="00574670">
        <w:rPr>
          <w:bCs/>
          <w:color w:val="000000"/>
        </w:rPr>
        <w:t xml:space="preserve">sample at a </w:t>
      </w:r>
      <w:r w:rsidR="006361FA" w:rsidRPr="00574670">
        <w:rPr>
          <w:bCs/>
          <w:color w:val="000000"/>
        </w:rPr>
        <w:lastRenderedPageBreak/>
        <w:t xml:space="preserve">university-based </w:t>
      </w:r>
      <w:r w:rsidRPr="00574670">
        <w:rPr>
          <w:bCs/>
          <w:color w:val="000000"/>
        </w:rPr>
        <w:t>clinic</w:t>
      </w:r>
      <w:r w:rsidR="006361FA" w:rsidRPr="00574670">
        <w:rPr>
          <w:bCs/>
          <w:color w:val="000000"/>
        </w:rPr>
        <w:t xml:space="preserve">. </w:t>
      </w:r>
      <w:r w:rsidR="001561BB" w:rsidRPr="00574670">
        <w:rPr>
          <w:bCs/>
          <w:color w:val="000000"/>
        </w:rPr>
        <w:t xml:space="preserve"> </w:t>
      </w:r>
      <w:r w:rsidR="006361FA" w:rsidRPr="00574670">
        <w:rPr>
          <w:bCs/>
          <w:color w:val="000000"/>
        </w:rPr>
        <w:t>Although their sample was a convenience sample, the</w:t>
      </w:r>
      <w:r w:rsidR="006E3922" w:rsidRPr="00574670">
        <w:rPr>
          <w:bCs/>
          <w:color w:val="000000"/>
        </w:rPr>
        <w:t xml:space="preserve">y </w:t>
      </w:r>
      <w:r w:rsidR="006361FA" w:rsidRPr="00574670">
        <w:rPr>
          <w:bCs/>
          <w:color w:val="000000"/>
        </w:rPr>
        <w:t xml:space="preserve">were able to </w:t>
      </w:r>
      <w:r w:rsidR="006E3922" w:rsidRPr="00574670">
        <w:rPr>
          <w:bCs/>
          <w:color w:val="000000"/>
        </w:rPr>
        <w:t xml:space="preserve">sample from the video archive </w:t>
      </w:r>
      <w:r w:rsidR="006361FA" w:rsidRPr="00574670">
        <w:rPr>
          <w:bCs/>
          <w:color w:val="000000"/>
        </w:rPr>
        <w:t xml:space="preserve">randomly. </w:t>
      </w:r>
      <w:r w:rsidR="001561BB" w:rsidRPr="00574670">
        <w:rPr>
          <w:bCs/>
          <w:color w:val="000000"/>
        </w:rPr>
        <w:t xml:space="preserve"> </w:t>
      </w:r>
      <w:r w:rsidR="006361FA" w:rsidRPr="00574670">
        <w:rPr>
          <w:bCs/>
          <w:color w:val="000000"/>
        </w:rPr>
        <w:t>D</w:t>
      </w:r>
      <w:r w:rsidRPr="00574670">
        <w:rPr>
          <w:bCs/>
          <w:color w:val="000000"/>
        </w:rPr>
        <w:t>rawing a random sample from a larger corpus of quality videos</w:t>
      </w:r>
      <w:r w:rsidR="006361FA" w:rsidRPr="00574670">
        <w:rPr>
          <w:bCs/>
          <w:color w:val="000000"/>
        </w:rPr>
        <w:t xml:space="preserve"> was not an option for this study</w:t>
      </w:r>
      <w:r w:rsidRPr="00574670">
        <w:rPr>
          <w:bCs/>
          <w:color w:val="000000"/>
        </w:rPr>
        <w:t xml:space="preserve">. </w:t>
      </w:r>
      <w:r w:rsidR="006E3922" w:rsidRPr="00574670">
        <w:rPr>
          <w:bCs/>
          <w:color w:val="000000"/>
        </w:rPr>
        <w:t xml:space="preserve"> </w:t>
      </w:r>
      <w:r w:rsidRPr="00574670">
        <w:rPr>
          <w:bCs/>
          <w:color w:val="000000"/>
        </w:rPr>
        <w:t xml:space="preserve">Thus, the generalizability of these findings is </w:t>
      </w:r>
      <w:r w:rsidR="006361FA" w:rsidRPr="00574670">
        <w:rPr>
          <w:bCs/>
          <w:color w:val="000000"/>
        </w:rPr>
        <w:t xml:space="preserve">further </w:t>
      </w:r>
      <w:r w:rsidRPr="00574670">
        <w:rPr>
          <w:bCs/>
          <w:color w:val="000000"/>
        </w:rPr>
        <w:t xml:space="preserve">limited. </w:t>
      </w:r>
      <w:r w:rsidR="006E3922" w:rsidRPr="00574670">
        <w:rPr>
          <w:bCs/>
          <w:color w:val="000000"/>
        </w:rPr>
        <w:t xml:space="preserve"> </w:t>
      </w:r>
      <w:r w:rsidR="001561BB" w:rsidRPr="00574670">
        <w:rPr>
          <w:bCs/>
          <w:color w:val="000000"/>
        </w:rPr>
        <w:t xml:space="preserve">Furthermore, although interactional synchrony was conceptualized as the coordination and reciprocation of simple motor movements over time, the affective, verbal, and linguistic components of </w:t>
      </w:r>
      <w:r w:rsidR="00915F9C" w:rsidRPr="00574670">
        <w:rPr>
          <w:bCs/>
          <w:color w:val="000000"/>
        </w:rPr>
        <w:t>the</w:t>
      </w:r>
      <w:r w:rsidR="001561BB" w:rsidRPr="00574670">
        <w:rPr>
          <w:bCs/>
          <w:color w:val="000000"/>
        </w:rPr>
        <w:t xml:space="preserve"> interaction</w:t>
      </w:r>
      <w:r w:rsidR="00915F9C" w:rsidRPr="00574670">
        <w:rPr>
          <w:bCs/>
          <w:color w:val="000000"/>
        </w:rPr>
        <w:t>s</w:t>
      </w:r>
      <w:r w:rsidR="001561BB" w:rsidRPr="00574670">
        <w:rPr>
          <w:bCs/>
          <w:color w:val="000000"/>
        </w:rPr>
        <w:t xml:space="preserve"> </w:t>
      </w:r>
      <w:r w:rsidR="00915F9C" w:rsidRPr="00574670">
        <w:rPr>
          <w:bCs/>
          <w:color w:val="000000"/>
        </w:rPr>
        <w:t xml:space="preserve">likely </w:t>
      </w:r>
      <w:r w:rsidR="001561BB" w:rsidRPr="00574670">
        <w:rPr>
          <w:bCs/>
          <w:color w:val="000000"/>
        </w:rPr>
        <w:t xml:space="preserve">influenced the nonverbal synchrony </w:t>
      </w:r>
      <w:r w:rsidR="00915F9C" w:rsidRPr="00574670">
        <w:rPr>
          <w:bCs/>
          <w:color w:val="000000"/>
        </w:rPr>
        <w:t>between partners.</w:t>
      </w:r>
      <w:r w:rsidR="001561BB" w:rsidRPr="00574670">
        <w:rPr>
          <w:bCs/>
          <w:color w:val="000000"/>
        </w:rPr>
        <w:t xml:space="preserve"> </w:t>
      </w:r>
      <w:r w:rsidR="006E3922" w:rsidRPr="00574670">
        <w:rPr>
          <w:bCs/>
          <w:color w:val="000000"/>
        </w:rPr>
        <w:t xml:space="preserve"> </w:t>
      </w:r>
      <w:r w:rsidR="00915F9C" w:rsidRPr="00574670">
        <w:rPr>
          <w:bCs/>
          <w:color w:val="000000"/>
        </w:rPr>
        <w:t>While MEA is a</w:t>
      </w:r>
      <w:r w:rsidR="006E3922" w:rsidRPr="00574670">
        <w:rPr>
          <w:bCs/>
          <w:color w:val="000000"/>
        </w:rPr>
        <w:t xml:space="preserve">utomated </w:t>
      </w:r>
      <w:r w:rsidR="00915F9C" w:rsidRPr="00574670">
        <w:rPr>
          <w:bCs/>
          <w:color w:val="000000"/>
        </w:rPr>
        <w:t>technological tool with many advantages, in observational studies using this technology</w:t>
      </w:r>
      <w:r w:rsidR="006E3922" w:rsidRPr="00574670">
        <w:rPr>
          <w:bCs/>
          <w:color w:val="000000"/>
        </w:rPr>
        <w:t>,</w:t>
      </w:r>
      <w:r w:rsidR="00915F9C" w:rsidRPr="00574670">
        <w:rPr>
          <w:bCs/>
          <w:color w:val="000000"/>
        </w:rPr>
        <w:t xml:space="preserve"> one cannot rule out </w:t>
      </w:r>
      <w:r w:rsidR="006E3922" w:rsidRPr="00574670">
        <w:rPr>
          <w:bCs/>
          <w:color w:val="000000"/>
        </w:rPr>
        <w:t xml:space="preserve">as explanatory variables or </w:t>
      </w:r>
      <w:r w:rsidR="00915F9C" w:rsidRPr="00574670">
        <w:rPr>
          <w:bCs/>
          <w:color w:val="000000"/>
        </w:rPr>
        <w:t xml:space="preserve">differentiate the reciprocal influences </w:t>
      </w:r>
      <w:r w:rsidR="006E3922" w:rsidRPr="00574670">
        <w:rPr>
          <w:bCs/>
          <w:color w:val="000000"/>
        </w:rPr>
        <w:t xml:space="preserve">of </w:t>
      </w:r>
      <w:r w:rsidR="00915F9C" w:rsidRPr="00574670">
        <w:rPr>
          <w:bCs/>
          <w:color w:val="000000"/>
        </w:rPr>
        <w:t xml:space="preserve">behavioral mimicry, language matching, emotional contagion, or other forms of synchronous communication. </w:t>
      </w:r>
    </w:p>
    <w:p w14:paraId="2E0860D2" w14:textId="7BB40E4C" w:rsidR="0078194A" w:rsidRPr="00574670" w:rsidRDefault="00FA7DA0" w:rsidP="00FA7DA0">
      <w:pPr>
        <w:spacing w:line="480" w:lineRule="auto"/>
        <w:outlineLvl w:val="0"/>
        <w:rPr>
          <w:b/>
          <w:color w:val="000000"/>
        </w:rPr>
      </w:pPr>
      <w:r w:rsidRPr="00574670">
        <w:rPr>
          <w:b/>
          <w:color w:val="000000"/>
        </w:rPr>
        <w:t>Research Implications</w:t>
      </w:r>
    </w:p>
    <w:p w14:paraId="230DE995" w14:textId="13831A8F" w:rsidR="00723FDE" w:rsidRPr="00574670" w:rsidRDefault="00FA7DA0" w:rsidP="0030493E">
      <w:pPr>
        <w:spacing w:line="480" w:lineRule="auto"/>
        <w:outlineLvl w:val="0"/>
        <w:rPr>
          <w:color w:val="000000"/>
        </w:rPr>
      </w:pPr>
      <w:r w:rsidRPr="00574670">
        <w:rPr>
          <w:bCs/>
          <w:color w:val="000000"/>
        </w:rPr>
        <w:tab/>
      </w:r>
      <w:r w:rsidR="006E3922" w:rsidRPr="00574670">
        <w:rPr>
          <w:bCs/>
          <w:color w:val="000000"/>
        </w:rPr>
        <w:t>S</w:t>
      </w:r>
      <w:r w:rsidRPr="00574670">
        <w:rPr>
          <w:bCs/>
          <w:color w:val="000000"/>
        </w:rPr>
        <w:t xml:space="preserve">everal research implications might be considered in light of the current </w:t>
      </w:r>
      <w:r w:rsidR="006E3922" w:rsidRPr="00574670">
        <w:rPr>
          <w:bCs/>
          <w:color w:val="000000"/>
        </w:rPr>
        <w:t>findings</w:t>
      </w:r>
      <w:r w:rsidRPr="00574670">
        <w:rPr>
          <w:bCs/>
          <w:color w:val="000000"/>
        </w:rPr>
        <w:t xml:space="preserve">. </w:t>
      </w:r>
      <w:r w:rsidR="001E41D7" w:rsidRPr="00574670">
        <w:rPr>
          <w:bCs/>
          <w:color w:val="000000"/>
        </w:rPr>
        <w:t xml:space="preserve"> </w:t>
      </w:r>
      <w:r w:rsidR="006E3922" w:rsidRPr="00574670">
        <w:rPr>
          <w:bCs/>
          <w:color w:val="000000"/>
        </w:rPr>
        <w:t>T</w:t>
      </w:r>
      <w:r w:rsidR="00856633" w:rsidRPr="00574670">
        <w:rPr>
          <w:bCs/>
          <w:color w:val="000000"/>
        </w:rPr>
        <w:t>here was evidence</w:t>
      </w:r>
      <w:r w:rsidRPr="00574670">
        <w:rPr>
          <w:bCs/>
          <w:color w:val="000000"/>
        </w:rPr>
        <w:t xml:space="preserve"> that synchronous </w:t>
      </w:r>
      <w:r w:rsidR="001E41D7" w:rsidRPr="00574670">
        <w:rPr>
          <w:bCs/>
          <w:color w:val="000000"/>
        </w:rPr>
        <w:t xml:space="preserve">motor </w:t>
      </w:r>
      <w:r w:rsidRPr="00574670">
        <w:rPr>
          <w:bCs/>
          <w:color w:val="000000"/>
        </w:rPr>
        <w:t xml:space="preserve">movement </w:t>
      </w:r>
      <w:r w:rsidR="001106A6" w:rsidRPr="00574670">
        <w:rPr>
          <w:bCs/>
          <w:color w:val="000000"/>
        </w:rPr>
        <w:t xml:space="preserve">or behavioral coordination between romantic partners </w:t>
      </w:r>
      <w:r w:rsidR="006E3922" w:rsidRPr="00574670">
        <w:rPr>
          <w:bCs/>
          <w:color w:val="000000"/>
        </w:rPr>
        <w:t>should</w:t>
      </w:r>
      <w:r w:rsidRPr="00574670">
        <w:rPr>
          <w:bCs/>
          <w:color w:val="000000"/>
        </w:rPr>
        <w:t xml:space="preserve"> be </w:t>
      </w:r>
      <w:r w:rsidR="006E3922" w:rsidRPr="00574670">
        <w:rPr>
          <w:bCs/>
          <w:color w:val="000000"/>
        </w:rPr>
        <w:t xml:space="preserve">further </w:t>
      </w:r>
      <w:r w:rsidRPr="00574670">
        <w:rPr>
          <w:bCs/>
          <w:color w:val="000000"/>
        </w:rPr>
        <w:t xml:space="preserve">studied </w:t>
      </w:r>
      <w:r w:rsidR="001106A6" w:rsidRPr="00574670">
        <w:rPr>
          <w:bCs/>
          <w:color w:val="000000"/>
        </w:rPr>
        <w:t>as an indicator of relationship quality</w:t>
      </w:r>
      <w:r w:rsidR="006E3922" w:rsidRPr="00574670">
        <w:rPr>
          <w:bCs/>
          <w:color w:val="000000"/>
        </w:rPr>
        <w:t>.</w:t>
      </w:r>
      <w:r w:rsidRPr="00574670">
        <w:rPr>
          <w:bCs/>
          <w:color w:val="000000"/>
        </w:rPr>
        <w:t xml:space="preserve"> </w:t>
      </w:r>
      <w:r w:rsidR="006E3922" w:rsidRPr="00574670">
        <w:rPr>
          <w:bCs/>
          <w:color w:val="000000"/>
        </w:rPr>
        <w:t xml:space="preserve"> This was only one study with limited experimental control. </w:t>
      </w:r>
      <w:r w:rsidR="00317029" w:rsidRPr="00574670">
        <w:rPr>
          <w:bCs/>
          <w:color w:val="000000"/>
        </w:rPr>
        <w:t xml:space="preserve"> </w:t>
      </w:r>
      <w:r w:rsidR="006E3922" w:rsidRPr="00574670">
        <w:rPr>
          <w:bCs/>
          <w:color w:val="000000"/>
        </w:rPr>
        <w:t>As such, interactional synchrony in committed romantic couples warrants further study with improved methods.  It</w:t>
      </w:r>
      <w:r w:rsidR="00915F9C" w:rsidRPr="00574670">
        <w:rPr>
          <w:bCs/>
          <w:color w:val="000000"/>
        </w:rPr>
        <w:t xml:space="preserve"> is important to think about how to balance experimental control with ecological validity.  </w:t>
      </w:r>
      <w:r w:rsidR="006E3922" w:rsidRPr="00574670">
        <w:rPr>
          <w:bCs/>
          <w:color w:val="000000"/>
        </w:rPr>
        <w:t>For example, f</w:t>
      </w:r>
      <w:r w:rsidR="00915F9C" w:rsidRPr="00574670">
        <w:rPr>
          <w:bCs/>
          <w:color w:val="000000"/>
        </w:rPr>
        <w:t xml:space="preserve">uture researchers should think </w:t>
      </w:r>
      <w:r w:rsidR="00AB71CD" w:rsidRPr="00574670">
        <w:rPr>
          <w:bCs/>
          <w:color w:val="000000"/>
        </w:rPr>
        <w:t xml:space="preserve">critically </w:t>
      </w:r>
      <w:r w:rsidR="00915F9C" w:rsidRPr="00574670">
        <w:rPr>
          <w:bCs/>
          <w:color w:val="000000"/>
        </w:rPr>
        <w:t>about how to capture the movement dynamics between romantic partners</w:t>
      </w:r>
      <w:r w:rsidR="00AB71CD" w:rsidRPr="00574670">
        <w:rPr>
          <w:bCs/>
          <w:color w:val="000000"/>
        </w:rPr>
        <w:t xml:space="preserve"> </w:t>
      </w:r>
      <w:r w:rsidR="006E3922" w:rsidRPr="00574670">
        <w:rPr>
          <w:bCs/>
          <w:color w:val="000000"/>
        </w:rPr>
        <w:t>using</w:t>
      </w:r>
      <w:r w:rsidR="00AB71CD" w:rsidRPr="00574670">
        <w:rPr>
          <w:bCs/>
          <w:color w:val="000000"/>
        </w:rPr>
        <w:t xml:space="preserve"> automated frame-differencing methods, while </w:t>
      </w:r>
      <w:r w:rsidR="006E3922" w:rsidRPr="00574670">
        <w:rPr>
          <w:bCs/>
          <w:color w:val="000000"/>
        </w:rPr>
        <w:t xml:space="preserve">also </w:t>
      </w:r>
      <w:r w:rsidR="00AB71CD" w:rsidRPr="00574670">
        <w:rPr>
          <w:bCs/>
          <w:color w:val="000000"/>
        </w:rPr>
        <w:t xml:space="preserve">accounting for the movement of the therapist. </w:t>
      </w:r>
      <w:r w:rsidR="005760D8" w:rsidRPr="00574670">
        <w:rPr>
          <w:color w:val="000000"/>
        </w:rPr>
        <w:t xml:space="preserve"> </w:t>
      </w:r>
      <w:r w:rsidR="006E3922" w:rsidRPr="00574670">
        <w:rPr>
          <w:color w:val="000000"/>
        </w:rPr>
        <w:t xml:space="preserve">Additionally, this study raises questions about </w:t>
      </w:r>
      <w:r w:rsidR="00317029" w:rsidRPr="00574670">
        <w:rPr>
          <w:color w:val="000000"/>
        </w:rPr>
        <w:t xml:space="preserve">the stability of interactional synchrony in the context of committed romantic couples compared to unacquainted dyads.  Researchers should examine whether interactional synchrony manifests differently in romantic couples and that that might mean for their relationships. </w:t>
      </w:r>
    </w:p>
    <w:p w14:paraId="0CEF218D" w14:textId="2DA57D27" w:rsidR="00344627" w:rsidRPr="00574670" w:rsidRDefault="00DE79A0" w:rsidP="004742E0">
      <w:pPr>
        <w:spacing w:line="480" w:lineRule="auto"/>
        <w:rPr>
          <w:color w:val="000000"/>
        </w:rPr>
      </w:pPr>
      <w:r w:rsidRPr="00574670">
        <w:rPr>
          <w:color w:val="000000"/>
        </w:rPr>
        <w:lastRenderedPageBreak/>
        <w:tab/>
      </w:r>
      <w:r w:rsidR="005760D8" w:rsidRPr="00574670">
        <w:rPr>
          <w:color w:val="000000"/>
        </w:rPr>
        <w:t>Another</w:t>
      </w:r>
      <w:r w:rsidR="001106A6" w:rsidRPr="00574670">
        <w:rPr>
          <w:color w:val="000000"/>
        </w:rPr>
        <w:t xml:space="preserve"> potentially productive avenue for future research </w:t>
      </w:r>
      <w:r w:rsidR="00E05858" w:rsidRPr="00574670">
        <w:rPr>
          <w:color w:val="000000"/>
        </w:rPr>
        <w:t>might be</w:t>
      </w:r>
      <w:r w:rsidR="001106A6" w:rsidRPr="00574670">
        <w:rPr>
          <w:color w:val="000000"/>
        </w:rPr>
        <w:t xml:space="preserve"> </w:t>
      </w:r>
      <w:r w:rsidR="00E05858" w:rsidRPr="00574670">
        <w:rPr>
          <w:color w:val="000000"/>
        </w:rPr>
        <w:t>to investigate</w:t>
      </w:r>
      <w:r w:rsidR="001106A6" w:rsidRPr="00574670">
        <w:rPr>
          <w:color w:val="000000"/>
        </w:rPr>
        <w:t xml:space="preserve"> the dynamic interplay between </w:t>
      </w:r>
      <w:r w:rsidR="00F25DE1" w:rsidRPr="00574670">
        <w:rPr>
          <w:color w:val="000000"/>
        </w:rPr>
        <w:t>the</w:t>
      </w:r>
      <w:r w:rsidR="005760D8" w:rsidRPr="00574670">
        <w:rPr>
          <w:color w:val="000000"/>
        </w:rPr>
        <w:t xml:space="preserve"> verbal/linguistic </w:t>
      </w:r>
      <w:r w:rsidR="001106A6" w:rsidRPr="00574670">
        <w:rPr>
          <w:color w:val="000000"/>
        </w:rPr>
        <w:t xml:space="preserve">and nonverbal </w:t>
      </w:r>
      <w:r w:rsidR="005760D8" w:rsidRPr="00574670">
        <w:rPr>
          <w:color w:val="000000"/>
        </w:rPr>
        <w:t xml:space="preserve">components of interactional </w:t>
      </w:r>
      <w:r w:rsidR="001106A6" w:rsidRPr="00574670">
        <w:rPr>
          <w:color w:val="000000"/>
        </w:rPr>
        <w:t xml:space="preserve">synchrony. </w:t>
      </w:r>
      <w:r w:rsidR="00ED42B3" w:rsidRPr="00574670">
        <w:rPr>
          <w:color w:val="000000"/>
        </w:rPr>
        <w:t xml:space="preserve"> </w:t>
      </w:r>
      <w:r w:rsidR="00317029" w:rsidRPr="00574670">
        <w:rPr>
          <w:color w:val="000000"/>
        </w:rPr>
        <w:t>Early</w:t>
      </w:r>
      <w:r w:rsidR="0048447B" w:rsidRPr="00574670">
        <w:rPr>
          <w:color w:val="000000"/>
        </w:rPr>
        <w:t xml:space="preserve"> research that used frame-differencing methods (Condon &amp; </w:t>
      </w:r>
      <w:proofErr w:type="spellStart"/>
      <w:r w:rsidR="0048447B" w:rsidRPr="00574670">
        <w:rPr>
          <w:color w:val="000000"/>
        </w:rPr>
        <w:t>Ogston</w:t>
      </w:r>
      <w:proofErr w:type="spellEnd"/>
      <w:r w:rsidR="0048447B" w:rsidRPr="00574670">
        <w:rPr>
          <w:color w:val="000000"/>
        </w:rPr>
        <w:t xml:space="preserve">, 1966,1967) showed that individuals coordinate their nonverbal behavior </w:t>
      </w:r>
      <w:r w:rsidR="00317029" w:rsidRPr="00574670">
        <w:rPr>
          <w:color w:val="000000"/>
        </w:rPr>
        <w:t>with</w:t>
      </w:r>
      <w:r w:rsidR="0048447B" w:rsidRPr="00574670">
        <w:rPr>
          <w:color w:val="000000"/>
        </w:rPr>
        <w:t xml:space="preserve"> their own language and </w:t>
      </w:r>
      <w:r w:rsidR="00317029" w:rsidRPr="00574670">
        <w:rPr>
          <w:color w:val="000000"/>
        </w:rPr>
        <w:t xml:space="preserve">to </w:t>
      </w:r>
      <w:r w:rsidR="0048447B" w:rsidRPr="00574670">
        <w:rPr>
          <w:color w:val="000000"/>
        </w:rPr>
        <w:t>the language of other people</w:t>
      </w:r>
      <w:r w:rsidR="005760D8" w:rsidRPr="00574670">
        <w:rPr>
          <w:color w:val="000000"/>
        </w:rPr>
        <w:t xml:space="preserve">. </w:t>
      </w:r>
      <w:r w:rsidR="00317029" w:rsidRPr="00574670">
        <w:rPr>
          <w:color w:val="000000"/>
        </w:rPr>
        <w:t xml:space="preserve"> Thus, i</w:t>
      </w:r>
      <w:r w:rsidR="008E1584" w:rsidRPr="00574670">
        <w:rPr>
          <w:color w:val="000000"/>
        </w:rPr>
        <w:t xml:space="preserve">t may be worthwhile to investigate </w:t>
      </w:r>
      <w:r w:rsidR="00317029" w:rsidRPr="00574670">
        <w:rPr>
          <w:color w:val="000000"/>
        </w:rPr>
        <w:t xml:space="preserve">the </w:t>
      </w:r>
      <w:r w:rsidR="008E1584" w:rsidRPr="00574670">
        <w:rPr>
          <w:color w:val="000000"/>
        </w:rPr>
        <w:t xml:space="preserve">content and structure </w:t>
      </w:r>
      <w:r w:rsidR="00317029" w:rsidRPr="00574670">
        <w:rPr>
          <w:color w:val="000000"/>
        </w:rPr>
        <w:t xml:space="preserve">of language use </w:t>
      </w:r>
      <w:r w:rsidR="004742E0" w:rsidRPr="00574670">
        <w:rPr>
          <w:color w:val="000000"/>
        </w:rPr>
        <w:t>i</w:t>
      </w:r>
      <w:r w:rsidR="008E1584" w:rsidRPr="00574670">
        <w:rPr>
          <w:color w:val="000000"/>
        </w:rPr>
        <w:t>n relation to interactional synchrony.  Some research (</w:t>
      </w:r>
      <w:r w:rsidR="004742E0" w:rsidRPr="00574670">
        <w:rPr>
          <w:color w:val="000000"/>
        </w:rPr>
        <w:t xml:space="preserve">Sillars, </w:t>
      </w:r>
      <w:proofErr w:type="spellStart"/>
      <w:r w:rsidR="004742E0" w:rsidRPr="00574670">
        <w:rPr>
          <w:color w:val="000000"/>
        </w:rPr>
        <w:t>Shellen</w:t>
      </w:r>
      <w:proofErr w:type="spellEnd"/>
      <w:r w:rsidR="004742E0" w:rsidRPr="00574670">
        <w:rPr>
          <w:color w:val="000000"/>
        </w:rPr>
        <w:t xml:space="preserve">, Mcintosh, &amp; Pomegranate, 1997; </w:t>
      </w:r>
      <w:r w:rsidR="008E1584" w:rsidRPr="00574670">
        <w:rPr>
          <w:color w:val="000000"/>
        </w:rPr>
        <w:t>Williams-Baucom, Atkins, Sevier, Eldridge, &amp; Christiansen, 2010</w:t>
      </w:r>
      <w:r w:rsidR="004742E0" w:rsidRPr="00574670">
        <w:rPr>
          <w:color w:val="000000"/>
        </w:rPr>
        <w:t>)</w:t>
      </w:r>
      <w:r w:rsidR="008E1584" w:rsidRPr="00574670">
        <w:rPr>
          <w:color w:val="000000"/>
        </w:rPr>
        <w:t xml:space="preserve"> has </w:t>
      </w:r>
      <w:r w:rsidR="00317029" w:rsidRPr="00574670">
        <w:rPr>
          <w:color w:val="000000"/>
        </w:rPr>
        <w:t xml:space="preserve">shown </w:t>
      </w:r>
      <w:r w:rsidR="008E1584" w:rsidRPr="00574670">
        <w:rPr>
          <w:color w:val="000000"/>
        </w:rPr>
        <w:t>that us</w:t>
      </w:r>
      <w:r w:rsidR="00317029" w:rsidRPr="00574670">
        <w:rPr>
          <w:color w:val="000000"/>
        </w:rPr>
        <w:t xml:space="preserve">ing the </w:t>
      </w:r>
      <w:r w:rsidR="008E1584" w:rsidRPr="00574670">
        <w:rPr>
          <w:color w:val="000000"/>
        </w:rPr>
        <w:t>pronouns “you” and “me” is negatively associated with relationship quality</w:t>
      </w:r>
      <w:r w:rsidR="00DA55A8" w:rsidRPr="00574670">
        <w:rPr>
          <w:color w:val="000000"/>
        </w:rPr>
        <w:t xml:space="preserve">, </w:t>
      </w:r>
      <w:r w:rsidR="00317029" w:rsidRPr="00574670">
        <w:rPr>
          <w:color w:val="000000"/>
        </w:rPr>
        <w:t>and</w:t>
      </w:r>
      <w:r w:rsidR="004742E0" w:rsidRPr="00574670">
        <w:rPr>
          <w:color w:val="000000"/>
        </w:rPr>
        <w:t xml:space="preserve"> satisfied couples </w:t>
      </w:r>
      <w:r w:rsidR="00DA55A8" w:rsidRPr="00574670">
        <w:rPr>
          <w:color w:val="000000"/>
        </w:rPr>
        <w:t xml:space="preserve">tend to </w:t>
      </w:r>
      <w:r w:rsidR="004742E0" w:rsidRPr="00574670">
        <w:rPr>
          <w:color w:val="000000"/>
        </w:rPr>
        <w:t>use more integrated personal reference pronouns such as “we,” “us,” and “ours</w:t>
      </w:r>
      <w:r w:rsidR="00344627" w:rsidRPr="00574670">
        <w:rPr>
          <w:color w:val="000000"/>
        </w:rPr>
        <w:t>.” Additionally, Simmons, Gordon, and Chambless (2005) reported that couples with higher levels of we-talk were more effective at mutual problem</w:t>
      </w:r>
      <w:r w:rsidR="00317029" w:rsidRPr="00574670">
        <w:rPr>
          <w:color w:val="000000"/>
        </w:rPr>
        <w:t>-</w:t>
      </w:r>
      <w:r w:rsidR="00344627" w:rsidRPr="00574670">
        <w:rPr>
          <w:color w:val="000000"/>
        </w:rPr>
        <w:t xml:space="preserve">solving.  </w:t>
      </w:r>
      <w:r w:rsidR="00317029" w:rsidRPr="00574670">
        <w:rPr>
          <w:color w:val="000000"/>
        </w:rPr>
        <w:t>However</w:t>
      </w:r>
      <w:r w:rsidR="004742E0" w:rsidRPr="00574670">
        <w:rPr>
          <w:color w:val="000000"/>
        </w:rPr>
        <w:t>, other research has shown that “I” talk</w:t>
      </w:r>
      <w:r w:rsidR="00317029" w:rsidRPr="00574670">
        <w:rPr>
          <w:color w:val="000000"/>
        </w:rPr>
        <w:t xml:space="preserve"> is</w:t>
      </w:r>
      <w:r w:rsidR="004742E0" w:rsidRPr="00574670">
        <w:rPr>
          <w:color w:val="000000"/>
        </w:rPr>
        <w:t xml:space="preserve"> positively associated with relationship satisfaction for </w:t>
      </w:r>
      <w:r w:rsidR="00DA55A8" w:rsidRPr="00574670">
        <w:rPr>
          <w:color w:val="000000"/>
        </w:rPr>
        <w:t>women</w:t>
      </w:r>
      <w:r w:rsidR="004742E0" w:rsidRPr="00574670">
        <w:rPr>
          <w:color w:val="000000"/>
        </w:rPr>
        <w:t xml:space="preserve"> </w:t>
      </w:r>
      <w:r w:rsidR="00344627" w:rsidRPr="00574670">
        <w:rPr>
          <w:color w:val="000000"/>
        </w:rPr>
        <w:t xml:space="preserve">but men’s </w:t>
      </w:r>
      <w:r w:rsidR="004742E0" w:rsidRPr="00574670">
        <w:rPr>
          <w:color w:val="000000"/>
        </w:rPr>
        <w:t>us</w:t>
      </w:r>
      <w:r w:rsidR="00344627" w:rsidRPr="00574670">
        <w:rPr>
          <w:color w:val="000000"/>
        </w:rPr>
        <w:t>e</w:t>
      </w:r>
      <w:r w:rsidR="004742E0" w:rsidRPr="00574670">
        <w:rPr>
          <w:color w:val="000000"/>
        </w:rPr>
        <w:t xml:space="preserve"> of </w:t>
      </w:r>
      <w:r w:rsidR="00317029" w:rsidRPr="00574670">
        <w:rPr>
          <w:color w:val="000000"/>
        </w:rPr>
        <w:t xml:space="preserve">the </w:t>
      </w:r>
      <w:r w:rsidR="004742E0" w:rsidRPr="00574670">
        <w:rPr>
          <w:color w:val="000000"/>
        </w:rPr>
        <w:t xml:space="preserve">personal pronouns </w:t>
      </w:r>
      <w:r w:rsidR="00317029" w:rsidRPr="00574670">
        <w:rPr>
          <w:color w:val="000000"/>
        </w:rPr>
        <w:t xml:space="preserve">“I” and “me” is </w:t>
      </w:r>
      <w:r w:rsidR="004742E0" w:rsidRPr="00574670">
        <w:rPr>
          <w:color w:val="000000"/>
        </w:rPr>
        <w:t xml:space="preserve">negatively </w:t>
      </w:r>
      <w:r w:rsidR="00317029" w:rsidRPr="00574670">
        <w:rPr>
          <w:color w:val="000000"/>
        </w:rPr>
        <w:t xml:space="preserve">associated with </w:t>
      </w:r>
      <w:r w:rsidR="004742E0" w:rsidRPr="00574670">
        <w:rPr>
          <w:color w:val="000000"/>
        </w:rPr>
        <w:t xml:space="preserve">their </w:t>
      </w:r>
      <w:r w:rsidR="00DA55A8" w:rsidRPr="00574670">
        <w:rPr>
          <w:color w:val="000000"/>
        </w:rPr>
        <w:t xml:space="preserve">female </w:t>
      </w:r>
      <w:r w:rsidR="004742E0" w:rsidRPr="00574670">
        <w:rPr>
          <w:color w:val="000000"/>
        </w:rPr>
        <w:t>partners</w:t>
      </w:r>
      <w:r w:rsidR="00DA55A8" w:rsidRPr="00574670">
        <w:rPr>
          <w:color w:val="000000"/>
        </w:rPr>
        <w:t>’</w:t>
      </w:r>
      <w:r w:rsidR="004742E0" w:rsidRPr="00574670">
        <w:rPr>
          <w:color w:val="000000"/>
        </w:rPr>
        <w:t xml:space="preserve"> satisfaction (</w:t>
      </w:r>
      <w:proofErr w:type="spellStart"/>
      <w:r w:rsidR="004742E0" w:rsidRPr="00574670">
        <w:rPr>
          <w:color w:val="000000"/>
        </w:rPr>
        <w:t>Slatcher</w:t>
      </w:r>
      <w:proofErr w:type="spellEnd"/>
      <w:r w:rsidR="004742E0" w:rsidRPr="00574670">
        <w:rPr>
          <w:color w:val="000000"/>
        </w:rPr>
        <w:t xml:space="preserve">, </w:t>
      </w:r>
      <w:proofErr w:type="spellStart"/>
      <w:r w:rsidR="004742E0" w:rsidRPr="00574670">
        <w:rPr>
          <w:color w:val="000000"/>
        </w:rPr>
        <w:t>Vazire</w:t>
      </w:r>
      <w:proofErr w:type="spellEnd"/>
      <w:r w:rsidR="004742E0" w:rsidRPr="00574670">
        <w:rPr>
          <w:color w:val="000000"/>
        </w:rPr>
        <w:t xml:space="preserve">, &amp; Pennebaker, 2008). </w:t>
      </w:r>
      <w:r w:rsidR="002B66C2" w:rsidRPr="00574670">
        <w:rPr>
          <w:color w:val="000000"/>
        </w:rPr>
        <w:t xml:space="preserve"> </w:t>
      </w:r>
      <w:r w:rsidR="004742E0" w:rsidRPr="00574670">
        <w:rPr>
          <w:color w:val="000000"/>
        </w:rPr>
        <w:t xml:space="preserve">Hence, the effects </w:t>
      </w:r>
      <w:r w:rsidR="00344627" w:rsidRPr="00574670">
        <w:rPr>
          <w:color w:val="000000"/>
        </w:rPr>
        <w:t xml:space="preserve">of pronoun use in committed romantic couples </w:t>
      </w:r>
      <w:r w:rsidR="004742E0" w:rsidRPr="00574670">
        <w:rPr>
          <w:color w:val="000000"/>
        </w:rPr>
        <w:t>appear</w:t>
      </w:r>
      <w:r w:rsidR="00344627" w:rsidRPr="00574670">
        <w:rPr>
          <w:color w:val="000000"/>
        </w:rPr>
        <w:t>s</w:t>
      </w:r>
      <w:r w:rsidR="004742E0" w:rsidRPr="00574670">
        <w:rPr>
          <w:color w:val="000000"/>
        </w:rPr>
        <w:t xml:space="preserve"> to be </w:t>
      </w:r>
      <w:r w:rsidR="00317029" w:rsidRPr="00574670">
        <w:rPr>
          <w:color w:val="000000"/>
        </w:rPr>
        <w:t xml:space="preserve">dynamic and </w:t>
      </w:r>
      <w:r w:rsidR="004742E0" w:rsidRPr="00574670">
        <w:rPr>
          <w:color w:val="000000"/>
        </w:rPr>
        <w:t xml:space="preserve">highly contextual.  </w:t>
      </w:r>
    </w:p>
    <w:p w14:paraId="283F2684" w14:textId="1AB83D5D" w:rsidR="0030493E" w:rsidRPr="00574670" w:rsidRDefault="00344627" w:rsidP="004742E0">
      <w:pPr>
        <w:spacing w:line="480" w:lineRule="auto"/>
        <w:rPr>
          <w:color w:val="000000"/>
        </w:rPr>
      </w:pPr>
      <w:r w:rsidRPr="00574670">
        <w:rPr>
          <w:color w:val="000000"/>
        </w:rPr>
        <w:tab/>
      </w:r>
      <w:r w:rsidR="004742E0" w:rsidRPr="00574670">
        <w:rPr>
          <w:color w:val="000000"/>
        </w:rPr>
        <w:t>Moreover, r</w:t>
      </w:r>
      <w:r w:rsidR="00DE79A0" w:rsidRPr="00574670">
        <w:rPr>
          <w:color w:val="000000"/>
        </w:rPr>
        <w:t xml:space="preserve">esearch has demonstrated </w:t>
      </w:r>
      <w:r w:rsidR="005760D8" w:rsidRPr="00574670">
        <w:rPr>
          <w:color w:val="000000"/>
        </w:rPr>
        <w:t xml:space="preserve">that language </w:t>
      </w:r>
      <w:r w:rsidR="0030493E" w:rsidRPr="00574670">
        <w:rPr>
          <w:color w:val="000000"/>
        </w:rPr>
        <w:t xml:space="preserve">style </w:t>
      </w:r>
      <w:r w:rsidR="005760D8" w:rsidRPr="00574670">
        <w:rPr>
          <w:color w:val="000000"/>
        </w:rPr>
        <w:t>matching</w:t>
      </w:r>
      <w:r w:rsidR="00DE79A0" w:rsidRPr="00574670">
        <w:rPr>
          <w:color w:val="000000"/>
        </w:rPr>
        <w:t xml:space="preserve">, </w:t>
      </w:r>
      <w:r w:rsidR="004742E0" w:rsidRPr="00574670">
        <w:rPr>
          <w:color w:val="000000"/>
        </w:rPr>
        <w:t xml:space="preserve">or </w:t>
      </w:r>
      <w:r w:rsidR="00DE79A0" w:rsidRPr="00574670">
        <w:rPr>
          <w:i/>
          <w:iCs/>
          <w:color w:val="000000"/>
        </w:rPr>
        <w:t>how</w:t>
      </w:r>
      <w:r w:rsidR="00DE79A0" w:rsidRPr="00574670">
        <w:rPr>
          <w:color w:val="000000"/>
        </w:rPr>
        <w:t xml:space="preserve"> a person talks in terms of </w:t>
      </w:r>
      <w:r w:rsidR="0030493E" w:rsidRPr="00574670">
        <w:rPr>
          <w:color w:val="000000"/>
        </w:rPr>
        <w:t>syntax, accent, rate of speech, and vocabulary level</w:t>
      </w:r>
      <w:r w:rsidR="00DE79A0" w:rsidRPr="00574670">
        <w:rPr>
          <w:color w:val="000000"/>
        </w:rPr>
        <w:t xml:space="preserve"> </w:t>
      </w:r>
      <w:r w:rsidR="004742E0" w:rsidRPr="00574670">
        <w:rPr>
          <w:color w:val="000000"/>
        </w:rPr>
        <w:t xml:space="preserve">(Ireland, 2011) </w:t>
      </w:r>
      <w:r w:rsidR="00DE79A0" w:rsidRPr="00574670">
        <w:rPr>
          <w:color w:val="000000"/>
        </w:rPr>
        <w:t xml:space="preserve">rather than the content of their conversations, </w:t>
      </w:r>
      <w:r w:rsidRPr="00574670">
        <w:rPr>
          <w:color w:val="000000"/>
        </w:rPr>
        <w:t>is</w:t>
      </w:r>
      <w:r w:rsidR="004742E0" w:rsidRPr="00574670">
        <w:rPr>
          <w:color w:val="000000"/>
        </w:rPr>
        <w:t xml:space="preserve"> a</w:t>
      </w:r>
      <w:r w:rsidR="00DE79A0" w:rsidRPr="00574670">
        <w:rPr>
          <w:color w:val="000000"/>
        </w:rPr>
        <w:t xml:space="preserve"> </w:t>
      </w:r>
      <w:r w:rsidR="00F25DE1" w:rsidRPr="00574670">
        <w:rPr>
          <w:color w:val="000000"/>
        </w:rPr>
        <w:t xml:space="preserve">nonconscious </w:t>
      </w:r>
      <w:r w:rsidR="00DE79A0" w:rsidRPr="00574670">
        <w:rPr>
          <w:color w:val="000000"/>
        </w:rPr>
        <w:t xml:space="preserve">indicator of social engagement </w:t>
      </w:r>
      <w:r w:rsidR="00F25DE1" w:rsidRPr="00574670">
        <w:rPr>
          <w:color w:val="000000"/>
        </w:rPr>
        <w:t>between partners</w:t>
      </w:r>
      <w:r w:rsidR="004742E0" w:rsidRPr="00574670">
        <w:rPr>
          <w:color w:val="000000"/>
        </w:rPr>
        <w:t xml:space="preserve">. </w:t>
      </w:r>
      <w:r w:rsidR="00F25DE1" w:rsidRPr="00574670">
        <w:rPr>
          <w:color w:val="000000"/>
        </w:rPr>
        <w:t xml:space="preserve"> </w:t>
      </w:r>
      <w:r w:rsidRPr="00574670">
        <w:rPr>
          <w:color w:val="000000"/>
        </w:rPr>
        <w:t>Language style matching</w:t>
      </w:r>
      <w:r w:rsidR="004742E0" w:rsidRPr="00574670">
        <w:rPr>
          <w:color w:val="000000"/>
        </w:rPr>
        <w:t xml:space="preserve"> </w:t>
      </w:r>
      <w:r w:rsidR="00DE79A0" w:rsidRPr="00574670">
        <w:rPr>
          <w:color w:val="000000"/>
        </w:rPr>
        <w:t>is related to lower perceptions of behavioral responsiveness during conflict (Bowen et al., 2017) but also predictive of relationship stability</w:t>
      </w:r>
      <w:r w:rsidR="00F25DE1" w:rsidRPr="00574670">
        <w:rPr>
          <w:color w:val="000000"/>
        </w:rPr>
        <w:t xml:space="preserve"> when couples’ </w:t>
      </w:r>
      <w:r w:rsidR="00240396" w:rsidRPr="00574670">
        <w:rPr>
          <w:color w:val="000000"/>
        </w:rPr>
        <w:t xml:space="preserve">displayed </w:t>
      </w:r>
      <w:r w:rsidR="00F25DE1" w:rsidRPr="00574670">
        <w:rPr>
          <w:color w:val="000000"/>
        </w:rPr>
        <w:t xml:space="preserve">a high level of language style matching </w:t>
      </w:r>
      <w:r w:rsidR="00240396" w:rsidRPr="00574670">
        <w:rPr>
          <w:color w:val="000000"/>
        </w:rPr>
        <w:t xml:space="preserve">in their instant messages </w:t>
      </w:r>
      <w:r w:rsidR="00F25DE1" w:rsidRPr="00574670">
        <w:rPr>
          <w:color w:val="000000"/>
        </w:rPr>
        <w:t>(Ireland et al., 2011</w:t>
      </w:r>
      <w:r w:rsidR="00DA55A8" w:rsidRPr="00574670">
        <w:rPr>
          <w:color w:val="000000"/>
        </w:rPr>
        <w:t xml:space="preserve">; see also </w:t>
      </w:r>
      <w:proofErr w:type="spellStart"/>
      <w:r w:rsidR="00DA55A8" w:rsidRPr="00574670">
        <w:rPr>
          <w:color w:val="000000"/>
        </w:rPr>
        <w:t>Bierstetel</w:t>
      </w:r>
      <w:proofErr w:type="spellEnd"/>
      <w:r w:rsidR="00DA55A8" w:rsidRPr="00574670">
        <w:rPr>
          <w:color w:val="000000"/>
        </w:rPr>
        <w:t xml:space="preserve"> et al., 2020, for a review</w:t>
      </w:r>
      <w:r w:rsidR="00F25DE1" w:rsidRPr="00574670">
        <w:rPr>
          <w:color w:val="000000"/>
        </w:rPr>
        <w:t xml:space="preserve">). </w:t>
      </w:r>
      <w:r w:rsidR="00DA55A8" w:rsidRPr="00574670">
        <w:rPr>
          <w:color w:val="000000"/>
        </w:rPr>
        <w:t xml:space="preserve"> Considering how early research on interactional synchrony (Condon &amp; </w:t>
      </w:r>
      <w:proofErr w:type="spellStart"/>
      <w:r w:rsidR="00DA55A8" w:rsidRPr="00574670">
        <w:rPr>
          <w:color w:val="000000"/>
        </w:rPr>
        <w:t>Ogston</w:t>
      </w:r>
      <w:proofErr w:type="spellEnd"/>
      <w:r w:rsidR="00DA55A8" w:rsidRPr="00574670">
        <w:rPr>
          <w:color w:val="000000"/>
        </w:rPr>
        <w:t xml:space="preserve">, 1966,1967) </w:t>
      </w:r>
      <w:r w:rsidR="00240396" w:rsidRPr="00574670">
        <w:rPr>
          <w:color w:val="000000"/>
        </w:rPr>
        <w:t xml:space="preserve">implicated </w:t>
      </w:r>
      <w:r w:rsidR="00DA55A8" w:rsidRPr="00574670">
        <w:rPr>
          <w:color w:val="000000"/>
        </w:rPr>
        <w:t>both verbal and nonverbal components</w:t>
      </w:r>
      <w:r w:rsidR="00240396" w:rsidRPr="00574670">
        <w:rPr>
          <w:color w:val="000000"/>
        </w:rPr>
        <w:t xml:space="preserve"> of </w:t>
      </w:r>
      <w:r w:rsidR="00240396" w:rsidRPr="00574670">
        <w:rPr>
          <w:color w:val="000000"/>
        </w:rPr>
        <w:lastRenderedPageBreak/>
        <w:t>a dynamic interaction</w:t>
      </w:r>
      <w:r w:rsidR="00DA55A8" w:rsidRPr="00574670">
        <w:rPr>
          <w:color w:val="000000"/>
        </w:rPr>
        <w:t xml:space="preserve">, it is surprising that </w:t>
      </w:r>
      <w:r w:rsidRPr="00574670">
        <w:rPr>
          <w:color w:val="000000"/>
        </w:rPr>
        <w:t>verbal and nonverbal modes of communication</w:t>
      </w:r>
      <w:r w:rsidR="00DA55A8" w:rsidRPr="00574670">
        <w:rPr>
          <w:color w:val="000000"/>
        </w:rPr>
        <w:t xml:space="preserve"> have </w:t>
      </w:r>
      <w:r w:rsidRPr="00574670">
        <w:rPr>
          <w:color w:val="000000"/>
        </w:rPr>
        <w:t xml:space="preserve">generally </w:t>
      </w:r>
      <w:r w:rsidR="00DA55A8" w:rsidRPr="00574670">
        <w:rPr>
          <w:color w:val="000000"/>
        </w:rPr>
        <w:t xml:space="preserve">only been studied </w:t>
      </w:r>
      <w:r w:rsidR="00240396" w:rsidRPr="00574670">
        <w:rPr>
          <w:color w:val="000000"/>
        </w:rPr>
        <w:t>separately</w:t>
      </w:r>
      <w:r w:rsidR="00DA55A8" w:rsidRPr="00574670">
        <w:rPr>
          <w:color w:val="000000"/>
        </w:rPr>
        <w:t xml:space="preserve">.  </w:t>
      </w:r>
      <w:r w:rsidRPr="00574670">
        <w:rPr>
          <w:bCs/>
          <w:color w:val="000000"/>
        </w:rPr>
        <w:t>Although t</w:t>
      </w:r>
      <w:r w:rsidR="00DA55A8" w:rsidRPr="00574670">
        <w:rPr>
          <w:bCs/>
          <w:color w:val="000000"/>
        </w:rPr>
        <w:t xml:space="preserve">his study focused </w:t>
      </w:r>
      <w:r w:rsidRPr="00574670">
        <w:rPr>
          <w:bCs/>
          <w:color w:val="000000"/>
        </w:rPr>
        <w:t xml:space="preserve">solely </w:t>
      </w:r>
      <w:r w:rsidR="00DA55A8" w:rsidRPr="00574670">
        <w:rPr>
          <w:bCs/>
          <w:color w:val="000000"/>
        </w:rPr>
        <w:t xml:space="preserve">on nonverbal synchronous </w:t>
      </w:r>
      <w:r w:rsidR="00240396" w:rsidRPr="00574670">
        <w:rPr>
          <w:bCs/>
          <w:color w:val="000000"/>
        </w:rPr>
        <w:t>movement</w:t>
      </w:r>
      <w:r w:rsidRPr="00574670">
        <w:rPr>
          <w:bCs/>
          <w:color w:val="000000"/>
        </w:rPr>
        <w:t xml:space="preserve">, </w:t>
      </w:r>
      <w:r w:rsidR="002B66C2" w:rsidRPr="00574670">
        <w:rPr>
          <w:bCs/>
          <w:color w:val="000000"/>
        </w:rPr>
        <w:t xml:space="preserve">future research </w:t>
      </w:r>
      <w:r w:rsidR="00240396" w:rsidRPr="00574670">
        <w:rPr>
          <w:bCs/>
          <w:color w:val="000000"/>
        </w:rPr>
        <w:t>might</w:t>
      </w:r>
      <w:r w:rsidR="002B66C2" w:rsidRPr="00574670">
        <w:rPr>
          <w:bCs/>
          <w:color w:val="000000"/>
        </w:rPr>
        <w:t xml:space="preserve"> investigate</w:t>
      </w:r>
      <w:r w:rsidR="00DA55A8" w:rsidRPr="00574670">
        <w:rPr>
          <w:bCs/>
          <w:color w:val="000000"/>
        </w:rPr>
        <w:t xml:space="preserve"> the coordination of </w:t>
      </w:r>
      <w:r w:rsidR="002B66C2" w:rsidRPr="00574670">
        <w:rPr>
          <w:bCs/>
          <w:color w:val="000000"/>
        </w:rPr>
        <w:t xml:space="preserve">the </w:t>
      </w:r>
      <w:r w:rsidR="00DA55A8" w:rsidRPr="00574670">
        <w:rPr>
          <w:bCs/>
          <w:color w:val="000000"/>
        </w:rPr>
        <w:t xml:space="preserve">verbal and nonverbal components of interactional synchrony </w:t>
      </w:r>
      <w:r w:rsidR="00240396" w:rsidRPr="00574670">
        <w:rPr>
          <w:bCs/>
          <w:color w:val="000000"/>
        </w:rPr>
        <w:t>together</w:t>
      </w:r>
      <w:r w:rsidR="002B66C2" w:rsidRPr="00574670">
        <w:rPr>
          <w:bCs/>
          <w:color w:val="000000"/>
        </w:rPr>
        <w:t>,</w:t>
      </w:r>
      <w:r w:rsidR="00DA55A8" w:rsidRPr="00574670">
        <w:rPr>
          <w:bCs/>
          <w:color w:val="000000"/>
        </w:rPr>
        <w:t xml:space="preserve"> </w:t>
      </w:r>
      <w:r w:rsidR="002B66C2" w:rsidRPr="00574670">
        <w:rPr>
          <w:bCs/>
          <w:color w:val="000000"/>
        </w:rPr>
        <w:t xml:space="preserve">which </w:t>
      </w:r>
      <w:r w:rsidR="000427CC" w:rsidRPr="00574670">
        <w:rPr>
          <w:bCs/>
          <w:color w:val="000000"/>
        </w:rPr>
        <w:t>will likely</w:t>
      </w:r>
      <w:r w:rsidR="00DA55A8" w:rsidRPr="00574670">
        <w:rPr>
          <w:bCs/>
          <w:color w:val="000000"/>
        </w:rPr>
        <w:t xml:space="preserve"> improve our understanding of interactional synchrony</w:t>
      </w:r>
      <w:r w:rsidRPr="00574670">
        <w:rPr>
          <w:bCs/>
          <w:color w:val="000000"/>
        </w:rPr>
        <w:t xml:space="preserve"> and social engagement in romantic couples</w:t>
      </w:r>
      <w:r w:rsidR="00DA55A8" w:rsidRPr="00574670">
        <w:rPr>
          <w:bCs/>
          <w:color w:val="000000"/>
        </w:rPr>
        <w:t>.</w:t>
      </w:r>
    </w:p>
    <w:p w14:paraId="6EF1266E" w14:textId="78D37002" w:rsidR="0086295C" w:rsidRPr="00574670" w:rsidRDefault="0030493E" w:rsidP="00CA5904">
      <w:pPr>
        <w:spacing w:line="480" w:lineRule="auto"/>
        <w:ind w:firstLine="720"/>
        <w:outlineLvl w:val="0"/>
        <w:rPr>
          <w:bCs/>
          <w:color w:val="000000"/>
        </w:rPr>
      </w:pPr>
      <w:r w:rsidRPr="00574670">
        <w:rPr>
          <w:color w:val="000000"/>
        </w:rPr>
        <w:t xml:space="preserve">  </w:t>
      </w:r>
      <w:r w:rsidR="00DA55A8" w:rsidRPr="00574670">
        <w:rPr>
          <w:bCs/>
          <w:color w:val="000000"/>
        </w:rPr>
        <w:t>I</w:t>
      </w:r>
      <w:r w:rsidR="001561BB" w:rsidRPr="00574670">
        <w:rPr>
          <w:bCs/>
          <w:color w:val="000000"/>
        </w:rPr>
        <w:t>n addition</w:t>
      </w:r>
      <w:r w:rsidR="00DA55A8" w:rsidRPr="00574670">
        <w:rPr>
          <w:bCs/>
          <w:color w:val="000000"/>
        </w:rPr>
        <w:t>,</w:t>
      </w:r>
      <w:r w:rsidR="001561BB" w:rsidRPr="00574670">
        <w:rPr>
          <w:bCs/>
          <w:color w:val="000000"/>
        </w:rPr>
        <w:t xml:space="preserve"> </w:t>
      </w:r>
      <w:r w:rsidR="00DA55A8" w:rsidRPr="00574670">
        <w:rPr>
          <w:bCs/>
          <w:color w:val="000000"/>
        </w:rPr>
        <w:t xml:space="preserve">research </w:t>
      </w:r>
      <w:r w:rsidR="00240396" w:rsidRPr="00574670">
        <w:rPr>
          <w:bCs/>
          <w:color w:val="000000"/>
        </w:rPr>
        <w:t>might</w:t>
      </w:r>
      <w:r w:rsidR="00DA55A8" w:rsidRPr="00574670">
        <w:rPr>
          <w:bCs/>
          <w:color w:val="000000"/>
        </w:rPr>
        <w:t xml:space="preserve"> </w:t>
      </w:r>
      <w:r w:rsidR="001561BB" w:rsidRPr="00574670">
        <w:rPr>
          <w:bCs/>
          <w:color w:val="000000"/>
        </w:rPr>
        <w:t>investiga</w:t>
      </w:r>
      <w:r w:rsidR="00DA55A8" w:rsidRPr="00574670">
        <w:rPr>
          <w:bCs/>
          <w:color w:val="000000"/>
        </w:rPr>
        <w:t>te</w:t>
      </w:r>
      <w:r w:rsidR="001561BB" w:rsidRPr="00574670">
        <w:rPr>
          <w:bCs/>
          <w:color w:val="000000"/>
        </w:rPr>
        <w:t xml:space="preserve"> </w:t>
      </w:r>
      <w:r w:rsidR="00CA5904" w:rsidRPr="00574670">
        <w:rPr>
          <w:bCs/>
          <w:color w:val="000000"/>
        </w:rPr>
        <w:t xml:space="preserve">the </w:t>
      </w:r>
      <w:r w:rsidR="001561BB" w:rsidRPr="00574670">
        <w:rPr>
          <w:bCs/>
          <w:color w:val="000000"/>
        </w:rPr>
        <w:t xml:space="preserve">nuanced </w:t>
      </w:r>
      <w:r w:rsidR="00CA5904" w:rsidRPr="00574670">
        <w:rPr>
          <w:bCs/>
          <w:color w:val="000000"/>
        </w:rPr>
        <w:t xml:space="preserve">associations between </w:t>
      </w:r>
      <w:r w:rsidR="002B66C2" w:rsidRPr="00574670">
        <w:rPr>
          <w:bCs/>
          <w:color w:val="000000"/>
        </w:rPr>
        <w:t xml:space="preserve">interactional synchrony and </w:t>
      </w:r>
      <w:r w:rsidR="00CA5904" w:rsidRPr="00574670">
        <w:rPr>
          <w:bCs/>
          <w:color w:val="000000"/>
        </w:rPr>
        <w:t xml:space="preserve">constructs such as </w:t>
      </w:r>
      <w:r w:rsidR="001561BB" w:rsidRPr="00574670">
        <w:rPr>
          <w:bCs/>
          <w:color w:val="000000"/>
        </w:rPr>
        <w:t>gender, personality style, and lead-lag relationships</w:t>
      </w:r>
      <w:r w:rsidR="00CA5904" w:rsidRPr="00574670">
        <w:rPr>
          <w:bCs/>
          <w:color w:val="000000"/>
        </w:rPr>
        <w:t xml:space="preserve"> between interacting partners, and mental health. </w:t>
      </w:r>
      <w:r w:rsidR="002B66C2" w:rsidRPr="00574670">
        <w:rPr>
          <w:bCs/>
          <w:color w:val="000000"/>
        </w:rPr>
        <w:t xml:space="preserve"> </w:t>
      </w:r>
      <w:r w:rsidR="00CA5904" w:rsidRPr="00574670">
        <w:rPr>
          <w:bCs/>
          <w:color w:val="000000"/>
        </w:rPr>
        <w:t xml:space="preserve">Synchrony may operate differently when more contextual factors are considered. </w:t>
      </w:r>
      <w:r w:rsidR="002B66C2" w:rsidRPr="00574670">
        <w:rPr>
          <w:bCs/>
          <w:color w:val="000000"/>
        </w:rPr>
        <w:t xml:space="preserve"> </w:t>
      </w:r>
      <w:r w:rsidR="00CA5904" w:rsidRPr="00574670">
        <w:rPr>
          <w:bCs/>
          <w:color w:val="000000"/>
        </w:rPr>
        <w:t xml:space="preserve">For example, </w:t>
      </w:r>
      <w:r w:rsidR="00CA5904" w:rsidRPr="00574670">
        <w:rPr>
          <w:color w:val="000000"/>
        </w:rPr>
        <w:t>m</w:t>
      </w:r>
      <w:r w:rsidR="001475C8" w:rsidRPr="00574670">
        <w:rPr>
          <w:color w:val="000000"/>
        </w:rPr>
        <w:t xml:space="preserve">ore recent research (Galbusera et al., 2019) </w:t>
      </w:r>
      <w:r w:rsidR="008D3091" w:rsidRPr="00574670">
        <w:rPr>
          <w:color w:val="000000"/>
        </w:rPr>
        <w:t>has begun</w:t>
      </w:r>
      <w:r w:rsidR="001475C8" w:rsidRPr="00574670">
        <w:rPr>
          <w:color w:val="000000"/>
        </w:rPr>
        <w:t xml:space="preserve"> to </w:t>
      </w:r>
      <w:r w:rsidR="008D3091" w:rsidRPr="00574670">
        <w:rPr>
          <w:color w:val="000000"/>
        </w:rPr>
        <w:t>investigate and find evidence for what</w:t>
      </w:r>
      <w:r w:rsidR="00CA5904" w:rsidRPr="00574670">
        <w:rPr>
          <w:color w:val="000000"/>
        </w:rPr>
        <w:t xml:space="preserve"> the authors</w:t>
      </w:r>
      <w:r w:rsidR="008D3091" w:rsidRPr="00574670">
        <w:rPr>
          <w:color w:val="000000"/>
        </w:rPr>
        <w:t xml:space="preserve"> referred to as </w:t>
      </w:r>
      <w:r w:rsidR="00CA5904" w:rsidRPr="00574670">
        <w:rPr>
          <w:color w:val="000000"/>
        </w:rPr>
        <w:t>a</w:t>
      </w:r>
      <w:r w:rsidR="008D3091" w:rsidRPr="00574670">
        <w:rPr>
          <w:color w:val="000000"/>
        </w:rPr>
        <w:t xml:space="preserve"> tradeoff hypothesis, where self-regulation capacities are disrupted when interactional synchrony is present. </w:t>
      </w:r>
      <w:r w:rsidR="00CA5904" w:rsidRPr="00574670">
        <w:rPr>
          <w:color w:val="000000"/>
        </w:rPr>
        <w:t xml:space="preserve"> </w:t>
      </w:r>
      <w:r w:rsidR="008D3091" w:rsidRPr="00574670">
        <w:rPr>
          <w:color w:val="000000"/>
        </w:rPr>
        <w:t xml:space="preserve">This is just one example of a study that showed the double-edged sword of interpersonal synchrony; further research should continue exploration of the drawbacks of interactional synchrony. </w:t>
      </w:r>
      <w:r w:rsidR="00CA5904" w:rsidRPr="00574670">
        <w:rPr>
          <w:color w:val="000000"/>
        </w:rPr>
        <w:t xml:space="preserve"> </w:t>
      </w:r>
      <w:r w:rsidR="001574B1">
        <w:rPr>
          <w:color w:val="000000"/>
        </w:rPr>
        <w:t xml:space="preserve">Although </w:t>
      </w:r>
      <w:r w:rsidR="008D3091" w:rsidRPr="00574670">
        <w:rPr>
          <w:color w:val="000000"/>
        </w:rPr>
        <w:t xml:space="preserve">most research, including the present study, has focused on the positive aspects of interactional synchrony, there is no sound evidence that affective experiences are necessarily mutually exclusive. </w:t>
      </w:r>
      <w:r w:rsidR="002B66C2" w:rsidRPr="00574670">
        <w:rPr>
          <w:color w:val="000000"/>
        </w:rPr>
        <w:t xml:space="preserve"> </w:t>
      </w:r>
      <w:r w:rsidR="00CA5904" w:rsidRPr="00574670">
        <w:rPr>
          <w:color w:val="000000"/>
        </w:rPr>
        <w:t xml:space="preserve">As such, studies should examine whether and what types of drawbacks are associated with interactional synchrony. </w:t>
      </w:r>
    </w:p>
    <w:p w14:paraId="379E420E" w14:textId="2A5EB43A" w:rsidR="0099598D" w:rsidRPr="00574670" w:rsidRDefault="003C1104" w:rsidP="009F6670">
      <w:pPr>
        <w:spacing w:line="480" w:lineRule="auto"/>
        <w:ind w:firstLine="720"/>
        <w:outlineLvl w:val="0"/>
        <w:rPr>
          <w:bCs/>
          <w:color w:val="000000"/>
        </w:rPr>
      </w:pPr>
      <w:r w:rsidRPr="00574670">
        <w:rPr>
          <w:color w:val="000000"/>
        </w:rPr>
        <w:t xml:space="preserve">Given the effects of gender and mental health concerns found </w:t>
      </w:r>
      <w:r w:rsidR="00240396" w:rsidRPr="00574670">
        <w:rPr>
          <w:color w:val="000000"/>
        </w:rPr>
        <w:t>in this study</w:t>
      </w:r>
      <w:r w:rsidRPr="00574670">
        <w:rPr>
          <w:color w:val="000000"/>
        </w:rPr>
        <w:t xml:space="preserve">, </w:t>
      </w:r>
      <w:r w:rsidR="00240396" w:rsidRPr="00574670">
        <w:rPr>
          <w:color w:val="000000"/>
        </w:rPr>
        <w:t xml:space="preserve">although they were not part of the crucial hypothesis, </w:t>
      </w:r>
      <w:r w:rsidRPr="00574670">
        <w:rPr>
          <w:color w:val="000000"/>
        </w:rPr>
        <w:t xml:space="preserve">another </w:t>
      </w:r>
      <w:r w:rsidR="0099598D" w:rsidRPr="00574670">
        <w:rPr>
          <w:color w:val="000000"/>
        </w:rPr>
        <w:t xml:space="preserve">potentially </w:t>
      </w:r>
      <w:r w:rsidRPr="00574670">
        <w:rPr>
          <w:color w:val="000000"/>
        </w:rPr>
        <w:t xml:space="preserve">productive area </w:t>
      </w:r>
      <w:r w:rsidR="00240396" w:rsidRPr="00574670">
        <w:rPr>
          <w:color w:val="000000"/>
        </w:rPr>
        <w:t>of</w:t>
      </w:r>
      <w:r w:rsidRPr="00574670">
        <w:rPr>
          <w:color w:val="000000"/>
        </w:rPr>
        <w:t xml:space="preserve"> further</w:t>
      </w:r>
      <w:r w:rsidR="0099598D" w:rsidRPr="00574670">
        <w:rPr>
          <w:color w:val="000000"/>
        </w:rPr>
        <w:t xml:space="preserve"> research</w:t>
      </w:r>
      <w:r w:rsidRPr="00574670">
        <w:rPr>
          <w:color w:val="000000"/>
        </w:rPr>
        <w:t xml:space="preserve"> may be to explore actor-partner interdependence models (</w:t>
      </w:r>
      <w:r w:rsidRPr="00574670">
        <w:rPr>
          <w:color w:val="000000"/>
          <w:lang w:val="en"/>
        </w:rPr>
        <w:t xml:space="preserve">Kenny, </w:t>
      </w:r>
      <w:proofErr w:type="spellStart"/>
      <w:r w:rsidRPr="00574670">
        <w:rPr>
          <w:color w:val="000000"/>
          <w:lang w:val="en"/>
        </w:rPr>
        <w:t>Kashy</w:t>
      </w:r>
      <w:proofErr w:type="spellEnd"/>
      <w:r w:rsidRPr="00574670">
        <w:rPr>
          <w:color w:val="000000"/>
          <w:lang w:val="en"/>
        </w:rPr>
        <w:t xml:space="preserve">, &amp; Cook, 2006) </w:t>
      </w:r>
      <w:r w:rsidR="00240396" w:rsidRPr="00574670">
        <w:rPr>
          <w:color w:val="000000"/>
          <w:lang w:val="en"/>
        </w:rPr>
        <w:t xml:space="preserve">that investigate </w:t>
      </w:r>
      <w:r w:rsidRPr="00574670">
        <w:rPr>
          <w:color w:val="000000"/>
        </w:rPr>
        <w:t xml:space="preserve">the relationship between who is leading the movement during the couple interactions and whether these lead-lag relationships (see Figure 2) differ by gender </w:t>
      </w:r>
      <w:r w:rsidR="00240396" w:rsidRPr="00574670">
        <w:rPr>
          <w:color w:val="000000"/>
        </w:rPr>
        <w:t>or the presence of mental health concerns</w:t>
      </w:r>
      <w:r w:rsidRPr="00574670">
        <w:rPr>
          <w:color w:val="000000"/>
        </w:rPr>
        <w:t xml:space="preserve">. </w:t>
      </w:r>
      <w:r w:rsidR="00240396" w:rsidRPr="00574670">
        <w:rPr>
          <w:color w:val="000000"/>
        </w:rPr>
        <w:t xml:space="preserve"> </w:t>
      </w:r>
      <w:r w:rsidRPr="00574670">
        <w:rPr>
          <w:color w:val="000000"/>
        </w:rPr>
        <w:t xml:space="preserve">In addition, I argued that interactional synchrony is best studied from a </w:t>
      </w:r>
      <w:r w:rsidRPr="00574670">
        <w:rPr>
          <w:color w:val="000000"/>
        </w:rPr>
        <w:lastRenderedPageBreak/>
        <w:t xml:space="preserve">dynamic systems perspective.  A fascinating possibility that could lead to a more nuanced understanding of the role of interactional synchrony might be to produce heat maps like the one I produced in Figure 2 and qualitatively code the portions of the verbal interactions where there </w:t>
      </w:r>
      <w:r w:rsidR="00240396" w:rsidRPr="00574670">
        <w:rPr>
          <w:color w:val="000000"/>
        </w:rPr>
        <w:t>are</w:t>
      </w:r>
      <w:r w:rsidRPr="00574670">
        <w:rPr>
          <w:color w:val="000000"/>
        </w:rPr>
        <w:t xml:space="preserve"> clearly high levels of nonverbal synchrony. </w:t>
      </w:r>
      <w:r w:rsidR="00240396" w:rsidRPr="00574670">
        <w:rPr>
          <w:color w:val="000000"/>
        </w:rPr>
        <w:t xml:space="preserve"> </w:t>
      </w:r>
      <w:r w:rsidR="00634F2E" w:rsidRPr="00574670">
        <w:rPr>
          <w:color w:val="000000"/>
        </w:rPr>
        <w:t xml:space="preserve">One could then easily correlate the linguistic content or style with </w:t>
      </w:r>
      <w:r w:rsidR="00AB5E92" w:rsidRPr="00574670">
        <w:rPr>
          <w:color w:val="000000"/>
        </w:rPr>
        <w:t xml:space="preserve">interactional synchrony. </w:t>
      </w:r>
      <w:r w:rsidR="00634F2E" w:rsidRPr="00574670">
        <w:rPr>
          <w:color w:val="000000"/>
        </w:rPr>
        <w:t xml:space="preserve"> Modern</w:t>
      </w:r>
      <w:r w:rsidR="00AB5E92" w:rsidRPr="00574670">
        <w:rPr>
          <w:color w:val="000000"/>
        </w:rPr>
        <w:t xml:space="preserve"> advances in technology </w:t>
      </w:r>
      <w:r w:rsidR="00634F2E" w:rsidRPr="00574670">
        <w:rPr>
          <w:color w:val="000000"/>
        </w:rPr>
        <w:t xml:space="preserve">will likely open up </w:t>
      </w:r>
      <w:r w:rsidR="00AB5E92" w:rsidRPr="00574670">
        <w:rPr>
          <w:color w:val="000000"/>
        </w:rPr>
        <w:t xml:space="preserve">many avenues </w:t>
      </w:r>
      <w:r w:rsidR="00634F2E" w:rsidRPr="00574670">
        <w:rPr>
          <w:color w:val="000000"/>
        </w:rPr>
        <w:t xml:space="preserve">for future </w:t>
      </w:r>
      <w:r w:rsidR="00AB5E92" w:rsidRPr="00574670">
        <w:rPr>
          <w:color w:val="000000"/>
        </w:rPr>
        <w:t xml:space="preserve">research to explore </w:t>
      </w:r>
      <w:r w:rsidR="00634F2E" w:rsidRPr="00574670">
        <w:rPr>
          <w:color w:val="000000"/>
        </w:rPr>
        <w:t xml:space="preserve">these </w:t>
      </w:r>
      <w:r w:rsidR="00AB5E92" w:rsidRPr="00574670">
        <w:rPr>
          <w:color w:val="000000"/>
        </w:rPr>
        <w:t>more nuanced relationships</w:t>
      </w:r>
      <w:r w:rsidR="00634F2E" w:rsidRPr="00574670">
        <w:rPr>
          <w:color w:val="000000"/>
        </w:rPr>
        <w:t>.</w:t>
      </w:r>
    </w:p>
    <w:p w14:paraId="565E9210" w14:textId="307DBDD8" w:rsidR="009F6670" w:rsidRPr="00574670" w:rsidRDefault="009F6670" w:rsidP="009F6670">
      <w:pPr>
        <w:spacing w:line="480" w:lineRule="auto"/>
        <w:outlineLvl w:val="0"/>
        <w:rPr>
          <w:b/>
          <w:color w:val="000000"/>
        </w:rPr>
      </w:pPr>
      <w:r w:rsidRPr="00574670">
        <w:rPr>
          <w:b/>
          <w:color w:val="000000"/>
        </w:rPr>
        <w:t>Clinical Implications</w:t>
      </w:r>
    </w:p>
    <w:p w14:paraId="067D4B57" w14:textId="71685801" w:rsidR="009F6670" w:rsidRPr="00574670" w:rsidRDefault="00634F2E" w:rsidP="00DB3345">
      <w:pPr>
        <w:spacing w:line="480" w:lineRule="auto"/>
        <w:ind w:firstLine="720"/>
        <w:outlineLvl w:val="0"/>
        <w:rPr>
          <w:bCs/>
          <w:color w:val="000000"/>
        </w:rPr>
      </w:pPr>
      <w:r w:rsidRPr="00574670">
        <w:rPr>
          <w:bCs/>
          <w:color w:val="000000"/>
        </w:rPr>
        <w:t>E</w:t>
      </w:r>
      <w:r w:rsidR="004E0E61" w:rsidRPr="00574670">
        <w:rPr>
          <w:bCs/>
          <w:color w:val="000000"/>
        </w:rPr>
        <w:t xml:space="preserve">motional intimacy was associated with </w:t>
      </w:r>
      <w:r w:rsidRPr="00574670">
        <w:rPr>
          <w:bCs/>
          <w:color w:val="000000"/>
        </w:rPr>
        <w:t>interactional synchrony</w:t>
      </w:r>
      <w:r w:rsidR="004E0E61" w:rsidRPr="00574670">
        <w:rPr>
          <w:bCs/>
          <w:color w:val="000000"/>
        </w:rPr>
        <w:t xml:space="preserve"> in actual conversations between committed romantic couples</w:t>
      </w:r>
      <w:r w:rsidRPr="00574670">
        <w:rPr>
          <w:bCs/>
          <w:color w:val="000000"/>
        </w:rPr>
        <w:t xml:space="preserve">.  This finding </w:t>
      </w:r>
      <w:r w:rsidR="004E0E61" w:rsidRPr="00574670">
        <w:rPr>
          <w:bCs/>
          <w:color w:val="000000"/>
        </w:rPr>
        <w:t>extends previous research that has linked experimentally induced movement synchrony in romantic couples through the medium of dance with positive indicators of relationship quality, such empathy (</w:t>
      </w:r>
      <w:proofErr w:type="spellStart"/>
      <w:r w:rsidR="004E0E61" w:rsidRPr="00574670">
        <w:t>Behrends</w:t>
      </w:r>
      <w:proofErr w:type="spellEnd"/>
      <w:r w:rsidR="004E0E61" w:rsidRPr="00574670">
        <w:t xml:space="preserve"> et al., 2012) </w:t>
      </w:r>
      <w:r w:rsidR="004E0E61" w:rsidRPr="00574670">
        <w:rPr>
          <w:bCs/>
          <w:color w:val="000000"/>
        </w:rPr>
        <w:t xml:space="preserve">and intimacy (Engelhard, 2018; Sharon-David et al., 2019; </w:t>
      </w:r>
      <w:proofErr w:type="spellStart"/>
      <w:r w:rsidR="004E0E61" w:rsidRPr="00574670">
        <w:rPr>
          <w:bCs/>
          <w:color w:val="000000" w:themeColor="text1"/>
        </w:rPr>
        <w:t>Shuper</w:t>
      </w:r>
      <w:proofErr w:type="spellEnd"/>
      <w:r w:rsidR="004E0E61" w:rsidRPr="00574670">
        <w:rPr>
          <w:bCs/>
          <w:color w:val="000000" w:themeColor="text1"/>
        </w:rPr>
        <w:t>-Engelhard &amp; Vulcan, 2018</w:t>
      </w:r>
      <w:r w:rsidR="004E0E61" w:rsidRPr="00574670">
        <w:rPr>
          <w:bCs/>
          <w:color w:val="000000"/>
        </w:rPr>
        <w:t xml:space="preserve">).  </w:t>
      </w:r>
      <w:r w:rsidR="00A47592" w:rsidRPr="00574670">
        <w:rPr>
          <w:bCs/>
          <w:color w:val="000000"/>
        </w:rPr>
        <w:t xml:space="preserve">Developing interventions that </w:t>
      </w:r>
      <w:r w:rsidR="004E0E61" w:rsidRPr="00574670">
        <w:rPr>
          <w:bCs/>
          <w:color w:val="000000"/>
        </w:rPr>
        <w:t xml:space="preserve">include activities </w:t>
      </w:r>
      <w:r w:rsidR="00A47592" w:rsidRPr="00574670">
        <w:rPr>
          <w:bCs/>
          <w:color w:val="000000"/>
        </w:rPr>
        <w:t>aimed at improving coordinated body movement</w:t>
      </w:r>
      <w:r w:rsidR="004E0E61" w:rsidRPr="00574670">
        <w:rPr>
          <w:bCs/>
          <w:color w:val="000000"/>
        </w:rPr>
        <w:t xml:space="preserve"> may aid in the improvement of romantic couple relationship functioning</w:t>
      </w:r>
      <w:r w:rsidR="00A47592" w:rsidRPr="00574670">
        <w:rPr>
          <w:bCs/>
          <w:color w:val="000000"/>
        </w:rPr>
        <w:t xml:space="preserve">. </w:t>
      </w:r>
      <w:r w:rsidR="004E0E61" w:rsidRPr="00574670">
        <w:rPr>
          <w:bCs/>
          <w:color w:val="000000"/>
        </w:rPr>
        <w:t xml:space="preserve"> </w:t>
      </w:r>
      <w:r w:rsidR="009F6670" w:rsidRPr="00574670">
        <w:rPr>
          <w:bCs/>
          <w:color w:val="000000"/>
        </w:rPr>
        <w:t>There is promising research surrounding the use of Dance Movement Psychotherapy for couples (DMP-C</w:t>
      </w:r>
      <w:r w:rsidR="009F6670" w:rsidRPr="00574670">
        <w:rPr>
          <w:color w:val="000000"/>
          <w:lang w:val="en"/>
        </w:rPr>
        <w:t xml:space="preserve">; </w:t>
      </w:r>
      <w:proofErr w:type="spellStart"/>
      <w:r w:rsidR="009F6670" w:rsidRPr="00574670">
        <w:rPr>
          <w:color w:val="000000"/>
          <w:lang w:val="en"/>
        </w:rPr>
        <w:t>Shuper</w:t>
      </w:r>
      <w:proofErr w:type="spellEnd"/>
      <w:r w:rsidR="009F6670" w:rsidRPr="00574670">
        <w:rPr>
          <w:color w:val="000000"/>
          <w:lang w:val="en"/>
        </w:rPr>
        <w:t xml:space="preserve"> Engelhard, 2019a, 2019b</w:t>
      </w:r>
      <w:r w:rsidR="009F6670" w:rsidRPr="00574670">
        <w:rPr>
          <w:bCs/>
          <w:color w:val="000000"/>
        </w:rPr>
        <w:t xml:space="preserve">) and other interventions are being developed based on the idea that </w:t>
      </w:r>
      <w:r w:rsidR="004E0E61" w:rsidRPr="00574670">
        <w:rPr>
          <w:bCs/>
          <w:color w:val="000000"/>
        </w:rPr>
        <w:t>eliciting</w:t>
      </w:r>
      <w:r w:rsidR="009F6670" w:rsidRPr="00574670">
        <w:rPr>
          <w:bCs/>
          <w:color w:val="000000"/>
        </w:rPr>
        <w:t xml:space="preserve"> synchronous movement helps elicit perspective taking</w:t>
      </w:r>
      <w:r w:rsidR="00DB3345" w:rsidRPr="00574670">
        <w:rPr>
          <w:bCs/>
          <w:color w:val="000000"/>
        </w:rPr>
        <w:t xml:space="preserve"> (</w:t>
      </w:r>
      <w:proofErr w:type="spellStart"/>
      <w:r w:rsidR="00DB3345" w:rsidRPr="00574670">
        <w:rPr>
          <w:bCs/>
          <w:color w:val="000000"/>
        </w:rPr>
        <w:t>Lacson</w:t>
      </w:r>
      <w:proofErr w:type="spellEnd"/>
      <w:r w:rsidR="00DB3345" w:rsidRPr="00574670">
        <w:rPr>
          <w:bCs/>
          <w:color w:val="000000"/>
        </w:rPr>
        <w:t xml:space="preserve">, 2020). </w:t>
      </w:r>
      <w:r w:rsidR="00A47592" w:rsidRPr="00574670">
        <w:rPr>
          <w:bCs/>
          <w:color w:val="000000"/>
        </w:rPr>
        <w:t xml:space="preserve"> </w:t>
      </w:r>
      <w:r w:rsidR="004E0E61" w:rsidRPr="00574670">
        <w:rPr>
          <w:bCs/>
          <w:color w:val="000000"/>
        </w:rPr>
        <w:t xml:space="preserve">This is important because one of the main goals of couple therapists is to improve empathic responding and couple cohesion.  </w:t>
      </w:r>
      <w:r w:rsidR="00A47592" w:rsidRPr="00574670">
        <w:rPr>
          <w:bCs/>
          <w:color w:val="000000"/>
        </w:rPr>
        <w:t>Although a</w:t>
      </w:r>
      <w:r w:rsidR="00DB3345" w:rsidRPr="00574670">
        <w:rPr>
          <w:bCs/>
          <w:color w:val="000000"/>
        </w:rPr>
        <w:t xml:space="preserve"> focus on changing verbal communication patterns has long been part of evidence-based couple interventions</w:t>
      </w:r>
      <w:r w:rsidR="004E0E61" w:rsidRPr="00574670">
        <w:rPr>
          <w:bCs/>
          <w:color w:val="000000"/>
        </w:rPr>
        <w:t>, more enactive strategies that take advantage of bodily forms of communication may prove helpful in improving social attunement and empathic responding in romantic couple relationships.</w:t>
      </w:r>
      <w:r w:rsidR="00DB3345" w:rsidRPr="00574670">
        <w:rPr>
          <w:bCs/>
          <w:color w:val="000000"/>
        </w:rPr>
        <w:t xml:space="preserve"> </w:t>
      </w:r>
      <w:r w:rsidR="004E0E61" w:rsidRPr="00574670">
        <w:rPr>
          <w:bCs/>
          <w:color w:val="000000"/>
        </w:rPr>
        <w:t xml:space="preserve"> However, t</w:t>
      </w:r>
      <w:r w:rsidR="00DB3345" w:rsidRPr="00574670">
        <w:rPr>
          <w:bCs/>
          <w:color w:val="000000"/>
        </w:rPr>
        <w:t xml:space="preserve">o be sure, this was a proof-of-concept </w:t>
      </w:r>
      <w:r w:rsidR="00DB3345" w:rsidRPr="00574670">
        <w:rPr>
          <w:bCs/>
          <w:color w:val="000000"/>
        </w:rPr>
        <w:lastRenderedPageBreak/>
        <w:t xml:space="preserve">study with low experimental control, and these results </w:t>
      </w:r>
      <w:r w:rsidR="004E0E61" w:rsidRPr="00574670">
        <w:rPr>
          <w:bCs/>
          <w:color w:val="000000"/>
        </w:rPr>
        <w:t xml:space="preserve">clearly </w:t>
      </w:r>
      <w:r w:rsidR="00DB3345" w:rsidRPr="00574670">
        <w:rPr>
          <w:bCs/>
          <w:color w:val="000000"/>
        </w:rPr>
        <w:t>warrant replication</w:t>
      </w:r>
      <w:r w:rsidR="004E0E61" w:rsidRPr="00574670">
        <w:rPr>
          <w:bCs/>
          <w:color w:val="000000"/>
        </w:rPr>
        <w:t xml:space="preserve"> before drawing clinical implications. </w:t>
      </w:r>
      <w:r w:rsidR="00DB3345" w:rsidRPr="00574670">
        <w:rPr>
          <w:bCs/>
          <w:color w:val="000000"/>
        </w:rPr>
        <w:t xml:space="preserve"> </w:t>
      </w:r>
    </w:p>
    <w:p w14:paraId="1E31A6D8" w14:textId="0AD1B3BD" w:rsidR="00DB3345" w:rsidRPr="00574670" w:rsidRDefault="00A42001" w:rsidP="00A42001">
      <w:pPr>
        <w:spacing w:line="480" w:lineRule="auto"/>
        <w:outlineLvl w:val="0"/>
        <w:rPr>
          <w:b/>
          <w:color w:val="000000"/>
        </w:rPr>
      </w:pPr>
      <w:r w:rsidRPr="00574670">
        <w:rPr>
          <w:b/>
          <w:color w:val="000000"/>
        </w:rPr>
        <w:t>Conclusions</w:t>
      </w:r>
      <w:bookmarkStart w:id="1" w:name="OLE_LINK3"/>
      <w:bookmarkStart w:id="2" w:name="OLE_LINK4"/>
    </w:p>
    <w:p w14:paraId="5B91374F" w14:textId="7630ED1C" w:rsidR="00DB3345" w:rsidRPr="00574670" w:rsidRDefault="009B35D3" w:rsidP="00A42001">
      <w:pPr>
        <w:spacing w:line="480" w:lineRule="auto"/>
        <w:outlineLvl w:val="0"/>
        <w:rPr>
          <w:bCs/>
          <w:color w:val="000000"/>
        </w:rPr>
      </w:pPr>
      <w:r w:rsidRPr="00574670">
        <w:rPr>
          <w:b/>
          <w:color w:val="000000"/>
        </w:rPr>
        <w:tab/>
      </w:r>
      <w:r w:rsidRPr="00574670">
        <w:rPr>
          <w:bCs/>
          <w:color w:val="000000"/>
        </w:rPr>
        <w:t xml:space="preserve">Interactional synchrony </w:t>
      </w:r>
      <w:r w:rsidR="00077ED6" w:rsidRPr="00574670">
        <w:rPr>
          <w:bCs/>
          <w:color w:val="000000"/>
        </w:rPr>
        <w:t>is associated with relationship satisfaction, emotional intimacy, and constructive communication</w:t>
      </w:r>
      <w:r w:rsidR="00634F2E" w:rsidRPr="00574670">
        <w:rPr>
          <w:bCs/>
          <w:color w:val="000000"/>
        </w:rPr>
        <w:t xml:space="preserve">. These are </w:t>
      </w:r>
      <w:r w:rsidR="00077ED6" w:rsidRPr="00574670">
        <w:rPr>
          <w:bCs/>
          <w:color w:val="000000"/>
        </w:rPr>
        <w:t>generally accepted indicators of romantic couple relationship quality.</w:t>
      </w:r>
      <w:r w:rsidRPr="00574670">
        <w:rPr>
          <w:bCs/>
          <w:color w:val="000000"/>
        </w:rPr>
        <w:t xml:space="preserve"> </w:t>
      </w:r>
      <w:r w:rsidR="00E1481E" w:rsidRPr="00574670">
        <w:rPr>
          <w:bCs/>
          <w:color w:val="000000"/>
        </w:rPr>
        <w:t xml:space="preserve"> </w:t>
      </w:r>
      <w:r w:rsidR="00B31DE4" w:rsidRPr="00574670">
        <w:rPr>
          <w:bCs/>
          <w:color w:val="000000"/>
        </w:rPr>
        <w:t>Thus, the coordination of nonverbal motor movements between interacting romantic partners may be an underlying latent indicator of romantic couple relationship quality</w:t>
      </w:r>
      <w:r w:rsidR="004D229C" w:rsidRPr="00574670">
        <w:rPr>
          <w:bCs/>
          <w:color w:val="000000"/>
        </w:rPr>
        <w:t>.</w:t>
      </w:r>
      <w:r w:rsidR="00E1481E" w:rsidRPr="00574670">
        <w:rPr>
          <w:bCs/>
          <w:color w:val="000000"/>
        </w:rPr>
        <w:t xml:space="preserve"> </w:t>
      </w:r>
      <w:r w:rsidR="004D229C" w:rsidRPr="00574670">
        <w:rPr>
          <w:bCs/>
          <w:color w:val="000000"/>
        </w:rPr>
        <w:t>Interactional synchrony might be</w:t>
      </w:r>
      <w:r w:rsidR="00E1481E" w:rsidRPr="00574670">
        <w:rPr>
          <w:bCs/>
          <w:color w:val="000000"/>
        </w:rPr>
        <w:t xml:space="preserve"> assessed in addition to self-report measurements</w:t>
      </w:r>
      <w:r w:rsidR="004D229C" w:rsidRPr="00574670">
        <w:rPr>
          <w:bCs/>
          <w:color w:val="000000"/>
        </w:rPr>
        <w:t xml:space="preserve"> to further our understanding of romantic couple relationships.</w:t>
      </w:r>
      <w:r w:rsidR="00B31DE4" w:rsidRPr="00574670">
        <w:rPr>
          <w:bCs/>
          <w:color w:val="000000"/>
        </w:rPr>
        <w:t xml:space="preserve"> </w:t>
      </w:r>
      <w:r w:rsidR="00E1481E" w:rsidRPr="00574670">
        <w:rPr>
          <w:bCs/>
          <w:color w:val="000000"/>
        </w:rPr>
        <w:t xml:space="preserve"> </w:t>
      </w:r>
      <w:r w:rsidR="00634F2E" w:rsidRPr="00574670">
        <w:rPr>
          <w:bCs/>
          <w:color w:val="000000"/>
        </w:rPr>
        <w:t>R</w:t>
      </w:r>
      <w:r w:rsidR="0054748E" w:rsidRPr="00574670">
        <w:rPr>
          <w:bCs/>
          <w:color w:val="000000"/>
        </w:rPr>
        <w:t xml:space="preserve">omantic couples who endorse higher </w:t>
      </w:r>
      <w:r w:rsidR="00B31DE4" w:rsidRPr="00574670">
        <w:rPr>
          <w:bCs/>
          <w:color w:val="000000"/>
        </w:rPr>
        <w:t xml:space="preserve">levels of </w:t>
      </w:r>
      <w:r w:rsidR="0054748E" w:rsidRPr="00574670">
        <w:rPr>
          <w:bCs/>
          <w:color w:val="000000"/>
        </w:rPr>
        <w:t>relationship satisfaction,</w:t>
      </w:r>
      <w:r w:rsidR="00634F2E" w:rsidRPr="00574670">
        <w:rPr>
          <w:bCs/>
          <w:color w:val="000000"/>
        </w:rPr>
        <w:t xml:space="preserve"> emotional</w:t>
      </w:r>
      <w:r w:rsidR="0054748E" w:rsidRPr="00574670">
        <w:rPr>
          <w:bCs/>
          <w:color w:val="000000"/>
        </w:rPr>
        <w:t xml:space="preserve"> intimacy</w:t>
      </w:r>
      <w:r w:rsidR="00634F2E" w:rsidRPr="00574670">
        <w:rPr>
          <w:bCs/>
          <w:color w:val="000000"/>
        </w:rPr>
        <w:t>,</w:t>
      </w:r>
      <w:r w:rsidR="0054748E" w:rsidRPr="00574670">
        <w:rPr>
          <w:bCs/>
          <w:color w:val="000000"/>
        </w:rPr>
        <w:t xml:space="preserve"> and positive communication </w:t>
      </w:r>
      <w:r w:rsidR="00E1481E" w:rsidRPr="00574670">
        <w:rPr>
          <w:bCs/>
          <w:color w:val="000000"/>
        </w:rPr>
        <w:t>appear</w:t>
      </w:r>
      <w:r w:rsidR="0054748E" w:rsidRPr="00574670">
        <w:rPr>
          <w:bCs/>
          <w:color w:val="000000"/>
        </w:rPr>
        <w:t xml:space="preserve"> to maintain </w:t>
      </w:r>
      <w:r w:rsidR="00B31DE4" w:rsidRPr="00574670">
        <w:rPr>
          <w:bCs/>
          <w:color w:val="000000"/>
        </w:rPr>
        <w:t xml:space="preserve">nonverbal </w:t>
      </w:r>
      <w:r w:rsidR="0054748E" w:rsidRPr="00574670">
        <w:rPr>
          <w:bCs/>
          <w:color w:val="000000"/>
        </w:rPr>
        <w:t>synchrony</w:t>
      </w:r>
      <w:r w:rsidR="00B31DE4" w:rsidRPr="00574670">
        <w:rPr>
          <w:bCs/>
          <w:color w:val="000000"/>
        </w:rPr>
        <w:t>,</w:t>
      </w:r>
      <w:r w:rsidR="0054748E" w:rsidRPr="00574670">
        <w:rPr>
          <w:bCs/>
          <w:color w:val="000000"/>
        </w:rPr>
        <w:t xml:space="preserve"> </w:t>
      </w:r>
      <w:r w:rsidR="004D229C" w:rsidRPr="00574670">
        <w:rPr>
          <w:bCs/>
          <w:color w:val="000000"/>
        </w:rPr>
        <w:t>regardless</w:t>
      </w:r>
      <w:r w:rsidR="0054748E" w:rsidRPr="00574670">
        <w:rPr>
          <w:bCs/>
          <w:color w:val="000000"/>
        </w:rPr>
        <w:t xml:space="preserve"> of whether they are discussing contentious </w:t>
      </w:r>
      <w:r w:rsidR="004D229C" w:rsidRPr="00574670">
        <w:rPr>
          <w:bCs/>
          <w:color w:val="000000"/>
        </w:rPr>
        <w:t>or more affiliative topics</w:t>
      </w:r>
      <w:r w:rsidR="00B31DE4" w:rsidRPr="00574670">
        <w:rPr>
          <w:bCs/>
          <w:color w:val="000000"/>
        </w:rPr>
        <w:t>.  Lastly, interactional synchrony does not seem to predict which couples report improvement in the quality of their relationship</w:t>
      </w:r>
      <w:r w:rsidR="004D229C" w:rsidRPr="00574670">
        <w:rPr>
          <w:bCs/>
          <w:color w:val="000000"/>
        </w:rPr>
        <w:t xml:space="preserve"> post-intervention, which</w:t>
      </w:r>
      <w:r w:rsidR="00077ED6" w:rsidRPr="00574670">
        <w:rPr>
          <w:bCs/>
          <w:color w:val="000000"/>
        </w:rPr>
        <w:t xml:space="preserve"> raises important questions about the stability of interactional synchrony </w:t>
      </w:r>
      <w:r w:rsidR="00D442E5" w:rsidRPr="00574670">
        <w:rPr>
          <w:bCs/>
          <w:color w:val="000000"/>
        </w:rPr>
        <w:t xml:space="preserve">as an indicator of relationship quality </w:t>
      </w:r>
      <w:r w:rsidR="00077ED6" w:rsidRPr="00574670">
        <w:rPr>
          <w:bCs/>
          <w:color w:val="000000"/>
        </w:rPr>
        <w:t>in romantic couples</w:t>
      </w:r>
      <w:r w:rsidR="00A47592" w:rsidRPr="00574670">
        <w:rPr>
          <w:bCs/>
          <w:color w:val="000000"/>
        </w:rPr>
        <w:t>.  In sum, nonverbal synchronous movement between romantic partners warrants further investigation as potentially valuable</w:t>
      </w:r>
      <w:r w:rsidR="00634F2E" w:rsidRPr="00574670">
        <w:rPr>
          <w:bCs/>
          <w:color w:val="000000"/>
        </w:rPr>
        <w:t>, and relatively stable</w:t>
      </w:r>
      <w:r w:rsidR="00A47592" w:rsidRPr="00574670">
        <w:rPr>
          <w:bCs/>
          <w:color w:val="000000"/>
        </w:rPr>
        <w:t xml:space="preserve"> indicator of romantic couple relationship quality. </w:t>
      </w:r>
    </w:p>
    <w:p w14:paraId="2B48102F" w14:textId="2DAB1BBF" w:rsidR="004A4EC8" w:rsidRPr="00574670" w:rsidRDefault="00344627">
      <w:pPr>
        <w:rPr>
          <w:b/>
          <w:color w:val="000000"/>
        </w:rPr>
      </w:pPr>
      <w:r w:rsidRPr="00574670">
        <w:rPr>
          <w:b/>
          <w:color w:val="000000"/>
        </w:rPr>
        <w:br w:type="page"/>
      </w:r>
    </w:p>
    <w:p w14:paraId="75A073B2" w14:textId="0E4FED1C" w:rsidR="00947BEE" w:rsidRPr="00574670" w:rsidRDefault="00947BEE" w:rsidP="00947BEE">
      <w:pPr>
        <w:spacing w:line="480" w:lineRule="auto"/>
        <w:jc w:val="center"/>
        <w:outlineLvl w:val="0"/>
        <w:rPr>
          <w:b/>
          <w:color w:val="000000"/>
        </w:rPr>
      </w:pPr>
      <w:r w:rsidRPr="00574670">
        <w:rPr>
          <w:b/>
          <w:color w:val="000000"/>
        </w:rPr>
        <w:lastRenderedPageBreak/>
        <w:t>References</w:t>
      </w:r>
    </w:p>
    <w:p w14:paraId="070E49FF" w14:textId="7D76C25A" w:rsidR="001E41D7" w:rsidRPr="00574670" w:rsidRDefault="001E41D7" w:rsidP="0011457E">
      <w:pPr>
        <w:spacing w:line="480" w:lineRule="auto"/>
        <w:rPr>
          <w:color w:val="000000"/>
          <w:lang w:val="en"/>
        </w:rPr>
      </w:pPr>
      <w:r w:rsidRPr="00574670">
        <w:rPr>
          <w:color w:val="000000"/>
          <w:lang w:val="en"/>
        </w:rPr>
        <w:t xml:space="preserve">Aron, A., Aron, E. N., &amp; Smollan, D. (1992). Inclusion of other in the </w:t>
      </w:r>
      <w:proofErr w:type="spellStart"/>
      <w:r w:rsidRPr="00574670">
        <w:rPr>
          <w:color w:val="000000"/>
          <w:lang w:val="en"/>
        </w:rPr>
        <w:t>self scale</w:t>
      </w:r>
      <w:proofErr w:type="spellEnd"/>
      <w:r w:rsidRPr="00574670">
        <w:rPr>
          <w:color w:val="000000"/>
          <w:lang w:val="en"/>
        </w:rPr>
        <w:t xml:space="preserve"> and the structure </w:t>
      </w:r>
      <w:r w:rsidRPr="00574670">
        <w:rPr>
          <w:color w:val="000000"/>
          <w:lang w:val="en"/>
        </w:rPr>
        <w:tab/>
        <w:t>of interpersonal closeness. </w:t>
      </w:r>
      <w:r w:rsidRPr="00574670">
        <w:rPr>
          <w:i/>
          <w:iCs/>
          <w:color w:val="000000"/>
          <w:lang w:val="en"/>
        </w:rPr>
        <w:t>Journal of personality and social psychology</w:t>
      </w:r>
      <w:r w:rsidRPr="00574670">
        <w:rPr>
          <w:color w:val="000000"/>
          <w:lang w:val="en"/>
        </w:rPr>
        <w:t>, 63(4), 596.</w:t>
      </w:r>
    </w:p>
    <w:p w14:paraId="7441AD9B" w14:textId="32B28E6A" w:rsidR="0011457E" w:rsidRPr="00574670" w:rsidRDefault="0011457E" w:rsidP="0011457E">
      <w:pPr>
        <w:spacing w:line="480" w:lineRule="auto"/>
        <w:rPr>
          <w:color w:val="000000"/>
          <w:lang w:val="en"/>
        </w:rPr>
      </w:pPr>
      <w:r w:rsidRPr="00574670">
        <w:rPr>
          <w:color w:val="000000"/>
          <w:lang w:val="en"/>
        </w:rPr>
        <w:t xml:space="preserve">Aron, A., Aron, E. N., Tudor, M., &amp; Nelson, G. (1991). Close relationships as including other in </w:t>
      </w:r>
      <w:r w:rsidRPr="00574670">
        <w:rPr>
          <w:color w:val="000000"/>
          <w:lang w:val="en"/>
        </w:rPr>
        <w:tab/>
        <w:t>the self. </w:t>
      </w:r>
      <w:r w:rsidRPr="00574670">
        <w:rPr>
          <w:i/>
          <w:iCs/>
          <w:color w:val="000000"/>
          <w:lang w:val="en"/>
        </w:rPr>
        <w:t>Journal of personality and social psychology</w:t>
      </w:r>
      <w:r w:rsidRPr="00574670">
        <w:rPr>
          <w:color w:val="000000"/>
          <w:lang w:val="en"/>
        </w:rPr>
        <w:t>, 60(2), 241.</w:t>
      </w:r>
    </w:p>
    <w:p w14:paraId="63E1EC2F" w14:textId="71947DA0" w:rsidR="0011457E" w:rsidRPr="00574670" w:rsidRDefault="001E41D7" w:rsidP="00947BEE">
      <w:pPr>
        <w:spacing w:line="480" w:lineRule="auto"/>
        <w:rPr>
          <w:color w:val="000000"/>
          <w:lang w:val="en"/>
        </w:rPr>
      </w:pPr>
      <w:r w:rsidRPr="00574670">
        <w:rPr>
          <w:color w:val="000000"/>
          <w:lang w:val="en"/>
        </w:rPr>
        <w:t>Aron, A., Norman, C. C., Aron, E. N., &amp; Lewandowski, G. (2002). Shared participation in self-</w:t>
      </w:r>
      <w:r w:rsidRPr="00574670">
        <w:rPr>
          <w:color w:val="000000"/>
          <w:lang w:val="en"/>
        </w:rPr>
        <w:tab/>
        <w:t>expanding activities: Positive effects on experienced marital quality. </w:t>
      </w:r>
      <w:r w:rsidRPr="00574670">
        <w:rPr>
          <w:i/>
          <w:iCs/>
          <w:color w:val="000000"/>
          <w:lang w:val="en"/>
        </w:rPr>
        <w:t xml:space="preserve">Understanding </w:t>
      </w:r>
      <w:r w:rsidRPr="00574670">
        <w:rPr>
          <w:i/>
          <w:iCs/>
          <w:color w:val="000000"/>
          <w:lang w:val="en"/>
        </w:rPr>
        <w:tab/>
        <w:t>marriage: Developments in the study of couple interaction</w:t>
      </w:r>
      <w:r w:rsidRPr="00574670">
        <w:rPr>
          <w:color w:val="000000"/>
          <w:lang w:val="en"/>
        </w:rPr>
        <w:t>, 177-194.</w:t>
      </w:r>
    </w:p>
    <w:p w14:paraId="278373F1" w14:textId="4E71193C" w:rsidR="00947BEE" w:rsidRPr="00574670" w:rsidRDefault="00947BEE" w:rsidP="00947BEE">
      <w:pPr>
        <w:spacing w:line="480" w:lineRule="auto"/>
        <w:rPr>
          <w:color w:val="000000"/>
          <w:lang w:val="en"/>
        </w:rPr>
      </w:pPr>
      <w:proofErr w:type="spellStart"/>
      <w:r w:rsidRPr="00574670">
        <w:rPr>
          <w:color w:val="000000"/>
          <w:lang w:val="en"/>
        </w:rPr>
        <w:t>Baaren</w:t>
      </w:r>
      <w:proofErr w:type="spellEnd"/>
      <w:r w:rsidRPr="00574670">
        <w:rPr>
          <w:color w:val="000000"/>
          <w:lang w:val="en"/>
        </w:rPr>
        <w:t xml:space="preserve">, R. B., Holland, R. W., Kawakami, K., &amp; Knippenberg, A. V. (2004). Mimicry and </w:t>
      </w:r>
      <w:r w:rsidRPr="00574670">
        <w:rPr>
          <w:color w:val="000000"/>
          <w:lang w:val="en"/>
        </w:rPr>
        <w:tab/>
        <w:t>Prosocial Behavior. Psychological Science, 15(1), 71-74. doi:10.1111/j.0963-</w:t>
      </w:r>
      <w:r w:rsidRPr="00574670">
        <w:rPr>
          <w:color w:val="000000"/>
          <w:lang w:val="en"/>
        </w:rPr>
        <w:tab/>
        <w:t>7214.</w:t>
      </w:r>
      <w:proofErr w:type="gramStart"/>
      <w:r w:rsidRPr="00574670">
        <w:rPr>
          <w:color w:val="000000"/>
          <w:lang w:val="en"/>
        </w:rPr>
        <w:t>2004.01501012.x</w:t>
      </w:r>
      <w:proofErr w:type="gramEnd"/>
    </w:p>
    <w:p w14:paraId="700A62EB" w14:textId="60977115" w:rsidR="00F31EEB" w:rsidRPr="00574670" w:rsidRDefault="00F31EEB" w:rsidP="00947BEE">
      <w:pPr>
        <w:spacing w:line="480" w:lineRule="auto"/>
        <w:rPr>
          <w:color w:val="000000"/>
        </w:rPr>
      </w:pPr>
      <w:proofErr w:type="spellStart"/>
      <w:r w:rsidRPr="00574670">
        <w:rPr>
          <w:color w:val="000000"/>
        </w:rPr>
        <w:t>Babad</w:t>
      </w:r>
      <w:proofErr w:type="spellEnd"/>
      <w:r w:rsidRPr="00574670">
        <w:rPr>
          <w:color w:val="000000"/>
        </w:rPr>
        <w:t xml:space="preserve">, E., </w:t>
      </w:r>
      <w:proofErr w:type="spellStart"/>
      <w:r w:rsidRPr="00574670">
        <w:rPr>
          <w:color w:val="000000"/>
        </w:rPr>
        <w:t>Bernieri</w:t>
      </w:r>
      <w:proofErr w:type="spellEnd"/>
      <w:r w:rsidRPr="00574670">
        <w:rPr>
          <w:color w:val="000000"/>
        </w:rPr>
        <w:t xml:space="preserve">, F., &amp; Rosenthal, R. (1991). Students as judges of teachers verbal and </w:t>
      </w:r>
      <w:r w:rsidRPr="00574670">
        <w:rPr>
          <w:color w:val="000000"/>
        </w:rPr>
        <w:tab/>
        <w:t>nonverbal behavior. </w:t>
      </w:r>
      <w:r w:rsidRPr="00574670">
        <w:rPr>
          <w:i/>
          <w:iCs/>
          <w:color w:val="000000"/>
        </w:rPr>
        <w:t>American Educational Research Journal,</w:t>
      </w:r>
      <w:r w:rsidRPr="00574670">
        <w:rPr>
          <w:color w:val="000000"/>
        </w:rPr>
        <w:t> </w:t>
      </w:r>
      <w:r w:rsidRPr="00574670">
        <w:rPr>
          <w:i/>
          <w:iCs/>
          <w:color w:val="000000"/>
        </w:rPr>
        <w:t>28</w:t>
      </w:r>
      <w:r w:rsidRPr="00574670">
        <w:rPr>
          <w:color w:val="000000"/>
        </w:rPr>
        <w:t>(1), 211-234.</w:t>
      </w:r>
    </w:p>
    <w:p w14:paraId="7903BD30" w14:textId="5EE771EC" w:rsidR="00947BEE" w:rsidRPr="00574670" w:rsidRDefault="00947BEE" w:rsidP="00947BEE">
      <w:pPr>
        <w:spacing w:line="480" w:lineRule="auto"/>
        <w:rPr>
          <w:color w:val="000000"/>
        </w:rPr>
      </w:pPr>
      <w:r w:rsidRPr="00574670">
        <w:rPr>
          <w:color w:val="000000"/>
        </w:rPr>
        <w:t xml:space="preserve">Beebe, B. (1986). Mother-infant mutual influence and the precursors of self and object </w:t>
      </w:r>
      <w:r w:rsidRPr="00574670">
        <w:rPr>
          <w:color w:val="000000"/>
        </w:rPr>
        <w:tab/>
        <w:t>representations. </w:t>
      </w:r>
      <w:r w:rsidRPr="00574670">
        <w:rPr>
          <w:i/>
          <w:iCs/>
          <w:color w:val="000000"/>
        </w:rPr>
        <w:t>Empirical studies of psychoanalytic theories</w:t>
      </w:r>
      <w:r w:rsidRPr="00574670">
        <w:rPr>
          <w:color w:val="000000"/>
        </w:rPr>
        <w:t>, </w:t>
      </w:r>
      <w:r w:rsidRPr="00574670">
        <w:rPr>
          <w:i/>
          <w:iCs/>
          <w:color w:val="000000"/>
        </w:rPr>
        <w:t>2</w:t>
      </w:r>
      <w:r w:rsidRPr="00574670">
        <w:rPr>
          <w:color w:val="000000"/>
        </w:rPr>
        <w:t>, 27-48.</w:t>
      </w:r>
    </w:p>
    <w:p w14:paraId="1F7DD612" w14:textId="77777777" w:rsidR="00947BEE" w:rsidRPr="00574670" w:rsidRDefault="00947BEE" w:rsidP="00A17194">
      <w:pPr>
        <w:snapToGrid w:val="0"/>
        <w:spacing w:line="480" w:lineRule="auto"/>
        <w:contextualSpacing/>
        <w:rPr>
          <w:color w:val="000000"/>
        </w:rPr>
      </w:pPr>
      <w:r w:rsidRPr="00574670">
        <w:rPr>
          <w:color w:val="000000"/>
        </w:rPr>
        <w:t xml:space="preserve">Beebe, B., </w:t>
      </w:r>
      <w:proofErr w:type="spellStart"/>
      <w:r w:rsidRPr="00574670">
        <w:rPr>
          <w:color w:val="000000"/>
        </w:rPr>
        <w:t>Messinger</w:t>
      </w:r>
      <w:proofErr w:type="spellEnd"/>
      <w:r w:rsidRPr="00574670">
        <w:rPr>
          <w:color w:val="000000"/>
        </w:rPr>
        <w:t xml:space="preserve">, D., </w:t>
      </w:r>
      <w:proofErr w:type="spellStart"/>
      <w:r w:rsidRPr="00574670">
        <w:rPr>
          <w:color w:val="000000"/>
        </w:rPr>
        <w:t>Bahrick</w:t>
      </w:r>
      <w:proofErr w:type="spellEnd"/>
      <w:r w:rsidRPr="00574670">
        <w:rPr>
          <w:color w:val="000000"/>
        </w:rPr>
        <w:t xml:space="preserve">, L. E., Margolis, A., Buck, K. A., &amp; Chen, H. (2016). A </w:t>
      </w:r>
      <w:r w:rsidRPr="00574670">
        <w:rPr>
          <w:color w:val="000000"/>
        </w:rPr>
        <w:tab/>
        <w:t>systems view of mother–infant face-to-face communication. </w:t>
      </w:r>
      <w:r w:rsidRPr="00574670">
        <w:rPr>
          <w:i/>
          <w:iCs/>
          <w:color w:val="000000"/>
        </w:rPr>
        <w:t xml:space="preserve">Developmental </w:t>
      </w:r>
      <w:r w:rsidRPr="00574670">
        <w:rPr>
          <w:i/>
          <w:iCs/>
          <w:color w:val="000000"/>
        </w:rPr>
        <w:tab/>
        <w:t>psychology</w:t>
      </w:r>
      <w:r w:rsidRPr="00574670">
        <w:rPr>
          <w:color w:val="000000"/>
        </w:rPr>
        <w:t>, </w:t>
      </w:r>
      <w:r w:rsidRPr="00574670">
        <w:rPr>
          <w:i/>
          <w:iCs/>
          <w:color w:val="000000"/>
        </w:rPr>
        <w:t>52</w:t>
      </w:r>
      <w:r w:rsidRPr="00574670">
        <w:rPr>
          <w:color w:val="000000"/>
        </w:rPr>
        <w:t>(4), 556.</w:t>
      </w:r>
    </w:p>
    <w:p w14:paraId="0E0ABAD0" w14:textId="77777777" w:rsidR="00A17194" w:rsidRPr="00574670" w:rsidRDefault="00947BEE" w:rsidP="00A17194">
      <w:pPr>
        <w:snapToGrid w:val="0"/>
        <w:spacing w:line="480" w:lineRule="auto"/>
        <w:contextualSpacing/>
        <w:rPr>
          <w:color w:val="000000"/>
        </w:rPr>
      </w:pPr>
      <w:proofErr w:type="spellStart"/>
      <w:r w:rsidRPr="00574670">
        <w:rPr>
          <w:color w:val="000000"/>
        </w:rPr>
        <w:t>Behrends</w:t>
      </w:r>
      <w:proofErr w:type="spellEnd"/>
      <w:r w:rsidRPr="00574670">
        <w:rPr>
          <w:color w:val="000000"/>
        </w:rPr>
        <w:t xml:space="preserve">, A., Müller, S., &amp; </w:t>
      </w:r>
      <w:proofErr w:type="spellStart"/>
      <w:r w:rsidRPr="00574670">
        <w:rPr>
          <w:color w:val="000000"/>
        </w:rPr>
        <w:t>Dziobek</w:t>
      </w:r>
      <w:proofErr w:type="spellEnd"/>
      <w:r w:rsidRPr="00574670">
        <w:rPr>
          <w:color w:val="000000"/>
        </w:rPr>
        <w:t xml:space="preserve">, I. (2016). Dancing supports empathy: The potential of </w:t>
      </w:r>
      <w:r w:rsidRPr="00574670">
        <w:rPr>
          <w:color w:val="000000"/>
        </w:rPr>
        <w:tab/>
        <w:t xml:space="preserve">interactional movement and dance for psychotherapy. </w:t>
      </w:r>
      <w:r w:rsidRPr="00574670">
        <w:rPr>
          <w:i/>
          <w:iCs/>
          <w:color w:val="000000"/>
        </w:rPr>
        <w:t>European Psychotherapy, 13</w:t>
      </w:r>
      <w:r w:rsidRPr="00574670">
        <w:rPr>
          <w:color w:val="000000"/>
        </w:rPr>
        <w:t>, 99–</w:t>
      </w:r>
      <w:r w:rsidRPr="00574670">
        <w:rPr>
          <w:color w:val="000000"/>
        </w:rPr>
        <w:tab/>
        <w:t>131.</w:t>
      </w:r>
    </w:p>
    <w:p w14:paraId="1057691D" w14:textId="4CAD79F4" w:rsidR="005F12BE" w:rsidRPr="00574670" w:rsidRDefault="005F12BE" w:rsidP="00A17194">
      <w:pPr>
        <w:snapToGrid w:val="0"/>
        <w:spacing w:line="480" w:lineRule="auto"/>
        <w:contextualSpacing/>
        <w:rPr>
          <w:color w:val="000000"/>
        </w:rPr>
      </w:pPr>
      <w:r w:rsidRPr="00574670">
        <w:lastRenderedPageBreak/>
        <w:t xml:space="preserve">Bender, D. S., Morey, L. C., &amp; </w:t>
      </w:r>
      <w:proofErr w:type="spellStart"/>
      <w:r w:rsidRPr="00574670">
        <w:t>Skodol</w:t>
      </w:r>
      <w:proofErr w:type="spellEnd"/>
      <w:r w:rsidRPr="00574670">
        <w:t xml:space="preserve">, A. E. (2011). Toward a model for assessing level of </w:t>
      </w:r>
      <w:r w:rsidR="00A17194" w:rsidRPr="00574670">
        <w:tab/>
      </w:r>
      <w:r w:rsidRPr="00574670">
        <w:t>personality functioning in DSM–5, part I: A review of theory and methods. </w:t>
      </w:r>
      <w:r w:rsidRPr="00574670">
        <w:rPr>
          <w:i/>
          <w:iCs/>
        </w:rPr>
        <w:t xml:space="preserve">Journal of </w:t>
      </w:r>
      <w:r w:rsidRPr="00574670">
        <w:rPr>
          <w:i/>
          <w:iCs/>
        </w:rPr>
        <w:tab/>
        <w:t>Personality Assessment</w:t>
      </w:r>
      <w:r w:rsidRPr="00574670">
        <w:t>, </w:t>
      </w:r>
      <w:r w:rsidRPr="00574670">
        <w:rPr>
          <w:i/>
          <w:iCs/>
        </w:rPr>
        <w:t>93</w:t>
      </w:r>
      <w:r w:rsidRPr="00574670">
        <w:t>(4), 332-346. https://doi.org/10.1080/00223891.2011.583808</w:t>
      </w:r>
    </w:p>
    <w:p w14:paraId="07AAD00E" w14:textId="412DAD20" w:rsidR="00947BEE" w:rsidRPr="00574670" w:rsidRDefault="00947BEE" w:rsidP="00947BEE">
      <w:pPr>
        <w:spacing w:line="480" w:lineRule="auto"/>
        <w:rPr>
          <w:color w:val="000000"/>
        </w:rPr>
      </w:pPr>
      <w:proofErr w:type="spellStart"/>
      <w:r w:rsidRPr="00574670">
        <w:rPr>
          <w:color w:val="000000"/>
        </w:rPr>
        <w:t>Bernieri</w:t>
      </w:r>
      <w:proofErr w:type="spellEnd"/>
      <w:r w:rsidRPr="00574670">
        <w:rPr>
          <w:color w:val="000000"/>
        </w:rPr>
        <w:t xml:space="preserve">, F., Gillis, J., Davis, J., &amp; </w:t>
      </w:r>
      <w:proofErr w:type="spellStart"/>
      <w:r w:rsidRPr="00574670">
        <w:rPr>
          <w:color w:val="000000"/>
        </w:rPr>
        <w:t>Grahe</w:t>
      </w:r>
      <w:proofErr w:type="spellEnd"/>
      <w:r w:rsidRPr="00574670">
        <w:rPr>
          <w:color w:val="000000"/>
        </w:rPr>
        <w:t xml:space="preserve">, J. (1996). Dyad rapport and the accuracy of its </w:t>
      </w:r>
      <w:r w:rsidRPr="00574670">
        <w:rPr>
          <w:color w:val="000000"/>
        </w:rPr>
        <w:tab/>
        <w:t>judgment across situations: A lens model analysis. </w:t>
      </w:r>
      <w:r w:rsidRPr="00574670">
        <w:rPr>
          <w:i/>
          <w:iCs/>
          <w:color w:val="000000"/>
        </w:rPr>
        <w:t xml:space="preserve">Journal of Personality and Social </w:t>
      </w:r>
      <w:r w:rsidRPr="00574670">
        <w:rPr>
          <w:i/>
          <w:iCs/>
          <w:color w:val="000000"/>
        </w:rPr>
        <w:tab/>
        <w:t>Psychology</w:t>
      </w:r>
      <w:r w:rsidRPr="00574670">
        <w:rPr>
          <w:color w:val="000000"/>
        </w:rPr>
        <w:t>, 71(1), 110–129. https://doi.org/10.1037/0022-3514.71.1.110</w:t>
      </w:r>
    </w:p>
    <w:p w14:paraId="3EFC5837" w14:textId="77777777" w:rsidR="00947BEE" w:rsidRPr="00574670" w:rsidRDefault="00947BEE" w:rsidP="00947BEE">
      <w:pPr>
        <w:spacing w:line="480" w:lineRule="auto"/>
        <w:rPr>
          <w:color w:val="000000"/>
        </w:rPr>
      </w:pPr>
      <w:proofErr w:type="spellStart"/>
      <w:r w:rsidRPr="00574670">
        <w:rPr>
          <w:color w:val="000000"/>
        </w:rPr>
        <w:t>Bernieri</w:t>
      </w:r>
      <w:proofErr w:type="spellEnd"/>
      <w:r w:rsidRPr="00574670">
        <w:rPr>
          <w:color w:val="000000"/>
        </w:rPr>
        <w:t xml:space="preserve">, F., Reznick, J., &amp; Rosenthal, R. (1988). Synchrony, </w:t>
      </w:r>
      <w:proofErr w:type="spellStart"/>
      <w:r w:rsidRPr="00574670">
        <w:rPr>
          <w:color w:val="000000"/>
        </w:rPr>
        <w:t>pseudosynchrony</w:t>
      </w:r>
      <w:proofErr w:type="spellEnd"/>
      <w:r w:rsidRPr="00574670">
        <w:rPr>
          <w:color w:val="000000"/>
        </w:rPr>
        <w:t xml:space="preserve">, and </w:t>
      </w:r>
      <w:r w:rsidRPr="00574670">
        <w:rPr>
          <w:color w:val="000000"/>
        </w:rPr>
        <w:tab/>
      </w:r>
      <w:proofErr w:type="spellStart"/>
      <w:r w:rsidRPr="00574670">
        <w:rPr>
          <w:color w:val="000000"/>
        </w:rPr>
        <w:t>dissynchrony</w:t>
      </w:r>
      <w:proofErr w:type="spellEnd"/>
      <w:r w:rsidRPr="00574670">
        <w:rPr>
          <w:color w:val="000000"/>
        </w:rPr>
        <w:t>: measuring the entrainment process in mother-infant interactions. </w:t>
      </w:r>
      <w:r w:rsidRPr="00574670">
        <w:rPr>
          <w:i/>
          <w:iCs/>
          <w:color w:val="000000"/>
        </w:rPr>
        <w:t xml:space="preserve">Journal </w:t>
      </w:r>
      <w:r w:rsidRPr="00574670">
        <w:rPr>
          <w:i/>
          <w:iCs/>
          <w:color w:val="000000"/>
        </w:rPr>
        <w:tab/>
        <w:t>of personality and social psychology</w:t>
      </w:r>
      <w:r w:rsidRPr="00574670">
        <w:rPr>
          <w:color w:val="000000"/>
        </w:rPr>
        <w:t>, </w:t>
      </w:r>
      <w:r w:rsidRPr="00574670">
        <w:rPr>
          <w:i/>
          <w:iCs/>
          <w:color w:val="000000"/>
        </w:rPr>
        <w:t>54</w:t>
      </w:r>
      <w:r w:rsidRPr="00574670">
        <w:rPr>
          <w:color w:val="000000"/>
        </w:rPr>
        <w:t>(2), 243.</w:t>
      </w:r>
    </w:p>
    <w:p w14:paraId="1100ABC5" w14:textId="77777777" w:rsidR="007F67ED" w:rsidRPr="00574670" w:rsidRDefault="007F67ED" w:rsidP="007F67ED">
      <w:pPr>
        <w:autoSpaceDE w:val="0"/>
        <w:autoSpaceDN w:val="0"/>
        <w:adjustRightInd w:val="0"/>
        <w:spacing w:line="480" w:lineRule="auto"/>
        <w:rPr>
          <w:rFonts w:eastAsiaTheme="minorHAnsi"/>
        </w:rPr>
      </w:pPr>
      <w:proofErr w:type="spellStart"/>
      <w:r w:rsidRPr="00574670">
        <w:rPr>
          <w:rFonts w:eastAsiaTheme="minorHAnsi"/>
        </w:rPr>
        <w:t>Bernieri</w:t>
      </w:r>
      <w:proofErr w:type="spellEnd"/>
      <w:r w:rsidRPr="00574670">
        <w:rPr>
          <w:rFonts w:eastAsiaTheme="minorHAnsi"/>
        </w:rPr>
        <w:t>, F. J., &amp; Rosenthal, R. (1991). Interpersonal coordination: Behavior matching and</w:t>
      </w:r>
    </w:p>
    <w:p w14:paraId="61CA50C6" w14:textId="77777777" w:rsidR="007F67ED" w:rsidRPr="00574670" w:rsidRDefault="007F67ED" w:rsidP="007F67ED">
      <w:pPr>
        <w:autoSpaceDE w:val="0"/>
        <w:autoSpaceDN w:val="0"/>
        <w:adjustRightInd w:val="0"/>
        <w:spacing w:line="480" w:lineRule="auto"/>
        <w:rPr>
          <w:rFonts w:eastAsiaTheme="minorHAnsi"/>
          <w:i/>
          <w:iCs/>
        </w:rPr>
      </w:pPr>
      <w:r w:rsidRPr="00574670">
        <w:rPr>
          <w:rFonts w:eastAsiaTheme="minorHAnsi"/>
        </w:rPr>
        <w:tab/>
        <w:t xml:space="preserve">interactional synchrony. In R. S. Feldman, &amp; B. Rime (Eds.), </w:t>
      </w:r>
      <w:r w:rsidRPr="00574670">
        <w:rPr>
          <w:rFonts w:eastAsiaTheme="minorHAnsi"/>
          <w:i/>
          <w:iCs/>
        </w:rPr>
        <w:t>Fundamentals of nonverbal</w:t>
      </w:r>
    </w:p>
    <w:p w14:paraId="5CD5CC04" w14:textId="6BE101E2" w:rsidR="007F67ED" w:rsidRPr="00574670" w:rsidRDefault="007F67ED" w:rsidP="007F67ED">
      <w:pPr>
        <w:autoSpaceDE w:val="0"/>
        <w:autoSpaceDN w:val="0"/>
        <w:adjustRightInd w:val="0"/>
        <w:spacing w:line="480" w:lineRule="auto"/>
        <w:rPr>
          <w:rFonts w:eastAsiaTheme="minorHAnsi"/>
        </w:rPr>
      </w:pPr>
      <w:r w:rsidRPr="00574670">
        <w:rPr>
          <w:rFonts w:eastAsiaTheme="minorHAnsi"/>
          <w:i/>
          <w:iCs/>
        </w:rPr>
        <w:tab/>
        <w:t>behavior. Studies in emotion &amp; social interaction</w:t>
      </w:r>
      <w:r w:rsidRPr="00574670">
        <w:rPr>
          <w:rFonts w:eastAsiaTheme="minorHAnsi"/>
        </w:rPr>
        <w:t xml:space="preserve"> (pp. 401-432). New York, NY: </w:t>
      </w:r>
      <w:r w:rsidRPr="00574670">
        <w:rPr>
          <w:rFonts w:eastAsiaTheme="minorHAnsi"/>
        </w:rPr>
        <w:tab/>
        <w:t>Cambridge University Press.</w:t>
      </w:r>
    </w:p>
    <w:p w14:paraId="74FF6DB3" w14:textId="77777777" w:rsidR="00F31EEB" w:rsidRPr="00574670" w:rsidRDefault="00F31EEB" w:rsidP="00F31EEB">
      <w:pPr>
        <w:spacing w:line="480" w:lineRule="auto"/>
      </w:pPr>
      <w:proofErr w:type="spellStart"/>
      <w:r w:rsidRPr="00574670">
        <w:t>Bierstetel</w:t>
      </w:r>
      <w:proofErr w:type="spellEnd"/>
      <w:r w:rsidRPr="00574670">
        <w:t xml:space="preserve">, S., Farrell, A., </w:t>
      </w:r>
      <w:proofErr w:type="spellStart"/>
      <w:r w:rsidRPr="00574670">
        <w:t>Briskin</w:t>
      </w:r>
      <w:proofErr w:type="spellEnd"/>
      <w:r w:rsidRPr="00574670">
        <w:t xml:space="preserve">, J., Harvey, M., Gable, S., Ha, T., Ickes, W., Lin, W., </w:t>
      </w:r>
      <w:proofErr w:type="spellStart"/>
      <w:r w:rsidRPr="00574670">
        <w:t>Orina</w:t>
      </w:r>
      <w:proofErr w:type="spellEnd"/>
      <w:r w:rsidRPr="00574670">
        <w:t xml:space="preserve">, </w:t>
      </w:r>
      <w:r w:rsidRPr="00574670">
        <w:tab/>
        <w:t xml:space="preserve">M., </w:t>
      </w:r>
      <w:proofErr w:type="spellStart"/>
      <w:r w:rsidRPr="00574670">
        <w:t>Saxbe</w:t>
      </w:r>
      <w:proofErr w:type="spellEnd"/>
      <w:r w:rsidRPr="00574670">
        <w:t xml:space="preserve">, D., Simpson, J., Ta, V., &amp; </w:t>
      </w:r>
      <w:proofErr w:type="spellStart"/>
      <w:r w:rsidRPr="00574670">
        <w:t>Slatcher</w:t>
      </w:r>
      <w:proofErr w:type="spellEnd"/>
      <w:r w:rsidRPr="00574670">
        <w:t xml:space="preserve">, R. (2020). Associations between language </w:t>
      </w:r>
      <w:r w:rsidRPr="00574670">
        <w:tab/>
        <w:t xml:space="preserve">style matching and relationship commitment and satisfaction: An integrative data </w:t>
      </w:r>
      <w:r w:rsidRPr="00574670">
        <w:tab/>
        <w:t>analysis. </w:t>
      </w:r>
      <w:r w:rsidRPr="00574670">
        <w:rPr>
          <w:i/>
          <w:iCs/>
        </w:rPr>
        <w:t>Journal of Social and Personal Relationships</w:t>
      </w:r>
      <w:r w:rsidRPr="00574670">
        <w:t xml:space="preserve">, 026540752092375–. </w:t>
      </w:r>
      <w:r w:rsidRPr="00574670">
        <w:tab/>
        <w:t>https://doi.org/10.1177/0265407520923754</w:t>
      </w:r>
    </w:p>
    <w:p w14:paraId="654C12C7" w14:textId="4922524D" w:rsidR="002B66C2" w:rsidRPr="00574670" w:rsidRDefault="002B66C2" w:rsidP="00947BEE">
      <w:pPr>
        <w:spacing w:line="480" w:lineRule="auto"/>
      </w:pPr>
      <w:r w:rsidRPr="00574670">
        <w:t xml:space="preserve">Bowen, J., </w:t>
      </w:r>
      <w:proofErr w:type="spellStart"/>
      <w:r w:rsidRPr="00574670">
        <w:t>Winczewski</w:t>
      </w:r>
      <w:proofErr w:type="spellEnd"/>
      <w:r w:rsidRPr="00574670">
        <w:t xml:space="preserve">, L., &amp; Collins, N. (2017). Language Style Matching in Romantic </w:t>
      </w:r>
      <w:r w:rsidRPr="00574670">
        <w:tab/>
        <w:t>Partners’ Conflict and Support Interactions. </w:t>
      </w:r>
      <w:r w:rsidRPr="00574670">
        <w:rPr>
          <w:i/>
          <w:iCs/>
        </w:rPr>
        <w:t xml:space="preserve">Journal of Language and Social </w:t>
      </w:r>
      <w:r w:rsidRPr="00574670">
        <w:rPr>
          <w:i/>
          <w:iCs/>
        </w:rPr>
        <w:tab/>
        <w:t>Psychology</w:t>
      </w:r>
      <w:r w:rsidRPr="00574670">
        <w:t xml:space="preserve">, 36(3), 263–286. </w:t>
      </w:r>
      <w:hyperlink r:id="rId17" w:history="1">
        <w:r w:rsidRPr="00574670">
          <w:t>https://doi.org/10.1177/0261927X16666308</w:t>
        </w:r>
      </w:hyperlink>
    </w:p>
    <w:p w14:paraId="04D15EBB" w14:textId="5FAC0516" w:rsidR="00947BEE" w:rsidRPr="00574670" w:rsidRDefault="00947BEE" w:rsidP="00947BEE">
      <w:pPr>
        <w:spacing w:line="480" w:lineRule="auto"/>
        <w:rPr>
          <w:color w:val="000000"/>
        </w:rPr>
      </w:pPr>
      <w:r w:rsidRPr="00574670">
        <w:rPr>
          <w:color w:val="000000"/>
        </w:rPr>
        <w:t xml:space="preserve">Bowlby, J. (1977). </w:t>
      </w:r>
      <w:proofErr w:type="spellStart"/>
      <w:r w:rsidRPr="00574670">
        <w:rPr>
          <w:color w:val="000000"/>
        </w:rPr>
        <w:t>Aetiology</w:t>
      </w:r>
      <w:proofErr w:type="spellEnd"/>
      <w:r w:rsidRPr="00574670">
        <w:rPr>
          <w:color w:val="000000"/>
        </w:rPr>
        <w:t xml:space="preserve"> and psychopathology in the light of attachment theory. </w:t>
      </w:r>
      <w:r w:rsidRPr="00574670">
        <w:rPr>
          <w:i/>
          <w:iCs/>
          <w:color w:val="000000"/>
        </w:rPr>
        <w:t xml:space="preserve">British </w:t>
      </w:r>
      <w:r w:rsidRPr="00574670">
        <w:rPr>
          <w:i/>
          <w:iCs/>
          <w:color w:val="000000"/>
        </w:rPr>
        <w:tab/>
        <w:t>Journal of Psychiatry</w:t>
      </w:r>
      <w:r w:rsidRPr="00574670">
        <w:rPr>
          <w:color w:val="000000"/>
        </w:rPr>
        <w:t>, 130, 201-210.</w:t>
      </w:r>
    </w:p>
    <w:p w14:paraId="6F2BE4CD" w14:textId="77777777" w:rsidR="00947BEE" w:rsidRPr="00574670" w:rsidRDefault="00947BEE" w:rsidP="00947BEE">
      <w:pPr>
        <w:spacing w:line="480" w:lineRule="auto"/>
        <w:rPr>
          <w:color w:val="000000"/>
        </w:rPr>
      </w:pPr>
      <w:r w:rsidRPr="00574670">
        <w:rPr>
          <w:color w:val="000000"/>
        </w:rPr>
        <w:lastRenderedPageBreak/>
        <w:t xml:space="preserve">Buber, M. (1965). The Knowledge of Man: Selected Essays. Translated from German by </w:t>
      </w:r>
      <w:r w:rsidRPr="00574670">
        <w:rPr>
          <w:color w:val="000000"/>
        </w:rPr>
        <w:tab/>
        <w:t xml:space="preserve">Maurice Friedman and Ronald Gregor. New York: Harper and </w:t>
      </w:r>
      <w:proofErr w:type="spellStart"/>
      <w:r w:rsidRPr="00574670">
        <w:rPr>
          <w:color w:val="000000"/>
        </w:rPr>
        <w:t>Row.Buck</w:t>
      </w:r>
      <w:proofErr w:type="spellEnd"/>
      <w:r w:rsidRPr="00574670">
        <w:rPr>
          <w:color w:val="000000"/>
        </w:rPr>
        <w:t xml:space="preserve">, J. (1988). </w:t>
      </w:r>
      <w:r w:rsidRPr="00574670">
        <w:rPr>
          <w:color w:val="000000"/>
        </w:rPr>
        <w:tab/>
        <w:t>Synchronous rhythmic flashing of fireflies. II. </w:t>
      </w:r>
      <w:r w:rsidRPr="00574670">
        <w:rPr>
          <w:i/>
          <w:iCs/>
          <w:color w:val="000000"/>
        </w:rPr>
        <w:t>The Quarterly review of biology</w:t>
      </w:r>
      <w:r w:rsidRPr="00574670">
        <w:rPr>
          <w:color w:val="000000"/>
        </w:rPr>
        <w:t>, </w:t>
      </w:r>
      <w:r w:rsidRPr="00574670">
        <w:rPr>
          <w:i/>
          <w:iCs/>
          <w:color w:val="000000"/>
        </w:rPr>
        <w:t>63</w:t>
      </w:r>
      <w:r w:rsidRPr="00574670">
        <w:rPr>
          <w:color w:val="000000"/>
        </w:rPr>
        <w:t xml:space="preserve">(3), </w:t>
      </w:r>
      <w:r w:rsidRPr="00574670">
        <w:rPr>
          <w:color w:val="000000"/>
        </w:rPr>
        <w:tab/>
        <w:t>265-289.</w:t>
      </w:r>
    </w:p>
    <w:p w14:paraId="435C4398" w14:textId="77777777" w:rsidR="00947BEE" w:rsidRPr="00574670" w:rsidRDefault="00947BEE" w:rsidP="00947BEE">
      <w:pPr>
        <w:spacing w:line="480" w:lineRule="auto"/>
        <w:rPr>
          <w:color w:val="000000"/>
        </w:rPr>
      </w:pPr>
      <w:r w:rsidRPr="00574670">
        <w:rPr>
          <w:color w:val="000000"/>
        </w:rPr>
        <w:t xml:space="preserve">Cacioppo, S., Zhou, H., Monteleone, G., </w:t>
      </w:r>
      <w:proofErr w:type="spellStart"/>
      <w:r w:rsidRPr="00574670">
        <w:rPr>
          <w:color w:val="000000"/>
        </w:rPr>
        <w:t>Majka</w:t>
      </w:r>
      <w:proofErr w:type="spellEnd"/>
      <w:r w:rsidRPr="00574670">
        <w:rPr>
          <w:color w:val="000000"/>
        </w:rPr>
        <w:t xml:space="preserve">, E., Quinn, K., Ball, A., . . . Cacioppo, J. </w:t>
      </w:r>
      <w:r w:rsidRPr="00574670">
        <w:rPr>
          <w:color w:val="000000"/>
        </w:rPr>
        <w:tab/>
        <w:t xml:space="preserve">(2014). </w:t>
      </w:r>
      <w:r w:rsidRPr="00574670">
        <w:rPr>
          <w:color w:val="000000"/>
        </w:rPr>
        <w:tab/>
        <w:t xml:space="preserve">You are in sync with me: Neural correlates of interpersonal synchrony with a partner. </w:t>
      </w:r>
      <w:r w:rsidRPr="00574670">
        <w:rPr>
          <w:color w:val="000000"/>
        </w:rPr>
        <w:tab/>
      </w:r>
      <w:r w:rsidRPr="00574670">
        <w:rPr>
          <w:i/>
          <w:color w:val="000000"/>
        </w:rPr>
        <w:t>Neuroscience</w:t>
      </w:r>
      <w:r w:rsidRPr="00574670">
        <w:rPr>
          <w:color w:val="000000"/>
        </w:rPr>
        <w:t xml:space="preserve">, 277, 842-858. </w:t>
      </w:r>
      <w:proofErr w:type="gramStart"/>
      <w:r w:rsidRPr="00574670">
        <w:rPr>
          <w:color w:val="000000"/>
        </w:rPr>
        <w:t>doi:10.1016/j.neuroscience</w:t>
      </w:r>
      <w:proofErr w:type="gramEnd"/>
      <w:r w:rsidRPr="00574670">
        <w:rPr>
          <w:color w:val="000000"/>
        </w:rPr>
        <w:t>.2014.07.051</w:t>
      </w:r>
    </w:p>
    <w:p w14:paraId="3D726FC6" w14:textId="77777777" w:rsidR="00947BEE" w:rsidRPr="00574670" w:rsidRDefault="00947BEE" w:rsidP="00947BEE">
      <w:pPr>
        <w:widowControl w:val="0"/>
        <w:autoSpaceDE w:val="0"/>
        <w:autoSpaceDN w:val="0"/>
        <w:adjustRightInd w:val="0"/>
        <w:spacing w:line="480" w:lineRule="auto"/>
        <w:ind w:left="720" w:hanging="720"/>
        <w:rPr>
          <w:rFonts w:eastAsia="Cambria"/>
          <w:kern w:val="22"/>
        </w:rPr>
      </w:pPr>
      <w:proofErr w:type="spellStart"/>
      <w:r w:rsidRPr="00574670">
        <w:rPr>
          <w:rFonts w:eastAsia="Cambria"/>
          <w:kern w:val="22"/>
        </w:rPr>
        <w:t>Cattaneo</w:t>
      </w:r>
      <w:proofErr w:type="spellEnd"/>
      <w:r w:rsidRPr="00574670">
        <w:rPr>
          <w:rFonts w:eastAsia="Cambria"/>
          <w:kern w:val="22"/>
        </w:rPr>
        <w:t xml:space="preserve">, L., &amp; </w:t>
      </w:r>
      <w:proofErr w:type="spellStart"/>
      <w:r w:rsidRPr="00574670">
        <w:rPr>
          <w:rFonts w:eastAsia="Cambria"/>
          <w:kern w:val="22"/>
        </w:rPr>
        <w:t>Rizzolatti</w:t>
      </w:r>
      <w:proofErr w:type="spellEnd"/>
      <w:r w:rsidRPr="00574670">
        <w:rPr>
          <w:rFonts w:eastAsia="Cambria"/>
          <w:kern w:val="22"/>
        </w:rPr>
        <w:t>, G. (2009). The mirror neuron system. </w:t>
      </w:r>
      <w:r w:rsidRPr="00574670">
        <w:rPr>
          <w:rFonts w:eastAsia="Cambria"/>
          <w:i/>
          <w:iCs/>
          <w:kern w:val="22"/>
        </w:rPr>
        <w:t>Archives of neurology</w:t>
      </w:r>
      <w:r w:rsidRPr="00574670">
        <w:rPr>
          <w:rFonts w:eastAsia="Cambria"/>
          <w:kern w:val="22"/>
        </w:rPr>
        <w:t>, </w:t>
      </w:r>
      <w:r w:rsidRPr="00574670">
        <w:rPr>
          <w:rFonts w:eastAsia="Cambria"/>
          <w:i/>
          <w:iCs/>
          <w:kern w:val="22"/>
        </w:rPr>
        <w:t>66</w:t>
      </w:r>
      <w:r w:rsidRPr="00574670">
        <w:rPr>
          <w:rFonts w:eastAsia="Cambria"/>
          <w:kern w:val="22"/>
        </w:rPr>
        <w:t>(5), 557-560.</w:t>
      </w:r>
    </w:p>
    <w:p w14:paraId="6A36CF2D" w14:textId="77777777" w:rsidR="00947BEE" w:rsidRPr="00574670" w:rsidRDefault="00947BEE" w:rsidP="00947BEE">
      <w:pPr>
        <w:widowControl w:val="0"/>
        <w:autoSpaceDE w:val="0"/>
        <w:autoSpaceDN w:val="0"/>
        <w:adjustRightInd w:val="0"/>
        <w:spacing w:line="480" w:lineRule="auto"/>
        <w:ind w:left="720" w:hanging="720"/>
        <w:rPr>
          <w:rFonts w:eastAsia="Cambria"/>
          <w:kern w:val="22"/>
        </w:rPr>
      </w:pPr>
      <w:r w:rsidRPr="00574670">
        <w:rPr>
          <w:rFonts w:eastAsia="Cambria"/>
          <w:kern w:val="22"/>
        </w:rPr>
        <w:t xml:space="preserve">Chartrand, T. L., &amp; </w:t>
      </w:r>
      <w:proofErr w:type="spellStart"/>
      <w:r w:rsidRPr="00574670">
        <w:rPr>
          <w:rFonts w:eastAsia="Cambria"/>
          <w:kern w:val="22"/>
        </w:rPr>
        <w:t>Lakin</w:t>
      </w:r>
      <w:proofErr w:type="spellEnd"/>
      <w:r w:rsidRPr="00574670">
        <w:rPr>
          <w:rFonts w:eastAsia="Cambria"/>
          <w:kern w:val="22"/>
        </w:rPr>
        <w:t xml:space="preserve">, J. L. (2013). The Antecedents and Consequences of Human Behavioral Mimicry. </w:t>
      </w:r>
      <w:r w:rsidRPr="00574670">
        <w:rPr>
          <w:rFonts w:eastAsia="Cambria"/>
          <w:i/>
          <w:iCs/>
          <w:kern w:val="22"/>
        </w:rPr>
        <w:t>Annual Review of Psychology</w:t>
      </w:r>
      <w:r w:rsidRPr="00574670">
        <w:rPr>
          <w:rFonts w:eastAsia="Cambria"/>
          <w:kern w:val="22"/>
        </w:rPr>
        <w:t>, 64(1), 285-308.   doi:10.1146/annurev-psych-113011-143754</w:t>
      </w:r>
    </w:p>
    <w:p w14:paraId="53B6DFCB" w14:textId="77777777" w:rsidR="00947BEE" w:rsidRPr="00574670" w:rsidRDefault="00947BEE" w:rsidP="00947BEE">
      <w:pPr>
        <w:widowControl w:val="0"/>
        <w:autoSpaceDE w:val="0"/>
        <w:autoSpaceDN w:val="0"/>
        <w:adjustRightInd w:val="0"/>
        <w:spacing w:line="480" w:lineRule="auto"/>
        <w:ind w:left="720" w:hanging="720"/>
        <w:rPr>
          <w:rFonts w:eastAsia="Cambria"/>
          <w:kern w:val="22"/>
        </w:rPr>
      </w:pPr>
      <w:r w:rsidRPr="00574670">
        <w:rPr>
          <w:rFonts w:eastAsia="Cambria"/>
          <w:kern w:val="22"/>
        </w:rPr>
        <w:t>Christensen, A., Doss, B. D., &amp; Jacobson, N. S. (2014). </w:t>
      </w:r>
      <w:r w:rsidRPr="00574670">
        <w:rPr>
          <w:rFonts w:eastAsia="Cambria"/>
          <w:i/>
          <w:iCs/>
          <w:kern w:val="22"/>
        </w:rPr>
        <w:t>Reconcilable Differences: Rebuild Your Relationship by Rediscovering the Partner You Love--without Losing Yourself</w:t>
      </w:r>
      <w:r w:rsidRPr="00574670">
        <w:rPr>
          <w:rFonts w:eastAsia="Cambria"/>
          <w:kern w:val="22"/>
        </w:rPr>
        <w:t>. Guilford Publications.</w:t>
      </w:r>
    </w:p>
    <w:p w14:paraId="02D0457F" w14:textId="77777777" w:rsidR="00947BEE" w:rsidRPr="00574670" w:rsidRDefault="00947BEE" w:rsidP="00947BEE">
      <w:pPr>
        <w:spacing w:line="480" w:lineRule="auto"/>
        <w:rPr>
          <w:color w:val="000000"/>
        </w:rPr>
      </w:pPr>
      <w:r w:rsidRPr="00574670">
        <w:rPr>
          <w:color w:val="000000"/>
          <w:lang w:val="en"/>
        </w:rPr>
        <w:t xml:space="preserve">Cohen, E. E., </w:t>
      </w:r>
      <w:proofErr w:type="spellStart"/>
      <w:r w:rsidRPr="00574670">
        <w:rPr>
          <w:color w:val="000000"/>
          <w:lang w:val="en"/>
        </w:rPr>
        <w:t>Ejsmond</w:t>
      </w:r>
      <w:proofErr w:type="spellEnd"/>
      <w:r w:rsidRPr="00574670">
        <w:rPr>
          <w:color w:val="000000"/>
          <w:lang w:val="en"/>
        </w:rPr>
        <w:t xml:space="preserve">-Frey, R., Knight, N., &amp; Dunbar, R. I. (2010). Rowers’ high: </w:t>
      </w:r>
      <w:r w:rsidRPr="00574670">
        <w:rPr>
          <w:color w:val="000000"/>
          <w:lang w:val="en"/>
        </w:rPr>
        <w:tab/>
      </w:r>
      <w:proofErr w:type="spellStart"/>
      <w:r w:rsidRPr="00574670">
        <w:rPr>
          <w:color w:val="000000"/>
          <w:lang w:val="en"/>
        </w:rPr>
        <w:t>behavioural</w:t>
      </w:r>
      <w:proofErr w:type="spellEnd"/>
      <w:r w:rsidRPr="00574670">
        <w:rPr>
          <w:color w:val="000000"/>
          <w:lang w:val="en"/>
        </w:rPr>
        <w:t xml:space="preserve"> synchrony is correlated with elevated pain thresholds. </w:t>
      </w:r>
      <w:r w:rsidRPr="00574670">
        <w:rPr>
          <w:i/>
          <w:color w:val="000000"/>
          <w:lang w:val="en"/>
        </w:rPr>
        <w:t>Biology letters,</w:t>
      </w:r>
      <w:r w:rsidRPr="00574670">
        <w:rPr>
          <w:color w:val="000000"/>
          <w:lang w:val="en"/>
        </w:rPr>
        <w:t xml:space="preserve"> </w:t>
      </w:r>
      <w:r w:rsidRPr="00574670">
        <w:rPr>
          <w:i/>
          <w:color w:val="000000"/>
          <w:lang w:val="en"/>
        </w:rPr>
        <w:t>6</w:t>
      </w:r>
      <w:r w:rsidRPr="00574670">
        <w:rPr>
          <w:color w:val="000000"/>
          <w:lang w:val="en"/>
        </w:rPr>
        <w:t xml:space="preserve">, </w:t>
      </w:r>
      <w:r w:rsidRPr="00574670">
        <w:rPr>
          <w:color w:val="000000"/>
          <w:lang w:val="en"/>
        </w:rPr>
        <w:tab/>
        <w:t>106-108. Retrieved October 9, 2017.</w:t>
      </w:r>
    </w:p>
    <w:p w14:paraId="0B06DB4D" w14:textId="77777777" w:rsidR="00947BEE" w:rsidRPr="00574670" w:rsidRDefault="00947BEE" w:rsidP="00947BEE">
      <w:pPr>
        <w:spacing w:line="480" w:lineRule="auto"/>
        <w:rPr>
          <w:color w:val="000000"/>
        </w:rPr>
      </w:pPr>
      <w:r w:rsidRPr="00574670">
        <w:rPr>
          <w:color w:val="000000"/>
        </w:rPr>
        <w:t xml:space="preserve">Condon, W. S., and </w:t>
      </w:r>
      <w:proofErr w:type="spellStart"/>
      <w:r w:rsidRPr="00574670">
        <w:rPr>
          <w:color w:val="000000"/>
        </w:rPr>
        <w:t>Ogston</w:t>
      </w:r>
      <w:proofErr w:type="spellEnd"/>
      <w:r w:rsidRPr="00574670">
        <w:rPr>
          <w:color w:val="000000"/>
        </w:rPr>
        <w:t xml:space="preserve">, W. D. (1966). Sound film analysis of normal and pathological </w:t>
      </w:r>
      <w:r w:rsidRPr="00574670">
        <w:rPr>
          <w:color w:val="000000"/>
        </w:rPr>
        <w:tab/>
        <w:t xml:space="preserve">behavior patterns. </w:t>
      </w:r>
      <w:r w:rsidRPr="00574670">
        <w:rPr>
          <w:i/>
          <w:iCs/>
          <w:color w:val="000000"/>
        </w:rPr>
        <w:t xml:space="preserve">Journal of Nervous Mental </w:t>
      </w:r>
      <w:r w:rsidRPr="00574670">
        <w:rPr>
          <w:color w:val="000000"/>
        </w:rPr>
        <w:t xml:space="preserve">Disease, 143, 338–457. </w:t>
      </w:r>
      <w:proofErr w:type="spellStart"/>
      <w:r w:rsidRPr="00574670">
        <w:rPr>
          <w:color w:val="000000"/>
        </w:rPr>
        <w:t>doi</w:t>
      </w:r>
      <w:proofErr w:type="spellEnd"/>
      <w:r w:rsidRPr="00574670">
        <w:rPr>
          <w:color w:val="000000"/>
        </w:rPr>
        <w:t xml:space="preserve">: 10.1097/ </w:t>
      </w:r>
      <w:r w:rsidRPr="00574670">
        <w:rPr>
          <w:color w:val="000000"/>
        </w:rPr>
        <w:tab/>
        <w:t>00005053-196610000-00005</w:t>
      </w:r>
    </w:p>
    <w:p w14:paraId="2117DB5D" w14:textId="77777777" w:rsidR="00947BEE" w:rsidRPr="00574670" w:rsidRDefault="00947BEE" w:rsidP="00947BEE">
      <w:pPr>
        <w:spacing w:line="480" w:lineRule="auto"/>
        <w:rPr>
          <w:i/>
          <w:iCs/>
          <w:color w:val="000000"/>
        </w:rPr>
      </w:pPr>
      <w:r w:rsidRPr="00574670">
        <w:rPr>
          <w:color w:val="000000"/>
        </w:rPr>
        <w:t xml:space="preserve">Condon, W.S. &amp; </w:t>
      </w:r>
      <w:proofErr w:type="spellStart"/>
      <w:r w:rsidRPr="00574670">
        <w:rPr>
          <w:color w:val="000000"/>
        </w:rPr>
        <w:t>Ogston</w:t>
      </w:r>
      <w:proofErr w:type="spellEnd"/>
      <w:r w:rsidRPr="00574670">
        <w:rPr>
          <w:color w:val="000000"/>
        </w:rPr>
        <w:t xml:space="preserve">, W.D. (1967). A segmentation of behavior. </w:t>
      </w:r>
      <w:r w:rsidRPr="00574670">
        <w:rPr>
          <w:i/>
          <w:iCs/>
          <w:color w:val="000000"/>
        </w:rPr>
        <w:t>Journal of Psychiatric</w:t>
      </w:r>
    </w:p>
    <w:p w14:paraId="2B4746B5" w14:textId="77777777" w:rsidR="00947BEE" w:rsidRPr="00574670" w:rsidRDefault="00947BEE" w:rsidP="00947BEE">
      <w:pPr>
        <w:spacing w:line="480" w:lineRule="auto"/>
        <w:rPr>
          <w:color w:val="000000"/>
        </w:rPr>
      </w:pPr>
      <w:r w:rsidRPr="00574670">
        <w:rPr>
          <w:i/>
          <w:iCs/>
          <w:color w:val="000000"/>
        </w:rPr>
        <w:tab/>
        <w:t>Research</w:t>
      </w:r>
      <w:r w:rsidRPr="00574670">
        <w:rPr>
          <w:color w:val="000000"/>
        </w:rPr>
        <w:t>, 5, 221–235.</w:t>
      </w:r>
    </w:p>
    <w:p w14:paraId="687066BB" w14:textId="77777777" w:rsidR="00947BEE" w:rsidRPr="00574670" w:rsidRDefault="00947BEE" w:rsidP="00947BEE">
      <w:pPr>
        <w:spacing w:line="480" w:lineRule="auto"/>
        <w:rPr>
          <w:color w:val="000000"/>
        </w:rPr>
      </w:pPr>
      <w:r w:rsidRPr="00574670">
        <w:rPr>
          <w:color w:val="000000"/>
        </w:rPr>
        <w:lastRenderedPageBreak/>
        <w:t xml:space="preserve">Conway, J. M., &amp; Lance, C. E. (2010). What reviewers should expect from authors regarding </w:t>
      </w:r>
      <w:r w:rsidRPr="00574670">
        <w:rPr>
          <w:color w:val="000000"/>
        </w:rPr>
        <w:tab/>
        <w:t>common method bias in organizational research. </w:t>
      </w:r>
      <w:r w:rsidRPr="00574670">
        <w:rPr>
          <w:i/>
          <w:iCs/>
          <w:color w:val="000000"/>
        </w:rPr>
        <w:t xml:space="preserve">Journal of Business and </w:t>
      </w:r>
      <w:r w:rsidRPr="00574670">
        <w:rPr>
          <w:i/>
          <w:iCs/>
          <w:color w:val="000000"/>
        </w:rPr>
        <w:tab/>
        <w:t>Psychology</w:t>
      </w:r>
      <w:r w:rsidRPr="00574670">
        <w:rPr>
          <w:color w:val="000000"/>
        </w:rPr>
        <w:t>, </w:t>
      </w:r>
      <w:r w:rsidRPr="00574670">
        <w:rPr>
          <w:i/>
          <w:iCs/>
          <w:color w:val="000000"/>
        </w:rPr>
        <w:t>25</w:t>
      </w:r>
      <w:r w:rsidRPr="00574670">
        <w:rPr>
          <w:color w:val="000000"/>
        </w:rPr>
        <w:t>(3), 325-334.</w:t>
      </w:r>
    </w:p>
    <w:p w14:paraId="3B21F561" w14:textId="77777777" w:rsidR="00947BEE" w:rsidRPr="00574670" w:rsidRDefault="00947BEE" w:rsidP="00947BEE">
      <w:pPr>
        <w:spacing w:line="480" w:lineRule="auto"/>
        <w:rPr>
          <w:color w:val="000000"/>
        </w:rPr>
      </w:pPr>
      <w:r w:rsidRPr="00574670">
        <w:rPr>
          <w:color w:val="000000"/>
        </w:rPr>
        <w:t>Cordova, J. C., Blair, J., </w:t>
      </w:r>
      <w:proofErr w:type="gramStart"/>
      <w:r w:rsidRPr="00574670">
        <w:rPr>
          <w:color w:val="000000"/>
        </w:rPr>
        <w:t>&amp;  Meade</w:t>
      </w:r>
      <w:proofErr w:type="gramEnd"/>
      <w:r w:rsidRPr="00574670">
        <w:rPr>
          <w:color w:val="000000"/>
        </w:rPr>
        <w:t>, A. E.  (2010). </w:t>
      </w:r>
      <w:r w:rsidRPr="00574670">
        <w:rPr>
          <w:i/>
          <w:color w:val="000000"/>
        </w:rPr>
        <w:t xml:space="preserve">The Intimate Safety Questionnaire: </w:t>
      </w:r>
      <w:r w:rsidRPr="00574670">
        <w:rPr>
          <w:i/>
          <w:color w:val="000000"/>
        </w:rPr>
        <w:tab/>
        <w:t>Measuring the private experience of intimacy</w:t>
      </w:r>
      <w:r w:rsidRPr="00574670">
        <w:rPr>
          <w:color w:val="000000"/>
        </w:rPr>
        <w:t xml:space="preserve">. Unpublished manuscript. </w:t>
      </w:r>
    </w:p>
    <w:p w14:paraId="5D90EDD5" w14:textId="37B532FC" w:rsidR="00CA0817" w:rsidRPr="00574670" w:rsidRDefault="00CA0817" w:rsidP="00947BEE">
      <w:pPr>
        <w:spacing w:line="480" w:lineRule="auto"/>
        <w:rPr>
          <w:color w:val="000000"/>
        </w:rPr>
      </w:pPr>
      <w:r w:rsidRPr="00574670">
        <w:rPr>
          <w:color w:val="000000"/>
        </w:rPr>
        <w:t xml:space="preserve">Cordova, J. V., Fleming, C. J., Morrill, M. I., </w:t>
      </w:r>
      <w:proofErr w:type="spellStart"/>
      <w:r w:rsidRPr="00574670">
        <w:rPr>
          <w:color w:val="000000"/>
        </w:rPr>
        <w:t>Hawrilenko</w:t>
      </w:r>
      <w:proofErr w:type="spellEnd"/>
      <w:r w:rsidRPr="00574670">
        <w:rPr>
          <w:color w:val="000000"/>
        </w:rPr>
        <w:t xml:space="preserve">, M., </w:t>
      </w:r>
      <w:proofErr w:type="spellStart"/>
      <w:r w:rsidRPr="00574670">
        <w:rPr>
          <w:color w:val="000000"/>
        </w:rPr>
        <w:t>Sollenberger</w:t>
      </w:r>
      <w:proofErr w:type="spellEnd"/>
      <w:r w:rsidRPr="00574670">
        <w:rPr>
          <w:color w:val="000000"/>
        </w:rPr>
        <w:t xml:space="preserve">, J. W., Harp, A. G., </w:t>
      </w:r>
      <w:r w:rsidRPr="00574670">
        <w:rPr>
          <w:color w:val="000000"/>
        </w:rPr>
        <w:tab/>
        <w:t xml:space="preserve">... &amp; </w:t>
      </w:r>
      <w:proofErr w:type="spellStart"/>
      <w:r w:rsidRPr="00574670">
        <w:rPr>
          <w:color w:val="000000"/>
        </w:rPr>
        <w:t>Wachs</w:t>
      </w:r>
      <w:proofErr w:type="spellEnd"/>
      <w:r w:rsidRPr="00574670">
        <w:rPr>
          <w:color w:val="000000"/>
        </w:rPr>
        <w:t xml:space="preserve">, K. (2014). The Marriage Checkup: A randomized controlled trial of annual </w:t>
      </w:r>
      <w:r w:rsidRPr="00574670">
        <w:rPr>
          <w:color w:val="000000"/>
        </w:rPr>
        <w:tab/>
        <w:t>relationship health checkups. </w:t>
      </w:r>
      <w:r w:rsidRPr="00574670">
        <w:rPr>
          <w:i/>
          <w:iCs/>
          <w:color w:val="000000"/>
        </w:rPr>
        <w:t>Journal of Consulting and Clinical Psychology</w:t>
      </w:r>
      <w:r w:rsidRPr="00574670">
        <w:rPr>
          <w:color w:val="000000"/>
        </w:rPr>
        <w:t>, 82(4), 592.</w:t>
      </w:r>
    </w:p>
    <w:p w14:paraId="4C1F05F4" w14:textId="5D04A258" w:rsidR="008E2620" w:rsidRDefault="008E2620" w:rsidP="00947BEE">
      <w:pPr>
        <w:spacing w:line="480" w:lineRule="auto"/>
        <w:rPr>
          <w:color w:val="000000"/>
        </w:rPr>
      </w:pPr>
      <w:r w:rsidRPr="002A03BB">
        <w:rPr>
          <w:color w:val="000000"/>
        </w:rPr>
        <w:t xml:space="preserve">Coutinho, J., Oliveira‐Silva, P., Fernandes, E., Gonçalves, O., Correia, D., Perrone Mc‐Govern, </w:t>
      </w:r>
      <w:r>
        <w:rPr>
          <w:color w:val="000000"/>
        </w:rPr>
        <w:tab/>
      </w:r>
      <w:r w:rsidRPr="002A03BB">
        <w:rPr>
          <w:color w:val="000000"/>
        </w:rPr>
        <w:t xml:space="preserve">K., &amp; </w:t>
      </w:r>
      <w:proofErr w:type="spellStart"/>
      <w:r w:rsidRPr="002A03BB">
        <w:rPr>
          <w:color w:val="000000"/>
        </w:rPr>
        <w:t>Tschacher</w:t>
      </w:r>
      <w:proofErr w:type="spellEnd"/>
      <w:r w:rsidRPr="002A03BB">
        <w:rPr>
          <w:color w:val="000000"/>
        </w:rPr>
        <w:t xml:space="preserve">, W. (2019). Psychophysiological Synchrony During Verbal Interaction </w:t>
      </w:r>
      <w:r>
        <w:rPr>
          <w:color w:val="000000"/>
        </w:rPr>
        <w:tab/>
      </w:r>
      <w:r w:rsidRPr="002A03BB">
        <w:rPr>
          <w:color w:val="000000"/>
        </w:rPr>
        <w:t>in Romantic Relationships. </w:t>
      </w:r>
      <w:r w:rsidRPr="002A03BB">
        <w:rPr>
          <w:i/>
          <w:iCs/>
          <w:color w:val="000000"/>
        </w:rPr>
        <w:t>Family Process</w:t>
      </w:r>
      <w:r w:rsidRPr="002A03BB">
        <w:rPr>
          <w:color w:val="000000"/>
        </w:rPr>
        <w:t>, 58(3), 716-733.</w:t>
      </w:r>
    </w:p>
    <w:p w14:paraId="20CF5984" w14:textId="59BD3ECC" w:rsidR="00947BEE" w:rsidRPr="00574670" w:rsidRDefault="00947BEE" w:rsidP="00947BEE">
      <w:pPr>
        <w:spacing w:line="480" w:lineRule="auto"/>
        <w:rPr>
          <w:color w:val="000000"/>
        </w:rPr>
      </w:pPr>
      <w:r w:rsidRPr="00574670">
        <w:rPr>
          <w:color w:val="000000"/>
        </w:rPr>
        <w:t xml:space="preserve">De </w:t>
      </w:r>
      <w:proofErr w:type="spellStart"/>
      <w:r w:rsidRPr="00574670">
        <w:rPr>
          <w:color w:val="000000"/>
        </w:rPr>
        <w:t>Jaegher</w:t>
      </w:r>
      <w:proofErr w:type="spellEnd"/>
      <w:r w:rsidRPr="00574670">
        <w:rPr>
          <w:color w:val="000000"/>
        </w:rPr>
        <w:t xml:space="preserve">, H., &amp; Di Paolo, E. (2007). Participatory sense-making: An </w:t>
      </w:r>
      <w:proofErr w:type="spellStart"/>
      <w:r w:rsidRPr="00574670">
        <w:rPr>
          <w:color w:val="000000"/>
        </w:rPr>
        <w:t>enactive</w:t>
      </w:r>
      <w:proofErr w:type="spellEnd"/>
      <w:r w:rsidRPr="00574670">
        <w:rPr>
          <w:color w:val="000000"/>
        </w:rPr>
        <w:t xml:space="preserve"> approach to </w:t>
      </w:r>
      <w:r w:rsidRPr="00574670">
        <w:rPr>
          <w:color w:val="000000"/>
        </w:rPr>
        <w:tab/>
        <w:t xml:space="preserve">social cognition. </w:t>
      </w:r>
      <w:r w:rsidRPr="00574670">
        <w:rPr>
          <w:i/>
          <w:color w:val="000000"/>
        </w:rPr>
        <w:t>Phenomenology and the Cognitive Sciences</w:t>
      </w:r>
      <w:r w:rsidRPr="00574670">
        <w:rPr>
          <w:color w:val="000000"/>
        </w:rPr>
        <w:t>, 6, 485–507.</w:t>
      </w:r>
    </w:p>
    <w:p w14:paraId="4DA9D72C" w14:textId="77777777" w:rsidR="00947BEE" w:rsidRPr="00574670" w:rsidRDefault="00947BEE" w:rsidP="00947BEE">
      <w:pPr>
        <w:spacing w:line="480" w:lineRule="auto"/>
        <w:rPr>
          <w:color w:val="000000"/>
        </w:rPr>
      </w:pPr>
      <w:proofErr w:type="spellStart"/>
      <w:r w:rsidRPr="00574670">
        <w:rPr>
          <w:color w:val="000000"/>
        </w:rPr>
        <w:t>Delaherche</w:t>
      </w:r>
      <w:proofErr w:type="spellEnd"/>
      <w:r w:rsidRPr="00574670">
        <w:rPr>
          <w:color w:val="000000"/>
        </w:rPr>
        <w:t xml:space="preserve">, E., </w:t>
      </w:r>
      <w:proofErr w:type="spellStart"/>
      <w:r w:rsidRPr="00574670">
        <w:rPr>
          <w:color w:val="000000"/>
        </w:rPr>
        <w:t>Chetouani</w:t>
      </w:r>
      <w:proofErr w:type="spellEnd"/>
      <w:r w:rsidRPr="00574670">
        <w:rPr>
          <w:color w:val="000000"/>
        </w:rPr>
        <w:t xml:space="preserve">, M., </w:t>
      </w:r>
      <w:proofErr w:type="spellStart"/>
      <w:r w:rsidRPr="00574670">
        <w:rPr>
          <w:color w:val="000000"/>
        </w:rPr>
        <w:t>Mahdhaoui</w:t>
      </w:r>
      <w:proofErr w:type="spellEnd"/>
      <w:r w:rsidRPr="00574670">
        <w:rPr>
          <w:color w:val="000000"/>
        </w:rPr>
        <w:t xml:space="preserve">, A., Saint-Georges, C., </w:t>
      </w:r>
      <w:proofErr w:type="spellStart"/>
      <w:r w:rsidRPr="00574670">
        <w:rPr>
          <w:color w:val="000000"/>
        </w:rPr>
        <w:t>Viaux</w:t>
      </w:r>
      <w:proofErr w:type="spellEnd"/>
      <w:r w:rsidRPr="00574670">
        <w:rPr>
          <w:color w:val="000000"/>
        </w:rPr>
        <w:t xml:space="preserve">, S., &amp; Cohen, D. </w:t>
      </w:r>
      <w:r w:rsidRPr="00574670">
        <w:rPr>
          <w:color w:val="000000"/>
        </w:rPr>
        <w:tab/>
        <w:t xml:space="preserve">(2012). Interpersonal synchrony: A survey of evaluation methods across </w:t>
      </w:r>
      <w:r w:rsidRPr="00574670">
        <w:rPr>
          <w:color w:val="000000"/>
        </w:rPr>
        <w:tab/>
        <w:t>disciplines. </w:t>
      </w:r>
      <w:r w:rsidRPr="00574670">
        <w:rPr>
          <w:i/>
          <w:iCs/>
          <w:color w:val="000000"/>
        </w:rPr>
        <w:t>IEEE Transactions on Affective Computing</w:t>
      </w:r>
      <w:r w:rsidRPr="00574670">
        <w:rPr>
          <w:color w:val="000000"/>
        </w:rPr>
        <w:t>, </w:t>
      </w:r>
      <w:r w:rsidRPr="00574670">
        <w:rPr>
          <w:i/>
          <w:iCs/>
          <w:color w:val="000000"/>
        </w:rPr>
        <w:t>3</w:t>
      </w:r>
      <w:r w:rsidRPr="00574670">
        <w:rPr>
          <w:color w:val="000000"/>
        </w:rPr>
        <w:t>(3), 349-365.</w:t>
      </w:r>
    </w:p>
    <w:p w14:paraId="07B091FF" w14:textId="77777777" w:rsidR="00947BEE" w:rsidRPr="00574670" w:rsidRDefault="00947BEE" w:rsidP="00947BEE">
      <w:pPr>
        <w:spacing w:line="480" w:lineRule="auto"/>
        <w:rPr>
          <w:i/>
          <w:iCs/>
          <w:color w:val="000000"/>
        </w:rPr>
      </w:pPr>
      <w:r w:rsidRPr="00574670">
        <w:rPr>
          <w:color w:val="000000"/>
        </w:rPr>
        <w:t xml:space="preserve">Dreyfus, H. L., &amp; Dreyfus, S. E. (1999). The challenge of Merleau-Ponty’s phenomenology of </w:t>
      </w:r>
      <w:r w:rsidRPr="00574670">
        <w:rPr>
          <w:color w:val="000000"/>
        </w:rPr>
        <w:tab/>
        <w:t>embodiment for cognitive science. </w:t>
      </w:r>
      <w:r w:rsidRPr="00574670">
        <w:rPr>
          <w:i/>
          <w:iCs/>
          <w:color w:val="000000"/>
        </w:rPr>
        <w:t xml:space="preserve">Perspectives on embodiment: The intersections of </w:t>
      </w:r>
      <w:r w:rsidRPr="00574670">
        <w:rPr>
          <w:i/>
          <w:iCs/>
          <w:color w:val="000000"/>
        </w:rPr>
        <w:tab/>
        <w:t>nature and culture</w:t>
      </w:r>
      <w:r w:rsidRPr="00574670">
        <w:rPr>
          <w:color w:val="000000"/>
        </w:rPr>
        <w:t>, 103-120.</w:t>
      </w:r>
    </w:p>
    <w:p w14:paraId="1BDDA367" w14:textId="77777777" w:rsidR="00947BEE" w:rsidRPr="00574670" w:rsidRDefault="00947BEE" w:rsidP="00947BEE">
      <w:pPr>
        <w:spacing w:line="480" w:lineRule="auto"/>
        <w:rPr>
          <w:color w:val="000000"/>
        </w:rPr>
      </w:pPr>
      <w:r w:rsidRPr="00574670">
        <w:rPr>
          <w:color w:val="000000"/>
        </w:rPr>
        <w:t xml:space="preserve">Edwards, L. J., Muller, K. E., </w:t>
      </w:r>
      <w:proofErr w:type="spellStart"/>
      <w:r w:rsidRPr="00574670">
        <w:rPr>
          <w:color w:val="000000"/>
        </w:rPr>
        <w:t>Wolfinger</w:t>
      </w:r>
      <w:proofErr w:type="spellEnd"/>
      <w:r w:rsidRPr="00574670">
        <w:rPr>
          <w:color w:val="000000"/>
        </w:rPr>
        <w:t xml:space="preserve">, R. D., </w:t>
      </w:r>
      <w:proofErr w:type="spellStart"/>
      <w:r w:rsidRPr="00574670">
        <w:rPr>
          <w:color w:val="000000"/>
        </w:rPr>
        <w:t>Qaqish</w:t>
      </w:r>
      <w:proofErr w:type="spellEnd"/>
      <w:r w:rsidRPr="00574670">
        <w:rPr>
          <w:color w:val="000000"/>
        </w:rPr>
        <w:t xml:space="preserve">, B. F. &amp; </w:t>
      </w:r>
      <w:proofErr w:type="spellStart"/>
      <w:r w:rsidRPr="00574670">
        <w:rPr>
          <w:color w:val="000000"/>
        </w:rPr>
        <w:t>Schabenberger</w:t>
      </w:r>
      <w:proofErr w:type="spellEnd"/>
      <w:r w:rsidRPr="00574670">
        <w:rPr>
          <w:color w:val="000000"/>
        </w:rPr>
        <w:t>, O. (2008</w:t>
      </w:r>
      <w:proofErr w:type="gramStart"/>
      <w:r w:rsidRPr="00574670">
        <w:rPr>
          <w:color w:val="000000"/>
        </w:rPr>
        <w:t>).An</w:t>
      </w:r>
      <w:proofErr w:type="gramEnd"/>
      <w:r w:rsidRPr="00574670">
        <w:rPr>
          <w:color w:val="000000"/>
        </w:rPr>
        <w:t xml:space="preserve"> </w:t>
      </w:r>
      <w:r w:rsidRPr="00574670">
        <w:rPr>
          <w:color w:val="000000"/>
        </w:rPr>
        <w:tab/>
        <w:t xml:space="preserve">R2 statistic for fixed effects in the linear mixed model. </w:t>
      </w:r>
      <w:r w:rsidRPr="00574670">
        <w:rPr>
          <w:i/>
          <w:iCs/>
          <w:color w:val="000000"/>
        </w:rPr>
        <w:t>Statistics in Medicine</w:t>
      </w:r>
      <w:r w:rsidRPr="00574670">
        <w:rPr>
          <w:color w:val="000000"/>
        </w:rPr>
        <w:t xml:space="preserve"> 27, 6137–</w:t>
      </w:r>
      <w:r w:rsidRPr="00574670">
        <w:rPr>
          <w:color w:val="000000"/>
        </w:rPr>
        <w:tab/>
        <w:t>6157.</w:t>
      </w:r>
    </w:p>
    <w:p w14:paraId="441F71B6" w14:textId="514A5F6E" w:rsidR="00947BEE" w:rsidRPr="00574670" w:rsidRDefault="00947BEE" w:rsidP="00947BEE">
      <w:pPr>
        <w:spacing w:line="480" w:lineRule="auto"/>
        <w:rPr>
          <w:color w:val="000000"/>
          <w:lang w:val="en"/>
        </w:rPr>
      </w:pPr>
      <w:r w:rsidRPr="00574670">
        <w:rPr>
          <w:color w:val="000000"/>
          <w:lang w:val="en"/>
        </w:rPr>
        <w:lastRenderedPageBreak/>
        <w:t xml:space="preserve">Feldman, R. (2007). Mother-infant synchrony and the development of moral orientation in </w:t>
      </w:r>
      <w:r w:rsidRPr="00574670">
        <w:rPr>
          <w:color w:val="000000"/>
          <w:lang w:val="en"/>
        </w:rPr>
        <w:tab/>
        <w:t xml:space="preserve">childhood and adolescence: Direct and indirect mechanisms of developmental continuity. </w:t>
      </w:r>
      <w:r w:rsidRPr="00574670">
        <w:rPr>
          <w:color w:val="000000"/>
          <w:lang w:val="en"/>
        </w:rPr>
        <w:tab/>
      </w:r>
      <w:r w:rsidRPr="00574670">
        <w:rPr>
          <w:i/>
          <w:color w:val="000000"/>
          <w:lang w:val="en"/>
        </w:rPr>
        <w:t>American Journal of Orthopsychiatry,</w:t>
      </w:r>
      <w:r w:rsidRPr="00574670">
        <w:rPr>
          <w:color w:val="000000"/>
          <w:lang w:val="en"/>
        </w:rPr>
        <w:t xml:space="preserve"> </w:t>
      </w:r>
      <w:r w:rsidRPr="00574670">
        <w:rPr>
          <w:i/>
          <w:color w:val="000000"/>
          <w:lang w:val="en"/>
        </w:rPr>
        <w:t>77</w:t>
      </w:r>
      <w:r w:rsidRPr="00574670">
        <w:rPr>
          <w:color w:val="000000"/>
          <w:lang w:val="en"/>
        </w:rPr>
        <w:t>(4), 582-597. doi:10.1037/0002-9432.77.4.582</w:t>
      </w:r>
    </w:p>
    <w:p w14:paraId="055A386D" w14:textId="77777777" w:rsidR="00947BEE" w:rsidRPr="00574670" w:rsidRDefault="00947BEE" w:rsidP="00947BEE">
      <w:pPr>
        <w:spacing w:line="480" w:lineRule="auto"/>
        <w:rPr>
          <w:color w:val="000000"/>
        </w:rPr>
      </w:pPr>
      <w:r w:rsidRPr="00574670">
        <w:rPr>
          <w:color w:val="000000"/>
        </w:rPr>
        <w:t xml:space="preserve">Feldman, R. (2012). Parent–infant synchrony: A biobehavioral model of mutual influences in the </w:t>
      </w:r>
      <w:r w:rsidRPr="00574670">
        <w:rPr>
          <w:color w:val="000000"/>
        </w:rPr>
        <w:tab/>
        <w:t>formation of affiliative bonds. </w:t>
      </w:r>
      <w:r w:rsidRPr="00574670">
        <w:rPr>
          <w:i/>
          <w:iCs/>
          <w:color w:val="000000"/>
        </w:rPr>
        <w:t xml:space="preserve">Monographs of the Society for Research in Child </w:t>
      </w:r>
      <w:r w:rsidRPr="00574670">
        <w:rPr>
          <w:i/>
          <w:iCs/>
          <w:color w:val="000000"/>
        </w:rPr>
        <w:tab/>
        <w:t>Development</w:t>
      </w:r>
      <w:r w:rsidRPr="00574670">
        <w:rPr>
          <w:color w:val="000000"/>
        </w:rPr>
        <w:t>, </w:t>
      </w:r>
      <w:r w:rsidRPr="00574670">
        <w:rPr>
          <w:i/>
          <w:iCs/>
          <w:color w:val="000000"/>
        </w:rPr>
        <w:t>77</w:t>
      </w:r>
      <w:r w:rsidRPr="00574670">
        <w:rPr>
          <w:color w:val="000000"/>
        </w:rPr>
        <w:t>(2), 42-51.</w:t>
      </w:r>
    </w:p>
    <w:p w14:paraId="713350E3" w14:textId="77777777" w:rsidR="00947BEE" w:rsidRPr="00574670" w:rsidRDefault="00947BEE" w:rsidP="00947BEE">
      <w:pPr>
        <w:spacing w:line="480" w:lineRule="auto"/>
        <w:rPr>
          <w:color w:val="000000"/>
        </w:rPr>
      </w:pPr>
      <w:proofErr w:type="spellStart"/>
      <w:r w:rsidRPr="00574670">
        <w:rPr>
          <w:color w:val="000000"/>
        </w:rPr>
        <w:t>Fischman</w:t>
      </w:r>
      <w:proofErr w:type="spellEnd"/>
      <w:r w:rsidRPr="00574670">
        <w:rPr>
          <w:color w:val="000000"/>
        </w:rPr>
        <w:t>, D. (2015). Therapeutic relationships and kinesthetic empathy. In </w:t>
      </w:r>
      <w:r w:rsidRPr="00574670">
        <w:rPr>
          <w:i/>
          <w:iCs/>
          <w:color w:val="000000"/>
        </w:rPr>
        <w:t xml:space="preserve">The art and science </w:t>
      </w:r>
      <w:r w:rsidRPr="00574670">
        <w:rPr>
          <w:i/>
          <w:iCs/>
          <w:color w:val="000000"/>
        </w:rPr>
        <w:tab/>
        <w:t>of dance/movement therapy</w:t>
      </w:r>
      <w:r w:rsidRPr="00574670">
        <w:rPr>
          <w:color w:val="000000"/>
        </w:rPr>
        <w:t> (pp. 65-84). Routledge.</w:t>
      </w:r>
    </w:p>
    <w:p w14:paraId="58B30382" w14:textId="051C59C6" w:rsidR="00947BEE" w:rsidRPr="00574670" w:rsidRDefault="00947BEE" w:rsidP="00947BEE">
      <w:pPr>
        <w:spacing w:line="480" w:lineRule="auto"/>
        <w:rPr>
          <w:color w:val="000000"/>
        </w:rPr>
      </w:pPr>
      <w:proofErr w:type="spellStart"/>
      <w:r w:rsidRPr="00574670">
        <w:rPr>
          <w:color w:val="000000"/>
        </w:rPr>
        <w:t>Fishbane</w:t>
      </w:r>
      <w:proofErr w:type="spellEnd"/>
      <w:r w:rsidRPr="00574670">
        <w:rPr>
          <w:color w:val="000000"/>
        </w:rPr>
        <w:t xml:space="preserve">, M. D. (2007). Wired to connect: Neuroscience, relationships, and therapy. </w:t>
      </w:r>
      <w:r w:rsidRPr="00574670">
        <w:rPr>
          <w:i/>
          <w:iCs/>
          <w:color w:val="000000"/>
        </w:rPr>
        <w:t xml:space="preserve">Family </w:t>
      </w:r>
      <w:r w:rsidRPr="00574670">
        <w:rPr>
          <w:i/>
          <w:iCs/>
          <w:color w:val="000000"/>
        </w:rPr>
        <w:tab/>
        <w:t>Process, 46</w:t>
      </w:r>
      <w:r w:rsidRPr="00574670">
        <w:rPr>
          <w:color w:val="000000"/>
        </w:rPr>
        <w:t>, 395–412. https ://doi.org/10.1111/j.1545-5300.2007.</w:t>
      </w:r>
      <w:r w:rsidR="00D27DD7" w:rsidRPr="00574670">
        <w:rPr>
          <w:color w:val="000000"/>
        </w:rPr>
        <w:t>00219. x.</w:t>
      </w:r>
    </w:p>
    <w:p w14:paraId="669A738E" w14:textId="77777777" w:rsidR="00947BEE" w:rsidRPr="00574670" w:rsidRDefault="00947BEE" w:rsidP="00947BEE">
      <w:pPr>
        <w:spacing w:line="480" w:lineRule="auto"/>
        <w:rPr>
          <w:color w:val="000000"/>
        </w:rPr>
      </w:pPr>
      <w:proofErr w:type="spellStart"/>
      <w:r w:rsidRPr="00574670">
        <w:rPr>
          <w:color w:val="000000"/>
        </w:rPr>
        <w:t>Fishbane</w:t>
      </w:r>
      <w:proofErr w:type="spellEnd"/>
      <w:r w:rsidRPr="00574670">
        <w:rPr>
          <w:color w:val="000000"/>
        </w:rPr>
        <w:t>, M. D. (2013). </w:t>
      </w:r>
      <w:r w:rsidRPr="00574670">
        <w:rPr>
          <w:i/>
          <w:iCs/>
          <w:color w:val="000000"/>
        </w:rPr>
        <w:t xml:space="preserve">Loving with the Brain in Mind: Neurobiology and Couple Therapy </w:t>
      </w:r>
      <w:r w:rsidRPr="00574670">
        <w:rPr>
          <w:i/>
          <w:iCs/>
          <w:color w:val="000000"/>
        </w:rPr>
        <w:tab/>
        <w:t>(Norton Series on Interpersonal Neurobiology)</w:t>
      </w:r>
      <w:r w:rsidRPr="00574670">
        <w:rPr>
          <w:color w:val="000000"/>
        </w:rPr>
        <w:t>. WW Norton &amp; Company.</w:t>
      </w:r>
    </w:p>
    <w:p w14:paraId="3F55807A" w14:textId="77777777" w:rsidR="00947BEE" w:rsidRPr="00574670" w:rsidRDefault="00947BEE" w:rsidP="00947BEE">
      <w:pPr>
        <w:spacing w:line="480" w:lineRule="auto"/>
        <w:rPr>
          <w:color w:val="000000"/>
        </w:rPr>
      </w:pPr>
      <w:r w:rsidRPr="00574670">
        <w:rPr>
          <w:color w:val="000000"/>
          <w:lang w:val="es-MX"/>
        </w:rPr>
        <w:t xml:space="preserve">Fuchs, T., &amp; De Jaegher, H. (2009). </w:t>
      </w:r>
      <w:r w:rsidRPr="00574670">
        <w:rPr>
          <w:color w:val="000000"/>
        </w:rPr>
        <w:t xml:space="preserve">Enactive intersubjectivity: Participatory sense-making and </w:t>
      </w:r>
      <w:r w:rsidRPr="00574670">
        <w:rPr>
          <w:color w:val="000000"/>
        </w:rPr>
        <w:tab/>
        <w:t>mutual incorporation. </w:t>
      </w:r>
      <w:r w:rsidRPr="00574670">
        <w:rPr>
          <w:i/>
          <w:iCs/>
          <w:color w:val="000000"/>
        </w:rPr>
        <w:t>Phenomenology and the cognitive sciences</w:t>
      </w:r>
      <w:r w:rsidRPr="00574670">
        <w:rPr>
          <w:color w:val="000000"/>
        </w:rPr>
        <w:t>, </w:t>
      </w:r>
      <w:r w:rsidRPr="00574670">
        <w:rPr>
          <w:i/>
          <w:iCs/>
          <w:color w:val="000000"/>
        </w:rPr>
        <w:t>8</w:t>
      </w:r>
      <w:r w:rsidRPr="00574670">
        <w:rPr>
          <w:color w:val="000000"/>
        </w:rPr>
        <w:t>(4), 465-486.</w:t>
      </w:r>
    </w:p>
    <w:p w14:paraId="4E2E9F63" w14:textId="77777777" w:rsidR="00947BEE" w:rsidRPr="00574670" w:rsidRDefault="00947BEE" w:rsidP="00947BEE">
      <w:pPr>
        <w:spacing w:line="480" w:lineRule="auto"/>
        <w:rPr>
          <w:color w:val="000000"/>
          <w:lang w:val="es-MX"/>
        </w:rPr>
      </w:pPr>
      <w:r w:rsidRPr="00574670">
        <w:rPr>
          <w:color w:val="000000"/>
          <w:lang w:val="es-MX"/>
        </w:rPr>
        <w:t>Fuchs, T., &amp; Koch, S. (2014). Embodied affectivity: on moving and being moved. </w:t>
      </w:r>
      <w:r w:rsidRPr="00574670">
        <w:rPr>
          <w:i/>
          <w:iCs/>
          <w:color w:val="000000"/>
          <w:lang w:val="es-MX"/>
        </w:rPr>
        <w:t xml:space="preserve">Frontiers in </w:t>
      </w:r>
      <w:r w:rsidRPr="00574670">
        <w:rPr>
          <w:i/>
          <w:iCs/>
          <w:color w:val="000000"/>
          <w:lang w:val="es-MX"/>
        </w:rPr>
        <w:tab/>
        <w:t>Psychology</w:t>
      </w:r>
      <w:r w:rsidRPr="00574670">
        <w:rPr>
          <w:color w:val="000000"/>
          <w:lang w:val="es-MX"/>
        </w:rPr>
        <w:t>, 5, 508. https://doi.org/10.3389/fpsyg.2014.00508</w:t>
      </w:r>
    </w:p>
    <w:p w14:paraId="6DA57559" w14:textId="77777777" w:rsidR="00947BEE" w:rsidRPr="00574670" w:rsidRDefault="00947BEE" w:rsidP="00947BEE">
      <w:pPr>
        <w:spacing w:line="480" w:lineRule="auto"/>
        <w:rPr>
          <w:color w:val="000000"/>
        </w:rPr>
      </w:pPr>
      <w:r w:rsidRPr="00574670">
        <w:rPr>
          <w:color w:val="000000"/>
        </w:rPr>
        <w:t xml:space="preserve">Fujiwara, K., Kimura, M., &amp; </w:t>
      </w:r>
      <w:proofErr w:type="spellStart"/>
      <w:r w:rsidRPr="00574670">
        <w:rPr>
          <w:color w:val="000000"/>
        </w:rPr>
        <w:t>Daibo</w:t>
      </w:r>
      <w:proofErr w:type="spellEnd"/>
      <w:r w:rsidRPr="00574670">
        <w:rPr>
          <w:color w:val="000000"/>
        </w:rPr>
        <w:t xml:space="preserve">, I. (2019). Gender differences in synchrony: Females in sync </w:t>
      </w:r>
      <w:r w:rsidRPr="00574670">
        <w:rPr>
          <w:color w:val="000000"/>
        </w:rPr>
        <w:tab/>
        <w:t>during unstructured dyadic conversation. </w:t>
      </w:r>
      <w:r w:rsidRPr="00574670">
        <w:rPr>
          <w:i/>
          <w:iCs/>
          <w:color w:val="000000"/>
        </w:rPr>
        <w:t>European Journal of Social Psychology</w:t>
      </w:r>
      <w:r w:rsidRPr="00574670">
        <w:rPr>
          <w:color w:val="000000"/>
        </w:rPr>
        <w:t xml:space="preserve">, 49(5), </w:t>
      </w:r>
      <w:r w:rsidRPr="00574670">
        <w:rPr>
          <w:color w:val="000000"/>
        </w:rPr>
        <w:tab/>
        <w:t>1042-1054.</w:t>
      </w:r>
    </w:p>
    <w:p w14:paraId="6AF8B9B7" w14:textId="177659D9" w:rsidR="006A18A6" w:rsidRPr="00574670" w:rsidRDefault="006A18A6" w:rsidP="00947BEE">
      <w:pPr>
        <w:spacing w:line="480" w:lineRule="auto"/>
        <w:rPr>
          <w:color w:val="000000"/>
        </w:rPr>
      </w:pPr>
      <w:r w:rsidRPr="00574670">
        <w:t xml:space="preserve">Funk, J. L. &amp; Rogge, R. D. (2007). Testing the ruler with item response theory: Increasing </w:t>
      </w:r>
      <w:r w:rsidRPr="00574670">
        <w:tab/>
        <w:t xml:space="preserve">precision of measurement for relationship satisfaction with the Couples Satisfaction </w:t>
      </w:r>
      <w:r w:rsidRPr="00574670">
        <w:tab/>
        <w:t xml:space="preserve">Index. </w:t>
      </w:r>
      <w:r w:rsidRPr="00574670">
        <w:rPr>
          <w:i/>
          <w:iCs/>
        </w:rPr>
        <w:t>Journal of Family Psychology, 21</w:t>
      </w:r>
      <w:r w:rsidRPr="00574670">
        <w:t>, 572-583.</w:t>
      </w:r>
    </w:p>
    <w:p w14:paraId="7F93D61B" w14:textId="19A5068B" w:rsidR="00947BEE" w:rsidRPr="00574670" w:rsidRDefault="00947BEE" w:rsidP="00947BEE">
      <w:pPr>
        <w:spacing w:line="480" w:lineRule="auto"/>
        <w:rPr>
          <w:color w:val="000000"/>
          <w:lang w:val="en"/>
        </w:rPr>
      </w:pPr>
      <w:r w:rsidRPr="00574670">
        <w:rPr>
          <w:color w:val="000000"/>
        </w:rPr>
        <w:lastRenderedPageBreak/>
        <w:t xml:space="preserve">Galbusera, L, Finn, M., &amp; Fuchs, T. (2016). </w:t>
      </w:r>
      <w:r w:rsidRPr="00574670">
        <w:rPr>
          <w:color w:val="000000"/>
          <w:lang w:val="en"/>
        </w:rPr>
        <w:t xml:space="preserve">Interactional synchrony and negative symptoms: An </w:t>
      </w:r>
      <w:r w:rsidRPr="00574670">
        <w:rPr>
          <w:color w:val="000000"/>
          <w:lang w:val="en"/>
        </w:rPr>
        <w:tab/>
        <w:t xml:space="preserve">outcome of body-oriented psychotherapy for schizophrenia. </w:t>
      </w:r>
      <w:r w:rsidRPr="00574670">
        <w:rPr>
          <w:i/>
          <w:color w:val="000000"/>
          <w:lang w:val="en"/>
        </w:rPr>
        <w:t>Psychotherapy Research.</w:t>
      </w:r>
      <w:r w:rsidRPr="00574670">
        <w:rPr>
          <w:color w:val="000000"/>
          <w:lang w:val="en"/>
        </w:rPr>
        <w:t xml:space="preserve"> 1-</w:t>
      </w:r>
      <w:r w:rsidRPr="00574670">
        <w:rPr>
          <w:color w:val="000000"/>
          <w:lang w:val="en"/>
        </w:rPr>
        <w:tab/>
        <w:t xml:space="preserve">13. </w:t>
      </w:r>
    </w:p>
    <w:p w14:paraId="6589D6E6" w14:textId="77777777" w:rsidR="00947BEE" w:rsidRPr="00574670" w:rsidRDefault="00947BEE" w:rsidP="00947BEE">
      <w:pPr>
        <w:spacing w:line="480" w:lineRule="auto"/>
        <w:rPr>
          <w:color w:val="000000"/>
        </w:rPr>
      </w:pPr>
      <w:r w:rsidRPr="00574670">
        <w:rPr>
          <w:color w:val="000000"/>
        </w:rPr>
        <w:t xml:space="preserve">Galbusera, L., Finn, M. T., </w:t>
      </w:r>
      <w:proofErr w:type="spellStart"/>
      <w:r w:rsidRPr="00574670">
        <w:rPr>
          <w:color w:val="000000"/>
        </w:rPr>
        <w:t>Tschacher</w:t>
      </w:r>
      <w:proofErr w:type="spellEnd"/>
      <w:r w:rsidRPr="00574670">
        <w:rPr>
          <w:color w:val="000000"/>
        </w:rPr>
        <w:t xml:space="preserve">, W., &amp; </w:t>
      </w:r>
      <w:proofErr w:type="spellStart"/>
      <w:r w:rsidRPr="00574670">
        <w:rPr>
          <w:color w:val="000000"/>
        </w:rPr>
        <w:t>Kyselo</w:t>
      </w:r>
      <w:proofErr w:type="spellEnd"/>
      <w:r w:rsidRPr="00574670">
        <w:rPr>
          <w:color w:val="000000"/>
        </w:rPr>
        <w:t xml:space="preserve">, M. (2019). Interpersonal synchrony feels </w:t>
      </w:r>
      <w:r w:rsidRPr="00574670">
        <w:rPr>
          <w:color w:val="000000"/>
        </w:rPr>
        <w:tab/>
        <w:t>good but impedes self-regulation of affect. </w:t>
      </w:r>
      <w:r w:rsidRPr="00574670">
        <w:rPr>
          <w:i/>
          <w:iCs/>
          <w:color w:val="000000"/>
        </w:rPr>
        <w:t>Scientific reports</w:t>
      </w:r>
      <w:r w:rsidRPr="00574670">
        <w:rPr>
          <w:color w:val="000000"/>
        </w:rPr>
        <w:t>, 9(1), 1-12.</w:t>
      </w:r>
    </w:p>
    <w:p w14:paraId="74061097" w14:textId="77777777" w:rsidR="00947BEE" w:rsidRPr="00574670" w:rsidRDefault="00947BEE" w:rsidP="00947BEE">
      <w:pPr>
        <w:spacing w:line="480" w:lineRule="auto"/>
        <w:rPr>
          <w:color w:val="000000"/>
          <w:lang w:val="en"/>
        </w:rPr>
      </w:pPr>
      <w:proofErr w:type="spellStart"/>
      <w:r w:rsidRPr="00574670">
        <w:rPr>
          <w:color w:val="000000"/>
        </w:rPr>
        <w:t>Gallese</w:t>
      </w:r>
      <w:proofErr w:type="spellEnd"/>
      <w:r w:rsidRPr="00574670">
        <w:rPr>
          <w:color w:val="000000"/>
        </w:rPr>
        <w:t xml:space="preserve">, V. (2009). Mirror neurons, embodied simulation, and the neural basis of social </w:t>
      </w:r>
      <w:r w:rsidRPr="00574670">
        <w:rPr>
          <w:color w:val="000000"/>
        </w:rPr>
        <w:tab/>
        <w:t>identification. </w:t>
      </w:r>
      <w:r w:rsidRPr="00574670">
        <w:rPr>
          <w:i/>
          <w:iCs/>
          <w:color w:val="000000"/>
        </w:rPr>
        <w:t>Psychoanalytic dialogues</w:t>
      </w:r>
      <w:r w:rsidRPr="00574670">
        <w:rPr>
          <w:color w:val="000000"/>
        </w:rPr>
        <w:t>, </w:t>
      </w:r>
      <w:r w:rsidRPr="00574670">
        <w:rPr>
          <w:i/>
          <w:iCs/>
          <w:color w:val="000000"/>
        </w:rPr>
        <w:t>19</w:t>
      </w:r>
      <w:r w:rsidRPr="00574670">
        <w:rPr>
          <w:color w:val="000000"/>
        </w:rPr>
        <w:t>(5), 519-536.</w:t>
      </w:r>
    </w:p>
    <w:p w14:paraId="27B7654C" w14:textId="77777777" w:rsidR="00947BEE" w:rsidRPr="00574670" w:rsidRDefault="00947BEE" w:rsidP="00947BEE">
      <w:pPr>
        <w:spacing w:line="480" w:lineRule="auto"/>
        <w:rPr>
          <w:color w:val="000000"/>
        </w:rPr>
      </w:pPr>
      <w:r w:rsidRPr="00574670">
        <w:rPr>
          <w:color w:val="000000"/>
        </w:rPr>
        <w:t xml:space="preserve">Garcia, D.J., Finn, M.T., Moran, J.A., </w:t>
      </w:r>
      <w:proofErr w:type="spellStart"/>
      <w:r w:rsidRPr="00574670">
        <w:rPr>
          <w:color w:val="000000"/>
        </w:rPr>
        <w:t>Crittendon</w:t>
      </w:r>
      <w:proofErr w:type="spellEnd"/>
      <w:r w:rsidRPr="00574670">
        <w:rPr>
          <w:color w:val="000000"/>
        </w:rPr>
        <w:t xml:space="preserve">, E.B., Eid, R.F., Pedigo, S.J., Roberson, </w:t>
      </w:r>
      <w:r w:rsidRPr="00574670">
        <w:rPr>
          <w:color w:val="000000"/>
        </w:rPr>
        <w:tab/>
        <w:t xml:space="preserve">P.N.E., Gray, </w:t>
      </w:r>
      <w:r w:rsidRPr="00574670">
        <w:rPr>
          <w:color w:val="000000"/>
        </w:rPr>
        <w:tab/>
      </w:r>
      <w:proofErr w:type="gramStart"/>
      <w:r w:rsidRPr="00574670">
        <w:rPr>
          <w:color w:val="000000"/>
        </w:rPr>
        <w:t>T.D</w:t>
      </w:r>
      <w:proofErr w:type="gramEnd"/>
      <w:r w:rsidRPr="00574670">
        <w:rPr>
          <w:color w:val="000000"/>
        </w:rPr>
        <w:t xml:space="preserve">, Cordova, J.V., Gordon, K.C. (2018, November). </w:t>
      </w:r>
      <w:r w:rsidRPr="00574670">
        <w:rPr>
          <w:i/>
          <w:color w:val="000000"/>
        </w:rPr>
        <w:t xml:space="preserve">Interactional </w:t>
      </w:r>
      <w:r w:rsidRPr="00574670">
        <w:rPr>
          <w:i/>
          <w:color w:val="000000"/>
        </w:rPr>
        <w:tab/>
        <w:t>Synchrony and Relationship Qualities in Romantic Dyads</w:t>
      </w:r>
      <w:r w:rsidRPr="00574670">
        <w:rPr>
          <w:color w:val="000000"/>
        </w:rPr>
        <w:t xml:space="preserve">. Poster presented at the </w:t>
      </w:r>
      <w:r w:rsidRPr="00574670">
        <w:rPr>
          <w:color w:val="000000"/>
        </w:rPr>
        <w:tab/>
        <w:t xml:space="preserve">Association for Behavioral and Cognitive Therapies Annual Convention (ABCT), </w:t>
      </w:r>
      <w:r w:rsidRPr="00574670">
        <w:rPr>
          <w:color w:val="000000"/>
        </w:rPr>
        <w:tab/>
        <w:t>Washington, D.C.</w:t>
      </w:r>
    </w:p>
    <w:p w14:paraId="41B5D293" w14:textId="77777777" w:rsidR="00947BEE" w:rsidRPr="00574670" w:rsidRDefault="00947BEE" w:rsidP="00947BEE">
      <w:pPr>
        <w:spacing w:line="480" w:lineRule="auto"/>
        <w:rPr>
          <w:color w:val="000000"/>
        </w:rPr>
      </w:pPr>
      <w:r w:rsidRPr="00574670">
        <w:rPr>
          <w:color w:val="000000"/>
        </w:rPr>
        <w:t xml:space="preserve">Gordon, K.C., Cordova, J. V., Roberson, P. N., Miller, M., Gray, T., Lenger, K. A., ... &amp; </w:t>
      </w:r>
      <w:r w:rsidRPr="00574670">
        <w:rPr>
          <w:color w:val="000000"/>
        </w:rPr>
        <w:tab/>
        <w:t xml:space="preserve">Martin, </w:t>
      </w:r>
      <w:r w:rsidRPr="00574670">
        <w:rPr>
          <w:color w:val="000000"/>
        </w:rPr>
        <w:tab/>
        <w:t xml:space="preserve">K. (2019). An implementation study of relationship checkups as home visitations for </w:t>
      </w:r>
      <w:r w:rsidRPr="00574670">
        <w:rPr>
          <w:color w:val="000000"/>
        </w:rPr>
        <w:tab/>
        <w:t>low‐income at‐risk couples. </w:t>
      </w:r>
      <w:r w:rsidRPr="00574670">
        <w:rPr>
          <w:i/>
          <w:iCs/>
          <w:color w:val="000000"/>
        </w:rPr>
        <w:t>Family process</w:t>
      </w:r>
      <w:r w:rsidRPr="00574670">
        <w:rPr>
          <w:color w:val="000000"/>
        </w:rPr>
        <w:t>, </w:t>
      </w:r>
      <w:r w:rsidRPr="00574670">
        <w:rPr>
          <w:i/>
          <w:iCs/>
          <w:color w:val="000000"/>
        </w:rPr>
        <w:t>58</w:t>
      </w:r>
      <w:r w:rsidRPr="00574670">
        <w:rPr>
          <w:color w:val="000000"/>
        </w:rPr>
        <w:t>(1), 247-265</w:t>
      </w:r>
    </w:p>
    <w:p w14:paraId="775C338E" w14:textId="77777777" w:rsidR="00947BEE" w:rsidRPr="00574670" w:rsidRDefault="00947BEE" w:rsidP="00947BEE">
      <w:pPr>
        <w:spacing w:line="480" w:lineRule="auto"/>
        <w:rPr>
          <w:color w:val="000000"/>
        </w:rPr>
      </w:pPr>
      <w:r w:rsidRPr="00574670">
        <w:rPr>
          <w:color w:val="000000"/>
        </w:rPr>
        <w:t xml:space="preserve">Gottman, J. (1994). </w:t>
      </w:r>
      <w:r w:rsidRPr="00574670">
        <w:rPr>
          <w:i/>
          <w:color w:val="000000"/>
        </w:rPr>
        <w:t xml:space="preserve">What predicts divorce? The relationship between marital processes and </w:t>
      </w:r>
      <w:r w:rsidRPr="00574670">
        <w:rPr>
          <w:i/>
          <w:color w:val="000000"/>
        </w:rPr>
        <w:tab/>
        <w:t xml:space="preserve">marital outcomes. </w:t>
      </w:r>
      <w:r w:rsidRPr="00574670">
        <w:rPr>
          <w:color w:val="000000"/>
        </w:rPr>
        <w:t>Hillsdale, NJ: Lawrence Erlbaum Associates, Inc.</w:t>
      </w:r>
    </w:p>
    <w:p w14:paraId="2732CCD8" w14:textId="77777777" w:rsidR="00947BEE" w:rsidRPr="00574670" w:rsidRDefault="00947BEE" w:rsidP="00947BEE">
      <w:pPr>
        <w:spacing w:line="480" w:lineRule="auto"/>
        <w:rPr>
          <w:color w:val="000000"/>
        </w:rPr>
      </w:pPr>
      <w:r w:rsidRPr="00574670">
        <w:rPr>
          <w:color w:val="000000"/>
        </w:rPr>
        <w:t>Gottman, J. M. (2005). </w:t>
      </w:r>
      <w:r w:rsidRPr="00574670">
        <w:rPr>
          <w:i/>
          <w:iCs/>
          <w:color w:val="000000"/>
        </w:rPr>
        <w:t>The mathematics of marriage: Dynamic nonlinear models</w:t>
      </w:r>
      <w:r w:rsidRPr="00574670">
        <w:rPr>
          <w:color w:val="000000"/>
        </w:rPr>
        <w:t>. MIT Press.</w:t>
      </w:r>
    </w:p>
    <w:p w14:paraId="62E9307E" w14:textId="77777777" w:rsidR="00947BEE" w:rsidRPr="00574670" w:rsidRDefault="00947BEE" w:rsidP="00947BEE">
      <w:pPr>
        <w:spacing w:line="480" w:lineRule="auto"/>
        <w:rPr>
          <w:color w:val="000000"/>
          <w:lang w:val="en"/>
        </w:rPr>
      </w:pPr>
      <w:r w:rsidRPr="00574670">
        <w:rPr>
          <w:color w:val="000000"/>
          <w:lang w:val="en"/>
        </w:rPr>
        <w:t xml:space="preserve">Gottman, J.M. &amp; Porterfield, A.L. (1981). Communicative competence in the nonverbal behavior </w:t>
      </w:r>
      <w:r w:rsidRPr="00574670">
        <w:rPr>
          <w:color w:val="000000"/>
          <w:lang w:val="en"/>
        </w:rPr>
        <w:tab/>
        <w:t>of married couples. </w:t>
      </w:r>
      <w:r w:rsidRPr="00574670">
        <w:rPr>
          <w:i/>
          <w:iCs/>
          <w:color w:val="000000"/>
          <w:lang w:val="en"/>
        </w:rPr>
        <w:t>Journal of Marriage and Family</w:t>
      </w:r>
      <w:r w:rsidRPr="00574670">
        <w:rPr>
          <w:color w:val="000000"/>
          <w:lang w:val="en"/>
        </w:rPr>
        <w:t xml:space="preserve">, 43(4), 817–824. </w:t>
      </w:r>
    </w:p>
    <w:p w14:paraId="26F62A31" w14:textId="77777777" w:rsidR="00947BEE" w:rsidRPr="00574670" w:rsidRDefault="00947BEE" w:rsidP="00947BEE">
      <w:pPr>
        <w:spacing w:line="480" w:lineRule="auto"/>
        <w:rPr>
          <w:color w:val="000000"/>
          <w:lang w:val="en"/>
        </w:rPr>
      </w:pPr>
      <w:proofErr w:type="spellStart"/>
      <w:r w:rsidRPr="00574670">
        <w:rPr>
          <w:color w:val="000000"/>
          <w:lang w:val="en"/>
        </w:rPr>
        <w:t>Grammer</w:t>
      </w:r>
      <w:proofErr w:type="spellEnd"/>
      <w:r w:rsidRPr="00574670">
        <w:rPr>
          <w:color w:val="000000"/>
          <w:lang w:val="en"/>
        </w:rPr>
        <w:t xml:space="preserve">, K., </w:t>
      </w:r>
      <w:proofErr w:type="spellStart"/>
      <w:r w:rsidRPr="00574670">
        <w:rPr>
          <w:color w:val="000000"/>
          <w:lang w:val="en"/>
        </w:rPr>
        <w:t>Kruck</w:t>
      </w:r>
      <w:proofErr w:type="spellEnd"/>
      <w:r w:rsidRPr="00574670">
        <w:rPr>
          <w:color w:val="000000"/>
          <w:lang w:val="en"/>
        </w:rPr>
        <w:t xml:space="preserve">, K. B., &amp; Magnusson, M. S. (1998). The courtship dance: Patterns of </w:t>
      </w:r>
      <w:r w:rsidRPr="00574670">
        <w:rPr>
          <w:color w:val="000000"/>
          <w:lang w:val="en"/>
        </w:rPr>
        <w:tab/>
        <w:t xml:space="preserve">nonverbal synchronization in opposite-sex encounters. </w:t>
      </w:r>
      <w:r w:rsidRPr="00574670">
        <w:rPr>
          <w:i/>
          <w:iCs/>
          <w:color w:val="000000"/>
          <w:lang w:val="en"/>
        </w:rPr>
        <w:t>Journal of Nonverbal Behavior</w:t>
      </w:r>
      <w:r w:rsidRPr="00574670">
        <w:rPr>
          <w:color w:val="000000"/>
          <w:lang w:val="en"/>
        </w:rPr>
        <w:t xml:space="preserve">, </w:t>
      </w:r>
      <w:r w:rsidRPr="00574670">
        <w:rPr>
          <w:color w:val="000000"/>
          <w:lang w:val="en"/>
        </w:rPr>
        <w:tab/>
        <w:t xml:space="preserve">22(1), 3-29. </w:t>
      </w:r>
      <w:proofErr w:type="spellStart"/>
      <w:r w:rsidRPr="00574670">
        <w:rPr>
          <w:color w:val="000000"/>
          <w:lang w:val="en"/>
        </w:rPr>
        <w:t>doi</w:t>
      </w:r>
      <w:proofErr w:type="spellEnd"/>
      <w:r w:rsidRPr="00574670">
        <w:rPr>
          <w:color w:val="000000"/>
          <w:lang w:val="en"/>
        </w:rPr>
        <w:t>: 10.1023/A:1022986608835</w:t>
      </w:r>
    </w:p>
    <w:p w14:paraId="1738D839" w14:textId="77777777" w:rsidR="00947BEE" w:rsidRPr="00574670" w:rsidRDefault="00947BEE" w:rsidP="00947BEE">
      <w:pPr>
        <w:spacing w:line="480" w:lineRule="auto"/>
        <w:rPr>
          <w:color w:val="000000"/>
        </w:rPr>
      </w:pPr>
      <w:r w:rsidRPr="00574670">
        <w:rPr>
          <w:color w:val="000000"/>
        </w:rPr>
        <w:lastRenderedPageBreak/>
        <w:t>Greenberg, L. S., &amp; Johnson, S. M. (1988). </w:t>
      </w:r>
      <w:r w:rsidRPr="00574670">
        <w:rPr>
          <w:i/>
          <w:iCs/>
          <w:color w:val="000000"/>
        </w:rPr>
        <w:t>Emotionally focused therapy for couples</w:t>
      </w:r>
      <w:r w:rsidRPr="00574670">
        <w:rPr>
          <w:color w:val="000000"/>
        </w:rPr>
        <w:t xml:space="preserve">. Guilford </w:t>
      </w:r>
      <w:r w:rsidRPr="00574670">
        <w:rPr>
          <w:color w:val="000000"/>
        </w:rPr>
        <w:tab/>
        <w:t>Press.</w:t>
      </w:r>
    </w:p>
    <w:p w14:paraId="7ACBC9D0" w14:textId="77777777" w:rsidR="00947BEE" w:rsidRPr="00574670" w:rsidRDefault="00947BEE" w:rsidP="00947BEE">
      <w:pPr>
        <w:spacing w:line="480" w:lineRule="auto"/>
        <w:rPr>
          <w:color w:val="000000"/>
        </w:rPr>
      </w:pPr>
      <w:r w:rsidRPr="00574670">
        <w:rPr>
          <w:color w:val="000000"/>
        </w:rPr>
        <w:t xml:space="preserve">Hale, J., &amp; Hamilton, A. F. D. C. (2016). Cognitive mechanisms for responding to mimicry from </w:t>
      </w:r>
      <w:r w:rsidRPr="00574670">
        <w:rPr>
          <w:color w:val="000000"/>
        </w:rPr>
        <w:tab/>
        <w:t xml:space="preserve">others. </w:t>
      </w:r>
      <w:r w:rsidRPr="00574670">
        <w:rPr>
          <w:i/>
          <w:color w:val="000000"/>
        </w:rPr>
        <w:t>Neuroscience and Biobehavioral Reviews</w:t>
      </w:r>
      <w:r w:rsidRPr="00574670">
        <w:rPr>
          <w:color w:val="000000"/>
        </w:rPr>
        <w:t>, 63, 106–123.</w:t>
      </w:r>
    </w:p>
    <w:p w14:paraId="770A18DC" w14:textId="77777777" w:rsidR="00947BEE" w:rsidRPr="00574670" w:rsidRDefault="00947BEE" w:rsidP="00947BEE">
      <w:pPr>
        <w:spacing w:line="480" w:lineRule="auto"/>
        <w:rPr>
          <w:color w:val="000000"/>
        </w:rPr>
      </w:pPr>
      <w:proofErr w:type="spellStart"/>
      <w:r w:rsidRPr="00574670">
        <w:rPr>
          <w:color w:val="000000"/>
        </w:rPr>
        <w:t>Hauke</w:t>
      </w:r>
      <w:proofErr w:type="spellEnd"/>
      <w:r w:rsidRPr="00574670">
        <w:rPr>
          <w:color w:val="000000"/>
        </w:rPr>
        <w:t xml:space="preserve">, G., &amp; </w:t>
      </w:r>
      <w:proofErr w:type="spellStart"/>
      <w:r w:rsidRPr="00574670">
        <w:rPr>
          <w:color w:val="000000"/>
        </w:rPr>
        <w:t>Kritikos</w:t>
      </w:r>
      <w:proofErr w:type="spellEnd"/>
      <w:r w:rsidRPr="00574670">
        <w:rPr>
          <w:color w:val="000000"/>
        </w:rPr>
        <w:t>, A. (Eds.). (2018). </w:t>
      </w:r>
      <w:r w:rsidRPr="00574670">
        <w:rPr>
          <w:i/>
          <w:iCs/>
          <w:color w:val="000000"/>
        </w:rPr>
        <w:t>Embodiment in Psychotherapy: A Practitioner's Guide</w:t>
      </w:r>
      <w:r w:rsidRPr="00574670">
        <w:rPr>
          <w:color w:val="000000"/>
        </w:rPr>
        <w:t xml:space="preserve">. </w:t>
      </w:r>
      <w:r w:rsidRPr="00574670">
        <w:rPr>
          <w:color w:val="000000"/>
        </w:rPr>
        <w:tab/>
        <w:t>Springer.</w:t>
      </w:r>
    </w:p>
    <w:p w14:paraId="5968AA21" w14:textId="77777777" w:rsidR="00947BEE" w:rsidRPr="00574670" w:rsidRDefault="00947BEE" w:rsidP="00947BEE">
      <w:pPr>
        <w:spacing w:line="480" w:lineRule="auto"/>
        <w:rPr>
          <w:color w:val="000000"/>
        </w:rPr>
      </w:pPr>
      <w:proofErr w:type="spellStart"/>
      <w:r w:rsidRPr="00574670">
        <w:rPr>
          <w:color w:val="000000"/>
        </w:rPr>
        <w:t>Harrist</w:t>
      </w:r>
      <w:proofErr w:type="spellEnd"/>
      <w:r w:rsidRPr="00574670">
        <w:rPr>
          <w:color w:val="000000"/>
        </w:rPr>
        <w:t xml:space="preserve">, A. W., &amp; Waugh, R. M. (2002). Dyadic synchrony: Its structure and function in </w:t>
      </w:r>
      <w:r w:rsidRPr="00574670">
        <w:rPr>
          <w:color w:val="000000"/>
        </w:rPr>
        <w:tab/>
        <w:t>children’s development. </w:t>
      </w:r>
      <w:r w:rsidRPr="00574670">
        <w:rPr>
          <w:i/>
          <w:iCs/>
          <w:color w:val="000000"/>
        </w:rPr>
        <w:t>Developmental review</w:t>
      </w:r>
      <w:r w:rsidRPr="00574670">
        <w:rPr>
          <w:color w:val="000000"/>
        </w:rPr>
        <w:t>, 22(4), 555-592.</w:t>
      </w:r>
    </w:p>
    <w:p w14:paraId="1F5397B8" w14:textId="77777777" w:rsidR="00947BEE" w:rsidRPr="00574670" w:rsidRDefault="00947BEE" w:rsidP="00947BEE">
      <w:pPr>
        <w:spacing w:line="480" w:lineRule="auto"/>
        <w:rPr>
          <w:color w:val="000000"/>
        </w:rPr>
      </w:pPr>
      <w:proofErr w:type="spellStart"/>
      <w:r w:rsidRPr="00574670">
        <w:rPr>
          <w:color w:val="000000"/>
        </w:rPr>
        <w:t>Hawrilenko</w:t>
      </w:r>
      <w:proofErr w:type="spellEnd"/>
      <w:r w:rsidRPr="00574670">
        <w:rPr>
          <w:color w:val="000000"/>
        </w:rPr>
        <w:t xml:space="preserve">, M., Gray, T. D., &amp; </w:t>
      </w:r>
      <w:proofErr w:type="spellStart"/>
      <w:r w:rsidRPr="00574670">
        <w:rPr>
          <w:color w:val="000000"/>
        </w:rPr>
        <w:t>Córdova</w:t>
      </w:r>
      <w:proofErr w:type="spellEnd"/>
      <w:r w:rsidRPr="00574670">
        <w:rPr>
          <w:color w:val="000000"/>
        </w:rPr>
        <w:t xml:space="preserve">, J. V. (2016). The heart of change: Acceptance and </w:t>
      </w:r>
      <w:r w:rsidRPr="00574670">
        <w:rPr>
          <w:color w:val="000000"/>
        </w:rPr>
        <w:tab/>
        <w:t xml:space="preserve">intimacy mediate treatment response in a brief </w:t>
      </w:r>
      <w:proofErr w:type="gramStart"/>
      <w:r w:rsidRPr="00574670">
        <w:rPr>
          <w:color w:val="000000"/>
        </w:rPr>
        <w:t>couples</w:t>
      </w:r>
      <w:proofErr w:type="gramEnd"/>
      <w:r w:rsidRPr="00574670">
        <w:rPr>
          <w:color w:val="000000"/>
        </w:rPr>
        <w:t xml:space="preserve"> intervention. </w:t>
      </w:r>
      <w:r w:rsidRPr="00574670">
        <w:rPr>
          <w:i/>
          <w:iCs/>
          <w:color w:val="000000"/>
        </w:rPr>
        <w:t xml:space="preserve">Journal of Family </w:t>
      </w:r>
      <w:r w:rsidRPr="00574670">
        <w:rPr>
          <w:i/>
          <w:iCs/>
          <w:color w:val="000000"/>
        </w:rPr>
        <w:tab/>
        <w:t>Psychology</w:t>
      </w:r>
      <w:r w:rsidRPr="00574670">
        <w:rPr>
          <w:color w:val="000000"/>
        </w:rPr>
        <w:t>, </w:t>
      </w:r>
      <w:r w:rsidRPr="00574670">
        <w:rPr>
          <w:i/>
          <w:iCs/>
          <w:color w:val="000000"/>
        </w:rPr>
        <w:t>30</w:t>
      </w:r>
      <w:r w:rsidRPr="00574670">
        <w:rPr>
          <w:color w:val="000000"/>
        </w:rPr>
        <w:t>(1), 93.</w:t>
      </w:r>
    </w:p>
    <w:p w14:paraId="64F03E9D" w14:textId="77777777" w:rsidR="00947BEE" w:rsidRPr="00574670" w:rsidRDefault="00947BEE" w:rsidP="00947BEE">
      <w:pPr>
        <w:spacing w:line="480" w:lineRule="auto"/>
        <w:rPr>
          <w:color w:val="000000"/>
        </w:rPr>
      </w:pPr>
      <w:r w:rsidRPr="00574670">
        <w:rPr>
          <w:color w:val="000000"/>
        </w:rPr>
        <w:t xml:space="preserve">Heyman, R. E. (2001). Observation of couple conflicts: Clinical assessment applications, </w:t>
      </w:r>
      <w:r w:rsidRPr="00574670">
        <w:rPr>
          <w:color w:val="000000"/>
        </w:rPr>
        <w:tab/>
        <w:t>stubborn truths, and shaky foundations. </w:t>
      </w:r>
      <w:r w:rsidRPr="00574670">
        <w:rPr>
          <w:i/>
          <w:iCs/>
          <w:color w:val="000000"/>
        </w:rPr>
        <w:t>Psychological assessment</w:t>
      </w:r>
      <w:r w:rsidRPr="00574670">
        <w:rPr>
          <w:color w:val="000000"/>
        </w:rPr>
        <w:t>, 13(1), 5.</w:t>
      </w:r>
    </w:p>
    <w:p w14:paraId="6F9F05E4" w14:textId="77777777" w:rsidR="00947BEE" w:rsidRPr="00574670" w:rsidRDefault="00947BEE" w:rsidP="00947BEE">
      <w:pPr>
        <w:spacing w:line="480" w:lineRule="auto"/>
        <w:rPr>
          <w:color w:val="000000"/>
          <w:lang w:val="en"/>
        </w:rPr>
      </w:pPr>
      <w:r w:rsidRPr="00574670">
        <w:rPr>
          <w:color w:val="000000"/>
        </w:rPr>
        <w:t>Holt-</w:t>
      </w:r>
      <w:proofErr w:type="spellStart"/>
      <w:r w:rsidRPr="00574670">
        <w:rPr>
          <w:color w:val="000000"/>
        </w:rPr>
        <w:t>Lunstad</w:t>
      </w:r>
      <w:proofErr w:type="spellEnd"/>
      <w:r w:rsidRPr="00574670">
        <w:rPr>
          <w:color w:val="000000"/>
        </w:rPr>
        <w:t xml:space="preserve">, J., Smith, T. B., &amp; Layton, J. B. (2010). Social relationships and mortality risk: a </w:t>
      </w:r>
      <w:r w:rsidRPr="00574670">
        <w:rPr>
          <w:color w:val="000000"/>
        </w:rPr>
        <w:tab/>
        <w:t>meta-analytic review. </w:t>
      </w:r>
      <w:proofErr w:type="spellStart"/>
      <w:r w:rsidRPr="00574670">
        <w:rPr>
          <w:i/>
          <w:iCs/>
          <w:color w:val="000000"/>
        </w:rPr>
        <w:t>PLoS</w:t>
      </w:r>
      <w:proofErr w:type="spellEnd"/>
      <w:r w:rsidRPr="00574670">
        <w:rPr>
          <w:i/>
          <w:iCs/>
          <w:color w:val="000000"/>
        </w:rPr>
        <w:t xml:space="preserve"> medicine</w:t>
      </w:r>
      <w:r w:rsidRPr="00574670">
        <w:rPr>
          <w:color w:val="000000"/>
        </w:rPr>
        <w:t>, </w:t>
      </w:r>
      <w:r w:rsidRPr="00574670">
        <w:rPr>
          <w:i/>
          <w:iCs/>
          <w:color w:val="000000"/>
        </w:rPr>
        <w:t>7</w:t>
      </w:r>
      <w:r w:rsidRPr="00574670">
        <w:rPr>
          <w:color w:val="000000"/>
        </w:rPr>
        <w:t>(7), e1000316.</w:t>
      </w:r>
    </w:p>
    <w:p w14:paraId="1B4A5B20" w14:textId="19A53827" w:rsidR="00A57564" w:rsidRPr="00574670" w:rsidRDefault="00A57564" w:rsidP="00947BEE">
      <w:pPr>
        <w:spacing w:line="480" w:lineRule="auto"/>
        <w:rPr>
          <w:color w:val="000000"/>
        </w:rPr>
      </w:pPr>
      <w:r w:rsidRPr="00574670">
        <w:rPr>
          <w:color w:val="222222"/>
          <w:shd w:val="clear" w:color="auto" w:fill="FFFFFF"/>
        </w:rPr>
        <w:t xml:space="preserve">Hopwood, C. J., </w:t>
      </w:r>
      <w:proofErr w:type="spellStart"/>
      <w:r w:rsidRPr="00574670">
        <w:rPr>
          <w:color w:val="222222"/>
          <w:shd w:val="clear" w:color="auto" w:fill="FFFFFF"/>
        </w:rPr>
        <w:t>Kotov</w:t>
      </w:r>
      <w:proofErr w:type="spellEnd"/>
      <w:r w:rsidRPr="00574670">
        <w:rPr>
          <w:color w:val="222222"/>
          <w:shd w:val="clear" w:color="auto" w:fill="FFFFFF"/>
        </w:rPr>
        <w:t xml:space="preserve">, R., Krueger, R. F., Watson, D., </w:t>
      </w:r>
      <w:proofErr w:type="spellStart"/>
      <w:r w:rsidRPr="00574670">
        <w:rPr>
          <w:color w:val="222222"/>
          <w:shd w:val="clear" w:color="auto" w:fill="FFFFFF"/>
        </w:rPr>
        <w:t>Widiger</w:t>
      </w:r>
      <w:proofErr w:type="spellEnd"/>
      <w:r w:rsidRPr="00574670">
        <w:rPr>
          <w:color w:val="222222"/>
          <w:shd w:val="clear" w:color="auto" w:fill="FFFFFF"/>
        </w:rPr>
        <w:t xml:space="preserve">, T. A., </w:t>
      </w:r>
      <w:proofErr w:type="spellStart"/>
      <w:r w:rsidRPr="00574670">
        <w:rPr>
          <w:color w:val="222222"/>
          <w:shd w:val="clear" w:color="auto" w:fill="FFFFFF"/>
        </w:rPr>
        <w:t>Althoff</w:t>
      </w:r>
      <w:proofErr w:type="spellEnd"/>
      <w:r w:rsidRPr="00574670">
        <w:rPr>
          <w:color w:val="222222"/>
          <w:shd w:val="clear" w:color="auto" w:fill="FFFFFF"/>
        </w:rPr>
        <w:t>, R. R.,</w:t>
      </w:r>
      <w:r w:rsidRPr="00574670">
        <w:t xml:space="preserve"> Ansell, E. </w:t>
      </w:r>
      <w:r w:rsidRPr="00574670">
        <w:tab/>
        <w:t xml:space="preserve">B., Bach, B., </w:t>
      </w:r>
      <w:proofErr w:type="spellStart"/>
      <w:r w:rsidRPr="00574670">
        <w:t>Magby</w:t>
      </w:r>
      <w:proofErr w:type="spellEnd"/>
      <w:r w:rsidRPr="00574670">
        <w:t xml:space="preserve">, R. M., </w:t>
      </w:r>
      <w:proofErr w:type="spellStart"/>
      <w:r w:rsidRPr="00574670">
        <w:t>Blais</w:t>
      </w:r>
      <w:proofErr w:type="spellEnd"/>
      <w:r w:rsidRPr="00574670">
        <w:t xml:space="preserve">, M. A., </w:t>
      </w:r>
      <w:proofErr w:type="spellStart"/>
      <w:r w:rsidRPr="00574670">
        <w:t>Bornovalova</w:t>
      </w:r>
      <w:proofErr w:type="spellEnd"/>
      <w:r w:rsidRPr="00574670">
        <w:t xml:space="preserve">, M. A., Chmielewski, M., Cicero, </w:t>
      </w:r>
      <w:r w:rsidRPr="00574670">
        <w:tab/>
        <w:t xml:space="preserve">D. C., Conway, C., De </w:t>
      </w:r>
      <w:proofErr w:type="spellStart"/>
      <w:r w:rsidRPr="00574670">
        <w:t>Clercq</w:t>
      </w:r>
      <w:proofErr w:type="spellEnd"/>
      <w:r w:rsidRPr="00574670">
        <w:t xml:space="preserve">, B., De </w:t>
      </w:r>
      <w:proofErr w:type="spellStart"/>
      <w:r w:rsidRPr="00574670">
        <w:t>Fruyt</w:t>
      </w:r>
      <w:proofErr w:type="spellEnd"/>
      <w:r w:rsidRPr="00574670">
        <w:t xml:space="preserve">, F., Docherty, A. A., Eaton, N. R., </w:t>
      </w:r>
      <w:proofErr w:type="spellStart"/>
      <w:r w:rsidRPr="00574670">
        <w:t>Edens</w:t>
      </w:r>
      <w:proofErr w:type="spellEnd"/>
      <w:r w:rsidRPr="00574670">
        <w:t xml:space="preserve">, J. </w:t>
      </w:r>
      <w:r w:rsidRPr="00574670">
        <w:tab/>
        <w:t>F…Zimmerman, J. (2018</w:t>
      </w:r>
      <w:r w:rsidRPr="00574670">
        <w:rPr>
          <w:color w:val="222222"/>
          <w:shd w:val="clear" w:color="auto" w:fill="FFFFFF"/>
        </w:rPr>
        <w:t xml:space="preserve">). The time has come for dimensional personality disorder </w:t>
      </w:r>
      <w:r w:rsidRPr="00574670">
        <w:rPr>
          <w:color w:val="222222"/>
          <w:shd w:val="clear" w:color="auto" w:fill="FFFFFF"/>
        </w:rPr>
        <w:tab/>
        <w:t xml:space="preserve">diagnosis. </w:t>
      </w:r>
      <w:r w:rsidRPr="00574670">
        <w:rPr>
          <w:i/>
          <w:iCs/>
          <w:color w:val="222222"/>
        </w:rPr>
        <w:t>Personality and Mental Health</w:t>
      </w:r>
      <w:r w:rsidRPr="00574670">
        <w:rPr>
          <w:color w:val="222222"/>
          <w:shd w:val="clear" w:color="auto" w:fill="FFFFFF"/>
        </w:rPr>
        <w:t xml:space="preserve">, </w:t>
      </w:r>
      <w:r w:rsidRPr="00574670">
        <w:rPr>
          <w:i/>
          <w:iCs/>
          <w:color w:val="222222"/>
        </w:rPr>
        <w:t>12</w:t>
      </w:r>
      <w:r w:rsidRPr="00574670">
        <w:rPr>
          <w:color w:val="222222"/>
          <w:shd w:val="clear" w:color="auto" w:fill="FFFFFF"/>
        </w:rPr>
        <w:t>(1), 82-86.</w:t>
      </w:r>
      <w:r w:rsidRPr="00574670">
        <w:t xml:space="preserve"> </w:t>
      </w:r>
      <w:r w:rsidRPr="00574670">
        <w:tab/>
        <w:t>https://doi.org/10.1002/pmh.1408</w:t>
      </w:r>
    </w:p>
    <w:p w14:paraId="42B1FB82" w14:textId="099459EC" w:rsidR="00947BEE" w:rsidRPr="00574670" w:rsidRDefault="00947BEE" w:rsidP="00947BEE">
      <w:pPr>
        <w:spacing w:line="480" w:lineRule="auto"/>
        <w:rPr>
          <w:color w:val="000000"/>
        </w:rPr>
      </w:pPr>
      <w:r w:rsidRPr="00574670">
        <w:rPr>
          <w:color w:val="000000"/>
        </w:rPr>
        <w:t>Hove, M. J., &amp; Risen, J. L. (2009). It's all in the timing: Interpersonal synchrony increases</w:t>
      </w:r>
    </w:p>
    <w:p w14:paraId="410A717C" w14:textId="77777777" w:rsidR="00947BEE" w:rsidRPr="00574670" w:rsidRDefault="00947BEE" w:rsidP="00947BEE">
      <w:pPr>
        <w:spacing w:line="480" w:lineRule="auto"/>
        <w:rPr>
          <w:color w:val="000000"/>
        </w:rPr>
      </w:pPr>
      <w:r w:rsidRPr="00574670">
        <w:rPr>
          <w:color w:val="000000"/>
        </w:rPr>
        <w:tab/>
        <w:t xml:space="preserve">affiliation. </w:t>
      </w:r>
      <w:r w:rsidRPr="00574670">
        <w:rPr>
          <w:i/>
          <w:color w:val="000000"/>
        </w:rPr>
        <w:t>Social Cognition</w:t>
      </w:r>
      <w:r w:rsidRPr="00574670">
        <w:rPr>
          <w:color w:val="000000"/>
        </w:rPr>
        <w:t>, 27(6), 949–961. http://dx.doi.org/10.1521/soco.2009.</w:t>
      </w:r>
    </w:p>
    <w:p w14:paraId="48B071EC" w14:textId="77777777" w:rsidR="00947BEE" w:rsidRPr="00574670" w:rsidRDefault="00947BEE" w:rsidP="00947BEE">
      <w:pPr>
        <w:spacing w:line="480" w:lineRule="auto"/>
        <w:rPr>
          <w:color w:val="000000"/>
          <w:lang w:val="es-MX"/>
        </w:rPr>
      </w:pPr>
      <w:r w:rsidRPr="00574670">
        <w:rPr>
          <w:color w:val="000000"/>
        </w:rPr>
        <w:lastRenderedPageBreak/>
        <w:tab/>
      </w:r>
      <w:r w:rsidRPr="00574670">
        <w:rPr>
          <w:color w:val="000000"/>
          <w:lang w:val="es-MX"/>
        </w:rPr>
        <w:t>27.6.949.</w:t>
      </w:r>
    </w:p>
    <w:p w14:paraId="1CCE2791" w14:textId="2F98F2BD" w:rsidR="00DE79A0" w:rsidRPr="00574670" w:rsidRDefault="00D505C0" w:rsidP="00947BEE">
      <w:pPr>
        <w:spacing w:line="480" w:lineRule="auto"/>
        <w:rPr>
          <w:color w:val="000000"/>
        </w:rPr>
      </w:pPr>
      <w:r w:rsidRPr="00574670">
        <w:rPr>
          <w:color w:val="000000"/>
        </w:rPr>
        <w:t>Hox, J. J.</w:t>
      </w:r>
      <w:r w:rsidR="006A18A6" w:rsidRPr="00574670">
        <w:rPr>
          <w:color w:val="000000"/>
        </w:rPr>
        <w:t xml:space="preserve"> </w:t>
      </w:r>
      <w:r w:rsidRPr="00574670">
        <w:rPr>
          <w:color w:val="000000"/>
        </w:rPr>
        <w:t>(2010). </w:t>
      </w:r>
      <w:r w:rsidRPr="00574670">
        <w:rPr>
          <w:i/>
          <w:iCs/>
          <w:color w:val="000000"/>
        </w:rPr>
        <w:t>Multilevel analysis: Techniques and applications</w:t>
      </w:r>
      <w:r w:rsidRPr="00574670">
        <w:rPr>
          <w:color w:val="000000"/>
        </w:rPr>
        <w:t>. New York, NY: Routledge.</w:t>
      </w:r>
    </w:p>
    <w:p w14:paraId="7CE95AD4" w14:textId="027FBB48" w:rsidR="00DE79A0" w:rsidRPr="00574670" w:rsidRDefault="00DE79A0" w:rsidP="00DE79A0">
      <w:pPr>
        <w:spacing w:line="480" w:lineRule="auto"/>
        <w:rPr>
          <w:color w:val="000000"/>
        </w:rPr>
      </w:pPr>
      <w:r w:rsidRPr="00574670">
        <w:rPr>
          <w:color w:val="000000"/>
        </w:rPr>
        <w:t xml:space="preserve">Ireland, M. E. (2011). Three explanations for the link between language style matching and </w:t>
      </w:r>
      <w:r w:rsidRPr="00574670">
        <w:rPr>
          <w:color w:val="000000"/>
        </w:rPr>
        <w:tab/>
        <w:t>liking (Unpublished doctoral dissertation). The University of Texas at Austin.</w:t>
      </w:r>
    </w:p>
    <w:p w14:paraId="5E174F1C" w14:textId="467655FA" w:rsidR="002B66C2" w:rsidRPr="00574670" w:rsidRDefault="002B66C2" w:rsidP="002B66C2">
      <w:pPr>
        <w:autoSpaceDE w:val="0"/>
        <w:autoSpaceDN w:val="0"/>
        <w:adjustRightInd w:val="0"/>
        <w:spacing w:line="480" w:lineRule="auto"/>
        <w:rPr>
          <w:rFonts w:eastAsiaTheme="minorHAnsi"/>
        </w:rPr>
      </w:pPr>
      <w:r w:rsidRPr="00574670">
        <w:rPr>
          <w:rFonts w:eastAsiaTheme="minorHAnsi"/>
        </w:rPr>
        <w:t xml:space="preserve">Ireland, M. E., </w:t>
      </w:r>
      <w:proofErr w:type="spellStart"/>
      <w:r w:rsidRPr="00574670">
        <w:rPr>
          <w:rFonts w:eastAsiaTheme="minorHAnsi"/>
        </w:rPr>
        <w:t>Slatcher</w:t>
      </w:r>
      <w:proofErr w:type="spellEnd"/>
      <w:r w:rsidRPr="00574670">
        <w:rPr>
          <w:rFonts w:eastAsiaTheme="minorHAnsi"/>
        </w:rPr>
        <w:t xml:space="preserve">, R. B., Eastwick, P. W., Scissors, L. E., Finkel, E. J., &amp; Pennebaker, J. </w:t>
      </w:r>
      <w:r w:rsidRPr="00574670">
        <w:rPr>
          <w:rFonts w:eastAsiaTheme="minorHAnsi"/>
        </w:rPr>
        <w:tab/>
        <w:t xml:space="preserve">W. (2011). Language style matching predicts relationship initiation and stability. </w:t>
      </w:r>
      <w:r w:rsidRPr="00574670">
        <w:rPr>
          <w:rFonts w:eastAsiaTheme="minorHAnsi"/>
        </w:rPr>
        <w:tab/>
      </w:r>
      <w:r w:rsidRPr="00574670">
        <w:rPr>
          <w:rFonts w:eastAsiaTheme="minorHAnsi"/>
          <w:i/>
          <w:iCs/>
        </w:rPr>
        <w:t>Psychological</w:t>
      </w:r>
      <w:r w:rsidRPr="00574670">
        <w:rPr>
          <w:rFonts w:eastAsiaTheme="minorHAnsi"/>
        </w:rPr>
        <w:t xml:space="preserve"> </w:t>
      </w:r>
      <w:r w:rsidRPr="00574670">
        <w:rPr>
          <w:rFonts w:eastAsiaTheme="minorHAnsi"/>
          <w:i/>
          <w:iCs/>
        </w:rPr>
        <w:t>Science</w:t>
      </w:r>
      <w:r w:rsidRPr="00574670">
        <w:rPr>
          <w:rFonts w:eastAsiaTheme="minorHAnsi"/>
        </w:rPr>
        <w:t>, 22(1), 39–44.</w:t>
      </w:r>
    </w:p>
    <w:p w14:paraId="340F3657" w14:textId="65969D24" w:rsidR="00947BEE" w:rsidRPr="00574670" w:rsidRDefault="00947BEE" w:rsidP="00947BEE">
      <w:pPr>
        <w:spacing w:line="480" w:lineRule="auto"/>
        <w:rPr>
          <w:color w:val="000000"/>
          <w:lang w:val="en"/>
        </w:rPr>
      </w:pPr>
      <w:r w:rsidRPr="00574670">
        <w:rPr>
          <w:color w:val="000000"/>
          <w:lang w:val="es-MX"/>
        </w:rPr>
        <w:t xml:space="preserve">Isabella, R.A., &amp; Belsky, J. (1991). </w:t>
      </w:r>
      <w:r w:rsidRPr="00574670">
        <w:rPr>
          <w:color w:val="000000"/>
          <w:lang w:val="en"/>
        </w:rPr>
        <w:t xml:space="preserve">Interactional synchrony and the origins of infant-mother </w:t>
      </w:r>
      <w:r w:rsidRPr="00574670">
        <w:rPr>
          <w:color w:val="000000"/>
          <w:lang w:val="en"/>
        </w:rPr>
        <w:tab/>
        <w:t xml:space="preserve">attachment: a replication study. </w:t>
      </w:r>
      <w:r w:rsidRPr="00574670">
        <w:rPr>
          <w:i/>
          <w:color w:val="000000"/>
          <w:lang w:val="en"/>
        </w:rPr>
        <w:t>Child Development</w:t>
      </w:r>
      <w:r w:rsidRPr="00574670">
        <w:rPr>
          <w:color w:val="000000"/>
          <w:lang w:val="en"/>
        </w:rPr>
        <w:t>, 62(2), 373-384.</w:t>
      </w:r>
    </w:p>
    <w:p w14:paraId="46A465A5" w14:textId="77777777" w:rsidR="00947BEE" w:rsidRPr="00574670" w:rsidRDefault="00947BEE" w:rsidP="00947BEE">
      <w:pPr>
        <w:spacing w:line="480" w:lineRule="auto"/>
        <w:rPr>
          <w:i/>
          <w:color w:val="000000"/>
        </w:rPr>
      </w:pPr>
      <w:r w:rsidRPr="00574670">
        <w:rPr>
          <w:color w:val="000000"/>
        </w:rPr>
        <w:t xml:space="preserve">Jacobson, N. S., &amp; Christensen, A. (1998). </w:t>
      </w:r>
      <w:r w:rsidRPr="00574670">
        <w:rPr>
          <w:i/>
          <w:color w:val="000000"/>
        </w:rPr>
        <w:t xml:space="preserve">Acceptance and change in couple therapy: A </w:t>
      </w:r>
    </w:p>
    <w:p w14:paraId="2BDC5411" w14:textId="77777777" w:rsidR="00947BEE" w:rsidRPr="00574670" w:rsidRDefault="00947BEE" w:rsidP="00947BEE">
      <w:pPr>
        <w:spacing w:line="480" w:lineRule="auto"/>
        <w:rPr>
          <w:color w:val="000000"/>
        </w:rPr>
      </w:pPr>
      <w:r w:rsidRPr="00574670">
        <w:rPr>
          <w:i/>
          <w:color w:val="000000"/>
        </w:rPr>
        <w:tab/>
        <w:t>therapist’s guide to transforming relationships</w:t>
      </w:r>
      <w:r w:rsidRPr="00574670">
        <w:rPr>
          <w:color w:val="000000"/>
        </w:rPr>
        <w:t>. WW Norton.</w:t>
      </w:r>
    </w:p>
    <w:p w14:paraId="3E91E3F2" w14:textId="77777777" w:rsidR="00947BEE" w:rsidRPr="00574670" w:rsidRDefault="00947BEE" w:rsidP="00947BEE">
      <w:pPr>
        <w:spacing w:line="480" w:lineRule="auto"/>
        <w:rPr>
          <w:color w:val="000000"/>
          <w:lang w:val="en"/>
        </w:rPr>
      </w:pPr>
      <w:r w:rsidRPr="00574670">
        <w:rPr>
          <w:color w:val="000000"/>
        </w:rPr>
        <w:t xml:space="preserve">Johnson, S. M. (2004). </w:t>
      </w:r>
      <w:r w:rsidRPr="00574670">
        <w:rPr>
          <w:i/>
          <w:iCs/>
          <w:color w:val="000000"/>
        </w:rPr>
        <w:t>The practice of emotionally focused couple therapy: Creating connection</w:t>
      </w:r>
      <w:r w:rsidRPr="00574670">
        <w:rPr>
          <w:color w:val="000000"/>
        </w:rPr>
        <w:t xml:space="preserve"> </w:t>
      </w:r>
      <w:r w:rsidRPr="00574670">
        <w:rPr>
          <w:color w:val="000000"/>
        </w:rPr>
        <w:tab/>
        <w:t>(2nd Ed). New York: Brunner/Routledge.</w:t>
      </w:r>
    </w:p>
    <w:p w14:paraId="7DE29799" w14:textId="77777777" w:rsidR="00947BEE" w:rsidRPr="00574670" w:rsidRDefault="00947BEE" w:rsidP="00947BEE">
      <w:pPr>
        <w:spacing w:line="480" w:lineRule="auto"/>
        <w:rPr>
          <w:color w:val="000000"/>
        </w:rPr>
      </w:pPr>
      <w:r w:rsidRPr="00574670">
        <w:rPr>
          <w:color w:val="000000"/>
        </w:rPr>
        <w:t xml:space="preserve">Johnson, S. M. (2015). Emotionally focused couple therapy. In </w:t>
      </w:r>
      <w:proofErr w:type="spellStart"/>
      <w:r w:rsidRPr="00574670">
        <w:rPr>
          <w:color w:val="000000"/>
        </w:rPr>
        <w:t>Gurman</w:t>
      </w:r>
      <w:proofErr w:type="spellEnd"/>
      <w:r w:rsidRPr="00574670">
        <w:rPr>
          <w:color w:val="000000"/>
        </w:rPr>
        <w:t xml:space="preserve">, A. S., Lebow, J. L., &amp; </w:t>
      </w:r>
      <w:r w:rsidRPr="00574670">
        <w:rPr>
          <w:color w:val="000000"/>
        </w:rPr>
        <w:tab/>
        <w:t xml:space="preserve">Snyder, D. K. (Eds.). </w:t>
      </w:r>
      <w:r w:rsidRPr="00574670">
        <w:rPr>
          <w:i/>
          <w:iCs/>
          <w:color w:val="000000"/>
        </w:rPr>
        <w:t xml:space="preserve">Clinical handbook of couple therapy (p. </w:t>
      </w:r>
      <w:r w:rsidRPr="00574670">
        <w:rPr>
          <w:color w:val="000000"/>
        </w:rPr>
        <w:t xml:space="preserve">97-128). Guilford </w:t>
      </w:r>
      <w:r w:rsidRPr="00574670">
        <w:rPr>
          <w:color w:val="000000"/>
        </w:rPr>
        <w:tab/>
        <w:t>Publications.</w:t>
      </w:r>
    </w:p>
    <w:p w14:paraId="77EBC6BB" w14:textId="70F65109" w:rsidR="00F31EEB" w:rsidRPr="00574670" w:rsidRDefault="00947BEE" w:rsidP="00F31EEB">
      <w:pPr>
        <w:spacing w:line="480" w:lineRule="auto"/>
        <w:rPr>
          <w:color w:val="000000"/>
        </w:rPr>
      </w:pPr>
      <w:r w:rsidRPr="00574670">
        <w:rPr>
          <w:color w:val="000000"/>
        </w:rPr>
        <w:t xml:space="preserve">Johnson, S. M., &amp; Greenman, P. S. (2006). The path to a secure bond: Emotionally focused </w:t>
      </w:r>
      <w:r w:rsidRPr="00574670">
        <w:rPr>
          <w:color w:val="000000"/>
        </w:rPr>
        <w:tab/>
        <w:t xml:space="preserve">couple therapy. </w:t>
      </w:r>
      <w:r w:rsidRPr="00574670">
        <w:rPr>
          <w:i/>
          <w:iCs/>
          <w:color w:val="000000"/>
        </w:rPr>
        <w:t>Journal of Clinical Psychology</w:t>
      </w:r>
      <w:r w:rsidRPr="00574670">
        <w:rPr>
          <w:color w:val="000000"/>
        </w:rPr>
        <w:t xml:space="preserve">, </w:t>
      </w:r>
      <w:r w:rsidRPr="00574670">
        <w:rPr>
          <w:i/>
          <w:iCs/>
          <w:color w:val="000000"/>
        </w:rPr>
        <w:t>62</w:t>
      </w:r>
      <w:r w:rsidRPr="00574670">
        <w:rPr>
          <w:color w:val="000000"/>
        </w:rPr>
        <w:t>(5), 597-609.</w:t>
      </w:r>
    </w:p>
    <w:p w14:paraId="2B33E54D" w14:textId="77777777" w:rsidR="00F31EEB" w:rsidRPr="00574670" w:rsidRDefault="00F31EEB" w:rsidP="00F31EEB">
      <w:pPr>
        <w:spacing w:line="480" w:lineRule="auto"/>
      </w:pPr>
      <w:proofErr w:type="spellStart"/>
      <w:r w:rsidRPr="00574670">
        <w:t>Jakubiak</w:t>
      </w:r>
      <w:proofErr w:type="spellEnd"/>
      <w:r w:rsidRPr="00574670">
        <w:t xml:space="preserve">, B. K., &amp; Feeney, B. C. (2016a). A sense of security: Touch promotes state attachment </w:t>
      </w:r>
      <w:r w:rsidRPr="00574670">
        <w:tab/>
        <w:t xml:space="preserve">security. </w:t>
      </w:r>
      <w:r w:rsidRPr="00574670">
        <w:rPr>
          <w:i/>
          <w:iCs/>
        </w:rPr>
        <w:t>Social Psychological and Personality Science</w:t>
      </w:r>
      <w:r w:rsidRPr="00574670">
        <w:t>, 7, 745–753</w:t>
      </w:r>
    </w:p>
    <w:p w14:paraId="51F0661F" w14:textId="616EC131" w:rsidR="00F31EEB" w:rsidRPr="00574670" w:rsidRDefault="00F31EEB" w:rsidP="00947BEE">
      <w:pPr>
        <w:spacing w:line="480" w:lineRule="auto"/>
      </w:pPr>
      <w:proofErr w:type="spellStart"/>
      <w:r w:rsidRPr="00574670">
        <w:t>Jakubiak</w:t>
      </w:r>
      <w:proofErr w:type="spellEnd"/>
      <w:r w:rsidRPr="00574670">
        <w:t xml:space="preserve">, B. K., &amp; Feeney, B. C. (2016b). Affectionate touch to promote relational, </w:t>
      </w:r>
      <w:r w:rsidRPr="00574670">
        <w:tab/>
        <w:t xml:space="preserve">psychological, and physical well-being in adulthood: A theoretical model and review of </w:t>
      </w:r>
      <w:r w:rsidRPr="00574670">
        <w:tab/>
        <w:t xml:space="preserve">the research. </w:t>
      </w:r>
      <w:r w:rsidRPr="00574670">
        <w:rPr>
          <w:i/>
          <w:iCs/>
        </w:rPr>
        <w:t>Personality and Social Psychology Review</w:t>
      </w:r>
      <w:r w:rsidRPr="00574670">
        <w:t xml:space="preserve">. </w:t>
      </w:r>
      <w:proofErr w:type="spellStart"/>
      <w:r w:rsidRPr="00574670">
        <w:t>doi</w:t>
      </w:r>
      <w:proofErr w:type="spellEnd"/>
      <w:r w:rsidRPr="00574670">
        <w:t>: 1088868316650307</w:t>
      </w:r>
    </w:p>
    <w:p w14:paraId="14008D42" w14:textId="46EE7152" w:rsidR="00947BEE" w:rsidRPr="00574670" w:rsidRDefault="00947BEE" w:rsidP="00947BEE">
      <w:pPr>
        <w:spacing w:line="480" w:lineRule="auto"/>
        <w:rPr>
          <w:color w:val="000000"/>
        </w:rPr>
      </w:pPr>
      <w:r w:rsidRPr="00574670">
        <w:rPr>
          <w:color w:val="000000"/>
        </w:rPr>
        <w:lastRenderedPageBreak/>
        <w:t>Jola, C. (2010). Research and choreography: Merging dance and cognitive neuroscience. In </w:t>
      </w:r>
      <w:r w:rsidRPr="00574670">
        <w:rPr>
          <w:i/>
          <w:iCs/>
          <w:color w:val="000000"/>
        </w:rPr>
        <w:t xml:space="preserve">The </w:t>
      </w:r>
      <w:r w:rsidRPr="00574670">
        <w:rPr>
          <w:i/>
          <w:iCs/>
          <w:color w:val="000000"/>
        </w:rPr>
        <w:tab/>
        <w:t xml:space="preserve">Neurocognition of </w:t>
      </w:r>
      <w:proofErr w:type="gramStart"/>
      <w:r w:rsidRPr="00574670">
        <w:rPr>
          <w:i/>
          <w:iCs/>
          <w:color w:val="000000"/>
        </w:rPr>
        <w:t>Dance</w:t>
      </w:r>
      <w:r w:rsidRPr="00574670">
        <w:rPr>
          <w:color w:val="000000"/>
        </w:rPr>
        <w:t>(</w:t>
      </w:r>
      <w:proofErr w:type="gramEnd"/>
      <w:r w:rsidRPr="00574670">
        <w:rPr>
          <w:color w:val="000000"/>
        </w:rPr>
        <w:t>pp. 213-244). Psychology Press.</w:t>
      </w:r>
    </w:p>
    <w:p w14:paraId="7437D326" w14:textId="77777777" w:rsidR="00947BEE" w:rsidRPr="00574670" w:rsidRDefault="00947BEE" w:rsidP="00947BEE">
      <w:pPr>
        <w:spacing w:line="480" w:lineRule="auto"/>
        <w:rPr>
          <w:color w:val="000000"/>
          <w:lang w:val="en"/>
        </w:rPr>
      </w:pPr>
      <w:r w:rsidRPr="00574670">
        <w:rPr>
          <w:color w:val="000000"/>
          <w:lang w:val="en"/>
        </w:rPr>
        <w:t xml:space="preserve">Julien, D., Brault, M., Chartrand, É, &amp; </w:t>
      </w:r>
      <w:proofErr w:type="spellStart"/>
      <w:r w:rsidRPr="00574670">
        <w:rPr>
          <w:color w:val="000000"/>
          <w:lang w:val="en"/>
        </w:rPr>
        <w:t>Bégin</w:t>
      </w:r>
      <w:proofErr w:type="spellEnd"/>
      <w:r w:rsidRPr="00574670">
        <w:rPr>
          <w:color w:val="000000"/>
          <w:lang w:val="en"/>
        </w:rPr>
        <w:t xml:space="preserve">, J. (2000). Immediacy </w:t>
      </w:r>
      <w:proofErr w:type="spellStart"/>
      <w:r w:rsidRPr="00574670">
        <w:rPr>
          <w:color w:val="000000"/>
          <w:lang w:val="en"/>
        </w:rPr>
        <w:t>behaviours</w:t>
      </w:r>
      <w:proofErr w:type="spellEnd"/>
      <w:r w:rsidRPr="00574670">
        <w:rPr>
          <w:color w:val="000000"/>
          <w:lang w:val="en"/>
        </w:rPr>
        <w:t xml:space="preserve"> and synchrony in </w:t>
      </w:r>
      <w:r w:rsidRPr="00574670">
        <w:rPr>
          <w:color w:val="000000"/>
          <w:lang w:val="en"/>
        </w:rPr>
        <w:tab/>
        <w:t xml:space="preserve">satisfied and dissatisfied couples. </w:t>
      </w:r>
      <w:r w:rsidRPr="00574670">
        <w:rPr>
          <w:i/>
          <w:color w:val="000000"/>
          <w:lang w:val="en"/>
        </w:rPr>
        <w:t xml:space="preserve">Canadian Journal of </w:t>
      </w:r>
      <w:proofErr w:type="spellStart"/>
      <w:r w:rsidRPr="00574670">
        <w:rPr>
          <w:i/>
          <w:color w:val="000000"/>
          <w:lang w:val="en"/>
        </w:rPr>
        <w:t>Behavioural</w:t>
      </w:r>
      <w:proofErr w:type="spellEnd"/>
      <w:r w:rsidRPr="00574670">
        <w:rPr>
          <w:i/>
          <w:color w:val="000000"/>
          <w:lang w:val="en"/>
        </w:rPr>
        <w:t xml:space="preserve"> Science,</w:t>
      </w:r>
      <w:r w:rsidRPr="00574670">
        <w:rPr>
          <w:color w:val="000000"/>
          <w:lang w:val="en"/>
        </w:rPr>
        <w:t xml:space="preserve"> </w:t>
      </w:r>
      <w:r w:rsidRPr="00574670">
        <w:rPr>
          <w:i/>
          <w:color w:val="000000"/>
          <w:lang w:val="en"/>
        </w:rPr>
        <w:t>32</w:t>
      </w:r>
      <w:r w:rsidRPr="00574670">
        <w:rPr>
          <w:color w:val="000000"/>
          <w:lang w:val="en"/>
        </w:rPr>
        <w:t>(2), 84-</w:t>
      </w:r>
      <w:r w:rsidRPr="00574670">
        <w:rPr>
          <w:color w:val="000000"/>
          <w:lang w:val="en"/>
        </w:rPr>
        <w:tab/>
        <w:t xml:space="preserve">90.  </w:t>
      </w:r>
    </w:p>
    <w:p w14:paraId="4BBE1282" w14:textId="43721A2C" w:rsidR="0099598D" w:rsidRPr="00574670" w:rsidRDefault="00947BEE" w:rsidP="00947BEE">
      <w:pPr>
        <w:spacing w:line="480" w:lineRule="auto"/>
        <w:rPr>
          <w:color w:val="000000"/>
          <w:lang w:val="en"/>
        </w:rPr>
      </w:pPr>
      <w:r w:rsidRPr="00574670">
        <w:rPr>
          <w:color w:val="000000"/>
          <w:lang w:val="en"/>
        </w:rPr>
        <w:t xml:space="preserve">Julien, D. (2005). A procedure to measure interactional synchrony in the context of satisfied and </w:t>
      </w:r>
      <w:r w:rsidRPr="00574670">
        <w:rPr>
          <w:color w:val="000000"/>
          <w:lang w:val="en"/>
        </w:rPr>
        <w:tab/>
        <w:t xml:space="preserve">dissatisfied couples' communication. </w:t>
      </w:r>
      <w:r w:rsidRPr="00574670">
        <w:rPr>
          <w:i/>
          <w:color w:val="000000"/>
          <w:lang w:val="en"/>
        </w:rPr>
        <w:t xml:space="preserve">The Sourcebooks of Nonverbal Measures: Going </w:t>
      </w:r>
      <w:r w:rsidRPr="00574670">
        <w:rPr>
          <w:i/>
          <w:color w:val="000000"/>
          <w:lang w:val="en"/>
        </w:rPr>
        <w:tab/>
        <w:t>beyond Words,</w:t>
      </w:r>
      <w:r w:rsidRPr="00574670">
        <w:rPr>
          <w:color w:val="000000"/>
          <w:lang w:val="en"/>
        </w:rPr>
        <w:t xml:space="preserve"> 199-208. </w:t>
      </w:r>
      <w:proofErr w:type="gramStart"/>
      <w:r w:rsidRPr="00574670">
        <w:rPr>
          <w:color w:val="000000"/>
          <w:lang w:val="en"/>
        </w:rPr>
        <w:t>DOI:P</w:t>
      </w:r>
      <w:proofErr w:type="gramEnd"/>
      <w:r w:rsidRPr="00574670">
        <w:rPr>
          <w:color w:val="000000"/>
          <w:lang w:val="en"/>
        </w:rPr>
        <w:t xml:space="preserve">99.5 .258 2004 </w:t>
      </w:r>
    </w:p>
    <w:p w14:paraId="39D9432C" w14:textId="28FEAD29" w:rsidR="0099598D" w:rsidRPr="00574670" w:rsidRDefault="0099598D" w:rsidP="00947BEE">
      <w:pPr>
        <w:spacing w:line="480" w:lineRule="auto"/>
        <w:rPr>
          <w:color w:val="000000"/>
          <w:lang w:val="en"/>
        </w:rPr>
      </w:pPr>
      <w:r w:rsidRPr="00574670">
        <w:rPr>
          <w:color w:val="000000"/>
          <w:lang w:val="en"/>
        </w:rPr>
        <w:t xml:space="preserve">Kenny, D. A., </w:t>
      </w:r>
      <w:proofErr w:type="spellStart"/>
      <w:r w:rsidRPr="00574670">
        <w:rPr>
          <w:color w:val="000000"/>
          <w:lang w:val="en"/>
        </w:rPr>
        <w:t>Kashy</w:t>
      </w:r>
      <w:proofErr w:type="spellEnd"/>
      <w:r w:rsidRPr="00574670">
        <w:rPr>
          <w:color w:val="000000"/>
          <w:lang w:val="en"/>
        </w:rPr>
        <w:t>, D. A., &amp; Cook, W. L. (2006). </w:t>
      </w:r>
      <w:r w:rsidRPr="00574670">
        <w:rPr>
          <w:i/>
          <w:iCs/>
          <w:color w:val="000000"/>
          <w:lang w:val="en"/>
        </w:rPr>
        <w:t>Dyadic data analysis</w:t>
      </w:r>
      <w:r w:rsidRPr="00574670">
        <w:rPr>
          <w:color w:val="000000"/>
          <w:lang w:val="en"/>
        </w:rPr>
        <w:t>. Guilford press</w:t>
      </w:r>
    </w:p>
    <w:p w14:paraId="16FFC02B" w14:textId="1E4AE253" w:rsidR="00947BEE" w:rsidRPr="00574670" w:rsidRDefault="00947BEE" w:rsidP="00947BEE">
      <w:pPr>
        <w:spacing w:line="480" w:lineRule="auto"/>
        <w:rPr>
          <w:color w:val="000000"/>
        </w:rPr>
      </w:pPr>
      <w:proofErr w:type="spellStart"/>
      <w:r w:rsidRPr="00574670">
        <w:rPr>
          <w:color w:val="000000"/>
        </w:rPr>
        <w:t>Kazdin</w:t>
      </w:r>
      <w:proofErr w:type="spellEnd"/>
      <w:r w:rsidRPr="00574670">
        <w:rPr>
          <w:color w:val="000000"/>
        </w:rPr>
        <w:t xml:space="preserve">, A. E. (2006). Arbitrary metrics: Implications for identifying evidence-based </w:t>
      </w:r>
      <w:r w:rsidRPr="00574670">
        <w:rPr>
          <w:color w:val="000000"/>
        </w:rPr>
        <w:tab/>
        <w:t>treatments. </w:t>
      </w:r>
      <w:r w:rsidRPr="00574670">
        <w:rPr>
          <w:i/>
          <w:iCs/>
          <w:color w:val="000000"/>
        </w:rPr>
        <w:t>American Psychologist</w:t>
      </w:r>
      <w:r w:rsidRPr="00574670">
        <w:rPr>
          <w:color w:val="000000"/>
        </w:rPr>
        <w:t>, </w:t>
      </w:r>
      <w:r w:rsidRPr="00574670">
        <w:rPr>
          <w:i/>
          <w:iCs/>
          <w:color w:val="000000"/>
        </w:rPr>
        <w:t>61</w:t>
      </w:r>
      <w:r w:rsidRPr="00574670">
        <w:rPr>
          <w:color w:val="000000"/>
        </w:rPr>
        <w:t>(1), 42.</w:t>
      </w:r>
    </w:p>
    <w:p w14:paraId="6C7BF4E8" w14:textId="77777777" w:rsidR="00947BEE" w:rsidRPr="00574670" w:rsidRDefault="00947BEE" w:rsidP="00947BEE">
      <w:pPr>
        <w:spacing w:line="480" w:lineRule="auto"/>
        <w:rPr>
          <w:color w:val="000000"/>
        </w:rPr>
      </w:pPr>
      <w:r w:rsidRPr="00574670">
        <w:rPr>
          <w:color w:val="000000"/>
        </w:rPr>
        <w:t xml:space="preserve">Kim, S. Y., Kang, H. W., Chung, Y. C., &amp; Park, S. (2013). Empirical application of empathy </w:t>
      </w:r>
      <w:r w:rsidRPr="00574670">
        <w:rPr>
          <w:color w:val="000000"/>
        </w:rPr>
        <w:tab/>
        <w:t xml:space="preserve">enhancing program based on movement concept for married couples in conflict. </w:t>
      </w:r>
      <w:r w:rsidRPr="00574670">
        <w:rPr>
          <w:i/>
          <w:iCs/>
          <w:color w:val="000000"/>
        </w:rPr>
        <w:t xml:space="preserve">Journal </w:t>
      </w:r>
      <w:r w:rsidRPr="00574670">
        <w:rPr>
          <w:i/>
          <w:iCs/>
          <w:color w:val="000000"/>
        </w:rPr>
        <w:tab/>
        <w:t>of Exercise Rehabilitation,</w:t>
      </w:r>
      <w:r w:rsidRPr="00574670">
        <w:rPr>
          <w:color w:val="000000"/>
        </w:rPr>
        <w:t xml:space="preserve"> </w:t>
      </w:r>
      <w:r w:rsidRPr="00574670">
        <w:rPr>
          <w:i/>
          <w:iCs/>
          <w:color w:val="000000"/>
        </w:rPr>
        <w:t>9</w:t>
      </w:r>
      <w:r w:rsidRPr="00574670">
        <w:rPr>
          <w:color w:val="000000"/>
        </w:rPr>
        <w:t>, 426–431. https ://doi.org/10.12965 /jer.13005 6.</w:t>
      </w:r>
    </w:p>
    <w:p w14:paraId="6A6F4677" w14:textId="77777777" w:rsidR="00947BEE" w:rsidRPr="00574670" w:rsidRDefault="00947BEE" w:rsidP="00947BEE">
      <w:pPr>
        <w:spacing w:line="480" w:lineRule="auto"/>
        <w:rPr>
          <w:color w:val="000000"/>
          <w:lang w:val="en"/>
        </w:rPr>
      </w:pPr>
      <w:r w:rsidRPr="00574670">
        <w:rPr>
          <w:color w:val="000000"/>
          <w:lang w:val="en"/>
        </w:rPr>
        <w:t xml:space="preserve">Kirschner, S., &amp; </w:t>
      </w:r>
      <w:proofErr w:type="spellStart"/>
      <w:r w:rsidRPr="00574670">
        <w:rPr>
          <w:color w:val="000000"/>
          <w:lang w:val="en"/>
        </w:rPr>
        <w:t>Tomasello</w:t>
      </w:r>
      <w:proofErr w:type="spellEnd"/>
      <w:r w:rsidRPr="00574670">
        <w:rPr>
          <w:color w:val="000000"/>
          <w:lang w:val="en"/>
        </w:rPr>
        <w:t xml:space="preserve">, M. (2010). Joint music making promotes prosocial behavior </w:t>
      </w:r>
      <w:r w:rsidRPr="00574670">
        <w:rPr>
          <w:color w:val="000000"/>
          <w:lang w:val="en"/>
        </w:rPr>
        <w:tab/>
        <w:t>in 4-</w:t>
      </w:r>
      <w:r w:rsidRPr="00574670">
        <w:rPr>
          <w:color w:val="000000"/>
          <w:lang w:val="en"/>
        </w:rPr>
        <w:tab/>
        <w:t xml:space="preserve">year-old children. </w:t>
      </w:r>
      <w:r w:rsidRPr="00574670">
        <w:rPr>
          <w:i/>
          <w:color w:val="000000"/>
          <w:lang w:val="en"/>
        </w:rPr>
        <w:t>Evolution and Human Behavior,</w:t>
      </w:r>
      <w:r w:rsidRPr="00574670">
        <w:rPr>
          <w:color w:val="000000"/>
          <w:lang w:val="en"/>
        </w:rPr>
        <w:t xml:space="preserve"> </w:t>
      </w:r>
      <w:r w:rsidRPr="00574670">
        <w:rPr>
          <w:i/>
          <w:color w:val="000000"/>
          <w:lang w:val="en"/>
        </w:rPr>
        <w:t>31</w:t>
      </w:r>
      <w:r w:rsidRPr="00574670">
        <w:rPr>
          <w:color w:val="000000"/>
          <w:lang w:val="en"/>
        </w:rPr>
        <w:t xml:space="preserve">, 354- 364. </w:t>
      </w:r>
      <w:r w:rsidRPr="00574670">
        <w:rPr>
          <w:color w:val="000000"/>
          <w:lang w:val="en"/>
        </w:rPr>
        <w:tab/>
      </w:r>
      <w:proofErr w:type="gramStart"/>
      <w:r w:rsidRPr="00574670">
        <w:rPr>
          <w:color w:val="000000"/>
          <w:lang w:val="en"/>
        </w:rPr>
        <w:t>doi:10.1016/j.evolhumbehav</w:t>
      </w:r>
      <w:proofErr w:type="gramEnd"/>
      <w:r w:rsidRPr="00574670">
        <w:rPr>
          <w:color w:val="000000"/>
          <w:lang w:val="en"/>
        </w:rPr>
        <w:t>.2010.04.004</w:t>
      </w:r>
    </w:p>
    <w:p w14:paraId="49EF2982" w14:textId="77777777" w:rsidR="00947BEE" w:rsidRPr="00574670" w:rsidRDefault="00947BEE" w:rsidP="00947BEE">
      <w:pPr>
        <w:spacing w:line="480" w:lineRule="auto"/>
        <w:rPr>
          <w:color w:val="000000"/>
        </w:rPr>
      </w:pPr>
      <w:r w:rsidRPr="00574670">
        <w:rPr>
          <w:color w:val="000000"/>
        </w:rPr>
        <w:t xml:space="preserve">Kohler, E., </w:t>
      </w:r>
      <w:proofErr w:type="spellStart"/>
      <w:r w:rsidRPr="00574670">
        <w:rPr>
          <w:color w:val="000000"/>
        </w:rPr>
        <w:t>Keysers</w:t>
      </w:r>
      <w:proofErr w:type="spellEnd"/>
      <w:r w:rsidRPr="00574670">
        <w:rPr>
          <w:color w:val="000000"/>
        </w:rPr>
        <w:t xml:space="preserve">, C., </w:t>
      </w:r>
      <w:proofErr w:type="spellStart"/>
      <w:r w:rsidRPr="00574670">
        <w:rPr>
          <w:color w:val="000000"/>
        </w:rPr>
        <w:t>Umilta</w:t>
      </w:r>
      <w:proofErr w:type="spellEnd"/>
      <w:r w:rsidRPr="00574670">
        <w:rPr>
          <w:color w:val="000000"/>
        </w:rPr>
        <w:t xml:space="preserve">, M. A., </w:t>
      </w:r>
      <w:proofErr w:type="spellStart"/>
      <w:r w:rsidRPr="00574670">
        <w:rPr>
          <w:color w:val="000000"/>
        </w:rPr>
        <w:t>Fogassi</w:t>
      </w:r>
      <w:proofErr w:type="spellEnd"/>
      <w:r w:rsidRPr="00574670">
        <w:rPr>
          <w:color w:val="000000"/>
        </w:rPr>
        <w:t xml:space="preserve">, L., </w:t>
      </w:r>
      <w:proofErr w:type="spellStart"/>
      <w:r w:rsidRPr="00574670">
        <w:rPr>
          <w:color w:val="000000"/>
        </w:rPr>
        <w:t>Gallese</w:t>
      </w:r>
      <w:proofErr w:type="spellEnd"/>
      <w:r w:rsidRPr="00574670">
        <w:rPr>
          <w:color w:val="000000"/>
        </w:rPr>
        <w:t xml:space="preserve">, V., &amp; </w:t>
      </w:r>
      <w:proofErr w:type="spellStart"/>
      <w:r w:rsidRPr="00574670">
        <w:rPr>
          <w:color w:val="000000"/>
        </w:rPr>
        <w:t>Rizzolatti</w:t>
      </w:r>
      <w:proofErr w:type="spellEnd"/>
      <w:r w:rsidRPr="00574670">
        <w:rPr>
          <w:color w:val="000000"/>
        </w:rPr>
        <w:t xml:space="preserve">, G. (2002). Hearing </w:t>
      </w:r>
      <w:r w:rsidRPr="00574670">
        <w:rPr>
          <w:color w:val="000000"/>
        </w:rPr>
        <w:tab/>
        <w:t xml:space="preserve">sounds, understanding actions: action representation in mirror </w:t>
      </w:r>
      <w:r w:rsidRPr="00574670">
        <w:rPr>
          <w:color w:val="000000"/>
        </w:rPr>
        <w:tab/>
        <w:t>neurons. </w:t>
      </w:r>
      <w:r w:rsidRPr="00574670">
        <w:rPr>
          <w:i/>
          <w:iCs/>
          <w:color w:val="000000"/>
        </w:rPr>
        <w:t>Science</w:t>
      </w:r>
      <w:r w:rsidRPr="00574670">
        <w:rPr>
          <w:color w:val="000000"/>
        </w:rPr>
        <w:t>, </w:t>
      </w:r>
      <w:r w:rsidRPr="00574670">
        <w:rPr>
          <w:i/>
          <w:iCs/>
          <w:color w:val="000000"/>
        </w:rPr>
        <w:t>297</w:t>
      </w:r>
      <w:r w:rsidRPr="00574670">
        <w:rPr>
          <w:color w:val="000000"/>
        </w:rPr>
        <w:t>(5582), 846-848.</w:t>
      </w:r>
    </w:p>
    <w:p w14:paraId="771837BD" w14:textId="77777777" w:rsidR="00947BEE" w:rsidRPr="00574670" w:rsidRDefault="00947BEE" w:rsidP="00947BEE">
      <w:pPr>
        <w:spacing w:line="480" w:lineRule="auto"/>
        <w:rPr>
          <w:color w:val="000000"/>
          <w:lang w:val="en"/>
        </w:rPr>
      </w:pPr>
      <w:proofErr w:type="spellStart"/>
      <w:r w:rsidRPr="00574670">
        <w:rPr>
          <w:color w:val="000000"/>
        </w:rPr>
        <w:t>Kupper</w:t>
      </w:r>
      <w:proofErr w:type="spellEnd"/>
      <w:r w:rsidRPr="00574670">
        <w:rPr>
          <w:color w:val="000000"/>
        </w:rPr>
        <w:t xml:space="preserve">, Z., Ramseyer, F., Hoffmann, H., &amp; </w:t>
      </w:r>
      <w:proofErr w:type="spellStart"/>
      <w:r w:rsidRPr="00574670">
        <w:rPr>
          <w:color w:val="000000"/>
        </w:rPr>
        <w:t>Tschacher</w:t>
      </w:r>
      <w:proofErr w:type="spellEnd"/>
      <w:r w:rsidRPr="00574670">
        <w:rPr>
          <w:color w:val="000000"/>
        </w:rPr>
        <w:t xml:space="preserve">, W. (2015). Nonverbal synchrony in </w:t>
      </w:r>
      <w:r w:rsidRPr="00574670">
        <w:rPr>
          <w:color w:val="000000"/>
        </w:rPr>
        <w:tab/>
        <w:t xml:space="preserve">social interactions of patients with schizophrenia indicates socio-communicative </w:t>
      </w:r>
      <w:r w:rsidRPr="00574670">
        <w:rPr>
          <w:color w:val="000000"/>
        </w:rPr>
        <w:tab/>
        <w:t>deficits. </w:t>
      </w:r>
      <w:proofErr w:type="spellStart"/>
      <w:r w:rsidRPr="00574670">
        <w:rPr>
          <w:i/>
          <w:iCs/>
          <w:color w:val="000000"/>
        </w:rPr>
        <w:t>PLoS</w:t>
      </w:r>
      <w:proofErr w:type="spellEnd"/>
      <w:r w:rsidRPr="00574670">
        <w:rPr>
          <w:i/>
          <w:iCs/>
          <w:color w:val="000000"/>
        </w:rPr>
        <w:t xml:space="preserve"> One</w:t>
      </w:r>
      <w:r w:rsidRPr="00574670">
        <w:rPr>
          <w:color w:val="000000"/>
        </w:rPr>
        <w:t>, </w:t>
      </w:r>
      <w:r w:rsidRPr="00574670">
        <w:rPr>
          <w:i/>
          <w:iCs/>
          <w:color w:val="000000"/>
        </w:rPr>
        <w:t>10</w:t>
      </w:r>
      <w:r w:rsidRPr="00574670">
        <w:rPr>
          <w:color w:val="000000"/>
        </w:rPr>
        <w:t>(12), e0145882.</w:t>
      </w:r>
    </w:p>
    <w:p w14:paraId="771F53DB" w14:textId="77777777" w:rsidR="00947BEE" w:rsidRPr="00574670" w:rsidRDefault="00947BEE" w:rsidP="00947BEE">
      <w:pPr>
        <w:spacing w:line="480" w:lineRule="auto"/>
        <w:rPr>
          <w:color w:val="000000"/>
          <w:lang w:val="en"/>
        </w:rPr>
      </w:pPr>
      <w:proofErr w:type="spellStart"/>
      <w:r w:rsidRPr="00574670">
        <w:rPr>
          <w:color w:val="000000"/>
          <w:lang w:val="en"/>
        </w:rPr>
        <w:lastRenderedPageBreak/>
        <w:t>Lacson</w:t>
      </w:r>
      <w:proofErr w:type="spellEnd"/>
      <w:r w:rsidRPr="00574670">
        <w:rPr>
          <w:color w:val="000000"/>
          <w:lang w:val="en"/>
        </w:rPr>
        <w:t xml:space="preserve">, F. (2020). Embodied attunement: a dance/movement therapy approach to working with </w:t>
      </w:r>
      <w:r w:rsidRPr="00574670">
        <w:rPr>
          <w:color w:val="000000"/>
          <w:lang w:val="en"/>
        </w:rPr>
        <w:tab/>
        <w:t>couples. </w:t>
      </w:r>
      <w:r w:rsidRPr="00574670">
        <w:rPr>
          <w:i/>
          <w:iCs/>
          <w:color w:val="000000"/>
          <w:lang w:val="en"/>
        </w:rPr>
        <w:t>Body, Movement and Dance in Psychotherapy</w:t>
      </w:r>
      <w:r w:rsidRPr="00574670">
        <w:rPr>
          <w:color w:val="000000"/>
          <w:lang w:val="en"/>
        </w:rPr>
        <w:t xml:space="preserve">, 15(1), 4–19. </w:t>
      </w:r>
      <w:r w:rsidRPr="00574670">
        <w:rPr>
          <w:color w:val="000000"/>
          <w:lang w:val="en"/>
        </w:rPr>
        <w:tab/>
        <w:t>https://doi.org/10.1080/17432979.2019.1699859</w:t>
      </w:r>
    </w:p>
    <w:p w14:paraId="07E0DEB1" w14:textId="77777777" w:rsidR="00947BEE" w:rsidRPr="00574670" w:rsidRDefault="00947BEE" w:rsidP="00947BEE">
      <w:pPr>
        <w:spacing w:line="480" w:lineRule="auto"/>
        <w:rPr>
          <w:color w:val="000000"/>
        </w:rPr>
      </w:pPr>
      <w:r w:rsidRPr="00574670">
        <w:rPr>
          <w:color w:val="000000"/>
          <w:lang w:val="en"/>
        </w:rPr>
        <w:t xml:space="preserve">Lang, M., </w:t>
      </w:r>
      <w:proofErr w:type="spellStart"/>
      <w:r w:rsidRPr="00574670">
        <w:rPr>
          <w:color w:val="000000"/>
          <w:lang w:val="en"/>
        </w:rPr>
        <w:t>Bahna</w:t>
      </w:r>
      <w:proofErr w:type="spellEnd"/>
      <w:r w:rsidRPr="00574670">
        <w:rPr>
          <w:color w:val="000000"/>
          <w:lang w:val="en"/>
        </w:rPr>
        <w:t xml:space="preserve">, V., Shaver, J. H., Reddish, P., &amp; </w:t>
      </w:r>
      <w:proofErr w:type="spellStart"/>
      <w:r w:rsidRPr="00574670">
        <w:rPr>
          <w:color w:val="000000"/>
          <w:lang w:val="en"/>
        </w:rPr>
        <w:t>Xygalatas</w:t>
      </w:r>
      <w:proofErr w:type="spellEnd"/>
      <w:r w:rsidRPr="00574670">
        <w:rPr>
          <w:color w:val="000000"/>
          <w:lang w:val="en"/>
        </w:rPr>
        <w:t xml:space="preserve">, D. (2017). Sync to link: </w:t>
      </w:r>
      <w:r w:rsidRPr="00574670">
        <w:rPr>
          <w:color w:val="000000"/>
          <w:lang w:val="en"/>
        </w:rPr>
        <w:tab/>
        <w:t xml:space="preserve">Endorphin-mediated synchrony effects on cooperation. </w:t>
      </w:r>
      <w:r w:rsidRPr="00574670">
        <w:rPr>
          <w:i/>
          <w:color w:val="000000"/>
          <w:lang w:val="en"/>
        </w:rPr>
        <w:t>Biological Psychology,</w:t>
      </w:r>
      <w:r w:rsidRPr="00574670">
        <w:rPr>
          <w:color w:val="000000"/>
          <w:lang w:val="en"/>
        </w:rPr>
        <w:t xml:space="preserve"> </w:t>
      </w:r>
      <w:r w:rsidRPr="00574670">
        <w:rPr>
          <w:i/>
          <w:color w:val="000000"/>
          <w:lang w:val="en"/>
        </w:rPr>
        <w:t>127</w:t>
      </w:r>
      <w:r w:rsidRPr="00574670">
        <w:rPr>
          <w:color w:val="000000"/>
          <w:lang w:val="en"/>
        </w:rPr>
        <w:t xml:space="preserve">, </w:t>
      </w:r>
      <w:r w:rsidRPr="00574670">
        <w:rPr>
          <w:color w:val="000000"/>
          <w:lang w:val="en"/>
        </w:rPr>
        <w:tab/>
        <w:t xml:space="preserve">191-197. </w:t>
      </w:r>
      <w:proofErr w:type="gramStart"/>
      <w:r w:rsidRPr="00574670">
        <w:rPr>
          <w:color w:val="000000"/>
          <w:lang w:val="en"/>
        </w:rPr>
        <w:t>doi:10.1016/j.biopsycho</w:t>
      </w:r>
      <w:proofErr w:type="gramEnd"/>
      <w:r w:rsidRPr="00574670">
        <w:rPr>
          <w:color w:val="000000"/>
          <w:lang w:val="en"/>
        </w:rPr>
        <w:t>.2017.06.001</w:t>
      </w:r>
    </w:p>
    <w:p w14:paraId="58CBCF97" w14:textId="77777777" w:rsidR="00947BEE" w:rsidRPr="00574670" w:rsidRDefault="00947BEE" w:rsidP="00947BEE">
      <w:pPr>
        <w:spacing w:line="480" w:lineRule="auto"/>
        <w:rPr>
          <w:color w:val="000000"/>
        </w:rPr>
      </w:pPr>
      <w:r w:rsidRPr="00574670">
        <w:rPr>
          <w:color w:val="000000"/>
        </w:rPr>
        <w:t xml:space="preserve">Launay, J., </w:t>
      </w:r>
      <w:proofErr w:type="spellStart"/>
      <w:r w:rsidRPr="00574670">
        <w:rPr>
          <w:color w:val="000000"/>
        </w:rPr>
        <w:t>Tarr</w:t>
      </w:r>
      <w:proofErr w:type="spellEnd"/>
      <w:r w:rsidRPr="00574670">
        <w:rPr>
          <w:color w:val="000000"/>
        </w:rPr>
        <w:t>, B., &amp; Dunbar, R. I. M. (2016). Synchrony as an adaptive mechanism for</w:t>
      </w:r>
    </w:p>
    <w:p w14:paraId="1DE7C2E7" w14:textId="77777777" w:rsidR="00947BEE" w:rsidRPr="00574670" w:rsidRDefault="00947BEE" w:rsidP="00947BEE">
      <w:pPr>
        <w:spacing w:line="480" w:lineRule="auto"/>
        <w:rPr>
          <w:color w:val="000000"/>
        </w:rPr>
      </w:pPr>
      <w:r w:rsidRPr="00574670">
        <w:rPr>
          <w:color w:val="000000"/>
        </w:rPr>
        <w:tab/>
      </w:r>
      <w:proofErr w:type="spellStart"/>
      <w:r w:rsidRPr="00574670">
        <w:rPr>
          <w:color w:val="000000"/>
        </w:rPr>
        <w:t>arge</w:t>
      </w:r>
      <w:proofErr w:type="spellEnd"/>
      <w:r w:rsidRPr="00574670">
        <w:rPr>
          <w:color w:val="000000"/>
        </w:rPr>
        <w:t xml:space="preserve">-scale human social bonding. </w:t>
      </w:r>
      <w:r w:rsidRPr="00574670">
        <w:rPr>
          <w:i/>
          <w:color w:val="000000"/>
        </w:rPr>
        <w:t>Ethology</w:t>
      </w:r>
      <w:r w:rsidRPr="00574670">
        <w:rPr>
          <w:color w:val="000000"/>
        </w:rPr>
        <w:t>, 122(10), 779–789. http://dx.doi.org/10.</w:t>
      </w:r>
    </w:p>
    <w:p w14:paraId="5F2CD2BC" w14:textId="77777777" w:rsidR="00947BEE" w:rsidRPr="00574670" w:rsidRDefault="00947BEE" w:rsidP="00947BEE">
      <w:pPr>
        <w:spacing w:line="480" w:lineRule="auto"/>
        <w:rPr>
          <w:color w:val="000000"/>
          <w:lang w:val="en"/>
        </w:rPr>
      </w:pPr>
      <w:r w:rsidRPr="00574670">
        <w:rPr>
          <w:color w:val="000000"/>
        </w:rPr>
        <w:tab/>
        <w:t>1111/eth.12528.</w:t>
      </w:r>
    </w:p>
    <w:p w14:paraId="559D66B0" w14:textId="77777777" w:rsidR="00947BEE" w:rsidRPr="00574670" w:rsidRDefault="00947BEE" w:rsidP="00947BEE">
      <w:pPr>
        <w:spacing w:line="480" w:lineRule="auto"/>
        <w:rPr>
          <w:color w:val="000000"/>
        </w:rPr>
      </w:pPr>
      <w:r w:rsidRPr="00574670">
        <w:rPr>
          <w:color w:val="000000"/>
        </w:rPr>
        <w:t>Lavelle, M., Healey, P.G. &amp; McCabe, R. (2012). Is nonverbal communication disrupted in</w:t>
      </w:r>
    </w:p>
    <w:p w14:paraId="12795976" w14:textId="77777777" w:rsidR="00947BEE" w:rsidRPr="00574670" w:rsidRDefault="00947BEE" w:rsidP="00947BEE">
      <w:pPr>
        <w:spacing w:line="480" w:lineRule="auto"/>
        <w:rPr>
          <w:color w:val="000000"/>
        </w:rPr>
      </w:pPr>
      <w:r w:rsidRPr="00574670">
        <w:rPr>
          <w:color w:val="000000"/>
        </w:rPr>
        <w:tab/>
        <w:t xml:space="preserve">interactions involving patients with </w:t>
      </w:r>
      <w:proofErr w:type="gramStart"/>
      <w:r w:rsidRPr="00574670">
        <w:rPr>
          <w:color w:val="000000"/>
        </w:rPr>
        <w:t>schizophrenia?</w:t>
      </w:r>
      <w:proofErr w:type="gramEnd"/>
      <w:r w:rsidRPr="00574670">
        <w:rPr>
          <w:color w:val="000000"/>
        </w:rPr>
        <w:t xml:space="preserve"> </w:t>
      </w:r>
      <w:r w:rsidRPr="00574670">
        <w:rPr>
          <w:i/>
          <w:iCs/>
          <w:color w:val="000000"/>
        </w:rPr>
        <w:t>Schizophrenia Bulletin</w:t>
      </w:r>
      <w:r w:rsidRPr="00574670">
        <w:rPr>
          <w:color w:val="000000"/>
        </w:rPr>
        <w:t>, 39,</w:t>
      </w:r>
    </w:p>
    <w:p w14:paraId="5469D071" w14:textId="77777777" w:rsidR="00947BEE" w:rsidRPr="00574670" w:rsidRDefault="00947BEE" w:rsidP="00947BEE">
      <w:pPr>
        <w:spacing w:line="480" w:lineRule="auto"/>
        <w:rPr>
          <w:color w:val="000000"/>
        </w:rPr>
      </w:pPr>
      <w:r w:rsidRPr="00574670">
        <w:rPr>
          <w:color w:val="000000"/>
        </w:rPr>
        <w:tab/>
        <w:t>1150–1158.</w:t>
      </w:r>
    </w:p>
    <w:p w14:paraId="7A6E7150" w14:textId="77777777" w:rsidR="00947BEE" w:rsidRPr="00574670" w:rsidRDefault="00947BEE" w:rsidP="00947BEE">
      <w:pPr>
        <w:spacing w:line="480" w:lineRule="auto"/>
        <w:rPr>
          <w:color w:val="000000"/>
        </w:rPr>
      </w:pPr>
      <w:r w:rsidRPr="00574670">
        <w:rPr>
          <w:color w:val="000000"/>
        </w:rPr>
        <w:t xml:space="preserve">Lazarus R. (1982). Thoughts on the relation between emotion and cognition. </w:t>
      </w:r>
      <w:r w:rsidRPr="00574670">
        <w:rPr>
          <w:i/>
          <w:color w:val="000000"/>
        </w:rPr>
        <w:t xml:space="preserve">American </w:t>
      </w:r>
      <w:r w:rsidRPr="00574670">
        <w:rPr>
          <w:i/>
          <w:color w:val="000000"/>
        </w:rPr>
        <w:tab/>
        <w:t>Psychologist</w:t>
      </w:r>
      <w:r w:rsidRPr="00574670">
        <w:rPr>
          <w:color w:val="000000"/>
        </w:rPr>
        <w:t>, 37 1019–1024.</w:t>
      </w:r>
    </w:p>
    <w:p w14:paraId="79FE0A56" w14:textId="77777777" w:rsidR="00947BEE" w:rsidRPr="00574670" w:rsidRDefault="00947BEE" w:rsidP="00947BEE">
      <w:pPr>
        <w:spacing w:line="480" w:lineRule="auto"/>
        <w:rPr>
          <w:color w:val="000000"/>
        </w:rPr>
      </w:pPr>
      <w:r w:rsidRPr="00574670">
        <w:rPr>
          <w:color w:val="000000"/>
        </w:rPr>
        <w:t>Lazarus, R. S. (1999). The cognition-emotion debate: A bit of history. </w:t>
      </w:r>
      <w:r w:rsidRPr="00574670">
        <w:rPr>
          <w:i/>
          <w:iCs/>
          <w:color w:val="000000"/>
        </w:rPr>
        <w:t xml:space="preserve">Handbook of cognition </w:t>
      </w:r>
      <w:r w:rsidRPr="00574670">
        <w:rPr>
          <w:i/>
          <w:iCs/>
          <w:color w:val="000000"/>
        </w:rPr>
        <w:tab/>
        <w:t>and emotion</w:t>
      </w:r>
      <w:r w:rsidRPr="00574670">
        <w:rPr>
          <w:color w:val="000000"/>
        </w:rPr>
        <w:t>, </w:t>
      </w:r>
      <w:r w:rsidRPr="00574670">
        <w:rPr>
          <w:i/>
          <w:iCs/>
          <w:color w:val="000000"/>
        </w:rPr>
        <w:t>5</w:t>
      </w:r>
      <w:r w:rsidRPr="00574670">
        <w:rPr>
          <w:color w:val="000000"/>
        </w:rPr>
        <w:t>(6), 3-19.</w:t>
      </w:r>
    </w:p>
    <w:p w14:paraId="21DF843F" w14:textId="77777777" w:rsidR="00947BEE" w:rsidRPr="00574670" w:rsidRDefault="00947BEE" w:rsidP="00947BEE">
      <w:pPr>
        <w:spacing w:line="480" w:lineRule="auto"/>
        <w:rPr>
          <w:color w:val="000000"/>
          <w:lang w:val="en"/>
        </w:rPr>
      </w:pPr>
      <w:proofErr w:type="spellStart"/>
      <w:r w:rsidRPr="00574670">
        <w:rPr>
          <w:color w:val="000000"/>
          <w:lang w:val="en"/>
        </w:rPr>
        <w:t>Leclère</w:t>
      </w:r>
      <w:proofErr w:type="spellEnd"/>
      <w:r w:rsidRPr="00574670">
        <w:rPr>
          <w:color w:val="000000"/>
          <w:lang w:val="en"/>
        </w:rPr>
        <w:t xml:space="preserve">, C., </w:t>
      </w:r>
      <w:proofErr w:type="spellStart"/>
      <w:r w:rsidRPr="00574670">
        <w:rPr>
          <w:color w:val="000000"/>
          <w:lang w:val="en"/>
        </w:rPr>
        <w:t>Viaux</w:t>
      </w:r>
      <w:proofErr w:type="spellEnd"/>
      <w:r w:rsidRPr="00574670">
        <w:rPr>
          <w:color w:val="000000"/>
          <w:lang w:val="en"/>
        </w:rPr>
        <w:t xml:space="preserve">, S., Avril, M., </w:t>
      </w:r>
      <w:proofErr w:type="spellStart"/>
      <w:r w:rsidRPr="00574670">
        <w:rPr>
          <w:color w:val="000000"/>
          <w:lang w:val="en"/>
        </w:rPr>
        <w:t>Achard</w:t>
      </w:r>
      <w:proofErr w:type="spellEnd"/>
      <w:r w:rsidRPr="00574670">
        <w:rPr>
          <w:color w:val="000000"/>
          <w:lang w:val="en"/>
        </w:rPr>
        <w:t xml:space="preserve">, C., </w:t>
      </w:r>
      <w:proofErr w:type="spellStart"/>
      <w:r w:rsidRPr="00574670">
        <w:rPr>
          <w:color w:val="000000"/>
          <w:lang w:val="en"/>
        </w:rPr>
        <w:t>Chetouani</w:t>
      </w:r>
      <w:proofErr w:type="spellEnd"/>
      <w:r w:rsidRPr="00574670">
        <w:rPr>
          <w:color w:val="000000"/>
          <w:lang w:val="en"/>
        </w:rPr>
        <w:t xml:space="preserve">, M., </w:t>
      </w:r>
      <w:proofErr w:type="spellStart"/>
      <w:r w:rsidRPr="00574670">
        <w:rPr>
          <w:color w:val="000000"/>
          <w:lang w:val="en"/>
        </w:rPr>
        <w:t>Missonnier</w:t>
      </w:r>
      <w:proofErr w:type="spellEnd"/>
      <w:r w:rsidRPr="00574670">
        <w:rPr>
          <w:color w:val="000000"/>
          <w:lang w:val="en"/>
        </w:rPr>
        <w:t xml:space="preserve">, S., &amp; Cohen, D. </w:t>
      </w:r>
      <w:r w:rsidRPr="00574670">
        <w:rPr>
          <w:color w:val="000000"/>
          <w:lang w:val="en"/>
        </w:rPr>
        <w:tab/>
        <w:t xml:space="preserve">(2014). Why synchrony matters during Mother-child interactions: A systematic review. </w:t>
      </w:r>
      <w:r w:rsidRPr="00574670">
        <w:rPr>
          <w:color w:val="000000"/>
          <w:lang w:val="en"/>
        </w:rPr>
        <w:tab/>
      </w:r>
      <w:proofErr w:type="spellStart"/>
      <w:r w:rsidRPr="00574670">
        <w:rPr>
          <w:i/>
          <w:color w:val="000000"/>
          <w:lang w:val="en"/>
        </w:rPr>
        <w:t>PLoS</w:t>
      </w:r>
      <w:proofErr w:type="spellEnd"/>
      <w:r w:rsidRPr="00574670">
        <w:rPr>
          <w:i/>
          <w:color w:val="000000"/>
          <w:lang w:val="en"/>
        </w:rPr>
        <w:t xml:space="preserve"> ONE, 9</w:t>
      </w:r>
      <w:r w:rsidRPr="00574670">
        <w:rPr>
          <w:color w:val="000000"/>
          <w:lang w:val="en"/>
        </w:rPr>
        <w:t xml:space="preserve">(12).  </w:t>
      </w:r>
      <w:proofErr w:type="gramStart"/>
      <w:r w:rsidRPr="00574670">
        <w:rPr>
          <w:color w:val="000000"/>
          <w:lang w:val="en"/>
        </w:rPr>
        <w:t>doi:10.1371/journal.pone</w:t>
      </w:r>
      <w:proofErr w:type="gramEnd"/>
      <w:r w:rsidRPr="00574670">
        <w:rPr>
          <w:color w:val="000000"/>
          <w:lang w:val="en"/>
        </w:rPr>
        <w:t>.0113571</w:t>
      </w:r>
    </w:p>
    <w:p w14:paraId="16E13A3C" w14:textId="77777777" w:rsidR="00947BEE" w:rsidRPr="00574670" w:rsidRDefault="00947BEE" w:rsidP="00947BEE">
      <w:pPr>
        <w:spacing w:line="480" w:lineRule="auto"/>
        <w:rPr>
          <w:color w:val="000000"/>
        </w:rPr>
      </w:pPr>
      <w:r w:rsidRPr="00574670">
        <w:rPr>
          <w:color w:val="000000"/>
        </w:rPr>
        <w:t xml:space="preserve">Levenson, R. W., &amp; Gottman, J. M. (1983). Marital interaction: Physiological linkage and </w:t>
      </w:r>
      <w:r w:rsidRPr="00574670">
        <w:rPr>
          <w:color w:val="000000"/>
        </w:rPr>
        <w:tab/>
        <w:t xml:space="preserve">affective exchange. </w:t>
      </w:r>
      <w:r w:rsidRPr="00574670">
        <w:rPr>
          <w:i/>
          <w:iCs/>
          <w:color w:val="000000"/>
        </w:rPr>
        <w:t>Journal of Personality and</w:t>
      </w:r>
      <w:r w:rsidRPr="00574670">
        <w:rPr>
          <w:color w:val="000000"/>
        </w:rPr>
        <w:t xml:space="preserve"> </w:t>
      </w:r>
      <w:r w:rsidRPr="00574670">
        <w:rPr>
          <w:i/>
          <w:iCs/>
          <w:color w:val="000000"/>
        </w:rPr>
        <w:t xml:space="preserve">Social Psychology, 45, </w:t>
      </w:r>
      <w:r w:rsidRPr="00574670">
        <w:rPr>
          <w:color w:val="000000"/>
        </w:rPr>
        <w:t xml:space="preserve">587–597. </w:t>
      </w:r>
      <w:r w:rsidRPr="00574670">
        <w:rPr>
          <w:color w:val="000000"/>
        </w:rPr>
        <w:tab/>
        <w:t>http://dx.doi.org/10.1037/0022-3514.45.3.587</w:t>
      </w:r>
    </w:p>
    <w:p w14:paraId="5983BF00" w14:textId="77777777" w:rsidR="00947BEE" w:rsidRPr="00574670" w:rsidRDefault="00947BEE" w:rsidP="00947BEE">
      <w:pPr>
        <w:spacing w:line="480" w:lineRule="auto"/>
        <w:rPr>
          <w:color w:val="000000"/>
        </w:rPr>
      </w:pPr>
      <w:r w:rsidRPr="00574670">
        <w:rPr>
          <w:color w:val="000000"/>
        </w:rPr>
        <w:lastRenderedPageBreak/>
        <w:t xml:space="preserve">Levenson, R. W., &amp; Gottman, J. M. (1985). Physiological and affective predictors of change in </w:t>
      </w:r>
      <w:r w:rsidRPr="00574670">
        <w:rPr>
          <w:color w:val="000000"/>
        </w:rPr>
        <w:tab/>
        <w:t xml:space="preserve">relationship satisfaction. </w:t>
      </w:r>
      <w:r w:rsidRPr="00574670">
        <w:rPr>
          <w:i/>
          <w:iCs/>
          <w:color w:val="000000"/>
        </w:rPr>
        <w:t>Journal of Personality</w:t>
      </w:r>
      <w:r w:rsidRPr="00574670">
        <w:rPr>
          <w:color w:val="000000"/>
        </w:rPr>
        <w:t xml:space="preserve"> </w:t>
      </w:r>
      <w:r w:rsidRPr="00574670">
        <w:rPr>
          <w:i/>
          <w:iCs/>
          <w:color w:val="000000"/>
        </w:rPr>
        <w:t xml:space="preserve">and Social Psychology, 49, </w:t>
      </w:r>
      <w:r w:rsidRPr="00574670">
        <w:rPr>
          <w:color w:val="000000"/>
        </w:rPr>
        <w:t xml:space="preserve">85–94. </w:t>
      </w:r>
      <w:r w:rsidRPr="00574670">
        <w:rPr>
          <w:color w:val="000000"/>
        </w:rPr>
        <w:tab/>
        <w:t>http://dx.doi.org/10.1037/0022-3514.49.1.85</w:t>
      </w:r>
    </w:p>
    <w:p w14:paraId="2E434D79" w14:textId="77777777" w:rsidR="00947BEE" w:rsidRPr="00574670" w:rsidRDefault="00947BEE" w:rsidP="00947BEE">
      <w:pPr>
        <w:spacing w:line="480" w:lineRule="auto"/>
        <w:rPr>
          <w:color w:val="000000"/>
        </w:rPr>
      </w:pPr>
      <w:r w:rsidRPr="00574670">
        <w:rPr>
          <w:color w:val="000000"/>
        </w:rPr>
        <w:t xml:space="preserve">Lewin, K., (1951). Field theory in social science: Selected theoretical papers. New York: Harper </w:t>
      </w:r>
      <w:r w:rsidRPr="00574670">
        <w:rPr>
          <w:color w:val="000000"/>
        </w:rPr>
        <w:tab/>
        <w:t>Collins.</w:t>
      </w:r>
    </w:p>
    <w:p w14:paraId="66FFF911" w14:textId="77777777" w:rsidR="00947BEE" w:rsidRPr="00574670" w:rsidRDefault="00947BEE" w:rsidP="00947BEE">
      <w:pPr>
        <w:spacing w:line="480" w:lineRule="auto"/>
        <w:rPr>
          <w:color w:val="000000"/>
          <w:lang w:val="en"/>
        </w:rPr>
      </w:pPr>
      <w:proofErr w:type="spellStart"/>
      <w:r w:rsidRPr="00574670">
        <w:rPr>
          <w:color w:val="000000"/>
          <w:lang w:val="en"/>
        </w:rPr>
        <w:t>Manusov</w:t>
      </w:r>
      <w:proofErr w:type="spellEnd"/>
      <w:r w:rsidRPr="00574670">
        <w:rPr>
          <w:color w:val="000000"/>
          <w:lang w:val="en"/>
        </w:rPr>
        <w:t xml:space="preserve">, V. (1995). Reacting to Changes in Nonverbal Behaviors Relational Satisfaction </w:t>
      </w:r>
      <w:r w:rsidRPr="00574670">
        <w:rPr>
          <w:color w:val="000000"/>
          <w:lang w:val="en"/>
        </w:rPr>
        <w:tab/>
        <w:t xml:space="preserve">and Adaptation Patterns in Romantic Dyads. </w:t>
      </w:r>
      <w:r w:rsidRPr="00574670">
        <w:rPr>
          <w:i/>
          <w:color w:val="000000"/>
          <w:lang w:val="en"/>
        </w:rPr>
        <w:t>Human Communication Research, 21</w:t>
      </w:r>
      <w:r w:rsidRPr="00574670">
        <w:rPr>
          <w:color w:val="000000"/>
          <w:lang w:val="en"/>
        </w:rPr>
        <w:t xml:space="preserve">(4), </w:t>
      </w:r>
      <w:r w:rsidRPr="00574670">
        <w:rPr>
          <w:color w:val="000000"/>
          <w:lang w:val="en"/>
        </w:rPr>
        <w:tab/>
        <w:t>456-477. doi:10.1111/j.1468-</w:t>
      </w:r>
      <w:proofErr w:type="gramStart"/>
      <w:r w:rsidRPr="00574670">
        <w:rPr>
          <w:color w:val="000000"/>
          <w:lang w:val="en"/>
        </w:rPr>
        <w:t>2958.1995.tb</w:t>
      </w:r>
      <w:proofErr w:type="gramEnd"/>
      <w:r w:rsidRPr="00574670">
        <w:rPr>
          <w:color w:val="000000"/>
          <w:lang w:val="en"/>
        </w:rPr>
        <w:t>00354.x</w:t>
      </w:r>
    </w:p>
    <w:p w14:paraId="0502E06A" w14:textId="77777777" w:rsidR="00947BEE" w:rsidRPr="00574670" w:rsidRDefault="00947BEE" w:rsidP="00947BEE">
      <w:pPr>
        <w:spacing w:line="480" w:lineRule="auto"/>
        <w:rPr>
          <w:color w:val="000000"/>
        </w:rPr>
      </w:pPr>
      <w:r w:rsidRPr="00574670">
        <w:rPr>
          <w:color w:val="000000"/>
        </w:rPr>
        <w:t xml:space="preserve">Marsh, K.L., </w:t>
      </w:r>
      <w:proofErr w:type="spellStart"/>
      <w:r w:rsidRPr="00574670">
        <w:rPr>
          <w:color w:val="000000"/>
        </w:rPr>
        <w:t>Isenhower</w:t>
      </w:r>
      <w:proofErr w:type="spellEnd"/>
      <w:r w:rsidRPr="00574670">
        <w:rPr>
          <w:color w:val="000000"/>
        </w:rPr>
        <w:t xml:space="preserve">, R.W., Richardson, M.J., </w:t>
      </w:r>
      <w:proofErr w:type="spellStart"/>
      <w:r w:rsidRPr="00574670">
        <w:rPr>
          <w:color w:val="000000"/>
        </w:rPr>
        <w:t>Helt</w:t>
      </w:r>
      <w:proofErr w:type="spellEnd"/>
      <w:r w:rsidRPr="00574670">
        <w:rPr>
          <w:color w:val="000000"/>
        </w:rPr>
        <w:t>, M., Schmidt, R.C. &amp; Fein, D.</w:t>
      </w:r>
    </w:p>
    <w:p w14:paraId="5A67F0D0" w14:textId="77777777" w:rsidR="00947BEE" w:rsidRPr="00574670" w:rsidRDefault="00947BEE" w:rsidP="00947BEE">
      <w:pPr>
        <w:spacing w:line="480" w:lineRule="auto"/>
        <w:rPr>
          <w:i/>
          <w:iCs/>
          <w:color w:val="000000"/>
        </w:rPr>
      </w:pPr>
      <w:r w:rsidRPr="00574670">
        <w:rPr>
          <w:color w:val="000000"/>
        </w:rPr>
        <w:tab/>
        <w:t xml:space="preserve">(2013). Autism and social disconnection in interpersonal rocking. </w:t>
      </w:r>
      <w:r w:rsidRPr="00574670">
        <w:rPr>
          <w:i/>
          <w:iCs/>
          <w:color w:val="000000"/>
        </w:rPr>
        <w:t>Frontiers in</w:t>
      </w:r>
    </w:p>
    <w:p w14:paraId="608E3F24" w14:textId="77777777" w:rsidR="00947BEE" w:rsidRPr="00574670" w:rsidRDefault="00947BEE" w:rsidP="00947BEE">
      <w:pPr>
        <w:spacing w:line="480" w:lineRule="auto"/>
        <w:rPr>
          <w:color w:val="000000"/>
        </w:rPr>
      </w:pPr>
      <w:r w:rsidRPr="00574670">
        <w:rPr>
          <w:i/>
          <w:iCs/>
          <w:color w:val="000000"/>
        </w:rPr>
        <w:tab/>
        <w:t>Integrative Neuroscience</w:t>
      </w:r>
      <w:r w:rsidRPr="00574670">
        <w:rPr>
          <w:color w:val="000000"/>
        </w:rPr>
        <w:t xml:space="preserve">, </w:t>
      </w:r>
      <w:r w:rsidRPr="00574670">
        <w:rPr>
          <w:i/>
          <w:iCs/>
          <w:color w:val="000000"/>
        </w:rPr>
        <w:t>7</w:t>
      </w:r>
      <w:r w:rsidRPr="00574670">
        <w:rPr>
          <w:color w:val="000000"/>
        </w:rPr>
        <w:t xml:space="preserve">(4). </w:t>
      </w:r>
      <w:proofErr w:type="spellStart"/>
      <w:r w:rsidRPr="00574670">
        <w:rPr>
          <w:color w:val="000000"/>
        </w:rPr>
        <w:t>doi</w:t>
      </w:r>
      <w:proofErr w:type="spellEnd"/>
      <w:r w:rsidRPr="00574670">
        <w:rPr>
          <w:color w:val="000000"/>
        </w:rPr>
        <w:t>: 10.3389/fnint.2013.00004</w:t>
      </w:r>
    </w:p>
    <w:p w14:paraId="4C193147" w14:textId="77777777" w:rsidR="00947BEE" w:rsidRPr="00574670" w:rsidRDefault="00947BEE" w:rsidP="00947BEE">
      <w:pPr>
        <w:spacing w:line="480" w:lineRule="auto"/>
        <w:rPr>
          <w:color w:val="000000"/>
        </w:rPr>
      </w:pPr>
      <w:r w:rsidRPr="00574670">
        <w:rPr>
          <w:color w:val="000000"/>
        </w:rPr>
        <w:t>McNeill, W. H. (1997). </w:t>
      </w:r>
      <w:r w:rsidRPr="00574670">
        <w:rPr>
          <w:i/>
          <w:iCs/>
          <w:color w:val="000000"/>
        </w:rPr>
        <w:t>Keeping together in time</w:t>
      </w:r>
      <w:r w:rsidRPr="00574670">
        <w:rPr>
          <w:color w:val="000000"/>
        </w:rPr>
        <w:t>. Harvard University Press.</w:t>
      </w:r>
    </w:p>
    <w:p w14:paraId="7D844B87" w14:textId="77777777" w:rsidR="00947BEE" w:rsidRPr="00574670" w:rsidRDefault="00947BEE" w:rsidP="00947BEE">
      <w:pPr>
        <w:spacing w:line="480" w:lineRule="auto"/>
        <w:rPr>
          <w:rFonts w:eastAsia="Cambria"/>
          <w:kern w:val="22"/>
        </w:rPr>
      </w:pPr>
      <w:r w:rsidRPr="00574670">
        <w:rPr>
          <w:rFonts w:eastAsia="Cambria"/>
          <w:kern w:val="22"/>
        </w:rPr>
        <w:t xml:space="preserve">Minuchin, S., &amp; Nichols, M. P. (1998). Structural family therapy. In </w:t>
      </w:r>
      <w:proofErr w:type="spellStart"/>
      <w:r w:rsidRPr="00574670">
        <w:rPr>
          <w:rFonts w:eastAsia="Cambria"/>
          <w:kern w:val="22"/>
        </w:rPr>
        <w:t>Dattilio</w:t>
      </w:r>
      <w:proofErr w:type="spellEnd"/>
      <w:r w:rsidRPr="00574670">
        <w:rPr>
          <w:rFonts w:eastAsia="Cambria"/>
          <w:kern w:val="22"/>
        </w:rPr>
        <w:t xml:space="preserve">, F. M. (Ed.), </w:t>
      </w:r>
      <w:r w:rsidRPr="00574670">
        <w:rPr>
          <w:rFonts w:eastAsia="Cambria"/>
          <w:i/>
          <w:iCs/>
          <w:kern w:val="22"/>
        </w:rPr>
        <w:t xml:space="preserve">Case </w:t>
      </w:r>
      <w:r w:rsidRPr="00574670">
        <w:rPr>
          <w:rFonts w:eastAsia="Cambria"/>
          <w:i/>
          <w:iCs/>
          <w:kern w:val="22"/>
        </w:rPr>
        <w:tab/>
        <w:t>studies in couple</w:t>
      </w:r>
      <w:r w:rsidRPr="00574670">
        <w:rPr>
          <w:rFonts w:eastAsia="Cambria"/>
          <w:kern w:val="22"/>
        </w:rPr>
        <w:t xml:space="preserve"> </w:t>
      </w:r>
      <w:r w:rsidRPr="00574670">
        <w:rPr>
          <w:rFonts w:eastAsia="Cambria"/>
          <w:i/>
          <w:iCs/>
          <w:kern w:val="22"/>
        </w:rPr>
        <w:t>and family therapy: Systemic and cognitive perspectives</w:t>
      </w:r>
      <w:r w:rsidRPr="00574670">
        <w:rPr>
          <w:rFonts w:eastAsia="Cambria"/>
          <w:kern w:val="22"/>
        </w:rPr>
        <w:t xml:space="preserve"> (pp. 108–131). </w:t>
      </w:r>
      <w:r w:rsidRPr="00574670">
        <w:rPr>
          <w:rFonts w:eastAsia="Cambria"/>
          <w:kern w:val="22"/>
        </w:rPr>
        <w:tab/>
        <w:t>New York: Guilford Press.</w:t>
      </w:r>
    </w:p>
    <w:p w14:paraId="575278F8" w14:textId="77777777" w:rsidR="00947BEE" w:rsidRPr="00574670" w:rsidRDefault="00947BEE" w:rsidP="00947BEE">
      <w:pPr>
        <w:spacing w:line="480" w:lineRule="auto"/>
        <w:rPr>
          <w:rFonts w:eastAsia="Cambria"/>
          <w:kern w:val="22"/>
        </w:rPr>
      </w:pPr>
      <w:proofErr w:type="spellStart"/>
      <w:r w:rsidRPr="00574670">
        <w:rPr>
          <w:rFonts w:eastAsia="Cambria"/>
          <w:kern w:val="22"/>
        </w:rPr>
        <w:t>Mogan</w:t>
      </w:r>
      <w:proofErr w:type="spellEnd"/>
      <w:r w:rsidRPr="00574670">
        <w:rPr>
          <w:rFonts w:eastAsia="Cambria"/>
          <w:kern w:val="22"/>
        </w:rPr>
        <w:t xml:space="preserve">, R., Fischer, R., &amp; </w:t>
      </w:r>
      <w:proofErr w:type="spellStart"/>
      <w:r w:rsidRPr="00574670">
        <w:rPr>
          <w:rFonts w:eastAsia="Cambria"/>
          <w:kern w:val="22"/>
        </w:rPr>
        <w:t>Bulbulia</w:t>
      </w:r>
      <w:proofErr w:type="spellEnd"/>
      <w:r w:rsidRPr="00574670">
        <w:rPr>
          <w:rFonts w:eastAsia="Cambria"/>
          <w:kern w:val="22"/>
        </w:rPr>
        <w:t xml:space="preserve">, J. A. (2017). To be in synchrony or not? A meta-analysis of </w:t>
      </w:r>
      <w:r w:rsidRPr="00574670">
        <w:rPr>
          <w:rFonts w:eastAsia="Cambria"/>
          <w:kern w:val="22"/>
        </w:rPr>
        <w:tab/>
        <w:t>synchrony's effects on behavior, perception, cognition and affect. </w:t>
      </w:r>
      <w:r w:rsidRPr="00574670">
        <w:rPr>
          <w:rFonts w:eastAsia="Cambria"/>
          <w:i/>
          <w:iCs/>
          <w:kern w:val="22"/>
        </w:rPr>
        <w:t xml:space="preserve">Journal of </w:t>
      </w:r>
      <w:r w:rsidRPr="00574670">
        <w:rPr>
          <w:rFonts w:eastAsia="Cambria"/>
          <w:i/>
          <w:iCs/>
          <w:kern w:val="22"/>
        </w:rPr>
        <w:tab/>
        <w:t>Experimental Social Psychology</w:t>
      </w:r>
      <w:r w:rsidRPr="00574670">
        <w:rPr>
          <w:rFonts w:eastAsia="Cambria"/>
          <w:kern w:val="22"/>
        </w:rPr>
        <w:t>, 72, 13-20.</w:t>
      </w:r>
    </w:p>
    <w:p w14:paraId="11F7B6E9" w14:textId="77777777" w:rsidR="00947BEE" w:rsidRPr="00574670" w:rsidRDefault="00947BEE" w:rsidP="00947BEE">
      <w:pPr>
        <w:spacing w:line="480" w:lineRule="auto"/>
        <w:rPr>
          <w:color w:val="000000"/>
        </w:rPr>
      </w:pPr>
      <w:r w:rsidRPr="00574670">
        <w:rPr>
          <w:color w:val="000000"/>
        </w:rPr>
        <w:t>Olson, D. H. (1977). Insiders' and outsiders' views of relationships: Research studies. </w:t>
      </w:r>
      <w:r w:rsidRPr="00574670">
        <w:rPr>
          <w:i/>
          <w:iCs/>
          <w:color w:val="000000"/>
        </w:rPr>
        <w:t xml:space="preserve">Close </w:t>
      </w:r>
      <w:r w:rsidRPr="00574670">
        <w:rPr>
          <w:i/>
          <w:iCs/>
          <w:color w:val="000000"/>
        </w:rPr>
        <w:tab/>
        <w:t>relationships: Perspectives on the meaning of intimacy</w:t>
      </w:r>
      <w:r w:rsidRPr="00574670">
        <w:rPr>
          <w:color w:val="000000"/>
        </w:rPr>
        <w:t>, 115-135.</w:t>
      </w:r>
    </w:p>
    <w:p w14:paraId="6730C2F0" w14:textId="77777777" w:rsidR="00947BEE" w:rsidRPr="00574670" w:rsidRDefault="00947BEE" w:rsidP="00947BEE">
      <w:pPr>
        <w:spacing w:line="480" w:lineRule="auto"/>
        <w:rPr>
          <w:color w:val="000000"/>
        </w:rPr>
      </w:pPr>
      <w:proofErr w:type="spellStart"/>
      <w:r w:rsidRPr="00574670">
        <w:rPr>
          <w:color w:val="000000"/>
        </w:rPr>
        <w:t>Oullier</w:t>
      </w:r>
      <w:proofErr w:type="spellEnd"/>
      <w:r w:rsidRPr="00574670">
        <w:rPr>
          <w:color w:val="000000"/>
        </w:rPr>
        <w:t>, O., De Guzman, G.C., Jantzen, K.J., Lagarde, J. &amp; Kelso, J.A.S. (2008). Social</w:t>
      </w:r>
    </w:p>
    <w:p w14:paraId="54B3572A" w14:textId="77777777" w:rsidR="00947BEE" w:rsidRPr="00574670" w:rsidRDefault="00947BEE" w:rsidP="00947BEE">
      <w:pPr>
        <w:spacing w:line="480" w:lineRule="auto"/>
        <w:rPr>
          <w:color w:val="000000"/>
        </w:rPr>
      </w:pPr>
      <w:r w:rsidRPr="00574670">
        <w:rPr>
          <w:color w:val="000000"/>
        </w:rPr>
        <w:tab/>
        <w:t xml:space="preserve">coordination dynamics: Measuring human bonding. </w:t>
      </w:r>
      <w:r w:rsidRPr="00574670">
        <w:rPr>
          <w:i/>
          <w:iCs/>
          <w:color w:val="000000"/>
        </w:rPr>
        <w:t>Social Neuroscience</w:t>
      </w:r>
      <w:r w:rsidRPr="00574670">
        <w:rPr>
          <w:color w:val="000000"/>
        </w:rPr>
        <w:t xml:space="preserve">, </w:t>
      </w:r>
      <w:r w:rsidRPr="00574670">
        <w:rPr>
          <w:i/>
          <w:iCs/>
          <w:color w:val="000000"/>
        </w:rPr>
        <w:t>3</w:t>
      </w:r>
      <w:r w:rsidRPr="00574670">
        <w:rPr>
          <w:color w:val="000000"/>
        </w:rPr>
        <w:t>, 178–192.</w:t>
      </w:r>
    </w:p>
    <w:p w14:paraId="7F23C843" w14:textId="77777777" w:rsidR="00947BEE" w:rsidRPr="00574670" w:rsidRDefault="00947BEE" w:rsidP="00947BEE">
      <w:pPr>
        <w:spacing w:line="480" w:lineRule="auto"/>
        <w:rPr>
          <w:color w:val="000000"/>
          <w:lang w:val="en"/>
        </w:rPr>
      </w:pPr>
      <w:proofErr w:type="spellStart"/>
      <w:r w:rsidRPr="00574670">
        <w:rPr>
          <w:color w:val="000000"/>
          <w:lang w:val="en"/>
        </w:rPr>
        <w:lastRenderedPageBreak/>
        <w:t>Passos</w:t>
      </w:r>
      <w:proofErr w:type="spellEnd"/>
      <w:r w:rsidRPr="00574670">
        <w:rPr>
          <w:color w:val="000000"/>
          <w:lang w:val="en"/>
        </w:rPr>
        <w:t xml:space="preserve">, P., </w:t>
      </w:r>
      <w:proofErr w:type="spellStart"/>
      <w:r w:rsidRPr="00574670">
        <w:rPr>
          <w:color w:val="000000"/>
          <w:lang w:val="en"/>
        </w:rPr>
        <w:t>Davids</w:t>
      </w:r>
      <w:proofErr w:type="spellEnd"/>
      <w:r w:rsidRPr="00574670">
        <w:rPr>
          <w:color w:val="000000"/>
          <w:lang w:val="en"/>
        </w:rPr>
        <w:t>, K., &amp; Chow, J. (2016). </w:t>
      </w:r>
      <w:r w:rsidRPr="00574670">
        <w:rPr>
          <w:i/>
          <w:iCs/>
          <w:color w:val="000000"/>
          <w:lang w:val="en"/>
        </w:rPr>
        <w:t xml:space="preserve">Interpersonal coordination and performance in social </w:t>
      </w:r>
      <w:r w:rsidRPr="00574670">
        <w:rPr>
          <w:i/>
          <w:iCs/>
          <w:color w:val="000000"/>
          <w:lang w:val="en"/>
        </w:rPr>
        <w:tab/>
        <w:t>systems</w:t>
      </w:r>
      <w:r w:rsidRPr="00574670">
        <w:rPr>
          <w:color w:val="000000"/>
          <w:lang w:val="en"/>
        </w:rPr>
        <w:t>. New York: Routledge</w:t>
      </w:r>
    </w:p>
    <w:p w14:paraId="1AC6A2A9" w14:textId="77777777" w:rsidR="00947BEE" w:rsidRPr="00574670" w:rsidRDefault="00947BEE" w:rsidP="00947BEE">
      <w:pPr>
        <w:spacing w:line="480" w:lineRule="auto"/>
        <w:rPr>
          <w:color w:val="000000"/>
          <w:lang w:val="en"/>
        </w:rPr>
      </w:pPr>
      <w:r w:rsidRPr="00574670">
        <w:rPr>
          <w:color w:val="000000"/>
          <w:lang w:val="en"/>
        </w:rPr>
        <w:t xml:space="preserve">Paxton, A., &amp; Dale, R. (2013). Argument disrupts interpersonal synchrony. </w:t>
      </w:r>
      <w:r w:rsidRPr="00574670">
        <w:rPr>
          <w:i/>
          <w:color w:val="000000"/>
          <w:lang w:val="en"/>
        </w:rPr>
        <w:t xml:space="preserve">The Quarterly </w:t>
      </w:r>
      <w:r w:rsidRPr="00574670">
        <w:rPr>
          <w:i/>
          <w:color w:val="000000"/>
          <w:lang w:val="en"/>
        </w:rPr>
        <w:tab/>
        <w:t>Journal of Experimental Psychology,66</w:t>
      </w:r>
      <w:r w:rsidRPr="00574670">
        <w:rPr>
          <w:color w:val="000000"/>
          <w:lang w:val="en"/>
        </w:rPr>
        <w:t xml:space="preserve">(11), 2092-2102. </w:t>
      </w:r>
      <w:r w:rsidRPr="00574670">
        <w:rPr>
          <w:color w:val="000000"/>
          <w:lang w:val="en"/>
        </w:rPr>
        <w:tab/>
        <w:t>doi:10.1080/17470218.2013.853089</w:t>
      </w:r>
    </w:p>
    <w:p w14:paraId="3E00BE07" w14:textId="3A5ABF74" w:rsidR="00856633" w:rsidRPr="00574670" w:rsidRDefault="00856633" w:rsidP="00947BEE">
      <w:pPr>
        <w:spacing w:line="480" w:lineRule="auto"/>
        <w:rPr>
          <w:color w:val="000000"/>
          <w:lang w:val="en"/>
        </w:rPr>
      </w:pPr>
      <w:proofErr w:type="spellStart"/>
      <w:r w:rsidRPr="00574670">
        <w:rPr>
          <w:color w:val="000000"/>
          <w:lang w:val="en"/>
        </w:rPr>
        <w:t>Paulick</w:t>
      </w:r>
      <w:proofErr w:type="spellEnd"/>
      <w:r w:rsidRPr="00574670">
        <w:rPr>
          <w:color w:val="000000"/>
          <w:lang w:val="en"/>
        </w:rPr>
        <w:t xml:space="preserve">, J., Rubel, J. A., Deisenhofer, A. K., Schwartz, B., </w:t>
      </w:r>
      <w:proofErr w:type="spellStart"/>
      <w:r w:rsidRPr="00574670">
        <w:rPr>
          <w:color w:val="000000"/>
          <w:lang w:val="en"/>
        </w:rPr>
        <w:t>Thielemann</w:t>
      </w:r>
      <w:proofErr w:type="spellEnd"/>
      <w:r w:rsidRPr="00574670">
        <w:rPr>
          <w:color w:val="000000"/>
          <w:lang w:val="en"/>
        </w:rPr>
        <w:t xml:space="preserve">, D., Altmann, U., ... &amp; </w:t>
      </w:r>
      <w:r w:rsidRPr="00574670">
        <w:rPr>
          <w:color w:val="000000"/>
          <w:lang w:val="en"/>
        </w:rPr>
        <w:tab/>
        <w:t xml:space="preserve">Lutz, W. (2018). Diagnostic features of nonverbal synchrony in psychotherapy: </w:t>
      </w:r>
      <w:r w:rsidRPr="00574670">
        <w:rPr>
          <w:color w:val="000000"/>
          <w:lang w:val="en"/>
        </w:rPr>
        <w:tab/>
        <w:t>Comparing depression and anxiety. </w:t>
      </w:r>
      <w:r w:rsidRPr="00574670">
        <w:rPr>
          <w:i/>
          <w:iCs/>
          <w:color w:val="000000"/>
          <w:lang w:val="en"/>
        </w:rPr>
        <w:t>Cognitive Therapy and Research</w:t>
      </w:r>
      <w:r w:rsidRPr="00574670">
        <w:rPr>
          <w:color w:val="000000"/>
          <w:lang w:val="en"/>
        </w:rPr>
        <w:t>, 42(5), 539-551.</w:t>
      </w:r>
    </w:p>
    <w:p w14:paraId="515AEBA9" w14:textId="38415904" w:rsidR="00947BEE" w:rsidRPr="00574670" w:rsidRDefault="00947BEE" w:rsidP="00947BEE">
      <w:pPr>
        <w:spacing w:line="480" w:lineRule="auto"/>
        <w:rPr>
          <w:color w:val="000000"/>
        </w:rPr>
      </w:pPr>
      <w:proofErr w:type="spellStart"/>
      <w:r w:rsidRPr="00574670">
        <w:rPr>
          <w:color w:val="000000"/>
        </w:rPr>
        <w:t>Pietrzak</w:t>
      </w:r>
      <w:proofErr w:type="spellEnd"/>
      <w:r w:rsidRPr="00574670">
        <w:rPr>
          <w:color w:val="000000"/>
        </w:rPr>
        <w:t xml:space="preserve">, T., </w:t>
      </w:r>
      <w:proofErr w:type="spellStart"/>
      <w:r w:rsidRPr="00574670">
        <w:rPr>
          <w:color w:val="000000"/>
        </w:rPr>
        <w:t>Hauke</w:t>
      </w:r>
      <w:proofErr w:type="spellEnd"/>
      <w:r w:rsidRPr="00574670">
        <w:rPr>
          <w:color w:val="000000"/>
        </w:rPr>
        <w:t xml:space="preserve">, G., &amp; </w:t>
      </w:r>
      <w:proofErr w:type="spellStart"/>
      <w:r w:rsidRPr="00574670">
        <w:rPr>
          <w:color w:val="000000"/>
        </w:rPr>
        <w:t>Lohr</w:t>
      </w:r>
      <w:proofErr w:type="spellEnd"/>
      <w:r w:rsidRPr="00574670">
        <w:rPr>
          <w:color w:val="000000"/>
        </w:rPr>
        <w:t xml:space="preserve">, C. (2016). Connecting </w:t>
      </w:r>
      <w:proofErr w:type="gramStart"/>
      <w:r w:rsidRPr="00574670">
        <w:rPr>
          <w:color w:val="000000"/>
        </w:rPr>
        <w:t>couples</w:t>
      </w:r>
      <w:proofErr w:type="gramEnd"/>
      <w:r w:rsidRPr="00574670">
        <w:rPr>
          <w:color w:val="000000"/>
        </w:rPr>
        <w:t xml:space="preserve"> intervention: Improving couples’</w:t>
      </w:r>
    </w:p>
    <w:p w14:paraId="280F8A10" w14:textId="77777777" w:rsidR="00947BEE" w:rsidRPr="00574670" w:rsidRDefault="00947BEE" w:rsidP="00947BEE">
      <w:pPr>
        <w:spacing w:line="480" w:lineRule="auto"/>
        <w:rPr>
          <w:i/>
          <w:iCs/>
          <w:color w:val="000000"/>
        </w:rPr>
      </w:pPr>
      <w:r w:rsidRPr="00574670">
        <w:rPr>
          <w:color w:val="000000"/>
        </w:rPr>
        <w:tab/>
        <w:t xml:space="preserve">empathy and emotional regulation using embodied empathy mechanisms. </w:t>
      </w:r>
      <w:r w:rsidRPr="00574670">
        <w:rPr>
          <w:i/>
          <w:iCs/>
          <w:color w:val="000000"/>
        </w:rPr>
        <w:t>European</w:t>
      </w:r>
    </w:p>
    <w:p w14:paraId="77304F37" w14:textId="77777777" w:rsidR="00947BEE" w:rsidRPr="00574670" w:rsidRDefault="00947BEE" w:rsidP="00947BEE">
      <w:pPr>
        <w:spacing w:line="480" w:lineRule="auto"/>
        <w:rPr>
          <w:color w:val="000000"/>
        </w:rPr>
      </w:pPr>
      <w:r w:rsidRPr="00574670">
        <w:rPr>
          <w:i/>
          <w:iCs/>
          <w:color w:val="000000"/>
        </w:rPr>
        <w:tab/>
        <w:t>Psychotherapy, 13</w:t>
      </w:r>
      <w:r w:rsidRPr="00574670">
        <w:rPr>
          <w:color w:val="000000"/>
        </w:rPr>
        <w:t>, 66–98.</w:t>
      </w:r>
    </w:p>
    <w:p w14:paraId="135BF528" w14:textId="77777777" w:rsidR="00947BEE" w:rsidRPr="00574670" w:rsidRDefault="00947BEE" w:rsidP="00947BEE">
      <w:pPr>
        <w:spacing w:line="480" w:lineRule="auto"/>
        <w:rPr>
          <w:color w:val="000000"/>
        </w:rPr>
      </w:pPr>
      <w:proofErr w:type="spellStart"/>
      <w:r w:rsidRPr="00574670">
        <w:rPr>
          <w:color w:val="000000"/>
        </w:rPr>
        <w:t>Pietrzak</w:t>
      </w:r>
      <w:proofErr w:type="spellEnd"/>
      <w:r w:rsidRPr="00574670">
        <w:rPr>
          <w:color w:val="000000"/>
        </w:rPr>
        <w:t xml:space="preserve">, T., </w:t>
      </w:r>
      <w:proofErr w:type="spellStart"/>
      <w:r w:rsidRPr="00574670">
        <w:rPr>
          <w:color w:val="000000"/>
        </w:rPr>
        <w:t>Hauke</w:t>
      </w:r>
      <w:proofErr w:type="spellEnd"/>
      <w:r w:rsidRPr="00574670">
        <w:rPr>
          <w:color w:val="000000"/>
        </w:rPr>
        <w:t xml:space="preserve">, G., &amp; </w:t>
      </w:r>
      <w:proofErr w:type="spellStart"/>
      <w:r w:rsidRPr="00574670">
        <w:rPr>
          <w:color w:val="000000"/>
        </w:rPr>
        <w:t>Lohr</w:t>
      </w:r>
      <w:proofErr w:type="spellEnd"/>
      <w:r w:rsidRPr="00574670">
        <w:rPr>
          <w:color w:val="000000"/>
        </w:rPr>
        <w:t xml:space="preserve">, G. (2017). Connecting </w:t>
      </w:r>
      <w:proofErr w:type="gramStart"/>
      <w:r w:rsidRPr="00574670">
        <w:rPr>
          <w:color w:val="000000"/>
        </w:rPr>
        <w:t>couples</w:t>
      </w:r>
      <w:proofErr w:type="gramEnd"/>
      <w:r w:rsidRPr="00574670">
        <w:rPr>
          <w:color w:val="000000"/>
        </w:rPr>
        <w:t xml:space="preserve"> intervention: Improving couples’ </w:t>
      </w:r>
      <w:r w:rsidRPr="00574670">
        <w:rPr>
          <w:color w:val="000000"/>
        </w:rPr>
        <w:tab/>
        <w:t xml:space="preserve">empathy and emotional regulation using embodied empathy. In G. </w:t>
      </w:r>
      <w:proofErr w:type="spellStart"/>
      <w:r w:rsidRPr="00574670">
        <w:rPr>
          <w:color w:val="000000"/>
        </w:rPr>
        <w:t>Hauke</w:t>
      </w:r>
      <w:proofErr w:type="spellEnd"/>
      <w:r w:rsidRPr="00574670">
        <w:rPr>
          <w:color w:val="000000"/>
        </w:rPr>
        <w:t xml:space="preserve"> (Ed.), </w:t>
      </w:r>
      <w:r w:rsidRPr="00574670">
        <w:rPr>
          <w:color w:val="000000"/>
        </w:rPr>
        <w:tab/>
      </w:r>
      <w:r w:rsidRPr="00574670">
        <w:rPr>
          <w:i/>
          <w:iCs/>
          <w:color w:val="000000"/>
        </w:rPr>
        <w:t>European psychotherapy</w:t>
      </w:r>
      <w:r w:rsidRPr="00574670">
        <w:rPr>
          <w:color w:val="000000"/>
        </w:rPr>
        <w:t xml:space="preserve"> </w:t>
      </w:r>
      <w:r w:rsidRPr="00574670">
        <w:rPr>
          <w:i/>
          <w:iCs/>
          <w:color w:val="000000"/>
        </w:rPr>
        <w:t xml:space="preserve">2016/2017: Embodiment in psychotherapy </w:t>
      </w:r>
      <w:r w:rsidRPr="00574670">
        <w:rPr>
          <w:color w:val="000000"/>
        </w:rPr>
        <w:t xml:space="preserve">(pp. 66–98). </w:t>
      </w:r>
      <w:r w:rsidRPr="00574670">
        <w:rPr>
          <w:color w:val="000000"/>
        </w:rPr>
        <w:tab/>
        <w:t>Norderstedt: Books on Demand.</w:t>
      </w:r>
    </w:p>
    <w:p w14:paraId="66FDA452" w14:textId="2F2D97A2" w:rsidR="00963D02" w:rsidRPr="00574670" w:rsidRDefault="00963D02" w:rsidP="00947BEE">
      <w:pPr>
        <w:spacing w:line="480" w:lineRule="auto"/>
        <w:rPr>
          <w:color w:val="000000"/>
          <w:lang w:val="en"/>
        </w:rPr>
      </w:pPr>
      <w:r w:rsidRPr="00574670">
        <w:rPr>
          <w:color w:val="000000"/>
          <w:lang w:val="en"/>
        </w:rPr>
        <w:t xml:space="preserve">Ramseyer, F. T. (2020). Motion energy analysis (MEA): A primer on the assessment of motion </w:t>
      </w:r>
      <w:r w:rsidRPr="00574670">
        <w:rPr>
          <w:color w:val="000000"/>
          <w:lang w:val="en"/>
        </w:rPr>
        <w:tab/>
        <w:t>from video. </w:t>
      </w:r>
      <w:r w:rsidRPr="00574670">
        <w:rPr>
          <w:i/>
          <w:iCs/>
          <w:color w:val="000000"/>
          <w:lang w:val="en"/>
        </w:rPr>
        <w:t>Journal of Counseling Psychology</w:t>
      </w:r>
      <w:r w:rsidRPr="00574670">
        <w:rPr>
          <w:color w:val="000000"/>
          <w:lang w:val="en"/>
        </w:rPr>
        <w:t>, 67(4), 536.</w:t>
      </w:r>
    </w:p>
    <w:p w14:paraId="49D8C2E4" w14:textId="69F13EA8" w:rsidR="00947BEE" w:rsidRPr="00574670" w:rsidRDefault="00947BEE" w:rsidP="00947BEE">
      <w:pPr>
        <w:spacing w:line="480" w:lineRule="auto"/>
        <w:rPr>
          <w:color w:val="000000"/>
          <w:lang w:val="en"/>
        </w:rPr>
      </w:pPr>
      <w:r w:rsidRPr="00574670">
        <w:rPr>
          <w:color w:val="000000"/>
          <w:lang w:val="en"/>
        </w:rPr>
        <w:t xml:space="preserve">Ramseyer, F., &amp; </w:t>
      </w:r>
      <w:proofErr w:type="spellStart"/>
      <w:r w:rsidRPr="00574670">
        <w:rPr>
          <w:color w:val="000000"/>
          <w:lang w:val="en"/>
        </w:rPr>
        <w:t>Tschacher</w:t>
      </w:r>
      <w:proofErr w:type="spellEnd"/>
      <w:r w:rsidRPr="00574670">
        <w:rPr>
          <w:color w:val="000000"/>
          <w:lang w:val="en"/>
        </w:rPr>
        <w:t xml:space="preserve">, W. (2011). Nonverbal synchrony in psychotherapy: Coordinated </w:t>
      </w:r>
      <w:r w:rsidRPr="00574670">
        <w:rPr>
          <w:color w:val="000000"/>
          <w:lang w:val="en"/>
        </w:rPr>
        <w:tab/>
        <w:t xml:space="preserve">body movement reflects relationship quality and outcome. </w:t>
      </w:r>
      <w:r w:rsidRPr="00574670">
        <w:rPr>
          <w:i/>
          <w:color w:val="000000"/>
          <w:lang w:val="en"/>
        </w:rPr>
        <w:t xml:space="preserve">Journal of Consulting and </w:t>
      </w:r>
      <w:r w:rsidRPr="00574670">
        <w:rPr>
          <w:i/>
          <w:color w:val="000000"/>
          <w:lang w:val="en"/>
        </w:rPr>
        <w:tab/>
        <w:t>Clinical Psychology,</w:t>
      </w:r>
      <w:r w:rsidRPr="00574670">
        <w:rPr>
          <w:color w:val="000000"/>
          <w:lang w:val="en"/>
        </w:rPr>
        <w:t xml:space="preserve"> </w:t>
      </w:r>
      <w:r w:rsidRPr="00574670">
        <w:rPr>
          <w:i/>
          <w:color w:val="000000"/>
          <w:lang w:val="en"/>
        </w:rPr>
        <w:t>79</w:t>
      </w:r>
      <w:r w:rsidRPr="00574670">
        <w:rPr>
          <w:color w:val="000000"/>
          <w:lang w:val="en"/>
        </w:rPr>
        <w:t>(3), 284-295. doi:10.1037/a0023419</w:t>
      </w:r>
    </w:p>
    <w:p w14:paraId="1BB989FC" w14:textId="77777777" w:rsidR="00947BEE" w:rsidRPr="00574670" w:rsidRDefault="00947BEE" w:rsidP="00947BEE">
      <w:pPr>
        <w:spacing w:line="480" w:lineRule="auto"/>
        <w:rPr>
          <w:color w:val="000000"/>
        </w:rPr>
      </w:pPr>
      <w:r w:rsidRPr="00574670">
        <w:rPr>
          <w:color w:val="000000"/>
        </w:rPr>
        <w:t xml:space="preserve">Reddish, P., </w:t>
      </w:r>
      <w:proofErr w:type="spellStart"/>
      <w:r w:rsidRPr="00574670">
        <w:rPr>
          <w:color w:val="000000"/>
        </w:rPr>
        <w:t>Bulbulia</w:t>
      </w:r>
      <w:proofErr w:type="spellEnd"/>
      <w:r w:rsidRPr="00574670">
        <w:rPr>
          <w:color w:val="000000"/>
        </w:rPr>
        <w:t>, J., &amp; Fischer, R. (2014). Does synchrony promote generalized</w:t>
      </w:r>
    </w:p>
    <w:p w14:paraId="37EF4444" w14:textId="77777777" w:rsidR="00947BEE" w:rsidRPr="00574670" w:rsidRDefault="00947BEE" w:rsidP="00947BEE">
      <w:pPr>
        <w:spacing w:line="480" w:lineRule="auto"/>
        <w:rPr>
          <w:color w:val="000000"/>
        </w:rPr>
      </w:pPr>
      <w:r w:rsidRPr="00574670">
        <w:rPr>
          <w:color w:val="000000"/>
        </w:rPr>
        <w:tab/>
      </w:r>
      <w:proofErr w:type="spellStart"/>
      <w:r w:rsidRPr="00574670">
        <w:rPr>
          <w:color w:val="000000"/>
        </w:rPr>
        <w:t>prosociality</w:t>
      </w:r>
      <w:proofErr w:type="spellEnd"/>
      <w:r w:rsidRPr="00574670">
        <w:rPr>
          <w:color w:val="000000"/>
        </w:rPr>
        <w:t xml:space="preserve">? </w:t>
      </w:r>
      <w:r w:rsidRPr="00574670">
        <w:rPr>
          <w:i/>
          <w:color w:val="000000"/>
        </w:rPr>
        <w:t xml:space="preserve">Religion, Brain, and </w:t>
      </w:r>
      <w:proofErr w:type="gramStart"/>
      <w:r w:rsidRPr="00574670">
        <w:rPr>
          <w:i/>
          <w:color w:val="000000"/>
        </w:rPr>
        <w:t>Behavior</w:t>
      </w:r>
      <w:r w:rsidRPr="00574670">
        <w:rPr>
          <w:color w:val="000000"/>
        </w:rPr>
        <w:t xml:space="preserve"> ,</w:t>
      </w:r>
      <w:proofErr w:type="gramEnd"/>
      <w:r w:rsidRPr="00574670">
        <w:rPr>
          <w:color w:val="000000"/>
        </w:rPr>
        <w:t xml:space="preserve"> 4(1), 3-19. Retrieved October 9, 2017.</w:t>
      </w:r>
    </w:p>
    <w:p w14:paraId="711AB59F" w14:textId="77777777" w:rsidR="00947BEE" w:rsidRPr="00574670" w:rsidRDefault="00947BEE" w:rsidP="00947BEE">
      <w:pPr>
        <w:spacing w:line="480" w:lineRule="auto"/>
        <w:rPr>
          <w:color w:val="000000"/>
        </w:rPr>
      </w:pPr>
      <w:r w:rsidRPr="00574670">
        <w:rPr>
          <w:color w:val="000000"/>
          <w:lang w:val="es-MX"/>
        </w:rPr>
        <w:lastRenderedPageBreak/>
        <w:t xml:space="preserve">Ribeiro, M. M., &amp; Fonseca, A. (2011). </w:t>
      </w:r>
      <w:r w:rsidRPr="00574670">
        <w:rPr>
          <w:color w:val="000000"/>
        </w:rPr>
        <w:t xml:space="preserve">The empathy and the structuring sharing modes of </w:t>
      </w:r>
      <w:r w:rsidRPr="00574670">
        <w:rPr>
          <w:color w:val="000000"/>
        </w:rPr>
        <w:tab/>
        <w:t xml:space="preserve">movement sequences in the improvisation of contemporary dance. </w:t>
      </w:r>
      <w:r w:rsidRPr="00574670">
        <w:rPr>
          <w:i/>
          <w:iCs/>
          <w:color w:val="000000"/>
        </w:rPr>
        <w:t xml:space="preserve">Research in Dance </w:t>
      </w:r>
      <w:r w:rsidRPr="00574670">
        <w:rPr>
          <w:i/>
          <w:iCs/>
          <w:color w:val="000000"/>
        </w:rPr>
        <w:tab/>
        <w:t>Education</w:t>
      </w:r>
      <w:r w:rsidRPr="00574670">
        <w:rPr>
          <w:color w:val="000000"/>
        </w:rPr>
        <w:t xml:space="preserve">, </w:t>
      </w:r>
      <w:r w:rsidRPr="00574670">
        <w:rPr>
          <w:i/>
          <w:iCs/>
          <w:color w:val="000000"/>
        </w:rPr>
        <w:t>12</w:t>
      </w:r>
      <w:r w:rsidRPr="00574670">
        <w:rPr>
          <w:color w:val="000000"/>
        </w:rPr>
        <w:t>(2), 71-85.</w:t>
      </w:r>
    </w:p>
    <w:p w14:paraId="28B69B8F" w14:textId="77777777" w:rsidR="00947BEE" w:rsidRPr="00574670" w:rsidRDefault="00947BEE" w:rsidP="00947BEE">
      <w:pPr>
        <w:spacing w:line="480" w:lineRule="auto"/>
        <w:rPr>
          <w:rFonts w:eastAsia="Cambria"/>
          <w:kern w:val="22"/>
        </w:rPr>
      </w:pPr>
      <w:proofErr w:type="spellStart"/>
      <w:r w:rsidRPr="00574670">
        <w:rPr>
          <w:rFonts w:eastAsia="Cambria"/>
          <w:kern w:val="22"/>
        </w:rPr>
        <w:t>Rizzolatti</w:t>
      </w:r>
      <w:proofErr w:type="spellEnd"/>
      <w:r w:rsidRPr="00574670">
        <w:rPr>
          <w:rFonts w:eastAsia="Cambria"/>
          <w:kern w:val="22"/>
        </w:rPr>
        <w:t xml:space="preserve">, G., </w:t>
      </w:r>
      <w:proofErr w:type="spellStart"/>
      <w:r w:rsidRPr="00574670">
        <w:rPr>
          <w:rFonts w:eastAsia="Cambria"/>
          <w:kern w:val="22"/>
        </w:rPr>
        <w:t>Fadiga</w:t>
      </w:r>
      <w:proofErr w:type="spellEnd"/>
      <w:r w:rsidRPr="00574670">
        <w:rPr>
          <w:rFonts w:eastAsia="Cambria"/>
          <w:kern w:val="22"/>
        </w:rPr>
        <w:t xml:space="preserve">, L., </w:t>
      </w:r>
      <w:proofErr w:type="spellStart"/>
      <w:r w:rsidRPr="00574670">
        <w:rPr>
          <w:rFonts w:eastAsia="Cambria"/>
          <w:kern w:val="22"/>
        </w:rPr>
        <w:t>Fogassi</w:t>
      </w:r>
      <w:proofErr w:type="spellEnd"/>
      <w:r w:rsidRPr="00574670">
        <w:rPr>
          <w:rFonts w:eastAsia="Cambria"/>
          <w:kern w:val="22"/>
        </w:rPr>
        <w:t xml:space="preserve">, L., &amp; </w:t>
      </w:r>
      <w:proofErr w:type="spellStart"/>
      <w:r w:rsidRPr="00574670">
        <w:rPr>
          <w:rFonts w:eastAsia="Cambria"/>
          <w:kern w:val="22"/>
        </w:rPr>
        <w:t>Gallese</w:t>
      </w:r>
      <w:proofErr w:type="spellEnd"/>
      <w:r w:rsidRPr="00574670">
        <w:rPr>
          <w:rFonts w:eastAsia="Cambria"/>
          <w:kern w:val="22"/>
        </w:rPr>
        <w:t xml:space="preserve">, V. (2002). 14 From mirror neurons to imitation: </w:t>
      </w:r>
      <w:r w:rsidRPr="00574670">
        <w:rPr>
          <w:rFonts w:eastAsia="Cambria"/>
          <w:kern w:val="22"/>
        </w:rPr>
        <w:tab/>
        <w:t>facts and speculations. </w:t>
      </w:r>
      <w:r w:rsidRPr="00574670">
        <w:rPr>
          <w:rFonts w:eastAsia="Cambria"/>
          <w:i/>
          <w:iCs/>
          <w:kern w:val="22"/>
        </w:rPr>
        <w:t>The imitative mind: Development, evolution, and brain bases</w:t>
      </w:r>
      <w:r w:rsidRPr="00574670">
        <w:rPr>
          <w:rFonts w:eastAsia="Cambria"/>
          <w:kern w:val="22"/>
        </w:rPr>
        <w:t>, </w:t>
      </w:r>
      <w:r w:rsidRPr="00574670">
        <w:rPr>
          <w:rFonts w:eastAsia="Cambria"/>
          <w:i/>
          <w:iCs/>
          <w:kern w:val="22"/>
        </w:rPr>
        <w:t>6</w:t>
      </w:r>
      <w:r w:rsidRPr="00574670">
        <w:rPr>
          <w:rFonts w:eastAsia="Cambria"/>
          <w:kern w:val="22"/>
        </w:rPr>
        <w:t xml:space="preserve">, </w:t>
      </w:r>
      <w:r w:rsidRPr="00574670">
        <w:rPr>
          <w:rFonts w:eastAsia="Cambria"/>
          <w:kern w:val="22"/>
        </w:rPr>
        <w:tab/>
        <w:t>247-266.</w:t>
      </w:r>
    </w:p>
    <w:p w14:paraId="007A8E1A" w14:textId="77777777" w:rsidR="00947BEE" w:rsidRPr="00574670" w:rsidRDefault="00947BEE" w:rsidP="00947BEE">
      <w:pPr>
        <w:spacing w:line="480" w:lineRule="auto"/>
        <w:rPr>
          <w:color w:val="000000"/>
        </w:rPr>
      </w:pPr>
      <w:r w:rsidRPr="00574670">
        <w:rPr>
          <w:color w:val="000000"/>
        </w:rPr>
        <w:t>Rollnick, S., &amp; Miller, W. R. (1995). What is motivational interviewing? </w:t>
      </w:r>
      <w:proofErr w:type="spellStart"/>
      <w:r w:rsidRPr="00574670">
        <w:rPr>
          <w:i/>
          <w:iCs/>
          <w:color w:val="000000"/>
        </w:rPr>
        <w:t>Behavioural</w:t>
      </w:r>
      <w:proofErr w:type="spellEnd"/>
      <w:r w:rsidRPr="00574670">
        <w:rPr>
          <w:i/>
          <w:iCs/>
          <w:color w:val="000000"/>
        </w:rPr>
        <w:t xml:space="preserve"> and </w:t>
      </w:r>
      <w:r w:rsidRPr="00574670">
        <w:rPr>
          <w:i/>
          <w:iCs/>
          <w:color w:val="000000"/>
        </w:rPr>
        <w:tab/>
        <w:t>Cognitive Psychotherapy</w:t>
      </w:r>
      <w:r w:rsidRPr="00574670">
        <w:rPr>
          <w:color w:val="000000"/>
        </w:rPr>
        <w:t>, </w:t>
      </w:r>
      <w:r w:rsidRPr="00574670">
        <w:rPr>
          <w:i/>
          <w:iCs/>
          <w:color w:val="000000"/>
        </w:rPr>
        <w:t>23</w:t>
      </w:r>
      <w:r w:rsidRPr="00574670">
        <w:rPr>
          <w:color w:val="000000"/>
        </w:rPr>
        <w:t>(4), 325-334.</w:t>
      </w:r>
    </w:p>
    <w:p w14:paraId="78AA240E" w14:textId="77777777" w:rsidR="00947BEE" w:rsidRPr="00574670" w:rsidRDefault="00947BEE" w:rsidP="00947BEE">
      <w:pPr>
        <w:spacing w:line="480" w:lineRule="auto"/>
        <w:rPr>
          <w:color w:val="000000"/>
        </w:rPr>
      </w:pPr>
      <w:r w:rsidRPr="00574670">
        <w:rPr>
          <w:color w:val="000000"/>
        </w:rPr>
        <w:t xml:space="preserve">Rosenbaum, D. A. (2005). The Cinderella of psychology: the neglect of motor control in the </w:t>
      </w:r>
      <w:r w:rsidRPr="00574670">
        <w:rPr>
          <w:color w:val="000000"/>
        </w:rPr>
        <w:tab/>
        <w:t>science of mental life and behavior. </w:t>
      </w:r>
      <w:r w:rsidRPr="00574670">
        <w:rPr>
          <w:i/>
          <w:iCs/>
          <w:color w:val="000000"/>
        </w:rPr>
        <w:t>American Psychologist</w:t>
      </w:r>
      <w:r w:rsidRPr="00574670">
        <w:rPr>
          <w:color w:val="000000"/>
        </w:rPr>
        <w:t>, </w:t>
      </w:r>
      <w:r w:rsidRPr="00574670">
        <w:rPr>
          <w:i/>
          <w:iCs/>
          <w:color w:val="000000"/>
        </w:rPr>
        <w:t>60</w:t>
      </w:r>
      <w:r w:rsidRPr="00574670">
        <w:rPr>
          <w:color w:val="000000"/>
        </w:rPr>
        <w:t>(4), 308.</w:t>
      </w:r>
    </w:p>
    <w:p w14:paraId="32361829" w14:textId="77777777" w:rsidR="00947BEE" w:rsidRPr="00574670" w:rsidRDefault="00947BEE" w:rsidP="00947BEE">
      <w:pPr>
        <w:spacing w:line="480" w:lineRule="auto"/>
        <w:rPr>
          <w:color w:val="000000"/>
        </w:rPr>
      </w:pPr>
      <w:r w:rsidRPr="00574670">
        <w:rPr>
          <w:color w:val="000000"/>
        </w:rPr>
        <w:t xml:space="preserve">Sameroff, A. (1983) Developmental systems: Contexts and evolution. In: </w:t>
      </w:r>
      <w:proofErr w:type="spellStart"/>
      <w:r w:rsidRPr="00574670">
        <w:rPr>
          <w:color w:val="000000"/>
        </w:rPr>
        <w:t>Kessen</w:t>
      </w:r>
      <w:proofErr w:type="spellEnd"/>
      <w:r w:rsidRPr="00574670">
        <w:rPr>
          <w:color w:val="000000"/>
        </w:rPr>
        <w:t xml:space="preserve">, W., editor. </w:t>
      </w:r>
      <w:r w:rsidRPr="00574670">
        <w:rPr>
          <w:color w:val="000000"/>
        </w:rPr>
        <w:tab/>
      </w:r>
      <w:proofErr w:type="spellStart"/>
      <w:r w:rsidRPr="00574670">
        <w:rPr>
          <w:color w:val="000000"/>
        </w:rPr>
        <w:t>Mussen’s</w:t>
      </w:r>
      <w:proofErr w:type="spellEnd"/>
      <w:r w:rsidRPr="00574670">
        <w:rPr>
          <w:color w:val="000000"/>
        </w:rPr>
        <w:t xml:space="preserve"> handbook of child psychology. Vol. 1. New York: Wiley, p. 237-294.</w:t>
      </w:r>
    </w:p>
    <w:p w14:paraId="6049B1A3" w14:textId="77777777" w:rsidR="00947BEE" w:rsidRPr="00574670" w:rsidRDefault="00947BEE" w:rsidP="00947BEE">
      <w:pPr>
        <w:spacing w:line="480" w:lineRule="auto"/>
        <w:rPr>
          <w:color w:val="000000"/>
          <w:lang w:val="en"/>
        </w:rPr>
      </w:pPr>
      <w:r w:rsidRPr="00574670">
        <w:rPr>
          <w:color w:val="000000"/>
        </w:rPr>
        <w:t xml:space="preserve">Sameroff A. (2010) A unified theory of development: A dialectic integration of nature and </w:t>
      </w:r>
      <w:r w:rsidRPr="00574670">
        <w:rPr>
          <w:color w:val="000000"/>
        </w:rPr>
        <w:tab/>
        <w:t>nurture. Child Development; 81:6–22.</w:t>
      </w:r>
    </w:p>
    <w:p w14:paraId="0630A4C4" w14:textId="77777777" w:rsidR="00947BEE" w:rsidRPr="00574670" w:rsidRDefault="00947BEE" w:rsidP="00947BEE">
      <w:pPr>
        <w:spacing w:line="480" w:lineRule="auto"/>
        <w:rPr>
          <w:color w:val="000000"/>
          <w:lang w:val="en"/>
        </w:rPr>
      </w:pPr>
      <w:r w:rsidRPr="00574670">
        <w:rPr>
          <w:color w:val="000000"/>
          <w:lang w:val="en"/>
        </w:rPr>
        <w:t>Schmidt, R. C. &amp; Fitzpatrick P. (2016). The origin of the ideas of interpersonal synchrony and</w:t>
      </w:r>
    </w:p>
    <w:p w14:paraId="132DB1EC" w14:textId="77777777" w:rsidR="00947BEE" w:rsidRPr="00574670" w:rsidRDefault="00947BEE" w:rsidP="00947BEE">
      <w:pPr>
        <w:spacing w:line="480" w:lineRule="auto"/>
        <w:rPr>
          <w:color w:val="000000"/>
          <w:lang w:val="en"/>
        </w:rPr>
      </w:pPr>
      <w:r w:rsidRPr="00574670">
        <w:rPr>
          <w:color w:val="000000"/>
          <w:lang w:val="en"/>
        </w:rPr>
        <w:tab/>
        <w:t xml:space="preserve">Synergies. In </w:t>
      </w:r>
      <w:proofErr w:type="spellStart"/>
      <w:r w:rsidRPr="00574670">
        <w:rPr>
          <w:color w:val="000000"/>
          <w:lang w:val="en"/>
        </w:rPr>
        <w:t>Passos</w:t>
      </w:r>
      <w:proofErr w:type="spellEnd"/>
      <w:r w:rsidRPr="00574670">
        <w:rPr>
          <w:color w:val="000000"/>
          <w:lang w:val="en"/>
        </w:rPr>
        <w:t xml:space="preserve">, P., </w:t>
      </w:r>
      <w:proofErr w:type="spellStart"/>
      <w:r w:rsidRPr="00574670">
        <w:rPr>
          <w:color w:val="000000"/>
          <w:lang w:val="en"/>
        </w:rPr>
        <w:t>Davids</w:t>
      </w:r>
      <w:proofErr w:type="spellEnd"/>
      <w:r w:rsidRPr="00574670">
        <w:rPr>
          <w:color w:val="000000"/>
          <w:lang w:val="en"/>
        </w:rPr>
        <w:t>, K., &amp; Chow, J. (Eds). </w:t>
      </w:r>
      <w:r w:rsidRPr="00574670">
        <w:rPr>
          <w:i/>
          <w:iCs/>
          <w:color w:val="000000"/>
          <w:lang w:val="en"/>
        </w:rPr>
        <w:t xml:space="preserve">Interpersonal coordination and </w:t>
      </w:r>
      <w:r w:rsidRPr="00574670">
        <w:rPr>
          <w:i/>
          <w:iCs/>
          <w:color w:val="000000"/>
          <w:lang w:val="en"/>
        </w:rPr>
        <w:tab/>
        <w:t>performance in social systems</w:t>
      </w:r>
      <w:r w:rsidRPr="00574670">
        <w:rPr>
          <w:color w:val="000000"/>
          <w:lang w:val="en"/>
        </w:rPr>
        <w:t>. New York: Routledge.</w:t>
      </w:r>
    </w:p>
    <w:p w14:paraId="5B0F5F7C" w14:textId="77777777" w:rsidR="00947BEE" w:rsidRPr="00574670" w:rsidRDefault="00947BEE" w:rsidP="00947BEE">
      <w:pPr>
        <w:spacing w:line="480" w:lineRule="auto"/>
        <w:rPr>
          <w:color w:val="000000"/>
          <w:lang w:val="en"/>
        </w:rPr>
      </w:pPr>
      <w:r w:rsidRPr="00574670">
        <w:rPr>
          <w:color w:val="000000"/>
          <w:lang w:val="en"/>
        </w:rPr>
        <w:t xml:space="preserve">Schmidt, R. C., </w:t>
      </w:r>
      <w:proofErr w:type="spellStart"/>
      <w:r w:rsidRPr="00574670">
        <w:rPr>
          <w:color w:val="000000"/>
          <w:lang w:val="en"/>
        </w:rPr>
        <w:t>Morr</w:t>
      </w:r>
      <w:proofErr w:type="spellEnd"/>
      <w:r w:rsidRPr="00574670">
        <w:rPr>
          <w:color w:val="000000"/>
          <w:lang w:val="en"/>
        </w:rPr>
        <w:t xml:space="preserve">, S., Fitzpatrick, P., &amp; Richardson, M. J. (2012). Measuring the </w:t>
      </w:r>
      <w:r w:rsidRPr="00574670">
        <w:rPr>
          <w:color w:val="000000"/>
          <w:lang w:val="en"/>
        </w:rPr>
        <w:tab/>
        <w:t xml:space="preserve">Dynamics of Interactional Synchrony. </w:t>
      </w:r>
      <w:r w:rsidRPr="00574670">
        <w:rPr>
          <w:i/>
          <w:color w:val="000000"/>
          <w:lang w:val="en"/>
        </w:rPr>
        <w:t>Journal of Nonverbal Behavior,36</w:t>
      </w:r>
      <w:r w:rsidRPr="00574670">
        <w:rPr>
          <w:color w:val="000000"/>
          <w:lang w:val="en"/>
        </w:rPr>
        <w:t xml:space="preserve">(4), 263-279. </w:t>
      </w:r>
      <w:r w:rsidRPr="00574670">
        <w:rPr>
          <w:color w:val="000000"/>
          <w:lang w:val="en"/>
        </w:rPr>
        <w:tab/>
        <w:t>doi:10.1007/s10919-012-0138-5</w:t>
      </w:r>
    </w:p>
    <w:p w14:paraId="230AE7D0" w14:textId="746BD25A" w:rsidR="00B51D46" w:rsidRPr="00574670" w:rsidRDefault="00947BEE" w:rsidP="00947BEE">
      <w:pPr>
        <w:spacing w:line="480" w:lineRule="auto"/>
        <w:rPr>
          <w:color w:val="000000"/>
        </w:rPr>
      </w:pPr>
      <w:r w:rsidRPr="00574670">
        <w:rPr>
          <w:color w:val="000000"/>
        </w:rPr>
        <w:t xml:space="preserve">Sharon-David, H., Mizrahi, M., </w:t>
      </w:r>
      <w:proofErr w:type="spellStart"/>
      <w:r w:rsidRPr="00574670">
        <w:rPr>
          <w:color w:val="000000"/>
        </w:rPr>
        <w:t>Rinott</w:t>
      </w:r>
      <w:proofErr w:type="spellEnd"/>
      <w:r w:rsidRPr="00574670">
        <w:rPr>
          <w:color w:val="000000"/>
        </w:rPr>
        <w:t xml:space="preserve">, M., </w:t>
      </w:r>
      <w:proofErr w:type="spellStart"/>
      <w:r w:rsidRPr="00574670">
        <w:rPr>
          <w:color w:val="000000"/>
        </w:rPr>
        <w:t>Golland</w:t>
      </w:r>
      <w:proofErr w:type="spellEnd"/>
      <w:r w:rsidRPr="00574670">
        <w:rPr>
          <w:color w:val="000000"/>
        </w:rPr>
        <w:t xml:space="preserve">, Y., &amp; Birnbaum, G. E. (2018). Being on the </w:t>
      </w:r>
      <w:r w:rsidRPr="00574670">
        <w:rPr>
          <w:color w:val="000000"/>
        </w:rPr>
        <w:tab/>
        <w:t xml:space="preserve">same wavelength: Behavioral synchrony between partners and its influence on the </w:t>
      </w:r>
      <w:r w:rsidRPr="00574670">
        <w:rPr>
          <w:color w:val="000000"/>
        </w:rPr>
        <w:lastRenderedPageBreak/>
        <w:tab/>
        <w:t>experience of intimacy. </w:t>
      </w:r>
      <w:r w:rsidRPr="00574670">
        <w:rPr>
          <w:i/>
          <w:iCs/>
          <w:color w:val="000000"/>
        </w:rPr>
        <w:t>Journal of Social and Personal Relationships</w:t>
      </w:r>
      <w:r w:rsidRPr="00574670">
        <w:rPr>
          <w:color w:val="000000"/>
        </w:rPr>
        <w:t xml:space="preserve">, </w:t>
      </w:r>
      <w:r w:rsidRPr="00574670">
        <w:rPr>
          <w:color w:val="000000"/>
        </w:rPr>
        <w:tab/>
        <w:t>0265407518809478.</w:t>
      </w:r>
    </w:p>
    <w:p w14:paraId="586A6B6A" w14:textId="77777777" w:rsidR="00947BEE" w:rsidRPr="00574670" w:rsidRDefault="00947BEE" w:rsidP="00947BEE">
      <w:pPr>
        <w:spacing w:line="480" w:lineRule="auto"/>
        <w:rPr>
          <w:color w:val="000000"/>
          <w:lang w:val="en"/>
        </w:rPr>
      </w:pPr>
      <w:proofErr w:type="spellStart"/>
      <w:r w:rsidRPr="00574670">
        <w:rPr>
          <w:color w:val="000000"/>
          <w:lang w:val="en"/>
        </w:rPr>
        <w:t>Shuper</w:t>
      </w:r>
      <w:proofErr w:type="spellEnd"/>
      <w:r w:rsidRPr="00574670">
        <w:rPr>
          <w:color w:val="000000"/>
          <w:lang w:val="en"/>
        </w:rPr>
        <w:t xml:space="preserve"> Engelhard, E. (2019a). Embodying the couple relationship: kinesthetic empathy and </w:t>
      </w:r>
      <w:r w:rsidRPr="00574670">
        <w:rPr>
          <w:color w:val="000000"/>
          <w:lang w:val="en"/>
        </w:rPr>
        <w:tab/>
        <w:t>somatic mirroring in couples therapy. </w:t>
      </w:r>
      <w:r w:rsidRPr="00574670">
        <w:rPr>
          <w:i/>
          <w:iCs/>
          <w:color w:val="000000"/>
          <w:lang w:val="en"/>
        </w:rPr>
        <w:t>Journal of Couple &amp; Relationship Therapy</w:t>
      </w:r>
      <w:r w:rsidRPr="00574670">
        <w:rPr>
          <w:color w:val="000000"/>
          <w:lang w:val="en"/>
        </w:rPr>
        <w:t xml:space="preserve">, 18(2), </w:t>
      </w:r>
      <w:r w:rsidRPr="00574670">
        <w:rPr>
          <w:color w:val="000000"/>
          <w:lang w:val="en"/>
        </w:rPr>
        <w:tab/>
        <w:t>126-147</w:t>
      </w:r>
    </w:p>
    <w:p w14:paraId="05A79641" w14:textId="77777777" w:rsidR="00947BEE" w:rsidRPr="00574670" w:rsidRDefault="00947BEE" w:rsidP="00947BEE">
      <w:pPr>
        <w:spacing w:line="480" w:lineRule="auto"/>
        <w:rPr>
          <w:color w:val="000000"/>
          <w:lang w:val="en"/>
        </w:rPr>
      </w:pPr>
      <w:proofErr w:type="spellStart"/>
      <w:r w:rsidRPr="00574670">
        <w:rPr>
          <w:color w:val="000000"/>
          <w:lang w:val="en"/>
        </w:rPr>
        <w:t>Shuper</w:t>
      </w:r>
      <w:proofErr w:type="spellEnd"/>
      <w:r w:rsidRPr="00574670">
        <w:rPr>
          <w:color w:val="000000"/>
          <w:lang w:val="en"/>
        </w:rPr>
        <w:t xml:space="preserve"> Engelhard, E. (2019b). Dance movement psychotherapy for couples (DMP-C): </w:t>
      </w:r>
      <w:r w:rsidRPr="00574670">
        <w:rPr>
          <w:color w:val="000000"/>
          <w:lang w:val="en"/>
        </w:rPr>
        <w:tab/>
        <w:t>systematic treatment guidelines based on a wide-ranging study. </w:t>
      </w:r>
      <w:r w:rsidRPr="00574670">
        <w:rPr>
          <w:i/>
          <w:iCs/>
          <w:color w:val="000000"/>
          <w:lang w:val="en"/>
        </w:rPr>
        <w:t xml:space="preserve">Body, Movement and </w:t>
      </w:r>
      <w:r w:rsidRPr="00574670">
        <w:rPr>
          <w:i/>
          <w:iCs/>
          <w:color w:val="000000"/>
          <w:lang w:val="en"/>
        </w:rPr>
        <w:tab/>
        <w:t>Dance in Psychotherapy</w:t>
      </w:r>
      <w:r w:rsidRPr="00574670">
        <w:rPr>
          <w:color w:val="000000"/>
          <w:lang w:val="en"/>
        </w:rPr>
        <w:t xml:space="preserve">, 14(4), 204–217. </w:t>
      </w:r>
      <w:r w:rsidRPr="00574670">
        <w:rPr>
          <w:color w:val="000000"/>
          <w:lang w:val="en"/>
        </w:rPr>
        <w:tab/>
      </w:r>
    </w:p>
    <w:p w14:paraId="093BFFCD" w14:textId="77777777" w:rsidR="00947BEE" w:rsidRPr="00574670" w:rsidRDefault="00947BEE" w:rsidP="00947BEE">
      <w:pPr>
        <w:spacing w:line="480" w:lineRule="auto"/>
        <w:rPr>
          <w:color w:val="000000"/>
          <w:lang w:val="en"/>
        </w:rPr>
      </w:pPr>
      <w:r w:rsidRPr="00574670">
        <w:rPr>
          <w:color w:val="000000"/>
          <w:lang w:val="en"/>
        </w:rPr>
        <w:tab/>
        <w:t>Doi: https://doi.org/10.1080/17432979.2019.1653373</w:t>
      </w:r>
    </w:p>
    <w:p w14:paraId="5DD11A30" w14:textId="77777777" w:rsidR="00947BEE" w:rsidRPr="00574670" w:rsidRDefault="00947BEE" w:rsidP="00947BEE">
      <w:pPr>
        <w:spacing w:line="480" w:lineRule="auto"/>
        <w:rPr>
          <w:color w:val="000000"/>
          <w:lang w:val="en"/>
        </w:rPr>
      </w:pPr>
      <w:proofErr w:type="spellStart"/>
      <w:r w:rsidRPr="00574670">
        <w:rPr>
          <w:color w:val="000000"/>
          <w:lang w:val="en"/>
        </w:rPr>
        <w:t>Shuper</w:t>
      </w:r>
      <w:proofErr w:type="spellEnd"/>
      <w:r w:rsidRPr="00574670">
        <w:rPr>
          <w:color w:val="000000"/>
          <w:lang w:val="en"/>
        </w:rPr>
        <w:t xml:space="preserve">-Engelhard, E., </w:t>
      </w:r>
      <w:proofErr w:type="spellStart"/>
      <w:r w:rsidRPr="00574670">
        <w:rPr>
          <w:color w:val="000000"/>
          <w:lang w:val="en"/>
        </w:rPr>
        <w:t>Shacham</w:t>
      </w:r>
      <w:proofErr w:type="spellEnd"/>
      <w:r w:rsidRPr="00574670">
        <w:rPr>
          <w:color w:val="000000"/>
          <w:lang w:val="en"/>
        </w:rPr>
        <w:t>, M., &amp; Vulcan, M. (2019). Clinical intervention using dance-</w:t>
      </w:r>
      <w:r w:rsidRPr="00574670">
        <w:rPr>
          <w:color w:val="000000"/>
          <w:lang w:val="en"/>
        </w:rPr>
        <w:tab/>
        <w:t xml:space="preserve">movement psychotherapy for couples: qualitative research and clinical </w:t>
      </w:r>
      <w:r w:rsidRPr="00574670">
        <w:rPr>
          <w:color w:val="000000"/>
          <w:lang w:val="en"/>
        </w:rPr>
        <w:tab/>
        <w:t>implications. </w:t>
      </w:r>
      <w:r w:rsidRPr="00574670">
        <w:rPr>
          <w:i/>
          <w:iCs/>
          <w:color w:val="000000"/>
          <w:lang w:val="en"/>
        </w:rPr>
        <w:t>Body, Movement and Dance in Psychotherapy</w:t>
      </w:r>
      <w:r w:rsidRPr="00574670">
        <w:rPr>
          <w:color w:val="000000"/>
          <w:lang w:val="en"/>
        </w:rPr>
        <w:t xml:space="preserve">, 14(3), 128–142. </w:t>
      </w:r>
    </w:p>
    <w:p w14:paraId="39E67E8D" w14:textId="77777777" w:rsidR="00947BEE" w:rsidRPr="00574670" w:rsidRDefault="00947BEE" w:rsidP="00947BEE">
      <w:pPr>
        <w:spacing w:line="480" w:lineRule="auto"/>
        <w:rPr>
          <w:color w:val="000000"/>
          <w:lang w:val="en"/>
        </w:rPr>
      </w:pPr>
      <w:r w:rsidRPr="00574670">
        <w:rPr>
          <w:color w:val="000000"/>
          <w:lang w:val="en"/>
        </w:rPr>
        <w:tab/>
        <w:t>Doi: https://doi.org/10.1080/17432979.2019.1618395</w:t>
      </w:r>
    </w:p>
    <w:p w14:paraId="5A91BC44" w14:textId="77777777" w:rsidR="00947BEE" w:rsidRPr="00574670" w:rsidRDefault="00947BEE" w:rsidP="00947BEE">
      <w:pPr>
        <w:spacing w:line="480" w:lineRule="auto"/>
        <w:rPr>
          <w:color w:val="000000"/>
        </w:rPr>
      </w:pPr>
      <w:proofErr w:type="spellStart"/>
      <w:r w:rsidRPr="00574670">
        <w:rPr>
          <w:color w:val="000000"/>
        </w:rPr>
        <w:t>Shuper</w:t>
      </w:r>
      <w:proofErr w:type="spellEnd"/>
      <w:r w:rsidRPr="00574670">
        <w:rPr>
          <w:color w:val="000000"/>
        </w:rPr>
        <w:t xml:space="preserve">-Engelhard, E., &amp; Vulcan, M. (2018). Introducing movement into couple therapy: Clients’ </w:t>
      </w:r>
      <w:r w:rsidRPr="00574670">
        <w:rPr>
          <w:color w:val="000000"/>
        </w:rPr>
        <w:tab/>
        <w:t xml:space="preserve">expectations and perceptions. </w:t>
      </w:r>
      <w:r w:rsidRPr="00574670">
        <w:rPr>
          <w:i/>
          <w:iCs/>
          <w:color w:val="000000"/>
        </w:rPr>
        <w:t>Contemporary Family Therapy</w:t>
      </w:r>
      <w:r w:rsidRPr="00574670">
        <w:rPr>
          <w:color w:val="000000"/>
        </w:rPr>
        <w:t xml:space="preserve">, 41(1), 102–114. </w:t>
      </w:r>
    </w:p>
    <w:p w14:paraId="23F05CC3" w14:textId="77777777" w:rsidR="00947BEE" w:rsidRPr="00574670" w:rsidRDefault="00947BEE" w:rsidP="00947BEE">
      <w:pPr>
        <w:spacing w:line="480" w:lineRule="auto"/>
        <w:ind w:firstLine="720"/>
        <w:rPr>
          <w:color w:val="000000"/>
        </w:rPr>
      </w:pPr>
      <w:proofErr w:type="spellStart"/>
      <w:r w:rsidRPr="00574670">
        <w:rPr>
          <w:color w:val="000000"/>
        </w:rPr>
        <w:t>doi</w:t>
      </w:r>
      <w:proofErr w:type="spellEnd"/>
      <w:r w:rsidRPr="00574670">
        <w:rPr>
          <w:color w:val="000000"/>
        </w:rPr>
        <w:t>: 10.1007/s10591-018-9474-x</w:t>
      </w:r>
    </w:p>
    <w:p w14:paraId="3976A170" w14:textId="40566EAE" w:rsidR="000427CC" w:rsidRPr="00574670" w:rsidRDefault="000427CC" w:rsidP="00947BEE">
      <w:pPr>
        <w:spacing w:line="480" w:lineRule="auto"/>
        <w:rPr>
          <w:color w:val="000000"/>
        </w:rPr>
      </w:pPr>
      <w:r w:rsidRPr="00574670">
        <w:rPr>
          <w:color w:val="000000"/>
        </w:rPr>
        <w:t xml:space="preserve">Simmons, R. A., Gordon, P. C., &amp; Chambless, D. L. (2005). Pronouns in marital interaction: </w:t>
      </w:r>
      <w:r w:rsidRPr="00574670">
        <w:rPr>
          <w:color w:val="000000"/>
        </w:rPr>
        <w:tab/>
        <w:t xml:space="preserve">What do "you" and "I" say about marital health? </w:t>
      </w:r>
      <w:r w:rsidRPr="00574670">
        <w:rPr>
          <w:i/>
          <w:iCs/>
          <w:color w:val="000000"/>
        </w:rPr>
        <w:t>Psychological Science</w:t>
      </w:r>
      <w:r w:rsidRPr="00574670">
        <w:rPr>
          <w:color w:val="000000"/>
        </w:rPr>
        <w:t xml:space="preserve">, 16(12), 932-936. </w:t>
      </w:r>
    </w:p>
    <w:p w14:paraId="133DBA24" w14:textId="3C9BA0DA" w:rsidR="00286AC8" w:rsidRPr="00574670" w:rsidRDefault="00286AC8" w:rsidP="00947BEE">
      <w:pPr>
        <w:spacing w:line="480" w:lineRule="auto"/>
        <w:rPr>
          <w:color w:val="000000"/>
        </w:rPr>
      </w:pPr>
      <w:r w:rsidRPr="00574670">
        <w:rPr>
          <w:color w:val="000000"/>
        </w:rPr>
        <w:t xml:space="preserve">Sillars, A., </w:t>
      </w:r>
      <w:proofErr w:type="spellStart"/>
      <w:r w:rsidRPr="00574670">
        <w:rPr>
          <w:color w:val="000000"/>
        </w:rPr>
        <w:t>Shellen</w:t>
      </w:r>
      <w:proofErr w:type="spellEnd"/>
      <w:r w:rsidRPr="00574670">
        <w:rPr>
          <w:color w:val="000000"/>
        </w:rPr>
        <w:t xml:space="preserve">, W., McIntosh, A., &amp; Pomegranate, M. (1997). Relational characteristics of </w:t>
      </w:r>
      <w:r w:rsidRPr="00574670">
        <w:rPr>
          <w:color w:val="000000"/>
        </w:rPr>
        <w:tab/>
        <w:t xml:space="preserve">language: Elaboration and differentiation in marital conversations. </w:t>
      </w:r>
      <w:r w:rsidRPr="00574670">
        <w:rPr>
          <w:i/>
          <w:iCs/>
          <w:color w:val="000000"/>
        </w:rPr>
        <w:t xml:space="preserve">Western Journal of </w:t>
      </w:r>
      <w:r w:rsidRPr="00574670">
        <w:rPr>
          <w:i/>
          <w:iCs/>
          <w:color w:val="000000"/>
        </w:rPr>
        <w:tab/>
        <w:t>Communication</w:t>
      </w:r>
      <w:r w:rsidRPr="00574670">
        <w:rPr>
          <w:color w:val="000000"/>
        </w:rPr>
        <w:t xml:space="preserve">, 61(4), 403-422. </w:t>
      </w:r>
    </w:p>
    <w:p w14:paraId="6DBECC28" w14:textId="77777777" w:rsidR="002B66C2" w:rsidRPr="00574670" w:rsidRDefault="002B66C2" w:rsidP="002B66C2">
      <w:pPr>
        <w:spacing w:line="480" w:lineRule="auto"/>
        <w:rPr>
          <w:color w:val="000000"/>
        </w:rPr>
      </w:pPr>
      <w:proofErr w:type="spellStart"/>
      <w:r w:rsidRPr="00574670">
        <w:rPr>
          <w:color w:val="000000"/>
        </w:rPr>
        <w:t>Slatcher</w:t>
      </w:r>
      <w:proofErr w:type="spellEnd"/>
      <w:r w:rsidRPr="00574670">
        <w:rPr>
          <w:color w:val="000000"/>
        </w:rPr>
        <w:t xml:space="preserve">, R. B., </w:t>
      </w:r>
      <w:proofErr w:type="spellStart"/>
      <w:r w:rsidRPr="00574670">
        <w:rPr>
          <w:color w:val="000000"/>
        </w:rPr>
        <w:t>Vazire</w:t>
      </w:r>
      <w:proofErr w:type="spellEnd"/>
      <w:r w:rsidRPr="00574670">
        <w:rPr>
          <w:color w:val="000000"/>
        </w:rPr>
        <w:t xml:space="preserve">, S., &amp; Pennebaker, J. W. (2008). Am "I" more important than "we"? </w:t>
      </w:r>
      <w:r w:rsidRPr="00574670">
        <w:rPr>
          <w:color w:val="000000"/>
        </w:rPr>
        <w:tab/>
        <w:t xml:space="preserve">Couples' word use in instant messages. </w:t>
      </w:r>
      <w:r w:rsidRPr="00574670">
        <w:rPr>
          <w:i/>
          <w:iCs/>
          <w:color w:val="000000"/>
        </w:rPr>
        <w:t>Personal Relationships</w:t>
      </w:r>
      <w:r w:rsidRPr="00574670">
        <w:rPr>
          <w:color w:val="000000"/>
        </w:rPr>
        <w:t xml:space="preserve">, 15(4), 407-424. </w:t>
      </w:r>
      <w:r w:rsidRPr="00574670">
        <w:rPr>
          <w:color w:val="000000"/>
        </w:rPr>
        <w:tab/>
      </w:r>
    </w:p>
    <w:p w14:paraId="13F5FDAF" w14:textId="35202252" w:rsidR="002B66C2" w:rsidRPr="00574670" w:rsidRDefault="002B66C2" w:rsidP="00947BEE">
      <w:pPr>
        <w:spacing w:line="480" w:lineRule="auto"/>
        <w:rPr>
          <w:color w:val="000000"/>
        </w:rPr>
      </w:pPr>
      <w:r w:rsidRPr="00574670">
        <w:rPr>
          <w:color w:val="000000"/>
        </w:rPr>
        <w:lastRenderedPageBreak/>
        <w:tab/>
      </w:r>
      <w:proofErr w:type="spellStart"/>
      <w:r w:rsidRPr="00574670">
        <w:rPr>
          <w:color w:val="000000"/>
        </w:rPr>
        <w:t>doi</w:t>
      </w:r>
      <w:proofErr w:type="spellEnd"/>
      <w:r w:rsidRPr="00574670">
        <w:rPr>
          <w:color w:val="000000"/>
        </w:rPr>
        <w:t xml:space="preserve">: http://dx.doi.org/10.1111/j.1475-6811.2008.00207.x </w:t>
      </w:r>
    </w:p>
    <w:p w14:paraId="5723796F" w14:textId="2D398D7F" w:rsidR="00947BEE" w:rsidRPr="00574670" w:rsidRDefault="00947BEE" w:rsidP="00947BEE">
      <w:pPr>
        <w:spacing w:line="480" w:lineRule="auto"/>
        <w:rPr>
          <w:color w:val="000000"/>
        </w:rPr>
      </w:pPr>
      <w:r w:rsidRPr="00574670">
        <w:rPr>
          <w:color w:val="000000"/>
        </w:rPr>
        <w:t xml:space="preserve">Snyder, D. K., Castellani, A. M., &amp; Whisman, M. A. (2006). Current status and future directions </w:t>
      </w:r>
      <w:r w:rsidRPr="00574670">
        <w:rPr>
          <w:color w:val="000000"/>
        </w:rPr>
        <w:tab/>
        <w:t xml:space="preserve">in couple therapy. </w:t>
      </w:r>
      <w:r w:rsidRPr="00574670">
        <w:rPr>
          <w:i/>
          <w:iCs/>
          <w:color w:val="000000"/>
        </w:rPr>
        <w:t>Annual Review of</w:t>
      </w:r>
      <w:r w:rsidRPr="00574670">
        <w:rPr>
          <w:color w:val="000000"/>
        </w:rPr>
        <w:t xml:space="preserve"> </w:t>
      </w:r>
      <w:r w:rsidRPr="00574670">
        <w:rPr>
          <w:i/>
          <w:iCs/>
          <w:color w:val="000000"/>
        </w:rPr>
        <w:t>Psychology, 57</w:t>
      </w:r>
      <w:r w:rsidRPr="00574670">
        <w:rPr>
          <w:color w:val="000000"/>
        </w:rPr>
        <w:t xml:space="preserve">, 317–344. https </w:t>
      </w:r>
      <w:r w:rsidRPr="00574670">
        <w:rPr>
          <w:color w:val="000000"/>
        </w:rPr>
        <w:tab/>
        <w:t>://doi.org/10.1146/annurev.psych.56.09110 3.07015 4.</w:t>
      </w:r>
    </w:p>
    <w:p w14:paraId="06F673F0" w14:textId="77777777" w:rsidR="00947BEE" w:rsidRPr="00574670" w:rsidRDefault="00947BEE" w:rsidP="00947BEE">
      <w:pPr>
        <w:spacing w:line="480" w:lineRule="auto"/>
        <w:rPr>
          <w:color w:val="000000"/>
        </w:rPr>
      </w:pPr>
      <w:r w:rsidRPr="00574670">
        <w:rPr>
          <w:color w:val="000000"/>
        </w:rPr>
        <w:t>Stern, D. N. (2018). </w:t>
      </w:r>
      <w:r w:rsidRPr="00574670">
        <w:rPr>
          <w:i/>
          <w:iCs/>
          <w:color w:val="000000"/>
        </w:rPr>
        <w:t xml:space="preserve">The interpersonal world of the infant: A view from psychoanalysis and </w:t>
      </w:r>
      <w:r w:rsidRPr="00574670">
        <w:rPr>
          <w:i/>
          <w:iCs/>
          <w:color w:val="000000"/>
        </w:rPr>
        <w:tab/>
        <w:t>developmental psychology</w:t>
      </w:r>
      <w:r w:rsidRPr="00574670">
        <w:rPr>
          <w:color w:val="000000"/>
        </w:rPr>
        <w:t>. Routledge.</w:t>
      </w:r>
    </w:p>
    <w:p w14:paraId="37CA8525" w14:textId="77777777" w:rsidR="00947BEE" w:rsidRPr="00574670" w:rsidRDefault="00947BEE" w:rsidP="00947BEE">
      <w:pPr>
        <w:spacing w:line="480" w:lineRule="auto"/>
        <w:rPr>
          <w:color w:val="000000"/>
          <w:lang w:val="en"/>
        </w:rPr>
      </w:pPr>
      <w:r w:rsidRPr="00574670">
        <w:rPr>
          <w:color w:val="000000"/>
        </w:rPr>
        <w:t>Sullivan, H.S. (1953). </w:t>
      </w:r>
      <w:r w:rsidRPr="00574670">
        <w:rPr>
          <w:i/>
          <w:iCs/>
          <w:color w:val="000000"/>
        </w:rPr>
        <w:t>The interpersonal theory of psychiatry</w:t>
      </w:r>
      <w:r w:rsidRPr="00574670">
        <w:rPr>
          <w:color w:val="000000"/>
        </w:rPr>
        <w:t> (1st ed.]. ed.). New York: Norton.</w:t>
      </w:r>
    </w:p>
    <w:p w14:paraId="6F62B6CD" w14:textId="77777777" w:rsidR="00947BEE" w:rsidRPr="00574670" w:rsidRDefault="00947BEE" w:rsidP="00947BEE">
      <w:pPr>
        <w:spacing w:line="480" w:lineRule="auto"/>
        <w:rPr>
          <w:color w:val="000000"/>
          <w:lang w:val="en"/>
        </w:rPr>
      </w:pPr>
      <w:proofErr w:type="spellStart"/>
      <w:r w:rsidRPr="00574670">
        <w:rPr>
          <w:color w:val="000000"/>
          <w:lang w:val="en"/>
        </w:rPr>
        <w:t>Tabachnick</w:t>
      </w:r>
      <w:proofErr w:type="spellEnd"/>
      <w:r w:rsidRPr="00574670">
        <w:rPr>
          <w:color w:val="000000"/>
          <w:lang w:val="en"/>
        </w:rPr>
        <w:t xml:space="preserve">, B.G., &amp; </w:t>
      </w:r>
      <w:proofErr w:type="spellStart"/>
      <w:r w:rsidRPr="00574670">
        <w:rPr>
          <w:color w:val="000000"/>
          <w:lang w:val="en"/>
        </w:rPr>
        <w:t>Fidell</w:t>
      </w:r>
      <w:proofErr w:type="spellEnd"/>
      <w:r w:rsidRPr="00574670">
        <w:rPr>
          <w:color w:val="000000"/>
          <w:lang w:val="en"/>
        </w:rPr>
        <w:t xml:space="preserve">, L.S. (2007). </w:t>
      </w:r>
      <w:r w:rsidRPr="00574670">
        <w:rPr>
          <w:i/>
          <w:iCs/>
          <w:color w:val="000000"/>
          <w:lang w:val="en"/>
        </w:rPr>
        <w:t>Using multivariate statistics</w:t>
      </w:r>
      <w:r w:rsidRPr="00574670">
        <w:rPr>
          <w:color w:val="000000"/>
          <w:lang w:val="en"/>
        </w:rPr>
        <w:t xml:space="preserve">. New York: Pearson. </w:t>
      </w:r>
    </w:p>
    <w:p w14:paraId="390BD8EC" w14:textId="77777777" w:rsidR="00947BEE" w:rsidRPr="00574670" w:rsidRDefault="00947BEE" w:rsidP="00947BEE">
      <w:pPr>
        <w:spacing w:line="480" w:lineRule="auto"/>
        <w:rPr>
          <w:color w:val="000000"/>
          <w:lang w:val="en"/>
        </w:rPr>
      </w:pPr>
      <w:proofErr w:type="spellStart"/>
      <w:r w:rsidRPr="00574670">
        <w:rPr>
          <w:color w:val="000000"/>
          <w:lang w:val="en"/>
        </w:rPr>
        <w:t>Tarr</w:t>
      </w:r>
      <w:proofErr w:type="spellEnd"/>
      <w:r w:rsidRPr="00574670">
        <w:rPr>
          <w:color w:val="000000"/>
          <w:lang w:val="en"/>
        </w:rPr>
        <w:t xml:space="preserve"> B, Launay J, Cohen E, Dunbar R. (2015) Synchrony and exertion during dance </w:t>
      </w:r>
      <w:r w:rsidRPr="00574670">
        <w:rPr>
          <w:color w:val="000000"/>
          <w:lang w:val="en"/>
        </w:rPr>
        <w:tab/>
        <w:t xml:space="preserve">independently raise pain threshold and encourage social bonding. </w:t>
      </w:r>
      <w:r w:rsidRPr="00574670">
        <w:rPr>
          <w:i/>
          <w:color w:val="000000"/>
          <w:lang w:val="en"/>
        </w:rPr>
        <w:t>Biol. Lett</w:t>
      </w:r>
      <w:r w:rsidRPr="00574670">
        <w:rPr>
          <w:color w:val="000000"/>
          <w:lang w:val="en"/>
        </w:rPr>
        <w:t xml:space="preserve">. 11: </w:t>
      </w:r>
      <w:r w:rsidRPr="00574670">
        <w:rPr>
          <w:color w:val="000000"/>
          <w:lang w:val="en"/>
        </w:rPr>
        <w:tab/>
        <w:t xml:space="preserve">20150767. http://dx.doi.org/10.1098/rsbl.2015.0767 </w:t>
      </w:r>
    </w:p>
    <w:p w14:paraId="168DB8B8" w14:textId="77777777" w:rsidR="00947BEE" w:rsidRPr="00574670" w:rsidRDefault="00947BEE" w:rsidP="00947BEE">
      <w:pPr>
        <w:spacing w:line="480" w:lineRule="auto"/>
        <w:rPr>
          <w:color w:val="000000"/>
          <w:lang w:val="en"/>
        </w:rPr>
      </w:pPr>
      <w:proofErr w:type="spellStart"/>
      <w:r w:rsidRPr="00574670">
        <w:rPr>
          <w:color w:val="000000"/>
          <w:lang w:val="en"/>
        </w:rPr>
        <w:t>Tarr</w:t>
      </w:r>
      <w:proofErr w:type="spellEnd"/>
      <w:r w:rsidRPr="00574670">
        <w:rPr>
          <w:color w:val="000000"/>
          <w:lang w:val="en"/>
        </w:rPr>
        <w:t xml:space="preserve">, B., Launay, J., &amp; Dunbar, R. I. M. (2014). Music and social bonding: “Self-other” </w:t>
      </w:r>
      <w:r w:rsidRPr="00574670">
        <w:rPr>
          <w:color w:val="000000"/>
          <w:lang w:val="en"/>
        </w:rPr>
        <w:tab/>
        <w:t xml:space="preserve">merging and neurohormonal mechanisms. </w:t>
      </w:r>
      <w:r w:rsidRPr="00574670">
        <w:rPr>
          <w:i/>
          <w:color w:val="000000"/>
          <w:lang w:val="en"/>
        </w:rPr>
        <w:t>Frontiers in Psychology</w:t>
      </w:r>
      <w:r w:rsidRPr="00574670">
        <w:rPr>
          <w:color w:val="000000"/>
          <w:lang w:val="en"/>
        </w:rPr>
        <w:t xml:space="preserve">, 5, 1096. http://dx. </w:t>
      </w:r>
      <w:r w:rsidRPr="00574670">
        <w:rPr>
          <w:color w:val="000000"/>
          <w:lang w:val="en"/>
        </w:rPr>
        <w:tab/>
        <w:t>doi.org/10.3389/fpsyg.2014.01096.</w:t>
      </w:r>
    </w:p>
    <w:p w14:paraId="55F41C4C" w14:textId="77777777" w:rsidR="00947BEE" w:rsidRPr="00574670" w:rsidRDefault="00947BEE" w:rsidP="00947BEE">
      <w:pPr>
        <w:spacing w:line="480" w:lineRule="auto"/>
        <w:rPr>
          <w:color w:val="000000"/>
        </w:rPr>
      </w:pPr>
      <w:r w:rsidRPr="00574670">
        <w:rPr>
          <w:color w:val="000000"/>
        </w:rPr>
        <w:t xml:space="preserve">Thomas E.A.C, Malone, T.W. (1979). On the dynamics of two-person interactions. </w:t>
      </w:r>
      <w:r w:rsidRPr="00574670">
        <w:rPr>
          <w:color w:val="000000"/>
        </w:rPr>
        <w:tab/>
      </w:r>
      <w:r w:rsidRPr="00574670">
        <w:rPr>
          <w:i/>
          <w:color w:val="000000"/>
        </w:rPr>
        <w:t>Psychological Review</w:t>
      </w:r>
      <w:r w:rsidRPr="00574670">
        <w:rPr>
          <w:color w:val="000000"/>
        </w:rPr>
        <w:t xml:space="preserve">, </w:t>
      </w:r>
      <w:r w:rsidRPr="00574670">
        <w:rPr>
          <w:i/>
          <w:color w:val="000000"/>
        </w:rPr>
        <w:t>86(4)</w:t>
      </w:r>
      <w:r w:rsidRPr="00574670">
        <w:rPr>
          <w:color w:val="000000"/>
        </w:rPr>
        <w:t xml:space="preserve">. </w:t>
      </w:r>
      <w:proofErr w:type="spellStart"/>
      <w:r w:rsidRPr="00574670">
        <w:rPr>
          <w:color w:val="000000"/>
        </w:rPr>
        <w:t>doi</w:t>
      </w:r>
      <w:proofErr w:type="spellEnd"/>
      <w:r w:rsidRPr="00574670">
        <w:rPr>
          <w:color w:val="000000"/>
        </w:rPr>
        <w:t>: 331–360.10.1037/0033-295X.86.4.331</w:t>
      </w:r>
    </w:p>
    <w:p w14:paraId="10EE64F5" w14:textId="77777777" w:rsidR="00947BEE" w:rsidRPr="00574670" w:rsidRDefault="00947BEE" w:rsidP="00947BEE">
      <w:pPr>
        <w:spacing w:line="480" w:lineRule="auto"/>
        <w:rPr>
          <w:color w:val="000000"/>
        </w:rPr>
      </w:pPr>
      <w:r w:rsidRPr="00574670">
        <w:rPr>
          <w:color w:val="000000"/>
        </w:rPr>
        <w:t xml:space="preserve">Thomas, E.A.C., Martin J. (1976). Analyses of parent-infant interaction. </w:t>
      </w:r>
      <w:r w:rsidRPr="00574670">
        <w:rPr>
          <w:i/>
          <w:color w:val="000000"/>
        </w:rPr>
        <w:t>Psychological Review</w:t>
      </w:r>
      <w:r w:rsidRPr="00574670">
        <w:rPr>
          <w:color w:val="000000"/>
        </w:rPr>
        <w:t xml:space="preserve">. </w:t>
      </w:r>
      <w:r w:rsidRPr="00574670">
        <w:rPr>
          <w:color w:val="000000"/>
        </w:rPr>
        <w:tab/>
      </w:r>
      <w:r w:rsidRPr="00574670">
        <w:rPr>
          <w:i/>
          <w:color w:val="000000"/>
        </w:rPr>
        <w:t>83(2)</w:t>
      </w:r>
      <w:r w:rsidRPr="00574670">
        <w:rPr>
          <w:color w:val="000000"/>
        </w:rPr>
        <w:t>. doi:141–155.10.1037/0033-295X.83.2.141</w:t>
      </w:r>
    </w:p>
    <w:p w14:paraId="24A3BA36" w14:textId="77777777" w:rsidR="00947BEE" w:rsidRPr="00574670" w:rsidRDefault="00947BEE" w:rsidP="00947BEE">
      <w:pPr>
        <w:spacing w:line="480" w:lineRule="auto"/>
        <w:rPr>
          <w:color w:val="000000"/>
        </w:rPr>
      </w:pPr>
      <w:r w:rsidRPr="00574670">
        <w:rPr>
          <w:color w:val="000000"/>
        </w:rPr>
        <w:t xml:space="preserve">Timmons, A. C., Margolin, G., &amp; </w:t>
      </w:r>
      <w:proofErr w:type="spellStart"/>
      <w:r w:rsidRPr="00574670">
        <w:rPr>
          <w:color w:val="000000"/>
        </w:rPr>
        <w:t>Saxbe</w:t>
      </w:r>
      <w:proofErr w:type="spellEnd"/>
      <w:r w:rsidRPr="00574670">
        <w:rPr>
          <w:color w:val="000000"/>
        </w:rPr>
        <w:t xml:space="preserve">, D. E. (2015). Physiological linkage in couples and its </w:t>
      </w:r>
      <w:r w:rsidRPr="00574670">
        <w:rPr>
          <w:color w:val="000000"/>
        </w:rPr>
        <w:tab/>
        <w:t xml:space="preserve">implications for individual and interpersonal functioning: A literature review. </w:t>
      </w:r>
      <w:r w:rsidRPr="00574670">
        <w:rPr>
          <w:i/>
          <w:color w:val="000000"/>
        </w:rPr>
        <w:t xml:space="preserve">Journal of </w:t>
      </w:r>
      <w:r w:rsidRPr="00574670">
        <w:rPr>
          <w:i/>
          <w:color w:val="000000"/>
        </w:rPr>
        <w:tab/>
        <w:t>Family Psychology</w:t>
      </w:r>
      <w:r w:rsidRPr="00574670">
        <w:rPr>
          <w:color w:val="000000"/>
        </w:rPr>
        <w:t xml:space="preserve">, </w:t>
      </w:r>
      <w:r w:rsidRPr="00574670">
        <w:rPr>
          <w:i/>
          <w:color w:val="000000"/>
        </w:rPr>
        <w:t>29(5)</w:t>
      </w:r>
      <w:r w:rsidRPr="00574670">
        <w:rPr>
          <w:color w:val="000000"/>
        </w:rPr>
        <w:t>, 720–731. https://doi.org/10.1037/fam0000115</w:t>
      </w:r>
    </w:p>
    <w:p w14:paraId="382B6DBA" w14:textId="77777777" w:rsidR="00947BEE" w:rsidRPr="00574670" w:rsidRDefault="00947BEE" w:rsidP="00947BEE">
      <w:pPr>
        <w:spacing w:line="480" w:lineRule="auto"/>
        <w:rPr>
          <w:color w:val="000000"/>
        </w:rPr>
      </w:pPr>
      <w:proofErr w:type="spellStart"/>
      <w:r w:rsidRPr="00574670">
        <w:rPr>
          <w:color w:val="000000"/>
        </w:rPr>
        <w:t>Trevarthen</w:t>
      </w:r>
      <w:proofErr w:type="spellEnd"/>
      <w:r w:rsidRPr="00574670">
        <w:rPr>
          <w:color w:val="000000"/>
        </w:rPr>
        <w:t>, C. &amp; Delafield-Butt, J.T. (2013). Autism as a developmental disorder in</w:t>
      </w:r>
    </w:p>
    <w:p w14:paraId="751D56AD" w14:textId="77777777" w:rsidR="00947BEE" w:rsidRPr="00574670" w:rsidRDefault="00947BEE" w:rsidP="00947BEE">
      <w:pPr>
        <w:spacing w:line="480" w:lineRule="auto"/>
        <w:rPr>
          <w:color w:val="000000"/>
        </w:rPr>
      </w:pPr>
      <w:r w:rsidRPr="00574670">
        <w:rPr>
          <w:color w:val="000000"/>
        </w:rPr>
        <w:tab/>
        <w:t xml:space="preserve">intentional movement and affective engagement. </w:t>
      </w:r>
      <w:r w:rsidRPr="00574670">
        <w:rPr>
          <w:i/>
          <w:iCs/>
          <w:color w:val="000000"/>
        </w:rPr>
        <w:t>Frontiers in Integrative Neuroscience</w:t>
      </w:r>
      <w:r w:rsidRPr="00574670">
        <w:rPr>
          <w:color w:val="000000"/>
        </w:rPr>
        <w:t>,</w:t>
      </w:r>
    </w:p>
    <w:p w14:paraId="01933073" w14:textId="77777777" w:rsidR="00947BEE" w:rsidRPr="00574670" w:rsidRDefault="00947BEE" w:rsidP="00947BEE">
      <w:pPr>
        <w:spacing w:line="480" w:lineRule="auto"/>
        <w:rPr>
          <w:color w:val="000000"/>
        </w:rPr>
      </w:pPr>
      <w:r w:rsidRPr="00574670">
        <w:rPr>
          <w:color w:val="000000"/>
        </w:rPr>
        <w:lastRenderedPageBreak/>
        <w:tab/>
        <w:t xml:space="preserve">7, 49. </w:t>
      </w:r>
      <w:proofErr w:type="spellStart"/>
      <w:r w:rsidRPr="00574670">
        <w:rPr>
          <w:color w:val="000000"/>
        </w:rPr>
        <w:t>doi</w:t>
      </w:r>
      <w:proofErr w:type="spellEnd"/>
      <w:r w:rsidRPr="00574670">
        <w:rPr>
          <w:color w:val="000000"/>
        </w:rPr>
        <w:t>: 10.3389/fnint.2013.00049</w:t>
      </w:r>
    </w:p>
    <w:p w14:paraId="06B65A29" w14:textId="77777777" w:rsidR="00947BEE" w:rsidRPr="00574670" w:rsidRDefault="00947BEE" w:rsidP="00947BEE">
      <w:pPr>
        <w:spacing w:line="480" w:lineRule="auto"/>
        <w:rPr>
          <w:color w:val="000000"/>
        </w:rPr>
      </w:pPr>
      <w:proofErr w:type="spellStart"/>
      <w:r w:rsidRPr="00574670">
        <w:rPr>
          <w:color w:val="000000"/>
        </w:rPr>
        <w:t>Tronick</w:t>
      </w:r>
      <w:proofErr w:type="spellEnd"/>
      <w:r w:rsidRPr="00574670">
        <w:rPr>
          <w:color w:val="000000"/>
        </w:rPr>
        <w:t>, E. Z. (1989). Emotions and emotional communication in infants. </w:t>
      </w:r>
      <w:r w:rsidRPr="00574670">
        <w:rPr>
          <w:i/>
          <w:iCs/>
          <w:color w:val="000000"/>
        </w:rPr>
        <w:t xml:space="preserve">American </w:t>
      </w:r>
      <w:r w:rsidRPr="00574670">
        <w:rPr>
          <w:i/>
          <w:iCs/>
          <w:color w:val="000000"/>
        </w:rPr>
        <w:tab/>
        <w:t>Psychologist</w:t>
      </w:r>
      <w:r w:rsidRPr="00574670">
        <w:rPr>
          <w:color w:val="000000"/>
        </w:rPr>
        <w:t>, </w:t>
      </w:r>
      <w:r w:rsidRPr="00574670">
        <w:rPr>
          <w:i/>
          <w:iCs/>
          <w:color w:val="000000"/>
        </w:rPr>
        <w:t>44</w:t>
      </w:r>
      <w:r w:rsidRPr="00574670">
        <w:rPr>
          <w:color w:val="000000"/>
        </w:rPr>
        <w:t>(2), 112.</w:t>
      </w:r>
    </w:p>
    <w:p w14:paraId="1CAD9B15" w14:textId="77777777" w:rsidR="00947BEE" w:rsidRPr="00574670" w:rsidRDefault="00947BEE" w:rsidP="00947BEE">
      <w:pPr>
        <w:spacing w:line="480" w:lineRule="auto"/>
        <w:rPr>
          <w:color w:val="000000"/>
        </w:rPr>
      </w:pPr>
      <w:proofErr w:type="spellStart"/>
      <w:r w:rsidRPr="00574670">
        <w:rPr>
          <w:color w:val="000000"/>
        </w:rPr>
        <w:t>Tronick</w:t>
      </w:r>
      <w:proofErr w:type="spellEnd"/>
      <w:r w:rsidRPr="00574670">
        <w:rPr>
          <w:color w:val="000000"/>
        </w:rPr>
        <w:t xml:space="preserve">, E., &amp; </w:t>
      </w:r>
      <w:proofErr w:type="spellStart"/>
      <w:r w:rsidRPr="00574670">
        <w:rPr>
          <w:color w:val="000000"/>
        </w:rPr>
        <w:t>Gianino</w:t>
      </w:r>
      <w:proofErr w:type="spellEnd"/>
      <w:r w:rsidRPr="00574670">
        <w:rPr>
          <w:color w:val="000000"/>
        </w:rPr>
        <w:t>, A. (1986). The transmission of maternal disturbance to the infant. </w:t>
      </w:r>
      <w:r w:rsidRPr="00574670">
        <w:rPr>
          <w:i/>
          <w:iCs/>
          <w:color w:val="000000"/>
        </w:rPr>
        <w:t xml:space="preserve">New </w:t>
      </w:r>
      <w:r w:rsidRPr="00574670">
        <w:rPr>
          <w:i/>
          <w:iCs/>
          <w:color w:val="000000"/>
        </w:rPr>
        <w:tab/>
        <w:t>Directions for Child and Adolescent Development</w:t>
      </w:r>
      <w:r w:rsidRPr="00574670">
        <w:rPr>
          <w:color w:val="000000"/>
        </w:rPr>
        <w:t xml:space="preserve">, 1986(34), 5–11. </w:t>
      </w:r>
      <w:r w:rsidRPr="00574670">
        <w:rPr>
          <w:color w:val="000000"/>
        </w:rPr>
        <w:tab/>
      </w:r>
    </w:p>
    <w:p w14:paraId="4B233ED8" w14:textId="77777777" w:rsidR="00947BEE" w:rsidRPr="00574670" w:rsidRDefault="00947BEE" w:rsidP="00947BEE">
      <w:pPr>
        <w:spacing w:line="480" w:lineRule="auto"/>
        <w:rPr>
          <w:color w:val="000000"/>
        </w:rPr>
      </w:pPr>
      <w:r w:rsidRPr="00574670">
        <w:rPr>
          <w:color w:val="000000"/>
        </w:rPr>
        <w:tab/>
        <w:t>Doi: https://doi.org/10.1002/cd.23219863403</w:t>
      </w:r>
    </w:p>
    <w:p w14:paraId="222ECE3B" w14:textId="77777777" w:rsidR="00947BEE" w:rsidRPr="00574670" w:rsidRDefault="00947BEE" w:rsidP="00947BEE">
      <w:pPr>
        <w:spacing w:line="480" w:lineRule="auto"/>
        <w:rPr>
          <w:color w:val="000000"/>
          <w:lang w:val="en"/>
        </w:rPr>
      </w:pPr>
      <w:proofErr w:type="spellStart"/>
      <w:r w:rsidRPr="00574670">
        <w:rPr>
          <w:color w:val="000000"/>
          <w:lang w:val="en"/>
        </w:rPr>
        <w:t>Tschacher</w:t>
      </w:r>
      <w:proofErr w:type="spellEnd"/>
      <w:r w:rsidRPr="00574670">
        <w:rPr>
          <w:color w:val="000000"/>
          <w:lang w:val="en"/>
        </w:rPr>
        <w:t xml:space="preserve">, W., Ramseyer, F., &amp; </w:t>
      </w:r>
      <w:proofErr w:type="spellStart"/>
      <w:r w:rsidRPr="00574670">
        <w:rPr>
          <w:color w:val="000000"/>
          <w:lang w:val="en"/>
        </w:rPr>
        <w:t>Koole</w:t>
      </w:r>
      <w:proofErr w:type="spellEnd"/>
      <w:r w:rsidRPr="00574670">
        <w:rPr>
          <w:color w:val="000000"/>
          <w:lang w:val="en"/>
        </w:rPr>
        <w:t xml:space="preserve">, S. L. (2017). Sharing the Now in the Social Present: </w:t>
      </w:r>
      <w:r w:rsidRPr="00574670">
        <w:rPr>
          <w:color w:val="000000"/>
          <w:lang w:val="en"/>
        </w:rPr>
        <w:tab/>
        <w:t xml:space="preserve">Duration of Nonverbal Synchrony Is Linked </w:t>
      </w:r>
      <w:proofErr w:type="gramStart"/>
      <w:r w:rsidRPr="00574670">
        <w:rPr>
          <w:color w:val="000000"/>
          <w:lang w:val="en"/>
        </w:rPr>
        <w:t>With</w:t>
      </w:r>
      <w:proofErr w:type="gramEnd"/>
      <w:r w:rsidRPr="00574670">
        <w:rPr>
          <w:color w:val="000000"/>
          <w:lang w:val="en"/>
        </w:rPr>
        <w:t xml:space="preserve"> Personality. </w:t>
      </w:r>
      <w:r w:rsidRPr="00574670">
        <w:rPr>
          <w:i/>
          <w:color w:val="000000"/>
          <w:lang w:val="en"/>
        </w:rPr>
        <w:t xml:space="preserve">Journal of </w:t>
      </w:r>
      <w:r w:rsidRPr="00574670">
        <w:rPr>
          <w:i/>
          <w:color w:val="000000"/>
          <w:lang w:val="en"/>
        </w:rPr>
        <w:tab/>
        <w:t>Personality</w:t>
      </w:r>
      <w:r w:rsidRPr="00574670">
        <w:rPr>
          <w:color w:val="000000"/>
          <w:lang w:val="en"/>
        </w:rPr>
        <w:t xml:space="preserve">. </w:t>
      </w:r>
      <w:r w:rsidRPr="00574670">
        <w:rPr>
          <w:color w:val="000000"/>
          <w:lang w:val="en"/>
        </w:rPr>
        <w:tab/>
        <w:t>doi:10.1111/jopy.12298</w:t>
      </w:r>
    </w:p>
    <w:p w14:paraId="78AA82D9" w14:textId="77777777" w:rsidR="00947BEE" w:rsidRPr="00574670" w:rsidRDefault="00947BEE" w:rsidP="00947BEE">
      <w:pPr>
        <w:spacing w:line="480" w:lineRule="auto"/>
        <w:rPr>
          <w:color w:val="000000"/>
          <w:lang w:val="en"/>
        </w:rPr>
      </w:pPr>
      <w:proofErr w:type="spellStart"/>
      <w:r w:rsidRPr="00574670">
        <w:rPr>
          <w:color w:val="000000"/>
          <w:lang w:val="en"/>
        </w:rPr>
        <w:t>Tschacher</w:t>
      </w:r>
      <w:proofErr w:type="spellEnd"/>
      <w:r w:rsidRPr="00574670">
        <w:rPr>
          <w:color w:val="000000"/>
          <w:lang w:val="en"/>
        </w:rPr>
        <w:t xml:space="preserve">, W., Rees, G., &amp; Ramseyer, F. (2014). Nonverbal synchrony and affect in dyadic </w:t>
      </w:r>
      <w:r w:rsidRPr="00574670">
        <w:rPr>
          <w:color w:val="000000"/>
          <w:lang w:val="en"/>
        </w:rPr>
        <w:tab/>
        <w:t xml:space="preserve">interactions. </w:t>
      </w:r>
      <w:r w:rsidRPr="00574670">
        <w:rPr>
          <w:i/>
          <w:color w:val="000000"/>
          <w:lang w:val="en"/>
        </w:rPr>
        <w:t>Frontiers in Psychology</w:t>
      </w:r>
      <w:r w:rsidRPr="00574670">
        <w:rPr>
          <w:color w:val="000000"/>
          <w:lang w:val="en"/>
        </w:rPr>
        <w:t>, 5(1323). 1-13.</w:t>
      </w:r>
    </w:p>
    <w:p w14:paraId="406AC1BB" w14:textId="77777777" w:rsidR="00947BEE" w:rsidRPr="00574670" w:rsidRDefault="00947BEE" w:rsidP="00947BEE">
      <w:pPr>
        <w:spacing w:line="480" w:lineRule="auto"/>
        <w:rPr>
          <w:color w:val="000000"/>
        </w:rPr>
      </w:pPr>
      <w:proofErr w:type="spellStart"/>
      <w:r w:rsidRPr="00574670">
        <w:rPr>
          <w:color w:val="000000"/>
        </w:rPr>
        <w:t>Valdesolo</w:t>
      </w:r>
      <w:proofErr w:type="spellEnd"/>
      <w:r w:rsidRPr="00574670">
        <w:rPr>
          <w:color w:val="000000"/>
        </w:rPr>
        <w:t xml:space="preserve">, P., &amp; </w:t>
      </w:r>
      <w:proofErr w:type="spellStart"/>
      <w:r w:rsidRPr="00574670">
        <w:rPr>
          <w:color w:val="000000"/>
        </w:rPr>
        <w:t>Desteno</w:t>
      </w:r>
      <w:proofErr w:type="spellEnd"/>
      <w:r w:rsidRPr="00574670">
        <w:rPr>
          <w:color w:val="000000"/>
        </w:rPr>
        <w:t xml:space="preserve">, D. (2011). Synchrony and the social tuning of compassion. </w:t>
      </w:r>
      <w:r w:rsidRPr="00574670">
        <w:rPr>
          <w:color w:val="000000"/>
        </w:rPr>
        <w:tab/>
      </w:r>
      <w:r w:rsidRPr="00574670">
        <w:rPr>
          <w:i/>
          <w:color w:val="000000"/>
        </w:rPr>
        <w:t>Emotion</w:t>
      </w:r>
      <w:r w:rsidRPr="00574670">
        <w:rPr>
          <w:color w:val="000000"/>
        </w:rPr>
        <w:t>,11(2), 262-266. doi:10.1037/a0021302</w:t>
      </w:r>
    </w:p>
    <w:p w14:paraId="5A97095C" w14:textId="77777777" w:rsidR="00947BEE" w:rsidRPr="00574670" w:rsidRDefault="00947BEE" w:rsidP="00947BEE">
      <w:pPr>
        <w:spacing w:line="480" w:lineRule="auto"/>
        <w:rPr>
          <w:color w:val="000000"/>
        </w:rPr>
      </w:pPr>
      <w:r w:rsidRPr="00574670">
        <w:rPr>
          <w:color w:val="000000"/>
          <w:lang w:val="en"/>
        </w:rPr>
        <w:t xml:space="preserve">Van </w:t>
      </w:r>
      <w:proofErr w:type="spellStart"/>
      <w:r w:rsidRPr="00574670">
        <w:rPr>
          <w:color w:val="000000"/>
          <w:lang w:val="en"/>
        </w:rPr>
        <w:t>Baaren</w:t>
      </w:r>
      <w:proofErr w:type="spellEnd"/>
      <w:r w:rsidRPr="00574670">
        <w:rPr>
          <w:color w:val="000000"/>
          <w:lang w:val="en"/>
        </w:rPr>
        <w:t xml:space="preserve">, R., Holland, R., Kawakami, K., &amp; Van Knippenberg, A. (2004). Mimicry and </w:t>
      </w:r>
      <w:r w:rsidRPr="00574670">
        <w:rPr>
          <w:color w:val="000000"/>
          <w:lang w:val="en"/>
        </w:rPr>
        <w:tab/>
        <w:t>Prosocial Behavior. </w:t>
      </w:r>
      <w:r w:rsidRPr="00574670">
        <w:rPr>
          <w:i/>
          <w:iCs/>
          <w:color w:val="000000"/>
          <w:lang w:val="en"/>
        </w:rPr>
        <w:t>Psychological Science,15</w:t>
      </w:r>
      <w:r w:rsidRPr="00574670">
        <w:rPr>
          <w:color w:val="000000"/>
          <w:lang w:val="en"/>
        </w:rPr>
        <w:t>(1), 71-74.</w:t>
      </w:r>
    </w:p>
    <w:p w14:paraId="6F4EF3DF" w14:textId="77777777" w:rsidR="00947BEE" w:rsidRPr="00574670" w:rsidRDefault="00947BEE" w:rsidP="00947BEE">
      <w:pPr>
        <w:spacing w:line="480" w:lineRule="auto"/>
        <w:rPr>
          <w:color w:val="000000"/>
        </w:rPr>
      </w:pPr>
      <w:r w:rsidRPr="00574670">
        <w:rPr>
          <w:color w:val="000000"/>
        </w:rPr>
        <w:t>Varela, F. J., Thompson, E., &amp; Rosch, E. (2016). </w:t>
      </w:r>
      <w:r w:rsidRPr="00574670">
        <w:rPr>
          <w:i/>
          <w:iCs/>
          <w:color w:val="000000"/>
        </w:rPr>
        <w:t xml:space="preserve">The embodied mind: Cognitive science and </w:t>
      </w:r>
      <w:r w:rsidRPr="00574670">
        <w:rPr>
          <w:i/>
          <w:iCs/>
          <w:color w:val="000000"/>
        </w:rPr>
        <w:tab/>
        <w:t>human experience</w:t>
      </w:r>
      <w:r w:rsidRPr="00574670">
        <w:rPr>
          <w:color w:val="000000"/>
        </w:rPr>
        <w:t>. MIT press.</w:t>
      </w:r>
    </w:p>
    <w:p w14:paraId="42EEAFF7" w14:textId="77777777" w:rsidR="00947BEE" w:rsidRPr="00574670" w:rsidRDefault="00947BEE" w:rsidP="00947BEE">
      <w:pPr>
        <w:spacing w:line="480" w:lineRule="auto"/>
        <w:rPr>
          <w:color w:val="000000"/>
        </w:rPr>
      </w:pPr>
      <w:r w:rsidRPr="00574670">
        <w:rPr>
          <w:color w:val="000000"/>
        </w:rPr>
        <w:t xml:space="preserve">Varlet, M., Marin, L., </w:t>
      </w:r>
      <w:proofErr w:type="spellStart"/>
      <w:r w:rsidRPr="00574670">
        <w:rPr>
          <w:color w:val="000000"/>
        </w:rPr>
        <w:t>Raffard</w:t>
      </w:r>
      <w:proofErr w:type="spellEnd"/>
      <w:r w:rsidRPr="00574670">
        <w:rPr>
          <w:color w:val="000000"/>
        </w:rPr>
        <w:t xml:space="preserve">, S., Schmidt, R.C., Capdevielle, D., Boulenger, J.P., Del-Monte, J. </w:t>
      </w:r>
      <w:r w:rsidRPr="00574670">
        <w:rPr>
          <w:color w:val="000000"/>
        </w:rPr>
        <w:tab/>
        <w:t xml:space="preserve">&amp; </w:t>
      </w:r>
      <w:proofErr w:type="spellStart"/>
      <w:r w:rsidRPr="00574670">
        <w:rPr>
          <w:color w:val="000000"/>
        </w:rPr>
        <w:t>Bardy</w:t>
      </w:r>
      <w:proofErr w:type="spellEnd"/>
      <w:r w:rsidRPr="00574670">
        <w:rPr>
          <w:color w:val="000000"/>
        </w:rPr>
        <w:t xml:space="preserve">, B.G. (2012). Impairments of social motor coordination in schizophrenia. </w:t>
      </w:r>
      <w:r w:rsidRPr="00574670">
        <w:rPr>
          <w:i/>
          <w:iCs/>
          <w:color w:val="000000"/>
        </w:rPr>
        <w:t xml:space="preserve">PLOS </w:t>
      </w:r>
      <w:r w:rsidRPr="00574670">
        <w:rPr>
          <w:i/>
          <w:iCs/>
          <w:color w:val="000000"/>
        </w:rPr>
        <w:tab/>
        <w:t>ONE</w:t>
      </w:r>
      <w:r w:rsidRPr="00574670">
        <w:rPr>
          <w:color w:val="000000"/>
        </w:rPr>
        <w:t xml:space="preserve">, </w:t>
      </w:r>
      <w:r w:rsidRPr="00574670">
        <w:rPr>
          <w:i/>
          <w:iCs/>
          <w:color w:val="000000"/>
        </w:rPr>
        <w:t>7</w:t>
      </w:r>
      <w:r w:rsidRPr="00574670">
        <w:rPr>
          <w:color w:val="000000"/>
        </w:rPr>
        <w:t>(1) e29772.</w:t>
      </w:r>
    </w:p>
    <w:p w14:paraId="59E17D9B" w14:textId="77777777" w:rsidR="00947BEE" w:rsidRPr="00574670" w:rsidRDefault="00947BEE" w:rsidP="00947BEE">
      <w:pPr>
        <w:spacing w:line="480" w:lineRule="auto"/>
        <w:rPr>
          <w:color w:val="000000"/>
        </w:rPr>
      </w:pPr>
      <w:proofErr w:type="spellStart"/>
      <w:r w:rsidRPr="00574670">
        <w:rPr>
          <w:color w:val="000000"/>
        </w:rPr>
        <w:t>Vicaria</w:t>
      </w:r>
      <w:proofErr w:type="spellEnd"/>
      <w:r w:rsidRPr="00574670">
        <w:rPr>
          <w:color w:val="000000"/>
        </w:rPr>
        <w:t xml:space="preserve">, I. M., &amp; Dickens, L. (2016). Meta-analyses of the intra-and interpersonal outcomes of </w:t>
      </w:r>
      <w:r w:rsidRPr="00574670">
        <w:rPr>
          <w:color w:val="000000"/>
        </w:rPr>
        <w:tab/>
        <w:t>interpersonal coordination. </w:t>
      </w:r>
      <w:r w:rsidRPr="00574670">
        <w:rPr>
          <w:i/>
          <w:iCs/>
          <w:color w:val="000000"/>
        </w:rPr>
        <w:t>Journal of Nonverbal Behavior</w:t>
      </w:r>
      <w:r w:rsidRPr="00574670">
        <w:rPr>
          <w:color w:val="000000"/>
        </w:rPr>
        <w:t>, </w:t>
      </w:r>
      <w:r w:rsidRPr="00574670">
        <w:rPr>
          <w:i/>
          <w:iCs/>
          <w:color w:val="000000"/>
        </w:rPr>
        <w:t>40</w:t>
      </w:r>
      <w:r w:rsidRPr="00574670">
        <w:rPr>
          <w:color w:val="000000"/>
        </w:rPr>
        <w:t>(4), 335-361.</w:t>
      </w:r>
    </w:p>
    <w:p w14:paraId="3A9C8C35" w14:textId="77777777" w:rsidR="00947BEE" w:rsidRPr="00574670" w:rsidRDefault="00947BEE" w:rsidP="00947BEE">
      <w:pPr>
        <w:spacing w:line="480" w:lineRule="auto"/>
        <w:rPr>
          <w:color w:val="000000"/>
        </w:rPr>
      </w:pPr>
      <w:proofErr w:type="spellStart"/>
      <w:r w:rsidRPr="00574670">
        <w:rPr>
          <w:color w:val="000000"/>
        </w:rPr>
        <w:lastRenderedPageBreak/>
        <w:t>Wachs</w:t>
      </w:r>
      <w:proofErr w:type="spellEnd"/>
      <w:r w:rsidRPr="00574670">
        <w:rPr>
          <w:color w:val="000000"/>
        </w:rPr>
        <w:t xml:space="preserve">, K., &amp; Cordova, J. V. (2007). Mindful relating: Exploring mindfulness and emotion </w:t>
      </w:r>
      <w:r w:rsidRPr="00574670">
        <w:rPr>
          <w:color w:val="000000"/>
        </w:rPr>
        <w:tab/>
        <w:t>repertoires in intimate relationships. </w:t>
      </w:r>
      <w:r w:rsidRPr="00574670">
        <w:rPr>
          <w:i/>
          <w:iCs/>
          <w:color w:val="000000"/>
        </w:rPr>
        <w:t>Journal of Marital and Family therapy</w:t>
      </w:r>
      <w:r w:rsidRPr="00574670">
        <w:rPr>
          <w:color w:val="000000"/>
        </w:rPr>
        <w:t>, </w:t>
      </w:r>
      <w:r w:rsidRPr="00574670">
        <w:rPr>
          <w:i/>
          <w:iCs/>
          <w:color w:val="000000"/>
        </w:rPr>
        <w:t>33</w:t>
      </w:r>
      <w:r w:rsidRPr="00574670">
        <w:rPr>
          <w:color w:val="000000"/>
        </w:rPr>
        <w:t>(4), 464-</w:t>
      </w:r>
      <w:r w:rsidRPr="00574670">
        <w:rPr>
          <w:color w:val="000000"/>
        </w:rPr>
        <w:tab/>
        <w:t>481.</w:t>
      </w:r>
    </w:p>
    <w:p w14:paraId="04F6968E" w14:textId="2CD17829" w:rsidR="002B66C2" w:rsidRPr="00574670" w:rsidRDefault="002B66C2" w:rsidP="00947BEE">
      <w:pPr>
        <w:spacing w:line="480" w:lineRule="auto"/>
        <w:rPr>
          <w:color w:val="000000"/>
        </w:rPr>
      </w:pPr>
      <w:r w:rsidRPr="00574670">
        <w:rPr>
          <w:color w:val="000000"/>
        </w:rPr>
        <w:t xml:space="preserve">Williams‐Baucom, K. J., Atkins, D. C., Sevier, M., Eldridge, K. A., &amp; Christensen, A. (2010). </w:t>
      </w:r>
      <w:r w:rsidRPr="00574670">
        <w:rPr>
          <w:color w:val="000000"/>
        </w:rPr>
        <w:tab/>
        <w:t xml:space="preserve">“You” and “I” need to talk about “us”: Linguistic patterns in marital </w:t>
      </w:r>
      <w:r w:rsidRPr="00574670">
        <w:rPr>
          <w:color w:val="000000"/>
        </w:rPr>
        <w:tab/>
        <w:t>interactions. </w:t>
      </w:r>
      <w:r w:rsidRPr="00574670">
        <w:rPr>
          <w:i/>
          <w:iCs/>
          <w:color w:val="000000"/>
        </w:rPr>
        <w:t>Personal Relationships</w:t>
      </w:r>
      <w:r w:rsidRPr="00574670">
        <w:rPr>
          <w:color w:val="000000"/>
        </w:rPr>
        <w:t>, 17(1), 41-56.</w:t>
      </w:r>
    </w:p>
    <w:p w14:paraId="22BBB27C" w14:textId="44BC402B" w:rsidR="00947BEE" w:rsidRPr="00574670" w:rsidRDefault="00947BEE" w:rsidP="00947BEE">
      <w:pPr>
        <w:spacing w:line="480" w:lineRule="auto"/>
        <w:rPr>
          <w:color w:val="000000"/>
        </w:rPr>
      </w:pPr>
      <w:proofErr w:type="spellStart"/>
      <w:r w:rsidRPr="00574670">
        <w:rPr>
          <w:color w:val="000000"/>
        </w:rPr>
        <w:t>Wiltermuth</w:t>
      </w:r>
      <w:proofErr w:type="spellEnd"/>
      <w:r w:rsidRPr="00574670">
        <w:rPr>
          <w:color w:val="000000"/>
        </w:rPr>
        <w:t xml:space="preserve">, S. S., &amp; Heath, C. (2009). Synchrony and cooperation. </w:t>
      </w:r>
      <w:r w:rsidRPr="00574670">
        <w:rPr>
          <w:i/>
          <w:color w:val="000000"/>
        </w:rPr>
        <w:t>Psychological Science</w:t>
      </w:r>
      <w:r w:rsidRPr="00574670">
        <w:rPr>
          <w:color w:val="000000"/>
        </w:rPr>
        <w:t>,</w:t>
      </w:r>
    </w:p>
    <w:p w14:paraId="15BB01BC" w14:textId="77777777" w:rsidR="00947BEE" w:rsidRPr="00574670" w:rsidRDefault="00947BEE" w:rsidP="00947BEE">
      <w:pPr>
        <w:spacing w:line="480" w:lineRule="auto"/>
        <w:rPr>
          <w:color w:val="000000"/>
        </w:rPr>
      </w:pPr>
      <w:r w:rsidRPr="00574670">
        <w:rPr>
          <w:color w:val="000000"/>
        </w:rPr>
        <w:tab/>
        <w:t>20(1), 1–5. http://dx.doi.org/10.1111/j.1467-9280.2008.02253x.</w:t>
      </w:r>
    </w:p>
    <w:p w14:paraId="423E5619" w14:textId="77777777" w:rsidR="00947BEE" w:rsidRPr="00574670" w:rsidRDefault="00947BEE" w:rsidP="00947BEE">
      <w:pPr>
        <w:spacing w:line="480" w:lineRule="auto"/>
        <w:rPr>
          <w:color w:val="000000"/>
        </w:rPr>
      </w:pPr>
      <w:r w:rsidRPr="00574670">
        <w:rPr>
          <w:color w:val="000000"/>
        </w:rPr>
        <w:t xml:space="preserve">Zajonc, R. (1980). Feeling and thinking: Preferences need no inferences. </w:t>
      </w:r>
      <w:r w:rsidRPr="00574670">
        <w:rPr>
          <w:i/>
          <w:iCs/>
          <w:color w:val="000000"/>
        </w:rPr>
        <w:t xml:space="preserve">American Psychologist, </w:t>
      </w:r>
      <w:r w:rsidRPr="00574670">
        <w:rPr>
          <w:i/>
          <w:iCs/>
          <w:color w:val="000000"/>
        </w:rPr>
        <w:tab/>
        <w:t>35</w:t>
      </w:r>
      <w:r w:rsidRPr="00574670">
        <w:rPr>
          <w:color w:val="000000"/>
        </w:rPr>
        <w:t> 151–175.</w:t>
      </w:r>
    </w:p>
    <w:p w14:paraId="6C79DDE3" w14:textId="77777777" w:rsidR="00947BEE" w:rsidRPr="00574670" w:rsidRDefault="00947BEE" w:rsidP="00947BEE">
      <w:pPr>
        <w:rPr>
          <w:color w:val="000000"/>
        </w:rPr>
        <w:sectPr w:rsidR="00947BEE" w:rsidRPr="00574670" w:rsidSect="00574670">
          <w:type w:val="continuous"/>
          <w:pgSz w:w="12240" w:h="15840"/>
          <w:pgMar w:top="1440" w:right="1440" w:bottom="1440" w:left="1440" w:header="720" w:footer="720" w:gutter="0"/>
          <w:cols w:space="720"/>
          <w:docGrid w:linePitch="360"/>
        </w:sectPr>
      </w:pPr>
      <w:r w:rsidRPr="00574670">
        <w:rPr>
          <w:color w:val="000000"/>
        </w:rPr>
        <w:br w:type="page"/>
      </w:r>
    </w:p>
    <w:p w14:paraId="1A424162" w14:textId="77777777" w:rsidR="00947BEE" w:rsidRPr="00574670" w:rsidRDefault="00947BEE" w:rsidP="00947BEE">
      <w:pPr>
        <w:rPr>
          <w:color w:val="000000"/>
        </w:rPr>
      </w:pPr>
    </w:p>
    <w:p w14:paraId="7AD30013" w14:textId="77777777" w:rsidR="00947BEE" w:rsidRPr="00574670" w:rsidRDefault="00947BEE" w:rsidP="00947BEE">
      <w:pPr>
        <w:jc w:val="center"/>
        <w:rPr>
          <w:b/>
          <w:bCs/>
          <w:color w:val="000000"/>
        </w:rPr>
      </w:pPr>
      <w:r w:rsidRPr="00574670">
        <w:rPr>
          <w:b/>
          <w:bCs/>
          <w:color w:val="000000"/>
        </w:rPr>
        <w:t>Appendices</w:t>
      </w:r>
    </w:p>
    <w:p w14:paraId="0BB6D0F1" w14:textId="77777777" w:rsidR="00947BEE" w:rsidRPr="00574670" w:rsidRDefault="00947BEE" w:rsidP="00947BEE">
      <w:pPr>
        <w:rPr>
          <w:color w:val="000000"/>
        </w:rPr>
      </w:pPr>
    </w:p>
    <w:tbl>
      <w:tblPr>
        <w:tblW w:w="11916" w:type="dxa"/>
        <w:tblLook w:val="04A0" w:firstRow="1" w:lastRow="0" w:firstColumn="1" w:lastColumn="0" w:noHBand="0" w:noVBand="1"/>
      </w:tblPr>
      <w:tblGrid>
        <w:gridCol w:w="1225"/>
        <w:gridCol w:w="1225"/>
        <w:gridCol w:w="1225"/>
        <w:gridCol w:w="974"/>
        <w:gridCol w:w="271"/>
        <w:gridCol w:w="1218"/>
        <w:gridCol w:w="2502"/>
        <w:gridCol w:w="2095"/>
        <w:gridCol w:w="1181"/>
      </w:tblGrid>
      <w:tr w:rsidR="00947BEE" w:rsidRPr="00574670" w14:paraId="14DD9BBC" w14:textId="77777777" w:rsidTr="00A72FCB">
        <w:trPr>
          <w:trHeight w:val="512"/>
        </w:trPr>
        <w:tc>
          <w:tcPr>
            <w:tcW w:w="11916" w:type="dxa"/>
            <w:gridSpan w:val="9"/>
            <w:tcBorders>
              <w:left w:val="nil"/>
              <w:bottom w:val="single" w:sz="4" w:space="0" w:color="auto"/>
              <w:right w:val="nil"/>
            </w:tcBorders>
            <w:shd w:val="clear" w:color="000000" w:fill="FFFFFF"/>
            <w:noWrap/>
            <w:vAlign w:val="center"/>
          </w:tcPr>
          <w:p w14:paraId="7F7A60B9" w14:textId="77777777" w:rsidR="00947BEE" w:rsidRPr="00574670" w:rsidRDefault="00947BEE" w:rsidP="00A72FCB">
            <w:pPr>
              <w:ind w:left="-106"/>
              <w:rPr>
                <w:color w:val="000000"/>
                <w:sz w:val="22"/>
                <w:szCs w:val="22"/>
              </w:rPr>
            </w:pPr>
            <w:r w:rsidRPr="00574670">
              <w:rPr>
                <w:color w:val="000000"/>
                <w:sz w:val="22"/>
                <w:szCs w:val="22"/>
              </w:rPr>
              <w:t xml:space="preserve">Table 1. Videos Excluded from Motional Energy Analysis </w:t>
            </w:r>
          </w:p>
        </w:tc>
      </w:tr>
      <w:tr w:rsidR="00947BEE" w:rsidRPr="00574670" w14:paraId="05049AF3" w14:textId="77777777" w:rsidTr="00A72FCB">
        <w:trPr>
          <w:trHeight w:val="512"/>
        </w:trPr>
        <w:tc>
          <w:tcPr>
            <w:tcW w:w="3675" w:type="dxa"/>
            <w:gridSpan w:val="3"/>
            <w:tcBorders>
              <w:top w:val="single" w:sz="4" w:space="0" w:color="auto"/>
              <w:left w:val="nil"/>
              <w:bottom w:val="single" w:sz="4" w:space="0" w:color="auto"/>
              <w:right w:val="nil"/>
            </w:tcBorders>
            <w:shd w:val="clear" w:color="000000" w:fill="FFFFFF"/>
            <w:noWrap/>
            <w:vAlign w:val="center"/>
            <w:hideMark/>
          </w:tcPr>
          <w:p w14:paraId="14AC3EF6" w14:textId="77777777" w:rsidR="00947BEE" w:rsidRPr="00574670" w:rsidRDefault="00947BEE" w:rsidP="00A72FCB">
            <w:pPr>
              <w:ind w:left="-286"/>
              <w:jc w:val="center"/>
              <w:rPr>
                <w:color w:val="000000"/>
                <w:sz w:val="22"/>
                <w:szCs w:val="22"/>
              </w:rPr>
            </w:pPr>
            <w:r w:rsidRPr="00574670">
              <w:rPr>
                <w:color w:val="000000"/>
                <w:sz w:val="22"/>
                <w:szCs w:val="22"/>
              </w:rPr>
              <w:t>Reasons for Exclusion from Analyses</w:t>
            </w:r>
          </w:p>
        </w:tc>
        <w:tc>
          <w:tcPr>
            <w:tcW w:w="1245" w:type="dxa"/>
            <w:gridSpan w:val="2"/>
            <w:tcBorders>
              <w:top w:val="single" w:sz="4" w:space="0" w:color="auto"/>
              <w:left w:val="nil"/>
              <w:bottom w:val="single" w:sz="4" w:space="0" w:color="auto"/>
              <w:right w:val="nil"/>
            </w:tcBorders>
            <w:shd w:val="clear" w:color="000000" w:fill="FFFFFF"/>
            <w:noWrap/>
            <w:vAlign w:val="center"/>
            <w:hideMark/>
          </w:tcPr>
          <w:p w14:paraId="2EF817AB" w14:textId="77777777" w:rsidR="00947BEE" w:rsidRPr="00574670" w:rsidRDefault="00947BEE" w:rsidP="00A72FCB">
            <w:pPr>
              <w:jc w:val="center"/>
              <w:rPr>
                <w:color w:val="000000"/>
                <w:sz w:val="22"/>
                <w:szCs w:val="22"/>
              </w:rPr>
            </w:pPr>
          </w:p>
        </w:tc>
        <w:tc>
          <w:tcPr>
            <w:tcW w:w="1218" w:type="dxa"/>
            <w:tcBorders>
              <w:top w:val="single" w:sz="4" w:space="0" w:color="auto"/>
              <w:left w:val="nil"/>
              <w:bottom w:val="single" w:sz="4" w:space="0" w:color="auto"/>
              <w:right w:val="nil"/>
            </w:tcBorders>
            <w:shd w:val="clear" w:color="000000" w:fill="FFFFFF"/>
            <w:noWrap/>
            <w:vAlign w:val="center"/>
            <w:hideMark/>
          </w:tcPr>
          <w:p w14:paraId="7EB0CCB7" w14:textId="77777777" w:rsidR="00947BEE" w:rsidRPr="00574670" w:rsidRDefault="00947BEE" w:rsidP="00A72FCB">
            <w:pPr>
              <w:jc w:val="center"/>
              <w:rPr>
                <w:color w:val="000000"/>
                <w:sz w:val="22"/>
                <w:szCs w:val="22"/>
              </w:rPr>
            </w:pPr>
          </w:p>
        </w:tc>
        <w:tc>
          <w:tcPr>
            <w:tcW w:w="2502" w:type="dxa"/>
            <w:tcBorders>
              <w:top w:val="single" w:sz="4" w:space="0" w:color="auto"/>
              <w:left w:val="nil"/>
              <w:bottom w:val="single" w:sz="4" w:space="0" w:color="auto"/>
              <w:right w:val="nil"/>
            </w:tcBorders>
            <w:shd w:val="clear" w:color="000000" w:fill="FFFFFF"/>
            <w:noWrap/>
            <w:vAlign w:val="center"/>
            <w:hideMark/>
          </w:tcPr>
          <w:p w14:paraId="5FAA8143" w14:textId="77777777" w:rsidR="00947BEE" w:rsidRPr="00574670" w:rsidRDefault="00947BEE" w:rsidP="00A72FCB">
            <w:pPr>
              <w:jc w:val="center"/>
              <w:rPr>
                <w:color w:val="000000"/>
                <w:sz w:val="22"/>
                <w:szCs w:val="22"/>
              </w:rPr>
            </w:pPr>
          </w:p>
        </w:tc>
        <w:tc>
          <w:tcPr>
            <w:tcW w:w="2095" w:type="dxa"/>
            <w:tcBorders>
              <w:top w:val="single" w:sz="4" w:space="0" w:color="auto"/>
              <w:left w:val="nil"/>
              <w:bottom w:val="single" w:sz="4" w:space="0" w:color="auto"/>
              <w:right w:val="nil"/>
            </w:tcBorders>
            <w:shd w:val="clear" w:color="000000" w:fill="FFFFFF"/>
            <w:noWrap/>
            <w:vAlign w:val="center"/>
            <w:hideMark/>
          </w:tcPr>
          <w:p w14:paraId="2B2DE00D" w14:textId="77777777" w:rsidR="00947BEE" w:rsidRPr="00574670" w:rsidRDefault="00947BEE" w:rsidP="00A72FCB">
            <w:pPr>
              <w:jc w:val="center"/>
              <w:rPr>
                <w:color w:val="000000"/>
                <w:sz w:val="22"/>
                <w:szCs w:val="22"/>
              </w:rPr>
            </w:pPr>
            <w:r w:rsidRPr="00574670">
              <w:rPr>
                <w:color w:val="000000"/>
                <w:sz w:val="22"/>
                <w:szCs w:val="22"/>
              </w:rPr>
              <w:t>Frequency</w:t>
            </w:r>
          </w:p>
        </w:tc>
        <w:tc>
          <w:tcPr>
            <w:tcW w:w="1181" w:type="dxa"/>
            <w:tcBorders>
              <w:top w:val="single" w:sz="4" w:space="0" w:color="auto"/>
              <w:left w:val="nil"/>
              <w:bottom w:val="single" w:sz="4" w:space="0" w:color="auto"/>
              <w:right w:val="nil"/>
            </w:tcBorders>
            <w:shd w:val="clear" w:color="000000" w:fill="FFFFFF"/>
            <w:vAlign w:val="center"/>
            <w:hideMark/>
          </w:tcPr>
          <w:p w14:paraId="19F91E1A" w14:textId="77777777" w:rsidR="00947BEE" w:rsidRPr="00574670" w:rsidRDefault="00947BEE" w:rsidP="00A72FCB">
            <w:pPr>
              <w:jc w:val="center"/>
              <w:rPr>
                <w:color w:val="000000"/>
                <w:sz w:val="22"/>
                <w:szCs w:val="22"/>
              </w:rPr>
            </w:pPr>
            <w:r w:rsidRPr="00574670">
              <w:rPr>
                <w:color w:val="000000"/>
                <w:sz w:val="22"/>
                <w:szCs w:val="22"/>
              </w:rPr>
              <w:t>Percentage</w:t>
            </w:r>
          </w:p>
        </w:tc>
      </w:tr>
      <w:tr w:rsidR="00947BEE" w:rsidRPr="00574670" w14:paraId="2A8B8560" w14:textId="77777777" w:rsidTr="00A72FCB">
        <w:trPr>
          <w:trHeight w:val="320"/>
        </w:trPr>
        <w:tc>
          <w:tcPr>
            <w:tcW w:w="8640" w:type="dxa"/>
            <w:gridSpan w:val="7"/>
            <w:tcBorders>
              <w:top w:val="single" w:sz="4" w:space="0" w:color="auto"/>
              <w:left w:val="nil"/>
              <w:bottom w:val="nil"/>
              <w:right w:val="nil"/>
            </w:tcBorders>
            <w:shd w:val="clear" w:color="000000" w:fill="FFFFFF"/>
            <w:noWrap/>
            <w:vAlign w:val="bottom"/>
            <w:hideMark/>
          </w:tcPr>
          <w:p w14:paraId="1CB9050A" w14:textId="77777777" w:rsidR="00947BEE" w:rsidRPr="00574670" w:rsidRDefault="00947BEE" w:rsidP="00A72FCB">
            <w:pPr>
              <w:ind w:left="-106"/>
              <w:rPr>
                <w:color w:val="000000"/>
                <w:sz w:val="22"/>
                <w:szCs w:val="22"/>
              </w:rPr>
            </w:pPr>
            <w:r w:rsidRPr="00574670">
              <w:rPr>
                <w:color w:val="000000"/>
                <w:sz w:val="22"/>
                <w:szCs w:val="22"/>
              </w:rPr>
              <w:t xml:space="preserve">ROIs overlap for more than 10% of the video due to partners sitting too close or touching </w:t>
            </w:r>
          </w:p>
        </w:tc>
        <w:tc>
          <w:tcPr>
            <w:tcW w:w="2095" w:type="dxa"/>
            <w:tcBorders>
              <w:top w:val="single" w:sz="4" w:space="0" w:color="auto"/>
              <w:left w:val="nil"/>
              <w:bottom w:val="nil"/>
              <w:right w:val="nil"/>
            </w:tcBorders>
            <w:shd w:val="clear" w:color="000000" w:fill="FFFFFF"/>
            <w:noWrap/>
            <w:vAlign w:val="center"/>
            <w:hideMark/>
          </w:tcPr>
          <w:p w14:paraId="01032348" w14:textId="77777777" w:rsidR="00947BEE" w:rsidRPr="00574670" w:rsidRDefault="00947BEE" w:rsidP="00A72FCB">
            <w:pPr>
              <w:jc w:val="center"/>
              <w:rPr>
                <w:color w:val="000000"/>
                <w:sz w:val="22"/>
                <w:szCs w:val="22"/>
              </w:rPr>
            </w:pPr>
            <w:r w:rsidRPr="00574670">
              <w:rPr>
                <w:color w:val="000000"/>
                <w:sz w:val="22"/>
                <w:szCs w:val="22"/>
              </w:rPr>
              <w:t>28</w:t>
            </w:r>
          </w:p>
        </w:tc>
        <w:tc>
          <w:tcPr>
            <w:tcW w:w="1181" w:type="dxa"/>
            <w:tcBorders>
              <w:top w:val="single" w:sz="4" w:space="0" w:color="auto"/>
              <w:left w:val="nil"/>
              <w:bottom w:val="nil"/>
              <w:right w:val="nil"/>
            </w:tcBorders>
            <w:shd w:val="clear" w:color="000000" w:fill="FFFFFF"/>
            <w:noWrap/>
            <w:vAlign w:val="center"/>
            <w:hideMark/>
          </w:tcPr>
          <w:p w14:paraId="706D420B" w14:textId="77777777" w:rsidR="00947BEE" w:rsidRPr="00574670" w:rsidRDefault="00947BEE" w:rsidP="00A72FCB">
            <w:pPr>
              <w:jc w:val="center"/>
              <w:rPr>
                <w:color w:val="000000"/>
                <w:sz w:val="22"/>
                <w:szCs w:val="22"/>
              </w:rPr>
            </w:pPr>
            <w:r w:rsidRPr="00574670">
              <w:rPr>
                <w:color w:val="000000"/>
                <w:sz w:val="22"/>
                <w:szCs w:val="22"/>
              </w:rPr>
              <w:t>19%</w:t>
            </w:r>
          </w:p>
        </w:tc>
      </w:tr>
      <w:tr w:rsidR="00947BEE" w:rsidRPr="00574670" w14:paraId="2BEDFEAA" w14:textId="77777777" w:rsidTr="00A72FCB">
        <w:trPr>
          <w:trHeight w:val="320"/>
        </w:trPr>
        <w:tc>
          <w:tcPr>
            <w:tcW w:w="8640" w:type="dxa"/>
            <w:gridSpan w:val="7"/>
            <w:tcBorders>
              <w:top w:val="nil"/>
              <w:left w:val="nil"/>
              <w:bottom w:val="nil"/>
              <w:right w:val="nil"/>
            </w:tcBorders>
            <w:shd w:val="clear" w:color="000000" w:fill="FFFFFF"/>
            <w:noWrap/>
            <w:vAlign w:val="bottom"/>
            <w:hideMark/>
          </w:tcPr>
          <w:p w14:paraId="4588901D" w14:textId="77777777" w:rsidR="00947BEE" w:rsidRPr="00574670" w:rsidRDefault="00947BEE" w:rsidP="00A72FCB">
            <w:pPr>
              <w:ind w:left="-106"/>
              <w:rPr>
                <w:color w:val="000000"/>
                <w:sz w:val="22"/>
                <w:szCs w:val="22"/>
              </w:rPr>
            </w:pPr>
            <w:r w:rsidRPr="00574670">
              <w:rPr>
                <w:color w:val="000000"/>
                <w:sz w:val="22"/>
                <w:szCs w:val="22"/>
              </w:rPr>
              <w:t>Upper torso of one or more partners out of the video frame for more than 10% of the video</w:t>
            </w:r>
          </w:p>
        </w:tc>
        <w:tc>
          <w:tcPr>
            <w:tcW w:w="2095" w:type="dxa"/>
            <w:tcBorders>
              <w:top w:val="nil"/>
              <w:left w:val="nil"/>
              <w:bottom w:val="nil"/>
              <w:right w:val="nil"/>
            </w:tcBorders>
            <w:shd w:val="clear" w:color="000000" w:fill="FFFFFF"/>
            <w:noWrap/>
            <w:vAlign w:val="center"/>
            <w:hideMark/>
          </w:tcPr>
          <w:p w14:paraId="230D7304" w14:textId="77777777" w:rsidR="00947BEE" w:rsidRPr="00574670" w:rsidRDefault="00947BEE" w:rsidP="00A72FCB">
            <w:pPr>
              <w:jc w:val="center"/>
              <w:rPr>
                <w:color w:val="000000"/>
                <w:sz w:val="22"/>
                <w:szCs w:val="22"/>
              </w:rPr>
            </w:pPr>
            <w:r w:rsidRPr="00574670">
              <w:rPr>
                <w:color w:val="000000"/>
                <w:sz w:val="22"/>
                <w:szCs w:val="22"/>
              </w:rPr>
              <w:t>19</w:t>
            </w:r>
          </w:p>
        </w:tc>
        <w:tc>
          <w:tcPr>
            <w:tcW w:w="1181" w:type="dxa"/>
            <w:tcBorders>
              <w:top w:val="nil"/>
              <w:left w:val="nil"/>
              <w:bottom w:val="nil"/>
              <w:right w:val="nil"/>
            </w:tcBorders>
            <w:shd w:val="clear" w:color="000000" w:fill="FFFFFF"/>
            <w:noWrap/>
            <w:vAlign w:val="center"/>
            <w:hideMark/>
          </w:tcPr>
          <w:p w14:paraId="5602290F" w14:textId="77777777" w:rsidR="00947BEE" w:rsidRPr="00574670" w:rsidRDefault="00947BEE" w:rsidP="00A72FCB">
            <w:pPr>
              <w:jc w:val="center"/>
              <w:rPr>
                <w:color w:val="000000"/>
                <w:sz w:val="22"/>
                <w:szCs w:val="22"/>
              </w:rPr>
            </w:pPr>
            <w:r w:rsidRPr="00574670">
              <w:rPr>
                <w:color w:val="000000"/>
                <w:sz w:val="22"/>
                <w:szCs w:val="22"/>
              </w:rPr>
              <w:t>13%</w:t>
            </w:r>
          </w:p>
        </w:tc>
      </w:tr>
      <w:tr w:rsidR="00947BEE" w:rsidRPr="00574670" w14:paraId="5086BE3E" w14:textId="77777777" w:rsidTr="00A72FCB">
        <w:trPr>
          <w:trHeight w:val="320"/>
        </w:trPr>
        <w:tc>
          <w:tcPr>
            <w:tcW w:w="4920" w:type="dxa"/>
            <w:gridSpan w:val="5"/>
            <w:tcBorders>
              <w:top w:val="nil"/>
              <w:left w:val="nil"/>
              <w:bottom w:val="nil"/>
              <w:right w:val="nil"/>
            </w:tcBorders>
            <w:shd w:val="clear" w:color="000000" w:fill="FFFFFF"/>
            <w:noWrap/>
            <w:vAlign w:val="bottom"/>
            <w:hideMark/>
          </w:tcPr>
          <w:p w14:paraId="644F8DE8" w14:textId="77777777" w:rsidR="00947BEE" w:rsidRPr="00574670" w:rsidRDefault="00947BEE" w:rsidP="00A72FCB">
            <w:pPr>
              <w:ind w:left="-106"/>
              <w:rPr>
                <w:color w:val="000000"/>
                <w:sz w:val="22"/>
                <w:szCs w:val="22"/>
              </w:rPr>
            </w:pPr>
            <w:r w:rsidRPr="00574670">
              <w:rPr>
                <w:color w:val="000000"/>
                <w:sz w:val="22"/>
                <w:szCs w:val="22"/>
              </w:rPr>
              <w:t>Pet in ROI for more than 10% of the video</w:t>
            </w:r>
          </w:p>
        </w:tc>
        <w:tc>
          <w:tcPr>
            <w:tcW w:w="1218" w:type="dxa"/>
            <w:tcBorders>
              <w:top w:val="nil"/>
              <w:left w:val="nil"/>
              <w:bottom w:val="nil"/>
              <w:right w:val="nil"/>
            </w:tcBorders>
            <w:shd w:val="clear" w:color="000000" w:fill="FFFFFF"/>
            <w:noWrap/>
            <w:vAlign w:val="bottom"/>
            <w:hideMark/>
          </w:tcPr>
          <w:p w14:paraId="5B03E86D" w14:textId="77777777" w:rsidR="00947BEE" w:rsidRPr="00574670" w:rsidRDefault="00947BEE" w:rsidP="00A72FCB">
            <w:pPr>
              <w:rPr>
                <w:color w:val="000000"/>
                <w:sz w:val="22"/>
                <w:szCs w:val="22"/>
              </w:rPr>
            </w:pPr>
            <w:r w:rsidRPr="00574670">
              <w:rPr>
                <w:color w:val="000000"/>
                <w:sz w:val="22"/>
                <w:szCs w:val="22"/>
              </w:rPr>
              <w:t> </w:t>
            </w:r>
          </w:p>
        </w:tc>
        <w:tc>
          <w:tcPr>
            <w:tcW w:w="2502" w:type="dxa"/>
            <w:tcBorders>
              <w:top w:val="nil"/>
              <w:left w:val="nil"/>
              <w:bottom w:val="nil"/>
              <w:right w:val="nil"/>
            </w:tcBorders>
            <w:shd w:val="clear" w:color="000000" w:fill="FFFFFF"/>
            <w:noWrap/>
            <w:vAlign w:val="bottom"/>
            <w:hideMark/>
          </w:tcPr>
          <w:p w14:paraId="3FF8940F" w14:textId="77777777" w:rsidR="00947BEE" w:rsidRPr="00574670" w:rsidRDefault="00947BEE" w:rsidP="00A72FCB">
            <w:pPr>
              <w:rPr>
                <w:color w:val="000000"/>
                <w:sz w:val="22"/>
                <w:szCs w:val="22"/>
              </w:rPr>
            </w:pPr>
            <w:r w:rsidRPr="00574670">
              <w:rPr>
                <w:color w:val="000000"/>
                <w:sz w:val="22"/>
                <w:szCs w:val="22"/>
              </w:rPr>
              <w:t> </w:t>
            </w:r>
          </w:p>
        </w:tc>
        <w:tc>
          <w:tcPr>
            <w:tcW w:w="2095" w:type="dxa"/>
            <w:tcBorders>
              <w:top w:val="nil"/>
              <w:left w:val="nil"/>
              <w:bottom w:val="nil"/>
              <w:right w:val="nil"/>
            </w:tcBorders>
            <w:shd w:val="clear" w:color="000000" w:fill="FFFFFF"/>
            <w:noWrap/>
            <w:vAlign w:val="center"/>
            <w:hideMark/>
          </w:tcPr>
          <w:p w14:paraId="3E54E3F5" w14:textId="77777777" w:rsidR="00947BEE" w:rsidRPr="00574670" w:rsidRDefault="00947BEE" w:rsidP="00A72FCB">
            <w:pPr>
              <w:jc w:val="center"/>
              <w:rPr>
                <w:color w:val="000000"/>
                <w:sz w:val="22"/>
                <w:szCs w:val="22"/>
              </w:rPr>
            </w:pPr>
            <w:r w:rsidRPr="00574670">
              <w:rPr>
                <w:color w:val="000000"/>
                <w:sz w:val="22"/>
                <w:szCs w:val="22"/>
              </w:rPr>
              <w:t>16</w:t>
            </w:r>
          </w:p>
        </w:tc>
        <w:tc>
          <w:tcPr>
            <w:tcW w:w="1181" w:type="dxa"/>
            <w:tcBorders>
              <w:top w:val="nil"/>
              <w:left w:val="nil"/>
              <w:bottom w:val="nil"/>
              <w:right w:val="nil"/>
            </w:tcBorders>
            <w:shd w:val="clear" w:color="000000" w:fill="FFFFFF"/>
            <w:noWrap/>
            <w:vAlign w:val="center"/>
            <w:hideMark/>
          </w:tcPr>
          <w:p w14:paraId="59BA060B" w14:textId="77777777" w:rsidR="00947BEE" w:rsidRPr="00574670" w:rsidRDefault="00947BEE" w:rsidP="00A72FCB">
            <w:pPr>
              <w:jc w:val="center"/>
              <w:rPr>
                <w:color w:val="000000"/>
                <w:sz w:val="22"/>
                <w:szCs w:val="22"/>
              </w:rPr>
            </w:pPr>
            <w:r w:rsidRPr="00574670">
              <w:rPr>
                <w:color w:val="000000"/>
                <w:sz w:val="22"/>
                <w:szCs w:val="22"/>
              </w:rPr>
              <w:t>11%</w:t>
            </w:r>
          </w:p>
        </w:tc>
      </w:tr>
      <w:tr w:rsidR="00947BEE" w:rsidRPr="00574670" w14:paraId="6F919237" w14:textId="77777777" w:rsidTr="00A72FCB">
        <w:trPr>
          <w:trHeight w:val="320"/>
        </w:trPr>
        <w:tc>
          <w:tcPr>
            <w:tcW w:w="8640" w:type="dxa"/>
            <w:gridSpan w:val="7"/>
            <w:tcBorders>
              <w:top w:val="nil"/>
              <w:left w:val="nil"/>
              <w:bottom w:val="nil"/>
              <w:right w:val="nil"/>
            </w:tcBorders>
            <w:shd w:val="clear" w:color="000000" w:fill="FFFFFF"/>
            <w:noWrap/>
            <w:vAlign w:val="bottom"/>
            <w:hideMark/>
          </w:tcPr>
          <w:p w14:paraId="5C3D4017" w14:textId="77777777" w:rsidR="00947BEE" w:rsidRPr="00574670" w:rsidRDefault="00947BEE" w:rsidP="00A72FCB">
            <w:pPr>
              <w:ind w:left="-106"/>
              <w:rPr>
                <w:color w:val="000000"/>
                <w:sz w:val="22"/>
                <w:szCs w:val="22"/>
              </w:rPr>
            </w:pPr>
            <w:r w:rsidRPr="00574670">
              <w:rPr>
                <w:color w:val="000000"/>
                <w:sz w:val="22"/>
                <w:szCs w:val="22"/>
              </w:rPr>
              <w:t>Baby or small children present in the video frame for more than 10% of the video</w:t>
            </w:r>
          </w:p>
        </w:tc>
        <w:tc>
          <w:tcPr>
            <w:tcW w:w="2095" w:type="dxa"/>
            <w:tcBorders>
              <w:top w:val="nil"/>
              <w:left w:val="nil"/>
              <w:bottom w:val="nil"/>
              <w:right w:val="nil"/>
            </w:tcBorders>
            <w:shd w:val="clear" w:color="000000" w:fill="FFFFFF"/>
            <w:noWrap/>
            <w:vAlign w:val="center"/>
            <w:hideMark/>
          </w:tcPr>
          <w:p w14:paraId="34D09DF4" w14:textId="77777777" w:rsidR="00947BEE" w:rsidRPr="00574670" w:rsidRDefault="00947BEE" w:rsidP="00A72FCB">
            <w:pPr>
              <w:jc w:val="center"/>
              <w:rPr>
                <w:color w:val="000000"/>
                <w:sz w:val="22"/>
                <w:szCs w:val="22"/>
              </w:rPr>
            </w:pPr>
            <w:r w:rsidRPr="00574670">
              <w:rPr>
                <w:color w:val="000000"/>
                <w:sz w:val="22"/>
                <w:szCs w:val="22"/>
              </w:rPr>
              <w:t>15</w:t>
            </w:r>
          </w:p>
        </w:tc>
        <w:tc>
          <w:tcPr>
            <w:tcW w:w="1181" w:type="dxa"/>
            <w:tcBorders>
              <w:top w:val="nil"/>
              <w:left w:val="nil"/>
              <w:bottom w:val="nil"/>
              <w:right w:val="nil"/>
            </w:tcBorders>
            <w:shd w:val="clear" w:color="000000" w:fill="FFFFFF"/>
            <w:noWrap/>
            <w:vAlign w:val="center"/>
            <w:hideMark/>
          </w:tcPr>
          <w:p w14:paraId="42486D30" w14:textId="77777777" w:rsidR="00947BEE" w:rsidRPr="00574670" w:rsidRDefault="00947BEE" w:rsidP="00A72FCB">
            <w:pPr>
              <w:jc w:val="center"/>
              <w:rPr>
                <w:color w:val="000000"/>
                <w:sz w:val="22"/>
                <w:szCs w:val="22"/>
              </w:rPr>
            </w:pPr>
            <w:r w:rsidRPr="00574670">
              <w:rPr>
                <w:color w:val="000000"/>
                <w:sz w:val="22"/>
                <w:szCs w:val="22"/>
              </w:rPr>
              <w:t>10%</w:t>
            </w:r>
          </w:p>
        </w:tc>
      </w:tr>
      <w:tr w:rsidR="00947BEE" w:rsidRPr="00574670" w14:paraId="261E8290" w14:textId="77777777" w:rsidTr="00A72FCB">
        <w:trPr>
          <w:trHeight w:val="320"/>
        </w:trPr>
        <w:tc>
          <w:tcPr>
            <w:tcW w:w="6138" w:type="dxa"/>
            <w:gridSpan w:val="6"/>
            <w:tcBorders>
              <w:top w:val="nil"/>
              <w:left w:val="nil"/>
              <w:bottom w:val="nil"/>
              <w:right w:val="nil"/>
            </w:tcBorders>
            <w:shd w:val="clear" w:color="000000" w:fill="FFFFFF"/>
            <w:noWrap/>
            <w:vAlign w:val="bottom"/>
            <w:hideMark/>
          </w:tcPr>
          <w:p w14:paraId="3EA348A2" w14:textId="77777777" w:rsidR="00947BEE" w:rsidRPr="00574670" w:rsidRDefault="00947BEE" w:rsidP="00A72FCB">
            <w:pPr>
              <w:ind w:left="-106"/>
              <w:rPr>
                <w:color w:val="000000"/>
                <w:sz w:val="22"/>
                <w:szCs w:val="22"/>
              </w:rPr>
            </w:pPr>
            <w:r w:rsidRPr="00574670">
              <w:rPr>
                <w:color w:val="000000"/>
                <w:sz w:val="22"/>
                <w:szCs w:val="22"/>
              </w:rPr>
              <w:t>Poor or unstable lighting for more than 10% of the video</w:t>
            </w:r>
          </w:p>
        </w:tc>
        <w:tc>
          <w:tcPr>
            <w:tcW w:w="2502" w:type="dxa"/>
            <w:tcBorders>
              <w:top w:val="nil"/>
              <w:left w:val="nil"/>
              <w:bottom w:val="nil"/>
              <w:right w:val="nil"/>
            </w:tcBorders>
            <w:shd w:val="clear" w:color="000000" w:fill="FFFFFF"/>
            <w:noWrap/>
            <w:vAlign w:val="bottom"/>
            <w:hideMark/>
          </w:tcPr>
          <w:p w14:paraId="1926440C" w14:textId="77777777" w:rsidR="00947BEE" w:rsidRPr="00574670" w:rsidRDefault="00947BEE" w:rsidP="00A72FCB">
            <w:pPr>
              <w:rPr>
                <w:color w:val="000000"/>
                <w:sz w:val="22"/>
                <w:szCs w:val="22"/>
              </w:rPr>
            </w:pPr>
            <w:r w:rsidRPr="00574670">
              <w:rPr>
                <w:color w:val="000000"/>
                <w:sz w:val="22"/>
                <w:szCs w:val="22"/>
              </w:rPr>
              <w:t> </w:t>
            </w:r>
          </w:p>
        </w:tc>
        <w:tc>
          <w:tcPr>
            <w:tcW w:w="2095" w:type="dxa"/>
            <w:tcBorders>
              <w:top w:val="nil"/>
              <w:left w:val="nil"/>
              <w:bottom w:val="nil"/>
              <w:right w:val="nil"/>
            </w:tcBorders>
            <w:shd w:val="clear" w:color="000000" w:fill="FFFFFF"/>
            <w:noWrap/>
            <w:vAlign w:val="center"/>
            <w:hideMark/>
          </w:tcPr>
          <w:p w14:paraId="6C0D47FD" w14:textId="77777777" w:rsidR="00947BEE" w:rsidRPr="00574670" w:rsidRDefault="00947BEE" w:rsidP="00A72FCB">
            <w:pPr>
              <w:jc w:val="center"/>
              <w:rPr>
                <w:color w:val="000000"/>
                <w:sz w:val="22"/>
                <w:szCs w:val="22"/>
              </w:rPr>
            </w:pPr>
            <w:r w:rsidRPr="00574670">
              <w:rPr>
                <w:color w:val="000000"/>
                <w:sz w:val="22"/>
                <w:szCs w:val="22"/>
              </w:rPr>
              <w:t>12</w:t>
            </w:r>
          </w:p>
        </w:tc>
        <w:tc>
          <w:tcPr>
            <w:tcW w:w="1181" w:type="dxa"/>
            <w:tcBorders>
              <w:top w:val="nil"/>
              <w:left w:val="nil"/>
              <w:bottom w:val="nil"/>
              <w:right w:val="nil"/>
            </w:tcBorders>
            <w:shd w:val="clear" w:color="000000" w:fill="FFFFFF"/>
            <w:noWrap/>
            <w:vAlign w:val="center"/>
            <w:hideMark/>
          </w:tcPr>
          <w:p w14:paraId="548FA7A0" w14:textId="77777777" w:rsidR="00947BEE" w:rsidRPr="00574670" w:rsidRDefault="00947BEE" w:rsidP="00A72FCB">
            <w:pPr>
              <w:jc w:val="center"/>
              <w:rPr>
                <w:color w:val="000000"/>
                <w:sz w:val="22"/>
                <w:szCs w:val="22"/>
              </w:rPr>
            </w:pPr>
            <w:r w:rsidRPr="00574670">
              <w:rPr>
                <w:color w:val="000000"/>
                <w:sz w:val="22"/>
                <w:szCs w:val="22"/>
              </w:rPr>
              <w:t>8%</w:t>
            </w:r>
          </w:p>
        </w:tc>
      </w:tr>
      <w:tr w:rsidR="00947BEE" w:rsidRPr="00574670" w14:paraId="1129F014" w14:textId="77777777" w:rsidTr="00A72FCB">
        <w:trPr>
          <w:trHeight w:val="320"/>
        </w:trPr>
        <w:tc>
          <w:tcPr>
            <w:tcW w:w="6138" w:type="dxa"/>
            <w:gridSpan w:val="6"/>
            <w:tcBorders>
              <w:top w:val="nil"/>
              <w:left w:val="nil"/>
              <w:bottom w:val="nil"/>
              <w:right w:val="nil"/>
            </w:tcBorders>
            <w:shd w:val="clear" w:color="000000" w:fill="FFFFFF"/>
            <w:noWrap/>
            <w:vAlign w:val="bottom"/>
            <w:hideMark/>
          </w:tcPr>
          <w:p w14:paraId="7B839531" w14:textId="77777777" w:rsidR="00947BEE" w:rsidRPr="00574670" w:rsidRDefault="00947BEE" w:rsidP="00A72FCB">
            <w:pPr>
              <w:ind w:left="-106"/>
              <w:rPr>
                <w:color w:val="000000"/>
                <w:sz w:val="22"/>
                <w:szCs w:val="22"/>
              </w:rPr>
            </w:pPr>
            <w:r w:rsidRPr="00574670">
              <w:rPr>
                <w:color w:val="000000"/>
                <w:sz w:val="22"/>
                <w:szCs w:val="22"/>
              </w:rPr>
              <w:t xml:space="preserve">ROIs overlap for more than 10% of the video due to camera angle </w:t>
            </w:r>
          </w:p>
        </w:tc>
        <w:tc>
          <w:tcPr>
            <w:tcW w:w="2502" w:type="dxa"/>
            <w:tcBorders>
              <w:top w:val="nil"/>
              <w:left w:val="nil"/>
              <w:bottom w:val="nil"/>
              <w:right w:val="nil"/>
            </w:tcBorders>
            <w:shd w:val="clear" w:color="000000" w:fill="FFFFFF"/>
            <w:noWrap/>
            <w:vAlign w:val="bottom"/>
            <w:hideMark/>
          </w:tcPr>
          <w:p w14:paraId="01FF7290" w14:textId="77777777" w:rsidR="00947BEE" w:rsidRPr="00574670" w:rsidRDefault="00947BEE" w:rsidP="00A72FCB">
            <w:pPr>
              <w:rPr>
                <w:color w:val="000000"/>
                <w:sz w:val="22"/>
                <w:szCs w:val="22"/>
              </w:rPr>
            </w:pPr>
            <w:r w:rsidRPr="00574670">
              <w:rPr>
                <w:color w:val="000000"/>
                <w:sz w:val="22"/>
                <w:szCs w:val="22"/>
              </w:rPr>
              <w:t> </w:t>
            </w:r>
          </w:p>
        </w:tc>
        <w:tc>
          <w:tcPr>
            <w:tcW w:w="2095" w:type="dxa"/>
            <w:tcBorders>
              <w:top w:val="nil"/>
              <w:left w:val="nil"/>
              <w:bottom w:val="nil"/>
              <w:right w:val="nil"/>
            </w:tcBorders>
            <w:shd w:val="clear" w:color="000000" w:fill="FFFFFF"/>
            <w:noWrap/>
            <w:vAlign w:val="center"/>
            <w:hideMark/>
          </w:tcPr>
          <w:p w14:paraId="3FDAB83B" w14:textId="77777777" w:rsidR="00947BEE" w:rsidRPr="00574670" w:rsidRDefault="00947BEE" w:rsidP="00A72FCB">
            <w:pPr>
              <w:jc w:val="center"/>
              <w:rPr>
                <w:color w:val="000000"/>
                <w:sz w:val="22"/>
                <w:szCs w:val="22"/>
              </w:rPr>
            </w:pPr>
            <w:r w:rsidRPr="00574670">
              <w:rPr>
                <w:color w:val="000000"/>
                <w:sz w:val="22"/>
                <w:szCs w:val="22"/>
              </w:rPr>
              <w:t>11</w:t>
            </w:r>
          </w:p>
        </w:tc>
        <w:tc>
          <w:tcPr>
            <w:tcW w:w="1181" w:type="dxa"/>
            <w:tcBorders>
              <w:top w:val="nil"/>
              <w:left w:val="nil"/>
              <w:bottom w:val="nil"/>
              <w:right w:val="nil"/>
            </w:tcBorders>
            <w:shd w:val="clear" w:color="000000" w:fill="FFFFFF"/>
            <w:noWrap/>
            <w:vAlign w:val="center"/>
            <w:hideMark/>
          </w:tcPr>
          <w:p w14:paraId="44DA98EF" w14:textId="77777777" w:rsidR="00947BEE" w:rsidRPr="00574670" w:rsidRDefault="00947BEE" w:rsidP="00A72FCB">
            <w:pPr>
              <w:jc w:val="center"/>
              <w:rPr>
                <w:color w:val="000000"/>
                <w:sz w:val="22"/>
                <w:szCs w:val="22"/>
              </w:rPr>
            </w:pPr>
            <w:r w:rsidRPr="00574670">
              <w:rPr>
                <w:color w:val="000000"/>
                <w:sz w:val="22"/>
                <w:szCs w:val="22"/>
              </w:rPr>
              <w:t>7%</w:t>
            </w:r>
          </w:p>
        </w:tc>
      </w:tr>
      <w:tr w:rsidR="00947BEE" w:rsidRPr="00574670" w14:paraId="3A6F588A" w14:textId="77777777" w:rsidTr="00A72FCB">
        <w:trPr>
          <w:trHeight w:val="320"/>
        </w:trPr>
        <w:tc>
          <w:tcPr>
            <w:tcW w:w="8640" w:type="dxa"/>
            <w:gridSpan w:val="7"/>
            <w:tcBorders>
              <w:top w:val="nil"/>
              <w:left w:val="nil"/>
              <w:bottom w:val="nil"/>
              <w:right w:val="nil"/>
            </w:tcBorders>
            <w:shd w:val="clear" w:color="000000" w:fill="FFFFFF"/>
            <w:noWrap/>
            <w:vAlign w:val="bottom"/>
            <w:hideMark/>
          </w:tcPr>
          <w:p w14:paraId="10EBEE49" w14:textId="77777777" w:rsidR="00947BEE" w:rsidRPr="00574670" w:rsidRDefault="00947BEE" w:rsidP="00A72FCB">
            <w:pPr>
              <w:ind w:left="-106"/>
              <w:rPr>
                <w:color w:val="000000"/>
                <w:sz w:val="22"/>
                <w:szCs w:val="22"/>
              </w:rPr>
            </w:pPr>
            <w:r w:rsidRPr="00574670">
              <w:rPr>
                <w:color w:val="000000"/>
                <w:sz w:val="22"/>
                <w:szCs w:val="22"/>
              </w:rPr>
              <w:t>Missing discussion of strengths and concerns per intervention protocol</w:t>
            </w:r>
          </w:p>
        </w:tc>
        <w:tc>
          <w:tcPr>
            <w:tcW w:w="2095" w:type="dxa"/>
            <w:tcBorders>
              <w:top w:val="nil"/>
              <w:left w:val="nil"/>
              <w:bottom w:val="nil"/>
              <w:right w:val="nil"/>
            </w:tcBorders>
            <w:shd w:val="clear" w:color="000000" w:fill="FFFFFF"/>
            <w:noWrap/>
            <w:vAlign w:val="center"/>
            <w:hideMark/>
          </w:tcPr>
          <w:p w14:paraId="462110C7" w14:textId="77777777" w:rsidR="00947BEE" w:rsidRPr="00574670" w:rsidRDefault="00947BEE" w:rsidP="00A72FCB">
            <w:pPr>
              <w:jc w:val="center"/>
              <w:rPr>
                <w:color w:val="000000"/>
                <w:sz w:val="22"/>
                <w:szCs w:val="22"/>
              </w:rPr>
            </w:pPr>
            <w:r w:rsidRPr="00574670">
              <w:rPr>
                <w:color w:val="000000"/>
                <w:sz w:val="22"/>
                <w:szCs w:val="22"/>
              </w:rPr>
              <w:t>10</w:t>
            </w:r>
          </w:p>
        </w:tc>
        <w:tc>
          <w:tcPr>
            <w:tcW w:w="1181" w:type="dxa"/>
            <w:tcBorders>
              <w:top w:val="nil"/>
              <w:left w:val="nil"/>
              <w:bottom w:val="nil"/>
              <w:right w:val="nil"/>
            </w:tcBorders>
            <w:shd w:val="clear" w:color="000000" w:fill="FFFFFF"/>
            <w:noWrap/>
            <w:vAlign w:val="center"/>
            <w:hideMark/>
          </w:tcPr>
          <w:p w14:paraId="7D8D8D36" w14:textId="77777777" w:rsidR="00947BEE" w:rsidRPr="00574670" w:rsidRDefault="00947BEE" w:rsidP="00A72FCB">
            <w:pPr>
              <w:jc w:val="center"/>
              <w:rPr>
                <w:color w:val="000000"/>
                <w:sz w:val="22"/>
                <w:szCs w:val="22"/>
              </w:rPr>
            </w:pPr>
            <w:r w:rsidRPr="00574670">
              <w:rPr>
                <w:color w:val="000000"/>
                <w:sz w:val="22"/>
                <w:szCs w:val="22"/>
              </w:rPr>
              <w:t>7%</w:t>
            </w:r>
          </w:p>
        </w:tc>
      </w:tr>
      <w:tr w:rsidR="00947BEE" w:rsidRPr="00574670" w14:paraId="03490F8F" w14:textId="77777777" w:rsidTr="00A72FCB">
        <w:trPr>
          <w:trHeight w:val="320"/>
        </w:trPr>
        <w:tc>
          <w:tcPr>
            <w:tcW w:w="8640" w:type="dxa"/>
            <w:gridSpan w:val="7"/>
            <w:tcBorders>
              <w:top w:val="nil"/>
              <w:left w:val="nil"/>
              <w:bottom w:val="nil"/>
              <w:right w:val="nil"/>
            </w:tcBorders>
            <w:shd w:val="clear" w:color="000000" w:fill="FFFFFF"/>
            <w:noWrap/>
            <w:vAlign w:val="bottom"/>
            <w:hideMark/>
          </w:tcPr>
          <w:p w14:paraId="5CA46CCA" w14:textId="77777777" w:rsidR="00947BEE" w:rsidRPr="00574670" w:rsidRDefault="00947BEE" w:rsidP="00A72FCB">
            <w:pPr>
              <w:ind w:left="-106"/>
              <w:rPr>
                <w:color w:val="000000"/>
                <w:sz w:val="22"/>
                <w:szCs w:val="22"/>
              </w:rPr>
            </w:pPr>
            <w:r w:rsidRPr="00574670">
              <w:rPr>
                <w:color w:val="000000"/>
                <w:sz w:val="22"/>
                <w:szCs w:val="22"/>
              </w:rPr>
              <w:t>Camera angle resulted in substantially larger ROI for one partner relative to the other</w:t>
            </w:r>
          </w:p>
        </w:tc>
        <w:tc>
          <w:tcPr>
            <w:tcW w:w="2095" w:type="dxa"/>
            <w:tcBorders>
              <w:top w:val="nil"/>
              <w:left w:val="nil"/>
              <w:bottom w:val="nil"/>
              <w:right w:val="nil"/>
            </w:tcBorders>
            <w:shd w:val="clear" w:color="000000" w:fill="FFFFFF"/>
            <w:noWrap/>
            <w:vAlign w:val="center"/>
            <w:hideMark/>
          </w:tcPr>
          <w:p w14:paraId="2AEE663D" w14:textId="77777777" w:rsidR="00947BEE" w:rsidRPr="00574670" w:rsidRDefault="00947BEE" w:rsidP="00A72FCB">
            <w:pPr>
              <w:jc w:val="center"/>
              <w:rPr>
                <w:color w:val="000000"/>
                <w:sz w:val="22"/>
                <w:szCs w:val="22"/>
              </w:rPr>
            </w:pPr>
            <w:r w:rsidRPr="00574670">
              <w:rPr>
                <w:color w:val="000000"/>
                <w:sz w:val="22"/>
                <w:szCs w:val="22"/>
              </w:rPr>
              <w:t>8</w:t>
            </w:r>
          </w:p>
        </w:tc>
        <w:tc>
          <w:tcPr>
            <w:tcW w:w="1181" w:type="dxa"/>
            <w:tcBorders>
              <w:top w:val="nil"/>
              <w:left w:val="nil"/>
              <w:bottom w:val="nil"/>
              <w:right w:val="nil"/>
            </w:tcBorders>
            <w:shd w:val="clear" w:color="000000" w:fill="FFFFFF"/>
            <w:noWrap/>
            <w:vAlign w:val="center"/>
            <w:hideMark/>
          </w:tcPr>
          <w:p w14:paraId="16D4F85F" w14:textId="77777777" w:rsidR="00947BEE" w:rsidRPr="00574670" w:rsidRDefault="00947BEE" w:rsidP="00A72FCB">
            <w:pPr>
              <w:jc w:val="center"/>
              <w:rPr>
                <w:color w:val="000000"/>
                <w:sz w:val="22"/>
                <w:szCs w:val="22"/>
              </w:rPr>
            </w:pPr>
            <w:r w:rsidRPr="00574670">
              <w:rPr>
                <w:color w:val="000000"/>
                <w:sz w:val="22"/>
                <w:szCs w:val="22"/>
              </w:rPr>
              <w:t>5%</w:t>
            </w:r>
          </w:p>
        </w:tc>
      </w:tr>
      <w:tr w:rsidR="00947BEE" w:rsidRPr="00574670" w14:paraId="03958837" w14:textId="77777777" w:rsidTr="00A72FCB">
        <w:trPr>
          <w:trHeight w:val="320"/>
        </w:trPr>
        <w:tc>
          <w:tcPr>
            <w:tcW w:w="6138" w:type="dxa"/>
            <w:gridSpan w:val="6"/>
            <w:tcBorders>
              <w:top w:val="nil"/>
              <w:left w:val="nil"/>
              <w:bottom w:val="nil"/>
              <w:right w:val="nil"/>
            </w:tcBorders>
            <w:shd w:val="clear" w:color="000000" w:fill="FFFFFF"/>
            <w:noWrap/>
            <w:vAlign w:val="bottom"/>
            <w:hideMark/>
          </w:tcPr>
          <w:p w14:paraId="24E69986" w14:textId="77777777" w:rsidR="00947BEE" w:rsidRPr="00574670" w:rsidRDefault="00947BEE" w:rsidP="00A72FCB">
            <w:pPr>
              <w:ind w:left="-106"/>
              <w:rPr>
                <w:color w:val="000000"/>
                <w:sz w:val="22"/>
                <w:szCs w:val="22"/>
              </w:rPr>
            </w:pPr>
            <w:r w:rsidRPr="00574670">
              <w:rPr>
                <w:color w:val="000000"/>
                <w:sz w:val="22"/>
                <w:szCs w:val="22"/>
              </w:rPr>
              <w:t>Camera angle resulted in facilitator being partially in a ROI</w:t>
            </w:r>
          </w:p>
        </w:tc>
        <w:tc>
          <w:tcPr>
            <w:tcW w:w="2502" w:type="dxa"/>
            <w:tcBorders>
              <w:top w:val="nil"/>
              <w:left w:val="nil"/>
              <w:bottom w:val="nil"/>
              <w:right w:val="nil"/>
            </w:tcBorders>
            <w:shd w:val="clear" w:color="000000" w:fill="FFFFFF"/>
            <w:noWrap/>
            <w:vAlign w:val="bottom"/>
            <w:hideMark/>
          </w:tcPr>
          <w:p w14:paraId="3D9C627A" w14:textId="77777777" w:rsidR="00947BEE" w:rsidRPr="00574670" w:rsidRDefault="00947BEE" w:rsidP="00A72FCB">
            <w:pPr>
              <w:rPr>
                <w:color w:val="000000"/>
                <w:sz w:val="22"/>
                <w:szCs w:val="22"/>
              </w:rPr>
            </w:pPr>
            <w:r w:rsidRPr="00574670">
              <w:rPr>
                <w:color w:val="000000"/>
                <w:sz w:val="22"/>
                <w:szCs w:val="22"/>
              </w:rPr>
              <w:t> </w:t>
            </w:r>
          </w:p>
        </w:tc>
        <w:tc>
          <w:tcPr>
            <w:tcW w:w="2095" w:type="dxa"/>
            <w:tcBorders>
              <w:top w:val="nil"/>
              <w:left w:val="nil"/>
              <w:bottom w:val="nil"/>
              <w:right w:val="nil"/>
            </w:tcBorders>
            <w:shd w:val="clear" w:color="000000" w:fill="FFFFFF"/>
            <w:noWrap/>
            <w:vAlign w:val="center"/>
            <w:hideMark/>
          </w:tcPr>
          <w:p w14:paraId="337AC706" w14:textId="77777777" w:rsidR="00947BEE" w:rsidRPr="00574670" w:rsidRDefault="00947BEE" w:rsidP="00A72FCB">
            <w:pPr>
              <w:jc w:val="center"/>
              <w:rPr>
                <w:color w:val="000000"/>
                <w:sz w:val="22"/>
                <w:szCs w:val="22"/>
              </w:rPr>
            </w:pPr>
            <w:r w:rsidRPr="00574670">
              <w:rPr>
                <w:color w:val="000000"/>
                <w:sz w:val="22"/>
                <w:szCs w:val="22"/>
              </w:rPr>
              <w:t>7</w:t>
            </w:r>
          </w:p>
        </w:tc>
        <w:tc>
          <w:tcPr>
            <w:tcW w:w="1181" w:type="dxa"/>
            <w:tcBorders>
              <w:top w:val="nil"/>
              <w:left w:val="nil"/>
              <w:bottom w:val="nil"/>
              <w:right w:val="nil"/>
            </w:tcBorders>
            <w:shd w:val="clear" w:color="000000" w:fill="FFFFFF"/>
            <w:noWrap/>
            <w:vAlign w:val="center"/>
            <w:hideMark/>
          </w:tcPr>
          <w:p w14:paraId="08320FD1" w14:textId="77777777" w:rsidR="00947BEE" w:rsidRPr="00574670" w:rsidRDefault="00947BEE" w:rsidP="00A72FCB">
            <w:pPr>
              <w:jc w:val="center"/>
              <w:rPr>
                <w:color w:val="000000"/>
                <w:sz w:val="22"/>
                <w:szCs w:val="22"/>
              </w:rPr>
            </w:pPr>
            <w:r w:rsidRPr="00574670">
              <w:rPr>
                <w:color w:val="000000"/>
                <w:sz w:val="22"/>
                <w:szCs w:val="22"/>
              </w:rPr>
              <w:t>5%</w:t>
            </w:r>
          </w:p>
        </w:tc>
      </w:tr>
      <w:tr w:rsidR="00947BEE" w:rsidRPr="00574670" w14:paraId="1C7335C5" w14:textId="77777777" w:rsidTr="00A72FCB">
        <w:trPr>
          <w:trHeight w:val="320"/>
        </w:trPr>
        <w:tc>
          <w:tcPr>
            <w:tcW w:w="6138" w:type="dxa"/>
            <w:gridSpan w:val="6"/>
            <w:tcBorders>
              <w:top w:val="nil"/>
              <w:left w:val="nil"/>
              <w:bottom w:val="nil"/>
              <w:right w:val="nil"/>
            </w:tcBorders>
            <w:shd w:val="clear" w:color="000000" w:fill="FFFFFF"/>
            <w:noWrap/>
            <w:vAlign w:val="bottom"/>
            <w:hideMark/>
          </w:tcPr>
          <w:p w14:paraId="1A975DCE" w14:textId="77777777" w:rsidR="00947BEE" w:rsidRPr="00574670" w:rsidRDefault="00947BEE" w:rsidP="00A72FCB">
            <w:pPr>
              <w:ind w:left="-106"/>
              <w:rPr>
                <w:color w:val="000000"/>
                <w:sz w:val="22"/>
                <w:szCs w:val="22"/>
              </w:rPr>
            </w:pPr>
            <w:r w:rsidRPr="00574670">
              <w:rPr>
                <w:color w:val="000000"/>
                <w:sz w:val="22"/>
                <w:szCs w:val="22"/>
              </w:rPr>
              <w:t>Video terminates prematurely (insufficient space on memory card)</w:t>
            </w:r>
          </w:p>
        </w:tc>
        <w:tc>
          <w:tcPr>
            <w:tcW w:w="2502" w:type="dxa"/>
            <w:tcBorders>
              <w:top w:val="nil"/>
              <w:left w:val="nil"/>
              <w:bottom w:val="nil"/>
              <w:right w:val="nil"/>
            </w:tcBorders>
            <w:shd w:val="clear" w:color="000000" w:fill="FFFFFF"/>
            <w:noWrap/>
            <w:vAlign w:val="bottom"/>
            <w:hideMark/>
          </w:tcPr>
          <w:p w14:paraId="3BF667AD" w14:textId="77777777" w:rsidR="00947BEE" w:rsidRPr="00574670" w:rsidRDefault="00947BEE" w:rsidP="00A72FCB">
            <w:pPr>
              <w:rPr>
                <w:color w:val="000000"/>
                <w:sz w:val="22"/>
                <w:szCs w:val="22"/>
              </w:rPr>
            </w:pPr>
            <w:r w:rsidRPr="00574670">
              <w:rPr>
                <w:color w:val="000000"/>
                <w:sz w:val="22"/>
                <w:szCs w:val="22"/>
              </w:rPr>
              <w:t> </w:t>
            </w:r>
          </w:p>
        </w:tc>
        <w:tc>
          <w:tcPr>
            <w:tcW w:w="2095" w:type="dxa"/>
            <w:tcBorders>
              <w:top w:val="nil"/>
              <w:left w:val="nil"/>
              <w:bottom w:val="nil"/>
              <w:right w:val="nil"/>
            </w:tcBorders>
            <w:shd w:val="clear" w:color="000000" w:fill="FFFFFF"/>
            <w:noWrap/>
            <w:vAlign w:val="center"/>
            <w:hideMark/>
          </w:tcPr>
          <w:p w14:paraId="76F42864" w14:textId="77777777" w:rsidR="00947BEE" w:rsidRPr="00574670" w:rsidRDefault="00947BEE" w:rsidP="00A72FCB">
            <w:pPr>
              <w:jc w:val="center"/>
              <w:rPr>
                <w:color w:val="000000"/>
                <w:sz w:val="22"/>
                <w:szCs w:val="22"/>
              </w:rPr>
            </w:pPr>
            <w:r w:rsidRPr="00574670">
              <w:rPr>
                <w:color w:val="000000"/>
                <w:sz w:val="22"/>
                <w:szCs w:val="22"/>
              </w:rPr>
              <w:t>7</w:t>
            </w:r>
          </w:p>
        </w:tc>
        <w:tc>
          <w:tcPr>
            <w:tcW w:w="1181" w:type="dxa"/>
            <w:tcBorders>
              <w:top w:val="nil"/>
              <w:left w:val="nil"/>
              <w:bottom w:val="nil"/>
              <w:right w:val="nil"/>
            </w:tcBorders>
            <w:shd w:val="clear" w:color="000000" w:fill="FFFFFF"/>
            <w:noWrap/>
            <w:vAlign w:val="center"/>
            <w:hideMark/>
          </w:tcPr>
          <w:p w14:paraId="0FBE8EA6" w14:textId="77777777" w:rsidR="00947BEE" w:rsidRPr="00574670" w:rsidRDefault="00947BEE" w:rsidP="00A72FCB">
            <w:pPr>
              <w:jc w:val="center"/>
              <w:rPr>
                <w:color w:val="000000"/>
                <w:sz w:val="22"/>
                <w:szCs w:val="22"/>
              </w:rPr>
            </w:pPr>
            <w:r w:rsidRPr="00574670">
              <w:rPr>
                <w:color w:val="000000"/>
                <w:sz w:val="22"/>
                <w:szCs w:val="22"/>
              </w:rPr>
              <w:t>5%</w:t>
            </w:r>
          </w:p>
        </w:tc>
      </w:tr>
      <w:tr w:rsidR="00947BEE" w:rsidRPr="00574670" w14:paraId="34825431" w14:textId="77777777" w:rsidTr="00A72FCB">
        <w:trPr>
          <w:trHeight w:val="320"/>
        </w:trPr>
        <w:tc>
          <w:tcPr>
            <w:tcW w:w="6138" w:type="dxa"/>
            <w:gridSpan w:val="6"/>
            <w:tcBorders>
              <w:top w:val="nil"/>
              <w:left w:val="nil"/>
              <w:bottom w:val="nil"/>
              <w:right w:val="nil"/>
            </w:tcBorders>
            <w:shd w:val="clear" w:color="000000" w:fill="FFFFFF"/>
            <w:noWrap/>
            <w:vAlign w:val="bottom"/>
            <w:hideMark/>
          </w:tcPr>
          <w:p w14:paraId="0AE29AA4" w14:textId="77777777" w:rsidR="00947BEE" w:rsidRPr="00574670" w:rsidRDefault="00947BEE" w:rsidP="00A72FCB">
            <w:pPr>
              <w:ind w:left="-106"/>
              <w:rPr>
                <w:color w:val="000000"/>
                <w:sz w:val="22"/>
                <w:szCs w:val="22"/>
              </w:rPr>
            </w:pPr>
            <w:r w:rsidRPr="00574670">
              <w:rPr>
                <w:color w:val="000000"/>
                <w:sz w:val="22"/>
                <w:szCs w:val="22"/>
              </w:rPr>
              <w:t>One or more partners stand up or leave the room more than 3 times</w:t>
            </w:r>
          </w:p>
        </w:tc>
        <w:tc>
          <w:tcPr>
            <w:tcW w:w="2502" w:type="dxa"/>
            <w:tcBorders>
              <w:top w:val="nil"/>
              <w:left w:val="nil"/>
              <w:bottom w:val="nil"/>
              <w:right w:val="nil"/>
            </w:tcBorders>
            <w:shd w:val="clear" w:color="000000" w:fill="FFFFFF"/>
            <w:noWrap/>
            <w:vAlign w:val="bottom"/>
            <w:hideMark/>
          </w:tcPr>
          <w:p w14:paraId="3253316A" w14:textId="77777777" w:rsidR="00947BEE" w:rsidRPr="00574670" w:rsidRDefault="00947BEE" w:rsidP="00A72FCB">
            <w:pPr>
              <w:rPr>
                <w:color w:val="000000"/>
                <w:sz w:val="22"/>
                <w:szCs w:val="22"/>
              </w:rPr>
            </w:pPr>
            <w:r w:rsidRPr="00574670">
              <w:rPr>
                <w:color w:val="000000"/>
                <w:sz w:val="22"/>
                <w:szCs w:val="22"/>
              </w:rPr>
              <w:t> </w:t>
            </w:r>
          </w:p>
        </w:tc>
        <w:tc>
          <w:tcPr>
            <w:tcW w:w="2095" w:type="dxa"/>
            <w:tcBorders>
              <w:top w:val="nil"/>
              <w:left w:val="nil"/>
              <w:bottom w:val="nil"/>
              <w:right w:val="nil"/>
            </w:tcBorders>
            <w:shd w:val="clear" w:color="000000" w:fill="FFFFFF"/>
            <w:noWrap/>
            <w:vAlign w:val="center"/>
            <w:hideMark/>
          </w:tcPr>
          <w:p w14:paraId="3C9B6CF3" w14:textId="77777777" w:rsidR="00947BEE" w:rsidRPr="00574670" w:rsidRDefault="00947BEE" w:rsidP="00A72FCB">
            <w:pPr>
              <w:jc w:val="center"/>
              <w:rPr>
                <w:color w:val="000000"/>
                <w:sz w:val="22"/>
                <w:szCs w:val="22"/>
              </w:rPr>
            </w:pPr>
            <w:r w:rsidRPr="00574670">
              <w:rPr>
                <w:color w:val="000000"/>
                <w:sz w:val="22"/>
                <w:szCs w:val="22"/>
              </w:rPr>
              <w:t>6</w:t>
            </w:r>
          </w:p>
        </w:tc>
        <w:tc>
          <w:tcPr>
            <w:tcW w:w="1181" w:type="dxa"/>
            <w:tcBorders>
              <w:top w:val="nil"/>
              <w:left w:val="nil"/>
              <w:bottom w:val="nil"/>
              <w:right w:val="nil"/>
            </w:tcBorders>
            <w:shd w:val="clear" w:color="000000" w:fill="FFFFFF"/>
            <w:noWrap/>
            <w:vAlign w:val="center"/>
            <w:hideMark/>
          </w:tcPr>
          <w:p w14:paraId="31AF7E05" w14:textId="77777777" w:rsidR="00947BEE" w:rsidRPr="00574670" w:rsidRDefault="00947BEE" w:rsidP="00A72FCB">
            <w:pPr>
              <w:jc w:val="center"/>
              <w:rPr>
                <w:color w:val="000000"/>
                <w:sz w:val="22"/>
                <w:szCs w:val="22"/>
              </w:rPr>
            </w:pPr>
            <w:r w:rsidRPr="00574670">
              <w:rPr>
                <w:color w:val="000000"/>
                <w:sz w:val="22"/>
                <w:szCs w:val="22"/>
              </w:rPr>
              <w:t>4%</w:t>
            </w:r>
          </w:p>
        </w:tc>
      </w:tr>
      <w:tr w:rsidR="00947BEE" w:rsidRPr="00574670" w14:paraId="205558BC" w14:textId="77777777" w:rsidTr="00A72FCB">
        <w:trPr>
          <w:trHeight w:val="320"/>
        </w:trPr>
        <w:tc>
          <w:tcPr>
            <w:tcW w:w="4649" w:type="dxa"/>
            <w:gridSpan w:val="4"/>
            <w:tcBorders>
              <w:top w:val="nil"/>
              <w:left w:val="nil"/>
              <w:bottom w:val="nil"/>
              <w:right w:val="nil"/>
            </w:tcBorders>
            <w:shd w:val="clear" w:color="000000" w:fill="FFFFFF"/>
            <w:noWrap/>
            <w:vAlign w:val="bottom"/>
            <w:hideMark/>
          </w:tcPr>
          <w:p w14:paraId="06E4B57E" w14:textId="77777777" w:rsidR="00947BEE" w:rsidRPr="00574670" w:rsidRDefault="00947BEE" w:rsidP="00A72FCB">
            <w:pPr>
              <w:ind w:left="-106"/>
              <w:rPr>
                <w:color w:val="000000"/>
                <w:sz w:val="22"/>
                <w:szCs w:val="22"/>
              </w:rPr>
            </w:pPr>
            <w:r w:rsidRPr="00574670">
              <w:rPr>
                <w:color w:val="000000"/>
                <w:sz w:val="22"/>
                <w:szCs w:val="22"/>
              </w:rPr>
              <w:t>Artificial movement from tobacco smoke</w:t>
            </w:r>
          </w:p>
        </w:tc>
        <w:tc>
          <w:tcPr>
            <w:tcW w:w="271" w:type="dxa"/>
            <w:tcBorders>
              <w:top w:val="nil"/>
              <w:left w:val="nil"/>
              <w:bottom w:val="nil"/>
              <w:right w:val="nil"/>
            </w:tcBorders>
            <w:shd w:val="clear" w:color="000000" w:fill="FFFFFF"/>
            <w:noWrap/>
            <w:vAlign w:val="bottom"/>
            <w:hideMark/>
          </w:tcPr>
          <w:p w14:paraId="0F136683" w14:textId="77777777" w:rsidR="00947BEE" w:rsidRPr="00574670" w:rsidRDefault="00947BEE" w:rsidP="00A72FCB">
            <w:pPr>
              <w:rPr>
                <w:color w:val="000000"/>
                <w:sz w:val="22"/>
                <w:szCs w:val="22"/>
              </w:rPr>
            </w:pPr>
            <w:r w:rsidRPr="00574670">
              <w:rPr>
                <w:color w:val="000000"/>
                <w:sz w:val="22"/>
                <w:szCs w:val="22"/>
              </w:rPr>
              <w:t> </w:t>
            </w:r>
          </w:p>
        </w:tc>
        <w:tc>
          <w:tcPr>
            <w:tcW w:w="1218" w:type="dxa"/>
            <w:tcBorders>
              <w:top w:val="nil"/>
              <w:left w:val="nil"/>
              <w:bottom w:val="nil"/>
              <w:right w:val="nil"/>
            </w:tcBorders>
            <w:shd w:val="clear" w:color="000000" w:fill="FFFFFF"/>
            <w:noWrap/>
            <w:vAlign w:val="bottom"/>
            <w:hideMark/>
          </w:tcPr>
          <w:p w14:paraId="76506ADB" w14:textId="77777777" w:rsidR="00947BEE" w:rsidRPr="00574670" w:rsidRDefault="00947BEE" w:rsidP="00A72FCB">
            <w:pPr>
              <w:rPr>
                <w:color w:val="000000"/>
                <w:sz w:val="22"/>
                <w:szCs w:val="22"/>
              </w:rPr>
            </w:pPr>
            <w:r w:rsidRPr="00574670">
              <w:rPr>
                <w:color w:val="000000"/>
                <w:sz w:val="22"/>
                <w:szCs w:val="22"/>
              </w:rPr>
              <w:t> </w:t>
            </w:r>
          </w:p>
        </w:tc>
        <w:tc>
          <w:tcPr>
            <w:tcW w:w="2502" w:type="dxa"/>
            <w:tcBorders>
              <w:top w:val="nil"/>
              <w:left w:val="nil"/>
              <w:bottom w:val="nil"/>
              <w:right w:val="nil"/>
            </w:tcBorders>
            <w:shd w:val="clear" w:color="000000" w:fill="FFFFFF"/>
            <w:noWrap/>
            <w:vAlign w:val="bottom"/>
            <w:hideMark/>
          </w:tcPr>
          <w:p w14:paraId="06204767" w14:textId="77777777" w:rsidR="00947BEE" w:rsidRPr="00574670" w:rsidRDefault="00947BEE" w:rsidP="00A72FCB">
            <w:pPr>
              <w:rPr>
                <w:color w:val="000000"/>
                <w:sz w:val="22"/>
                <w:szCs w:val="22"/>
              </w:rPr>
            </w:pPr>
            <w:r w:rsidRPr="00574670">
              <w:rPr>
                <w:color w:val="000000"/>
                <w:sz w:val="22"/>
                <w:szCs w:val="22"/>
              </w:rPr>
              <w:t> </w:t>
            </w:r>
          </w:p>
        </w:tc>
        <w:tc>
          <w:tcPr>
            <w:tcW w:w="2095" w:type="dxa"/>
            <w:tcBorders>
              <w:top w:val="nil"/>
              <w:left w:val="nil"/>
              <w:bottom w:val="nil"/>
              <w:right w:val="nil"/>
            </w:tcBorders>
            <w:shd w:val="clear" w:color="000000" w:fill="FFFFFF"/>
            <w:noWrap/>
            <w:vAlign w:val="center"/>
            <w:hideMark/>
          </w:tcPr>
          <w:p w14:paraId="1F5FE701" w14:textId="77777777" w:rsidR="00947BEE" w:rsidRPr="00574670" w:rsidRDefault="00947BEE" w:rsidP="00A72FCB">
            <w:pPr>
              <w:jc w:val="center"/>
              <w:rPr>
                <w:color w:val="000000"/>
                <w:sz w:val="22"/>
                <w:szCs w:val="22"/>
              </w:rPr>
            </w:pPr>
            <w:r w:rsidRPr="00574670">
              <w:rPr>
                <w:color w:val="000000"/>
                <w:sz w:val="22"/>
                <w:szCs w:val="22"/>
              </w:rPr>
              <w:t>3</w:t>
            </w:r>
          </w:p>
        </w:tc>
        <w:tc>
          <w:tcPr>
            <w:tcW w:w="1181" w:type="dxa"/>
            <w:tcBorders>
              <w:top w:val="nil"/>
              <w:left w:val="nil"/>
              <w:bottom w:val="nil"/>
              <w:right w:val="nil"/>
            </w:tcBorders>
            <w:shd w:val="clear" w:color="000000" w:fill="FFFFFF"/>
            <w:noWrap/>
            <w:vAlign w:val="center"/>
            <w:hideMark/>
          </w:tcPr>
          <w:p w14:paraId="3D2DC7C3" w14:textId="77777777" w:rsidR="00947BEE" w:rsidRPr="00574670" w:rsidRDefault="00947BEE" w:rsidP="00A72FCB">
            <w:pPr>
              <w:jc w:val="center"/>
              <w:rPr>
                <w:color w:val="000000"/>
                <w:sz w:val="22"/>
                <w:szCs w:val="22"/>
              </w:rPr>
            </w:pPr>
            <w:r w:rsidRPr="00574670">
              <w:rPr>
                <w:color w:val="000000"/>
                <w:sz w:val="22"/>
                <w:szCs w:val="22"/>
              </w:rPr>
              <w:t>2%</w:t>
            </w:r>
          </w:p>
        </w:tc>
      </w:tr>
      <w:tr w:rsidR="00947BEE" w:rsidRPr="00574670" w14:paraId="26504033" w14:textId="77777777" w:rsidTr="00A72FCB">
        <w:trPr>
          <w:trHeight w:val="320"/>
        </w:trPr>
        <w:tc>
          <w:tcPr>
            <w:tcW w:w="2450" w:type="dxa"/>
            <w:gridSpan w:val="2"/>
            <w:tcBorders>
              <w:top w:val="nil"/>
              <w:left w:val="nil"/>
              <w:bottom w:val="nil"/>
              <w:right w:val="nil"/>
            </w:tcBorders>
            <w:shd w:val="clear" w:color="000000" w:fill="FFFFFF"/>
            <w:noWrap/>
            <w:vAlign w:val="bottom"/>
            <w:hideMark/>
          </w:tcPr>
          <w:p w14:paraId="0539F66C" w14:textId="77777777" w:rsidR="00947BEE" w:rsidRPr="00574670" w:rsidRDefault="00947BEE" w:rsidP="00A72FCB">
            <w:pPr>
              <w:ind w:left="-106"/>
              <w:rPr>
                <w:color w:val="000000"/>
                <w:sz w:val="22"/>
                <w:szCs w:val="22"/>
              </w:rPr>
            </w:pPr>
            <w:r w:rsidRPr="00574670">
              <w:rPr>
                <w:color w:val="000000"/>
                <w:sz w:val="22"/>
                <w:szCs w:val="22"/>
              </w:rPr>
              <w:t>Blurry Pixilation</w:t>
            </w:r>
          </w:p>
        </w:tc>
        <w:tc>
          <w:tcPr>
            <w:tcW w:w="1225" w:type="dxa"/>
            <w:tcBorders>
              <w:top w:val="nil"/>
              <w:left w:val="nil"/>
              <w:bottom w:val="nil"/>
              <w:right w:val="nil"/>
            </w:tcBorders>
            <w:shd w:val="clear" w:color="000000" w:fill="FFFFFF"/>
            <w:noWrap/>
            <w:vAlign w:val="bottom"/>
            <w:hideMark/>
          </w:tcPr>
          <w:p w14:paraId="1BAF43B6" w14:textId="77777777" w:rsidR="00947BEE" w:rsidRPr="00574670" w:rsidRDefault="00947BEE" w:rsidP="00A72FCB">
            <w:pPr>
              <w:rPr>
                <w:color w:val="000000"/>
                <w:sz w:val="22"/>
                <w:szCs w:val="22"/>
              </w:rPr>
            </w:pPr>
            <w:r w:rsidRPr="00574670">
              <w:rPr>
                <w:color w:val="000000"/>
                <w:sz w:val="22"/>
                <w:szCs w:val="22"/>
              </w:rPr>
              <w:t> </w:t>
            </w:r>
          </w:p>
        </w:tc>
        <w:tc>
          <w:tcPr>
            <w:tcW w:w="1245" w:type="dxa"/>
            <w:gridSpan w:val="2"/>
            <w:tcBorders>
              <w:top w:val="nil"/>
              <w:left w:val="nil"/>
              <w:bottom w:val="nil"/>
              <w:right w:val="nil"/>
            </w:tcBorders>
            <w:shd w:val="clear" w:color="000000" w:fill="FFFFFF"/>
            <w:noWrap/>
            <w:vAlign w:val="bottom"/>
            <w:hideMark/>
          </w:tcPr>
          <w:p w14:paraId="2DC5529E" w14:textId="77777777" w:rsidR="00947BEE" w:rsidRPr="00574670" w:rsidRDefault="00947BEE" w:rsidP="00A72FCB">
            <w:pPr>
              <w:rPr>
                <w:color w:val="000000"/>
                <w:sz w:val="22"/>
                <w:szCs w:val="22"/>
              </w:rPr>
            </w:pPr>
            <w:r w:rsidRPr="00574670">
              <w:rPr>
                <w:color w:val="000000"/>
                <w:sz w:val="22"/>
                <w:szCs w:val="22"/>
              </w:rPr>
              <w:t> </w:t>
            </w:r>
          </w:p>
        </w:tc>
        <w:tc>
          <w:tcPr>
            <w:tcW w:w="1218" w:type="dxa"/>
            <w:tcBorders>
              <w:top w:val="nil"/>
              <w:left w:val="nil"/>
              <w:bottom w:val="nil"/>
              <w:right w:val="nil"/>
            </w:tcBorders>
            <w:shd w:val="clear" w:color="000000" w:fill="FFFFFF"/>
            <w:noWrap/>
            <w:vAlign w:val="bottom"/>
            <w:hideMark/>
          </w:tcPr>
          <w:p w14:paraId="05FF4567" w14:textId="77777777" w:rsidR="00947BEE" w:rsidRPr="00574670" w:rsidRDefault="00947BEE" w:rsidP="00A72FCB">
            <w:pPr>
              <w:rPr>
                <w:color w:val="000000"/>
                <w:sz w:val="22"/>
                <w:szCs w:val="22"/>
              </w:rPr>
            </w:pPr>
            <w:r w:rsidRPr="00574670">
              <w:rPr>
                <w:color w:val="000000"/>
                <w:sz w:val="22"/>
                <w:szCs w:val="22"/>
              </w:rPr>
              <w:t> </w:t>
            </w:r>
          </w:p>
        </w:tc>
        <w:tc>
          <w:tcPr>
            <w:tcW w:w="2502" w:type="dxa"/>
            <w:tcBorders>
              <w:top w:val="nil"/>
              <w:left w:val="nil"/>
              <w:bottom w:val="nil"/>
              <w:right w:val="nil"/>
            </w:tcBorders>
            <w:shd w:val="clear" w:color="000000" w:fill="FFFFFF"/>
            <w:noWrap/>
            <w:vAlign w:val="bottom"/>
            <w:hideMark/>
          </w:tcPr>
          <w:p w14:paraId="2D163744" w14:textId="77777777" w:rsidR="00947BEE" w:rsidRPr="00574670" w:rsidRDefault="00947BEE" w:rsidP="00A72FCB">
            <w:pPr>
              <w:rPr>
                <w:color w:val="000000"/>
                <w:sz w:val="22"/>
                <w:szCs w:val="22"/>
              </w:rPr>
            </w:pPr>
            <w:r w:rsidRPr="00574670">
              <w:rPr>
                <w:color w:val="000000"/>
                <w:sz w:val="22"/>
                <w:szCs w:val="22"/>
              </w:rPr>
              <w:t> </w:t>
            </w:r>
          </w:p>
        </w:tc>
        <w:tc>
          <w:tcPr>
            <w:tcW w:w="2095" w:type="dxa"/>
            <w:tcBorders>
              <w:top w:val="nil"/>
              <w:left w:val="nil"/>
              <w:bottom w:val="nil"/>
              <w:right w:val="nil"/>
            </w:tcBorders>
            <w:shd w:val="clear" w:color="000000" w:fill="FFFFFF"/>
            <w:noWrap/>
            <w:vAlign w:val="center"/>
            <w:hideMark/>
          </w:tcPr>
          <w:p w14:paraId="4853040B" w14:textId="77777777" w:rsidR="00947BEE" w:rsidRPr="00574670" w:rsidRDefault="00947BEE" w:rsidP="00A72FCB">
            <w:pPr>
              <w:jc w:val="center"/>
              <w:rPr>
                <w:color w:val="000000"/>
                <w:sz w:val="22"/>
                <w:szCs w:val="22"/>
              </w:rPr>
            </w:pPr>
            <w:r w:rsidRPr="00574670">
              <w:rPr>
                <w:color w:val="000000"/>
                <w:sz w:val="22"/>
                <w:szCs w:val="22"/>
              </w:rPr>
              <w:t>3</w:t>
            </w:r>
          </w:p>
        </w:tc>
        <w:tc>
          <w:tcPr>
            <w:tcW w:w="1181" w:type="dxa"/>
            <w:tcBorders>
              <w:top w:val="nil"/>
              <w:left w:val="nil"/>
              <w:bottom w:val="nil"/>
              <w:right w:val="nil"/>
            </w:tcBorders>
            <w:shd w:val="clear" w:color="000000" w:fill="FFFFFF"/>
            <w:noWrap/>
            <w:vAlign w:val="center"/>
            <w:hideMark/>
          </w:tcPr>
          <w:p w14:paraId="33CEF9C1" w14:textId="77777777" w:rsidR="00947BEE" w:rsidRPr="00574670" w:rsidRDefault="00947BEE" w:rsidP="00A72FCB">
            <w:pPr>
              <w:jc w:val="center"/>
              <w:rPr>
                <w:color w:val="000000"/>
                <w:sz w:val="22"/>
                <w:szCs w:val="22"/>
              </w:rPr>
            </w:pPr>
            <w:r w:rsidRPr="00574670">
              <w:rPr>
                <w:color w:val="000000"/>
                <w:sz w:val="22"/>
                <w:szCs w:val="22"/>
              </w:rPr>
              <w:t>2%</w:t>
            </w:r>
          </w:p>
        </w:tc>
      </w:tr>
      <w:tr w:rsidR="00947BEE" w:rsidRPr="00574670" w14:paraId="554BE516" w14:textId="77777777" w:rsidTr="00A72FCB">
        <w:trPr>
          <w:trHeight w:val="320"/>
        </w:trPr>
        <w:tc>
          <w:tcPr>
            <w:tcW w:w="4920" w:type="dxa"/>
            <w:gridSpan w:val="5"/>
            <w:tcBorders>
              <w:top w:val="nil"/>
              <w:left w:val="nil"/>
              <w:bottom w:val="single" w:sz="4" w:space="0" w:color="auto"/>
              <w:right w:val="nil"/>
            </w:tcBorders>
            <w:shd w:val="clear" w:color="000000" w:fill="FFFFFF"/>
            <w:noWrap/>
            <w:vAlign w:val="bottom"/>
            <w:hideMark/>
          </w:tcPr>
          <w:p w14:paraId="6FBBAB42" w14:textId="77777777" w:rsidR="00947BEE" w:rsidRPr="00574670" w:rsidRDefault="00947BEE" w:rsidP="00A72FCB">
            <w:pPr>
              <w:ind w:left="-106"/>
              <w:rPr>
                <w:color w:val="000000"/>
                <w:sz w:val="22"/>
                <w:szCs w:val="22"/>
              </w:rPr>
            </w:pPr>
            <w:r w:rsidRPr="00574670">
              <w:rPr>
                <w:color w:val="000000"/>
                <w:sz w:val="22"/>
                <w:szCs w:val="22"/>
              </w:rPr>
              <w:t>Artificial movement due to sitting on a rocking chair</w:t>
            </w:r>
          </w:p>
        </w:tc>
        <w:tc>
          <w:tcPr>
            <w:tcW w:w="1218" w:type="dxa"/>
            <w:tcBorders>
              <w:top w:val="nil"/>
              <w:left w:val="nil"/>
              <w:bottom w:val="single" w:sz="4" w:space="0" w:color="auto"/>
              <w:right w:val="nil"/>
            </w:tcBorders>
            <w:shd w:val="clear" w:color="000000" w:fill="FFFFFF"/>
            <w:noWrap/>
            <w:vAlign w:val="bottom"/>
            <w:hideMark/>
          </w:tcPr>
          <w:p w14:paraId="0DA5EECD" w14:textId="77777777" w:rsidR="00947BEE" w:rsidRPr="00574670" w:rsidRDefault="00947BEE" w:rsidP="00A72FCB">
            <w:pPr>
              <w:rPr>
                <w:color w:val="000000"/>
                <w:sz w:val="22"/>
                <w:szCs w:val="22"/>
              </w:rPr>
            </w:pPr>
            <w:r w:rsidRPr="00574670">
              <w:rPr>
                <w:color w:val="000000"/>
                <w:sz w:val="22"/>
                <w:szCs w:val="22"/>
              </w:rPr>
              <w:t> </w:t>
            </w:r>
          </w:p>
        </w:tc>
        <w:tc>
          <w:tcPr>
            <w:tcW w:w="2502" w:type="dxa"/>
            <w:tcBorders>
              <w:top w:val="nil"/>
              <w:left w:val="nil"/>
              <w:bottom w:val="single" w:sz="4" w:space="0" w:color="auto"/>
              <w:right w:val="nil"/>
            </w:tcBorders>
            <w:shd w:val="clear" w:color="000000" w:fill="FFFFFF"/>
            <w:noWrap/>
            <w:vAlign w:val="bottom"/>
            <w:hideMark/>
          </w:tcPr>
          <w:p w14:paraId="31C6F0A3" w14:textId="77777777" w:rsidR="00947BEE" w:rsidRPr="00574670" w:rsidRDefault="00947BEE" w:rsidP="00A72FCB">
            <w:pPr>
              <w:rPr>
                <w:color w:val="000000"/>
                <w:sz w:val="22"/>
                <w:szCs w:val="22"/>
              </w:rPr>
            </w:pPr>
            <w:r w:rsidRPr="00574670">
              <w:rPr>
                <w:color w:val="000000"/>
                <w:sz w:val="22"/>
                <w:szCs w:val="22"/>
              </w:rPr>
              <w:t> </w:t>
            </w:r>
          </w:p>
        </w:tc>
        <w:tc>
          <w:tcPr>
            <w:tcW w:w="2095" w:type="dxa"/>
            <w:tcBorders>
              <w:top w:val="nil"/>
              <w:left w:val="nil"/>
              <w:bottom w:val="single" w:sz="4" w:space="0" w:color="auto"/>
              <w:right w:val="nil"/>
            </w:tcBorders>
            <w:shd w:val="clear" w:color="000000" w:fill="FFFFFF"/>
            <w:noWrap/>
            <w:vAlign w:val="center"/>
            <w:hideMark/>
          </w:tcPr>
          <w:p w14:paraId="380A5F9A" w14:textId="77777777" w:rsidR="00947BEE" w:rsidRPr="00574670" w:rsidRDefault="00947BEE" w:rsidP="00A72FCB">
            <w:pPr>
              <w:jc w:val="center"/>
              <w:rPr>
                <w:color w:val="000000"/>
                <w:sz w:val="22"/>
                <w:szCs w:val="22"/>
              </w:rPr>
            </w:pPr>
            <w:r w:rsidRPr="00574670">
              <w:rPr>
                <w:color w:val="000000"/>
                <w:sz w:val="22"/>
                <w:szCs w:val="22"/>
              </w:rPr>
              <w:t>2</w:t>
            </w:r>
          </w:p>
        </w:tc>
        <w:tc>
          <w:tcPr>
            <w:tcW w:w="1181" w:type="dxa"/>
            <w:tcBorders>
              <w:top w:val="nil"/>
              <w:left w:val="nil"/>
              <w:bottom w:val="nil"/>
              <w:right w:val="nil"/>
            </w:tcBorders>
            <w:shd w:val="clear" w:color="000000" w:fill="FFFFFF"/>
            <w:noWrap/>
            <w:vAlign w:val="center"/>
            <w:hideMark/>
          </w:tcPr>
          <w:p w14:paraId="01026E3E" w14:textId="77777777" w:rsidR="00947BEE" w:rsidRPr="00574670" w:rsidRDefault="00947BEE" w:rsidP="00A72FCB">
            <w:pPr>
              <w:jc w:val="center"/>
              <w:rPr>
                <w:color w:val="000000"/>
                <w:sz w:val="22"/>
                <w:szCs w:val="22"/>
              </w:rPr>
            </w:pPr>
            <w:r w:rsidRPr="00574670">
              <w:rPr>
                <w:color w:val="000000"/>
                <w:sz w:val="22"/>
                <w:szCs w:val="22"/>
              </w:rPr>
              <w:t>1%</w:t>
            </w:r>
          </w:p>
        </w:tc>
      </w:tr>
      <w:tr w:rsidR="00947BEE" w:rsidRPr="00574670" w14:paraId="6596DF4D" w14:textId="77777777" w:rsidTr="00A72FCB">
        <w:trPr>
          <w:trHeight w:val="320"/>
        </w:trPr>
        <w:tc>
          <w:tcPr>
            <w:tcW w:w="1225" w:type="dxa"/>
            <w:tcBorders>
              <w:top w:val="nil"/>
              <w:left w:val="nil"/>
              <w:bottom w:val="single" w:sz="4" w:space="0" w:color="auto"/>
              <w:right w:val="nil"/>
            </w:tcBorders>
            <w:shd w:val="clear" w:color="000000" w:fill="FFFFFF"/>
            <w:noWrap/>
            <w:vAlign w:val="bottom"/>
            <w:hideMark/>
          </w:tcPr>
          <w:p w14:paraId="5BA06F68" w14:textId="77777777" w:rsidR="00947BEE" w:rsidRPr="00574670" w:rsidRDefault="00947BEE" w:rsidP="00A72FCB">
            <w:pPr>
              <w:rPr>
                <w:color w:val="000000"/>
                <w:sz w:val="22"/>
                <w:szCs w:val="22"/>
              </w:rPr>
            </w:pPr>
            <w:r w:rsidRPr="00574670">
              <w:rPr>
                <w:color w:val="000000"/>
                <w:sz w:val="22"/>
                <w:szCs w:val="22"/>
              </w:rPr>
              <w:t> </w:t>
            </w:r>
          </w:p>
        </w:tc>
        <w:tc>
          <w:tcPr>
            <w:tcW w:w="1225" w:type="dxa"/>
            <w:tcBorders>
              <w:top w:val="nil"/>
              <w:left w:val="nil"/>
              <w:bottom w:val="single" w:sz="4" w:space="0" w:color="auto"/>
              <w:right w:val="nil"/>
            </w:tcBorders>
            <w:shd w:val="clear" w:color="000000" w:fill="FFFFFF"/>
            <w:noWrap/>
            <w:vAlign w:val="bottom"/>
            <w:hideMark/>
          </w:tcPr>
          <w:p w14:paraId="34DEDC19" w14:textId="77777777" w:rsidR="00947BEE" w:rsidRPr="00574670" w:rsidRDefault="00947BEE" w:rsidP="00A72FCB">
            <w:pPr>
              <w:ind w:left="-106"/>
              <w:rPr>
                <w:color w:val="000000"/>
                <w:sz w:val="22"/>
                <w:szCs w:val="22"/>
              </w:rPr>
            </w:pPr>
            <w:r w:rsidRPr="00574670">
              <w:rPr>
                <w:color w:val="000000"/>
                <w:sz w:val="22"/>
                <w:szCs w:val="22"/>
              </w:rPr>
              <w:t> </w:t>
            </w:r>
          </w:p>
        </w:tc>
        <w:tc>
          <w:tcPr>
            <w:tcW w:w="1225" w:type="dxa"/>
            <w:tcBorders>
              <w:top w:val="nil"/>
              <w:left w:val="nil"/>
              <w:bottom w:val="single" w:sz="4" w:space="0" w:color="auto"/>
              <w:right w:val="nil"/>
            </w:tcBorders>
            <w:shd w:val="clear" w:color="000000" w:fill="FFFFFF"/>
            <w:noWrap/>
            <w:vAlign w:val="bottom"/>
            <w:hideMark/>
          </w:tcPr>
          <w:p w14:paraId="64AE7376" w14:textId="77777777" w:rsidR="00947BEE" w:rsidRPr="00574670" w:rsidRDefault="00947BEE" w:rsidP="00A72FCB">
            <w:pPr>
              <w:rPr>
                <w:color w:val="000000"/>
                <w:sz w:val="22"/>
                <w:szCs w:val="22"/>
              </w:rPr>
            </w:pPr>
            <w:r w:rsidRPr="00574670">
              <w:rPr>
                <w:color w:val="000000"/>
                <w:sz w:val="22"/>
                <w:szCs w:val="22"/>
              </w:rPr>
              <w:t> </w:t>
            </w:r>
          </w:p>
        </w:tc>
        <w:tc>
          <w:tcPr>
            <w:tcW w:w="1245" w:type="dxa"/>
            <w:gridSpan w:val="2"/>
            <w:tcBorders>
              <w:top w:val="nil"/>
              <w:left w:val="nil"/>
              <w:bottom w:val="single" w:sz="4" w:space="0" w:color="auto"/>
              <w:right w:val="nil"/>
            </w:tcBorders>
            <w:shd w:val="clear" w:color="000000" w:fill="FFFFFF"/>
            <w:noWrap/>
            <w:vAlign w:val="bottom"/>
            <w:hideMark/>
          </w:tcPr>
          <w:p w14:paraId="1390618B" w14:textId="77777777" w:rsidR="00947BEE" w:rsidRPr="00574670" w:rsidRDefault="00947BEE" w:rsidP="00A72FCB">
            <w:pPr>
              <w:rPr>
                <w:color w:val="000000"/>
                <w:sz w:val="22"/>
                <w:szCs w:val="22"/>
              </w:rPr>
            </w:pPr>
            <w:r w:rsidRPr="00574670">
              <w:rPr>
                <w:color w:val="000000"/>
                <w:sz w:val="22"/>
                <w:szCs w:val="22"/>
              </w:rPr>
              <w:t> </w:t>
            </w:r>
          </w:p>
        </w:tc>
        <w:tc>
          <w:tcPr>
            <w:tcW w:w="1218" w:type="dxa"/>
            <w:tcBorders>
              <w:top w:val="nil"/>
              <w:left w:val="nil"/>
              <w:bottom w:val="single" w:sz="4" w:space="0" w:color="auto"/>
              <w:right w:val="nil"/>
            </w:tcBorders>
            <w:shd w:val="clear" w:color="000000" w:fill="FFFFFF"/>
            <w:noWrap/>
            <w:vAlign w:val="bottom"/>
            <w:hideMark/>
          </w:tcPr>
          <w:p w14:paraId="24FAC5A6" w14:textId="77777777" w:rsidR="00947BEE" w:rsidRPr="00574670" w:rsidRDefault="00947BEE" w:rsidP="00A72FCB">
            <w:pPr>
              <w:rPr>
                <w:color w:val="000000"/>
                <w:sz w:val="22"/>
                <w:szCs w:val="22"/>
              </w:rPr>
            </w:pPr>
            <w:r w:rsidRPr="00574670">
              <w:rPr>
                <w:color w:val="000000"/>
                <w:sz w:val="22"/>
                <w:szCs w:val="22"/>
              </w:rPr>
              <w:t> </w:t>
            </w:r>
          </w:p>
        </w:tc>
        <w:tc>
          <w:tcPr>
            <w:tcW w:w="2502" w:type="dxa"/>
            <w:tcBorders>
              <w:top w:val="nil"/>
              <w:left w:val="nil"/>
              <w:bottom w:val="single" w:sz="4" w:space="0" w:color="auto"/>
              <w:right w:val="nil"/>
            </w:tcBorders>
            <w:shd w:val="clear" w:color="000000" w:fill="FFFFFF"/>
            <w:noWrap/>
            <w:vAlign w:val="bottom"/>
            <w:hideMark/>
          </w:tcPr>
          <w:p w14:paraId="437D34F7" w14:textId="77777777" w:rsidR="00947BEE" w:rsidRPr="00574670" w:rsidRDefault="00947BEE" w:rsidP="00A72FCB">
            <w:pPr>
              <w:jc w:val="right"/>
              <w:rPr>
                <w:color w:val="000000"/>
                <w:sz w:val="22"/>
                <w:szCs w:val="22"/>
              </w:rPr>
            </w:pPr>
            <w:r w:rsidRPr="00574670">
              <w:rPr>
                <w:color w:val="000000"/>
                <w:sz w:val="22"/>
                <w:szCs w:val="22"/>
              </w:rPr>
              <w:t xml:space="preserve">Totals = </w:t>
            </w:r>
          </w:p>
        </w:tc>
        <w:tc>
          <w:tcPr>
            <w:tcW w:w="2095" w:type="dxa"/>
            <w:tcBorders>
              <w:top w:val="nil"/>
              <w:left w:val="nil"/>
              <w:bottom w:val="single" w:sz="4" w:space="0" w:color="auto"/>
              <w:right w:val="nil"/>
            </w:tcBorders>
            <w:shd w:val="clear" w:color="000000" w:fill="FFFFFF"/>
            <w:noWrap/>
            <w:vAlign w:val="center"/>
            <w:hideMark/>
          </w:tcPr>
          <w:p w14:paraId="3565C265" w14:textId="77777777" w:rsidR="00947BEE" w:rsidRPr="00574670" w:rsidRDefault="00947BEE" w:rsidP="00A72FCB">
            <w:pPr>
              <w:jc w:val="center"/>
              <w:rPr>
                <w:color w:val="000000"/>
                <w:sz w:val="22"/>
                <w:szCs w:val="22"/>
              </w:rPr>
            </w:pPr>
            <w:r w:rsidRPr="00574670">
              <w:rPr>
                <w:color w:val="000000"/>
                <w:sz w:val="22"/>
                <w:szCs w:val="22"/>
              </w:rPr>
              <w:t>147</w:t>
            </w:r>
          </w:p>
        </w:tc>
        <w:tc>
          <w:tcPr>
            <w:tcW w:w="1181" w:type="dxa"/>
            <w:tcBorders>
              <w:top w:val="single" w:sz="4" w:space="0" w:color="auto"/>
              <w:left w:val="nil"/>
              <w:bottom w:val="single" w:sz="4" w:space="0" w:color="auto"/>
              <w:right w:val="nil"/>
            </w:tcBorders>
            <w:shd w:val="clear" w:color="000000" w:fill="FFFFFF"/>
            <w:noWrap/>
            <w:vAlign w:val="center"/>
            <w:hideMark/>
          </w:tcPr>
          <w:p w14:paraId="1BDF6E4A" w14:textId="77777777" w:rsidR="00947BEE" w:rsidRPr="00574670" w:rsidRDefault="00947BEE" w:rsidP="00A72FCB">
            <w:pPr>
              <w:jc w:val="center"/>
              <w:rPr>
                <w:color w:val="000000"/>
                <w:sz w:val="22"/>
                <w:szCs w:val="22"/>
              </w:rPr>
            </w:pPr>
            <w:r w:rsidRPr="00574670">
              <w:rPr>
                <w:color w:val="000000"/>
                <w:sz w:val="22"/>
                <w:szCs w:val="22"/>
              </w:rPr>
              <w:t>100%</w:t>
            </w:r>
          </w:p>
        </w:tc>
      </w:tr>
      <w:tr w:rsidR="00947BEE" w:rsidRPr="00574670" w14:paraId="1D7255F4" w14:textId="77777777" w:rsidTr="00A72FCB">
        <w:trPr>
          <w:trHeight w:val="320"/>
        </w:trPr>
        <w:tc>
          <w:tcPr>
            <w:tcW w:w="11916" w:type="dxa"/>
            <w:gridSpan w:val="9"/>
            <w:vMerge w:val="restart"/>
            <w:tcBorders>
              <w:top w:val="single" w:sz="4" w:space="0" w:color="auto"/>
              <w:left w:val="nil"/>
              <w:bottom w:val="nil"/>
              <w:right w:val="nil"/>
            </w:tcBorders>
            <w:shd w:val="clear" w:color="000000" w:fill="FFFFFF"/>
            <w:vAlign w:val="bottom"/>
            <w:hideMark/>
          </w:tcPr>
          <w:p w14:paraId="680185AE" w14:textId="77777777" w:rsidR="00947BEE" w:rsidRPr="00574670" w:rsidRDefault="00947BEE" w:rsidP="00A72FCB">
            <w:pPr>
              <w:ind w:left="-106"/>
              <w:rPr>
                <w:color w:val="000000"/>
                <w:sz w:val="22"/>
                <w:szCs w:val="22"/>
              </w:rPr>
            </w:pPr>
            <w:r w:rsidRPr="00574670">
              <w:rPr>
                <w:color w:val="000000"/>
                <w:sz w:val="22"/>
                <w:szCs w:val="22"/>
              </w:rPr>
              <w:t xml:space="preserve">Note: ROI stands for Region of Interest. Categories reflect the prominent reason for which videos were excluded from Motion Energy Analyses (MEA). </w:t>
            </w:r>
          </w:p>
        </w:tc>
      </w:tr>
      <w:tr w:rsidR="00947BEE" w:rsidRPr="00574670" w14:paraId="42C7D134" w14:textId="77777777" w:rsidTr="00A72FCB">
        <w:trPr>
          <w:trHeight w:val="320"/>
        </w:trPr>
        <w:tc>
          <w:tcPr>
            <w:tcW w:w="11916" w:type="dxa"/>
            <w:gridSpan w:val="9"/>
            <w:vMerge/>
            <w:tcBorders>
              <w:top w:val="single" w:sz="4" w:space="0" w:color="auto"/>
              <w:left w:val="nil"/>
              <w:bottom w:val="nil"/>
              <w:right w:val="nil"/>
            </w:tcBorders>
            <w:vAlign w:val="center"/>
            <w:hideMark/>
          </w:tcPr>
          <w:p w14:paraId="46584124" w14:textId="77777777" w:rsidR="00947BEE" w:rsidRPr="00574670" w:rsidRDefault="00947BEE" w:rsidP="00A72FCB">
            <w:pPr>
              <w:rPr>
                <w:color w:val="000000"/>
                <w:sz w:val="22"/>
                <w:szCs w:val="22"/>
              </w:rPr>
            </w:pPr>
          </w:p>
        </w:tc>
      </w:tr>
    </w:tbl>
    <w:p w14:paraId="06B18A8A" w14:textId="77777777" w:rsidR="00947BEE" w:rsidRPr="00574670" w:rsidRDefault="00947BEE" w:rsidP="00947BEE"/>
    <w:p w14:paraId="641C9105" w14:textId="77777777" w:rsidR="00947BEE" w:rsidRPr="00574670" w:rsidRDefault="00947BEE" w:rsidP="00947BEE"/>
    <w:p w14:paraId="36F45232" w14:textId="77777777" w:rsidR="00947BEE" w:rsidRPr="00574670" w:rsidRDefault="00947BEE" w:rsidP="00947BEE"/>
    <w:p w14:paraId="560218C9" w14:textId="77777777" w:rsidR="00947BEE" w:rsidRPr="00574670" w:rsidRDefault="00947BEE" w:rsidP="00947BEE"/>
    <w:p w14:paraId="297DC1F2" w14:textId="77777777" w:rsidR="00947BEE" w:rsidRPr="00574670" w:rsidRDefault="00947BEE" w:rsidP="00947BEE">
      <w:pPr>
        <w:tabs>
          <w:tab w:val="left" w:pos="1216"/>
        </w:tabs>
        <w:sectPr w:rsidR="00947BEE" w:rsidRPr="00574670" w:rsidSect="00574670">
          <w:pgSz w:w="15840" w:h="12240" w:orient="landscape"/>
          <w:pgMar w:top="1440" w:right="1440" w:bottom="1440" w:left="1440" w:header="720" w:footer="720" w:gutter="0"/>
          <w:cols w:space="720"/>
          <w:docGrid w:linePitch="360"/>
        </w:sectPr>
      </w:pPr>
    </w:p>
    <w:p w14:paraId="58861C1B" w14:textId="77777777" w:rsidR="00947BEE" w:rsidRPr="00574670" w:rsidRDefault="00947BEE" w:rsidP="00947BEE">
      <w:pPr>
        <w:tabs>
          <w:tab w:val="left" w:pos="1169"/>
        </w:tabs>
      </w:pPr>
    </w:p>
    <w:p w14:paraId="2BF124AE" w14:textId="77777777" w:rsidR="00947BEE" w:rsidRPr="00574670" w:rsidRDefault="00947BEE" w:rsidP="00947BEE"/>
    <w:tbl>
      <w:tblPr>
        <w:tblW w:w="8730" w:type="dxa"/>
        <w:tblLook w:val="04A0" w:firstRow="1" w:lastRow="0" w:firstColumn="1" w:lastColumn="0" w:noHBand="0" w:noVBand="1"/>
      </w:tblPr>
      <w:tblGrid>
        <w:gridCol w:w="2455"/>
        <w:gridCol w:w="546"/>
        <w:gridCol w:w="1136"/>
        <w:gridCol w:w="1170"/>
        <w:gridCol w:w="1263"/>
        <w:gridCol w:w="1080"/>
        <w:gridCol w:w="1080"/>
      </w:tblGrid>
      <w:tr w:rsidR="00947BEE" w:rsidRPr="00574670" w14:paraId="22DA0671" w14:textId="77777777" w:rsidTr="00A72FCB">
        <w:trPr>
          <w:trHeight w:val="522"/>
        </w:trPr>
        <w:tc>
          <w:tcPr>
            <w:tcW w:w="8730" w:type="dxa"/>
            <w:gridSpan w:val="7"/>
            <w:tcBorders>
              <w:bottom w:val="single" w:sz="4" w:space="0" w:color="auto"/>
            </w:tcBorders>
            <w:shd w:val="clear" w:color="FFFFFF" w:fill="FFFFFF"/>
            <w:vAlign w:val="bottom"/>
          </w:tcPr>
          <w:p w14:paraId="5D18FE20" w14:textId="77777777" w:rsidR="00947BEE" w:rsidRPr="00574670" w:rsidRDefault="00947BEE" w:rsidP="00A72FCB">
            <w:pPr>
              <w:spacing w:line="360" w:lineRule="auto"/>
              <w:rPr>
                <w:color w:val="000000"/>
                <w:sz w:val="22"/>
                <w:szCs w:val="22"/>
              </w:rPr>
            </w:pPr>
            <w:r w:rsidRPr="00574670">
              <w:rPr>
                <w:color w:val="000000"/>
                <w:sz w:val="22"/>
                <w:szCs w:val="22"/>
              </w:rPr>
              <w:t>Table 2. Distributional Characteristics of Sample Data</w:t>
            </w:r>
          </w:p>
        </w:tc>
      </w:tr>
      <w:tr w:rsidR="00947BEE" w:rsidRPr="00574670" w14:paraId="3FC6697C" w14:textId="77777777" w:rsidTr="00A72FCB">
        <w:trPr>
          <w:trHeight w:val="522"/>
        </w:trPr>
        <w:tc>
          <w:tcPr>
            <w:tcW w:w="2455" w:type="dxa"/>
            <w:tcBorders>
              <w:top w:val="single" w:sz="4" w:space="0" w:color="auto"/>
              <w:bottom w:val="single" w:sz="4" w:space="0" w:color="auto"/>
            </w:tcBorders>
            <w:shd w:val="clear" w:color="FFFFFF" w:fill="FFFFFF"/>
            <w:vAlign w:val="bottom"/>
            <w:hideMark/>
          </w:tcPr>
          <w:p w14:paraId="2135D759" w14:textId="77777777" w:rsidR="00947BEE" w:rsidRPr="00574670" w:rsidRDefault="00947BEE" w:rsidP="00A72FCB">
            <w:pPr>
              <w:spacing w:line="360" w:lineRule="auto"/>
              <w:rPr>
                <w:color w:val="000000"/>
                <w:sz w:val="22"/>
                <w:szCs w:val="22"/>
              </w:rPr>
            </w:pPr>
            <w:r w:rsidRPr="00574670">
              <w:rPr>
                <w:color w:val="000000"/>
                <w:sz w:val="22"/>
                <w:szCs w:val="22"/>
              </w:rPr>
              <w:t>Relationship Variables</w:t>
            </w:r>
          </w:p>
        </w:tc>
        <w:tc>
          <w:tcPr>
            <w:tcW w:w="546" w:type="dxa"/>
            <w:tcBorders>
              <w:top w:val="single" w:sz="4" w:space="0" w:color="auto"/>
              <w:bottom w:val="single" w:sz="4" w:space="0" w:color="auto"/>
            </w:tcBorders>
            <w:shd w:val="clear" w:color="FFFFFF" w:fill="FFFFFF"/>
            <w:vAlign w:val="bottom"/>
            <w:hideMark/>
          </w:tcPr>
          <w:p w14:paraId="299330F3" w14:textId="77777777" w:rsidR="00947BEE" w:rsidRPr="00574670" w:rsidRDefault="00947BEE" w:rsidP="00A72FCB">
            <w:pPr>
              <w:spacing w:line="360" w:lineRule="auto"/>
              <w:jc w:val="center"/>
              <w:rPr>
                <w:color w:val="000000"/>
                <w:sz w:val="22"/>
                <w:szCs w:val="22"/>
              </w:rPr>
            </w:pPr>
            <w:r w:rsidRPr="00574670">
              <w:rPr>
                <w:color w:val="000000"/>
                <w:sz w:val="22"/>
                <w:szCs w:val="22"/>
              </w:rPr>
              <w:t>n</w:t>
            </w:r>
          </w:p>
        </w:tc>
        <w:tc>
          <w:tcPr>
            <w:tcW w:w="1136" w:type="dxa"/>
            <w:tcBorders>
              <w:top w:val="single" w:sz="4" w:space="0" w:color="auto"/>
              <w:bottom w:val="single" w:sz="4" w:space="0" w:color="auto"/>
            </w:tcBorders>
            <w:shd w:val="clear" w:color="FFFFFF" w:fill="FFFFFF"/>
            <w:vAlign w:val="bottom"/>
            <w:hideMark/>
          </w:tcPr>
          <w:p w14:paraId="0EC995EC" w14:textId="77777777" w:rsidR="00947BEE" w:rsidRPr="00574670" w:rsidRDefault="00947BEE" w:rsidP="00A72FCB">
            <w:pPr>
              <w:spacing w:line="360" w:lineRule="auto"/>
              <w:jc w:val="right"/>
              <w:rPr>
                <w:color w:val="000000"/>
                <w:sz w:val="22"/>
                <w:szCs w:val="22"/>
              </w:rPr>
            </w:pPr>
            <w:r w:rsidRPr="00574670">
              <w:rPr>
                <w:color w:val="000000"/>
                <w:sz w:val="22"/>
                <w:szCs w:val="22"/>
              </w:rPr>
              <w:t>Minimum</w:t>
            </w:r>
          </w:p>
        </w:tc>
        <w:tc>
          <w:tcPr>
            <w:tcW w:w="1170" w:type="dxa"/>
            <w:tcBorders>
              <w:top w:val="single" w:sz="4" w:space="0" w:color="auto"/>
              <w:bottom w:val="single" w:sz="4" w:space="0" w:color="auto"/>
            </w:tcBorders>
            <w:shd w:val="clear" w:color="FFFFFF" w:fill="FFFFFF"/>
            <w:vAlign w:val="bottom"/>
            <w:hideMark/>
          </w:tcPr>
          <w:p w14:paraId="668948B0" w14:textId="77777777" w:rsidR="00947BEE" w:rsidRPr="00574670" w:rsidRDefault="00947BEE" w:rsidP="00A72FCB">
            <w:pPr>
              <w:spacing w:line="360" w:lineRule="auto"/>
              <w:jc w:val="right"/>
              <w:rPr>
                <w:color w:val="000000"/>
                <w:sz w:val="22"/>
                <w:szCs w:val="22"/>
              </w:rPr>
            </w:pPr>
            <w:r w:rsidRPr="00574670">
              <w:rPr>
                <w:color w:val="000000"/>
                <w:sz w:val="22"/>
                <w:szCs w:val="22"/>
              </w:rPr>
              <w:t>Maximum</w:t>
            </w:r>
          </w:p>
        </w:tc>
        <w:tc>
          <w:tcPr>
            <w:tcW w:w="1263" w:type="dxa"/>
            <w:tcBorders>
              <w:top w:val="single" w:sz="4" w:space="0" w:color="auto"/>
              <w:bottom w:val="single" w:sz="4" w:space="0" w:color="auto"/>
            </w:tcBorders>
            <w:shd w:val="clear" w:color="FFFFFF" w:fill="FFFFFF"/>
            <w:vAlign w:val="bottom"/>
            <w:hideMark/>
          </w:tcPr>
          <w:p w14:paraId="3BB66C7E" w14:textId="77777777" w:rsidR="00947BEE" w:rsidRPr="00574670" w:rsidRDefault="00947BEE" w:rsidP="00A72FCB">
            <w:pPr>
              <w:spacing w:line="360" w:lineRule="auto"/>
              <w:jc w:val="right"/>
              <w:rPr>
                <w:color w:val="000000"/>
                <w:sz w:val="22"/>
                <w:szCs w:val="22"/>
              </w:rPr>
            </w:pPr>
            <w:r w:rsidRPr="00574670">
              <w:rPr>
                <w:color w:val="000000"/>
                <w:sz w:val="22"/>
                <w:szCs w:val="22"/>
              </w:rPr>
              <w:t>Mean</w:t>
            </w:r>
          </w:p>
        </w:tc>
        <w:tc>
          <w:tcPr>
            <w:tcW w:w="1080" w:type="dxa"/>
            <w:tcBorders>
              <w:top w:val="single" w:sz="4" w:space="0" w:color="auto"/>
              <w:bottom w:val="single" w:sz="4" w:space="0" w:color="auto"/>
            </w:tcBorders>
            <w:shd w:val="clear" w:color="FFFFFF" w:fill="FFFFFF"/>
            <w:vAlign w:val="bottom"/>
            <w:hideMark/>
          </w:tcPr>
          <w:p w14:paraId="606CEE78" w14:textId="77777777" w:rsidR="00947BEE" w:rsidRPr="00574670" w:rsidRDefault="00947BEE" w:rsidP="00A72FCB">
            <w:pPr>
              <w:spacing w:line="360" w:lineRule="auto"/>
              <w:jc w:val="right"/>
              <w:rPr>
                <w:color w:val="000000"/>
                <w:sz w:val="22"/>
                <w:szCs w:val="22"/>
              </w:rPr>
            </w:pPr>
            <w:r w:rsidRPr="00574670">
              <w:rPr>
                <w:color w:val="000000"/>
                <w:sz w:val="22"/>
                <w:szCs w:val="22"/>
              </w:rPr>
              <w:t>SD</w:t>
            </w:r>
          </w:p>
        </w:tc>
        <w:tc>
          <w:tcPr>
            <w:tcW w:w="1080" w:type="dxa"/>
            <w:tcBorders>
              <w:top w:val="single" w:sz="4" w:space="0" w:color="auto"/>
              <w:bottom w:val="single" w:sz="4" w:space="0" w:color="auto"/>
            </w:tcBorders>
            <w:shd w:val="clear" w:color="FFFFFF" w:fill="FFFFFF"/>
            <w:vAlign w:val="bottom"/>
            <w:hideMark/>
          </w:tcPr>
          <w:p w14:paraId="4E05637C" w14:textId="77777777" w:rsidR="00947BEE" w:rsidRPr="00574670" w:rsidRDefault="00947BEE" w:rsidP="00A72FCB">
            <w:pPr>
              <w:spacing w:line="360" w:lineRule="auto"/>
              <w:jc w:val="right"/>
              <w:rPr>
                <w:color w:val="000000"/>
                <w:sz w:val="22"/>
                <w:szCs w:val="22"/>
              </w:rPr>
            </w:pPr>
            <w:r w:rsidRPr="00574670">
              <w:rPr>
                <w:color w:val="000000"/>
                <w:sz w:val="22"/>
                <w:szCs w:val="22"/>
              </w:rPr>
              <w:t>SE</w:t>
            </w:r>
          </w:p>
        </w:tc>
      </w:tr>
      <w:tr w:rsidR="00947BEE" w:rsidRPr="00574670" w14:paraId="5EA2A4BB" w14:textId="77777777" w:rsidTr="00A72FCB">
        <w:trPr>
          <w:trHeight w:val="334"/>
        </w:trPr>
        <w:tc>
          <w:tcPr>
            <w:tcW w:w="2455" w:type="dxa"/>
            <w:tcBorders>
              <w:top w:val="single" w:sz="4" w:space="0" w:color="auto"/>
              <w:left w:val="nil"/>
              <w:bottom w:val="nil"/>
              <w:right w:val="nil"/>
            </w:tcBorders>
            <w:shd w:val="clear" w:color="FFFFFF" w:fill="FFFFFF"/>
            <w:vAlign w:val="center"/>
          </w:tcPr>
          <w:p w14:paraId="39C980EE" w14:textId="77777777" w:rsidR="00947BEE" w:rsidRPr="00574670" w:rsidRDefault="00947BEE" w:rsidP="00A72FCB">
            <w:pPr>
              <w:spacing w:before="120" w:line="360" w:lineRule="auto"/>
              <w:rPr>
                <w:color w:val="000000"/>
                <w:sz w:val="22"/>
                <w:szCs w:val="22"/>
                <w:u w:val="single"/>
              </w:rPr>
            </w:pPr>
            <w:r w:rsidRPr="00574670">
              <w:rPr>
                <w:color w:val="000000"/>
                <w:sz w:val="22"/>
                <w:szCs w:val="22"/>
                <w:u w:val="single"/>
              </w:rPr>
              <w:t>Relationship Satisfaction</w:t>
            </w:r>
          </w:p>
        </w:tc>
        <w:tc>
          <w:tcPr>
            <w:tcW w:w="546" w:type="dxa"/>
            <w:tcBorders>
              <w:top w:val="single" w:sz="4" w:space="0" w:color="auto"/>
              <w:left w:val="nil"/>
              <w:bottom w:val="nil"/>
              <w:right w:val="nil"/>
            </w:tcBorders>
            <w:shd w:val="clear" w:color="FFFFFF" w:fill="FFFFFF"/>
            <w:noWrap/>
            <w:vAlign w:val="center"/>
          </w:tcPr>
          <w:p w14:paraId="0263FDDC" w14:textId="77777777" w:rsidR="00947BEE" w:rsidRPr="00574670" w:rsidRDefault="00947BEE" w:rsidP="00A72FCB">
            <w:pPr>
              <w:spacing w:before="120" w:line="360" w:lineRule="auto"/>
              <w:jc w:val="right"/>
              <w:rPr>
                <w:color w:val="000000"/>
                <w:sz w:val="22"/>
                <w:szCs w:val="22"/>
              </w:rPr>
            </w:pPr>
          </w:p>
        </w:tc>
        <w:tc>
          <w:tcPr>
            <w:tcW w:w="1136" w:type="dxa"/>
            <w:tcBorders>
              <w:top w:val="single" w:sz="4" w:space="0" w:color="auto"/>
              <w:left w:val="nil"/>
              <w:bottom w:val="nil"/>
              <w:right w:val="nil"/>
            </w:tcBorders>
            <w:shd w:val="clear" w:color="FFFFFF" w:fill="FFFFFF"/>
            <w:noWrap/>
            <w:vAlign w:val="center"/>
          </w:tcPr>
          <w:p w14:paraId="510E9AC4" w14:textId="77777777" w:rsidR="00947BEE" w:rsidRPr="00574670" w:rsidRDefault="00947BEE" w:rsidP="00A72FCB">
            <w:pPr>
              <w:spacing w:before="120" w:line="360" w:lineRule="auto"/>
              <w:jc w:val="right"/>
              <w:rPr>
                <w:color w:val="000000"/>
                <w:sz w:val="22"/>
                <w:szCs w:val="22"/>
              </w:rPr>
            </w:pPr>
          </w:p>
        </w:tc>
        <w:tc>
          <w:tcPr>
            <w:tcW w:w="1170" w:type="dxa"/>
            <w:tcBorders>
              <w:top w:val="single" w:sz="4" w:space="0" w:color="auto"/>
              <w:left w:val="nil"/>
              <w:bottom w:val="nil"/>
              <w:right w:val="nil"/>
            </w:tcBorders>
            <w:shd w:val="clear" w:color="FFFFFF" w:fill="FFFFFF"/>
            <w:noWrap/>
            <w:vAlign w:val="center"/>
          </w:tcPr>
          <w:p w14:paraId="385433BD" w14:textId="77777777" w:rsidR="00947BEE" w:rsidRPr="00574670" w:rsidRDefault="00947BEE" w:rsidP="00A72FCB">
            <w:pPr>
              <w:spacing w:before="120" w:line="360" w:lineRule="auto"/>
              <w:jc w:val="right"/>
              <w:rPr>
                <w:color w:val="000000"/>
                <w:sz w:val="22"/>
                <w:szCs w:val="22"/>
              </w:rPr>
            </w:pPr>
          </w:p>
        </w:tc>
        <w:tc>
          <w:tcPr>
            <w:tcW w:w="1263" w:type="dxa"/>
            <w:tcBorders>
              <w:top w:val="single" w:sz="4" w:space="0" w:color="auto"/>
              <w:left w:val="nil"/>
              <w:bottom w:val="nil"/>
              <w:right w:val="nil"/>
            </w:tcBorders>
            <w:shd w:val="clear" w:color="FFFFFF" w:fill="FFFFFF"/>
            <w:noWrap/>
            <w:vAlign w:val="center"/>
          </w:tcPr>
          <w:p w14:paraId="11519EAC" w14:textId="77777777" w:rsidR="00947BEE" w:rsidRPr="00574670" w:rsidRDefault="00947BEE" w:rsidP="00A72FCB">
            <w:pPr>
              <w:spacing w:before="120" w:line="360" w:lineRule="auto"/>
              <w:jc w:val="right"/>
              <w:rPr>
                <w:color w:val="000000"/>
                <w:sz w:val="22"/>
                <w:szCs w:val="22"/>
              </w:rPr>
            </w:pPr>
          </w:p>
        </w:tc>
        <w:tc>
          <w:tcPr>
            <w:tcW w:w="1080" w:type="dxa"/>
            <w:tcBorders>
              <w:top w:val="single" w:sz="4" w:space="0" w:color="auto"/>
              <w:left w:val="nil"/>
              <w:bottom w:val="nil"/>
              <w:right w:val="nil"/>
            </w:tcBorders>
            <w:shd w:val="clear" w:color="FFFFFF" w:fill="FFFFFF"/>
            <w:noWrap/>
            <w:vAlign w:val="center"/>
          </w:tcPr>
          <w:p w14:paraId="0340EB21" w14:textId="77777777" w:rsidR="00947BEE" w:rsidRPr="00574670" w:rsidRDefault="00947BEE" w:rsidP="00A72FCB">
            <w:pPr>
              <w:spacing w:before="120" w:line="360" w:lineRule="auto"/>
              <w:jc w:val="right"/>
              <w:rPr>
                <w:color w:val="000000"/>
                <w:sz w:val="22"/>
                <w:szCs w:val="22"/>
              </w:rPr>
            </w:pPr>
          </w:p>
        </w:tc>
        <w:tc>
          <w:tcPr>
            <w:tcW w:w="1080" w:type="dxa"/>
            <w:tcBorders>
              <w:top w:val="single" w:sz="4" w:space="0" w:color="auto"/>
              <w:left w:val="nil"/>
              <w:bottom w:val="nil"/>
              <w:right w:val="nil"/>
            </w:tcBorders>
            <w:shd w:val="clear" w:color="FFFFFF" w:fill="FFFFFF"/>
            <w:noWrap/>
            <w:vAlign w:val="center"/>
          </w:tcPr>
          <w:p w14:paraId="6C88FEC4" w14:textId="77777777" w:rsidR="00947BEE" w:rsidRPr="00574670" w:rsidRDefault="00947BEE" w:rsidP="00A72FCB">
            <w:pPr>
              <w:spacing w:before="120" w:line="360" w:lineRule="auto"/>
              <w:jc w:val="right"/>
              <w:rPr>
                <w:color w:val="000000"/>
                <w:sz w:val="22"/>
                <w:szCs w:val="22"/>
              </w:rPr>
            </w:pPr>
          </w:p>
        </w:tc>
      </w:tr>
      <w:tr w:rsidR="00947BEE" w:rsidRPr="00574670" w14:paraId="3AA482F7" w14:textId="77777777" w:rsidTr="00A72FCB">
        <w:trPr>
          <w:trHeight w:val="334"/>
        </w:trPr>
        <w:tc>
          <w:tcPr>
            <w:tcW w:w="2455" w:type="dxa"/>
            <w:tcBorders>
              <w:top w:val="nil"/>
              <w:left w:val="nil"/>
              <w:bottom w:val="nil"/>
              <w:right w:val="nil"/>
            </w:tcBorders>
            <w:shd w:val="clear" w:color="FFFFFF" w:fill="FFFFFF"/>
            <w:vAlign w:val="center"/>
            <w:hideMark/>
          </w:tcPr>
          <w:p w14:paraId="209690B2" w14:textId="77777777" w:rsidR="00947BEE" w:rsidRPr="00574670" w:rsidRDefault="00947BEE" w:rsidP="00A72FCB">
            <w:pPr>
              <w:spacing w:line="360" w:lineRule="auto"/>
              <w:rPr>
                <w:color w:val="000000"/>
                <w:sz w:val="22"/>
                <w:szCs w:val="22"/>
              </w:rPr>
            </w:pPr>
            <w:r w:rsidRPr="00574670">
              <w:rPr>
                <w:color w:val="000000"/>
                <w:sz w:val="22"/>
                <w:szCs w:val="22"/>
              </w:rPr>
              <w:tab/>
              <w:t>Baseline</w:t>
            </w:r>
          </w:p>
        </w:tc>
        <w:tc>
          <w:tcPr>
            <w:tcW w:w="546" w:type="dxa"/>
            <w:tcBorders>
              <w:top w:val="nil"/>
              <w:left w:val="nil"/>
              <w:bottom w:val="nil"/>
              <w:right w:val="nil"/>
            </w:tcBorders>
            <w:shd w:val="clear" w:color="FFFFFF" w:fill="FFFFFF"/>
            <w:noWrap/>
            <w:vAlign w:val="center"/>
            <w:hideMark/>
          </w:tcPr>
          <w:p w14:paraId="4B39D2AE" w14:textId="77777777" w:rsidR="00947BEE" w:rsidRPr="00574670" w:rsidRDefault="00947BEE" w:rsidP="00A72FCB">
            <w:pPr>
              <w:spacing w:line="360" w:lineRule="auto"/>
              <w:jc w:val="right"/>
              <w:rPr>
                <w:color w:val="000000"/>
                <w:sz w:val="22"/>
                <w:szCs w:val="22"/>
              </w:rPr>
            </w:pPr>
            <w:r w:rsidRPr="00574670">
              <w:rPr>
                <w:color w:val="000000"/>
                <w:sz w:val="22"/>
                <w:szCs w:val="22"/>
              </w:rPr>
              <w:t>215</w:t>
            </w:r>
          </w:p>
        </w:tc>
        <w:tc>
          <w:tcPr>
            <w:tcW w:w="1136" w:type="dxa"/>
            <w:tcBorders>
              <w:top w:val="nil"/>
              <w:left w:val="nil"/>
              <w:bottom w:val="nil"/>
              <w:right w:val="nil"/>
            </w:tcBorders>
            <w:shd w:val="clear" w:color="FFFFFF" w:fill="FFFFFF"/>
            <w:noWrap/>
            <w:vAlign w:val="center"/>
            <w:hideMark/>
          </w:tcPr>
          <w:p w14:paraId="04544B22" w14:textId="77777777" w:rsidR="00947BEE" w:rsidRPr="00574670" w:rsidRDefault="00947BEE" w:rsidP="00A72FCB">
            <w:pPr>
              <w:spacing w:line="360" w:lineRule="auto"/>
              <w:jc w:val="right"/>
              <w:rPr>
                <w:color w:val="000000"/>
                <w:sz w:val="22"/>
                <w:szCs w:val="22"/>
              </w:rPr>
            </w:pPr>
            <w:r w:rsidRPr="00574670">
              <w:rPr>
                <w:color w:val="000000"/>
                <w:sz w:val="22"/>
                <w:szCs w:val="22"/>
              </w:rPr>
              <w:t>8.00</w:t>
            </w:r>
          </w:p>
        </w:tc>
        <w:tc>
          <w:tcPr>
            <w:tcW w:w="1170" w:type="dxa"/>
            <w:tcBorders>
              <w:top w:val="nil"/>
              <w:left w:val="nil"/>
              <w:bottom w:val="nil"/>
              <w:right w:val="nil"/>
            </w:tcBorders>
            <w:shd w:val="clear" w:color="FFFFFF" w:fill="FFFFFF"/>
            <w:noWrap/>
            <w:vAlign w:val="center"/>
            <w:hideMark/>
          </w:tcPr>
          <w:p w14:paraId="30D31CBD" w14:textId="77777777" w:rsidR="00947BEE" w:rsidRPr="00574670" w:rsidRDefault="00947BEE" w:rsidP="00A72FCB">
            <w:pPr>
              <w:spacing w:line="360" w:lineRule="auto"/>
              <w:jc w:val="right"/>
              <w:rPr>
                <w:color w:val="000000"/>
                <w:sz w:val="22"/>
                <w:szCs w:val="22"/>
              </w:rPr>
            </w:pPr>
            <w:r w:rsidRPr="00574670">
              <w:rPr>
                <w:color w:val="000000"/>
                <w:sz w:val="22"/>
                <w:szCs w:val="22"/>
              </w:rPr>
              <w:t>81.00</w:t>
            </w:r>
          </w:p>
        </w:tc>
        <w:tc>
          <w:tcPr>
            <w:tcW w:w="1263" w:type="dxa"/>
            <w:tcBorders>
              <w:top w:val="nil"/>
              <w:left w:val="nil"/>
              <w:bottom w:val="nil"/>
              <w:right w:val="nil"/>
            </w:tcBorders>
            <w:shd w:val="clear" w:color="FFFFFF" w:fill="FFFFFF"/>
            <w:noWrap/>
            <w:vAlign w:val="center"/>
            <w:hideMark/>
          </w:tcPr>
          <w:p w14:paraId="2E0239C8" w14:textId="77777777" w:rsidR="00947BEE" w:rsidRPr="00574670" w:rsidRDefault="00947BEE" w:rsidP="00A72FCB">
            <w:pPr>
              <w:spacing w:line="360" w:lineRule="auto"/>
              <w:jc w:val="right"/>
              <w:rPr>
                <w:color w:val="000000"/>
                <w:sz w:val="22"/>
                <w:szCs w:val="22"/>
              </w:rPr>
            </w:pPr>
            <w:r w:rsidRPr="00574670">
              <w:rPr>
                <w:color w:val="000000"/>
                <w:sz w:val="22"/>
                <w:szCs w:val="22"/>
              </w:rPr>
              <w:t>61.27</w:t>
            </w:r>
          </w:p>
        </w:tc>
        <w:tc>
          <w:tcPr>
            <w:tcW w:w="1080" w:type="dxa"/>
            <w:tcBorders>
              <w:top w:val="nil"/>
              <w:left w:val="nil"/>
              <w:bottom w:val="nil"/>
              <w:right w:val="nil"/>
            </w:tcBorders>
            <w:shd w:val="clear" w:color="FFFFFF" w:fill="FFFFFF"/>
            <w:noWrap/>
            <w:vAlign w:val="center"/>
            <w:hideMark/>
          </w:tcPr>
          <w:p w14:paraId="266F6D33" w14:textId="77777777" w:rsidR="00947BEE" w:rsidRPr="00574670" w:rsidRDefault="00947BEE" w:rsidP="00A72FCB">
            <w:pPr>
              <w:spacing w:line="360" w:lineRule="auto"/>
              <w:jc w:val="right"/>
              <w:rPr>
                <w:color w:val="000000"/>
                <w:sz w:val="22"/>
                <w:szCs w:val="22"/>
              </w:rPr>
            </w:pPr>
            <w:r w:rsidRPr="00574670">
              <w:rPr>
                <w:color w:val="000000"/>
                <w:sz w:val="22"/>
                <w:szCs w:val="22"/>
              </w:rPr>
              <w:t>16.65</w:t>
            </w:r>
          </w:p>
        </w:tc>
        <w:tc>
          <w:tcPr>
            <w:tcW w:w="1080" w:type="dxa"/>
            <w:tcBorders>
              <w:top w:val="nil"/>
              <w:left w:val="nil"/>
              <w:bottom w:val="nil"/>
              <w:right w:val="nil"/>
            </w:tcBorders>
            <w:shd w:val="clear" w:color="FFFFFF" w:fill="FFFFFF"/>
            <w:noWrap/>
            <w:vAlign w:val="center"/>
            <w:hideMark/>
          </w:tcPr>
          <w:p w14:paraId="1BBCF234" w14:textId="77777777" w:rsidR="00947BEE" w:rsidRPr="00574670" w:rsidRDefault="00947BEE" w:rsidP="00A72FCB">
            <w:pPr>
              <w:spacing w:line="360" w:lineRule="auto"/>
              <w:jc w:val="right"/>
              <w:rPr>
                <w:color w:val="000000"/>
                <w:sz w:val="22"/>
                <w:szCs w:val="22"/>
              </w:rPr>
            </w:pPr>
            <w:r w:rsidRPr="00574670">
              <w:rPr>
                <w:color w:val="000000"/>
                <w:sz w:val="22"/>
                <w:szCs w:val="22"/>
              </w:rPr>
              <w:t>1.14</w:t>
            </w:r>
          </w:p>
        </w:tc>
      </w:tr>
      <w:tr w:rsidR="00947BEE" w:rsidRPr="00574670" w14:paraId="0199022E" w14:textId="77777777" w:rsidTr="00A72FCB">
        <w:trPr>
          <w:trHeight w:val="334"/>
        </w:trPr>
        <w:tc>
          <w:tcPr>
            <w:tcW w:w="2455" w:type="dxa"/>
            <w:tcBorders>
              <w:top w:val="nil"/>
              <w:left w:val="nil"/>
              <w:right w:val="nil"/>
            </w:tcBorders>
            <w:shd w:val="clear" w:color="FFFFFF" w:fill="FFFFFF"/>
            <w:vAlign w:val="center"/>
            <w:hideMark/>
          </w:tcPr>
          <w:p w14:paraId="544121E9" w14:textId="77777777" w:rsidR="00947BEE" w:rsidRPr="00574670" w:rsidRDefault="00947BEE" w:rsidP="00A72FCB">
            <w:pPr>
              <w:spacing w:line="360" w:lineRule="auto"/>
              <w:rPr>
                <w:color w:val="000000"/>
                <w:sz w:val="22"/>
                <w:szCs w:val="22"/>
              </w:rPr>
            </w:pPr>
            <w:r w:rsidRPr="00574670">
              <w:rPr>
                <w:color w:val="000000"/>
                <w:sz w:val="22"/>
                <w:szCs w:val="22"/>
              </w:rPr>
              <w:tab/>
              <w:t xml:space="preserve">1-month </w:t>
            </w:r>
          </w:p>
        </w:tc>
        <w:tc>
          <w:tcPr>
            <w:tcW w:w="546" w:type="dxa"/>
            <w:tcBorders>
              <w:top w:val="nil"/>
              <w:left w:val="nil"/>
              <w:right w:val="nil"/>
            </w:tcBorders>
            <w:shd w:val="clear" w:color="FFFFFF" w:fill="FFFFFF"/>
            <w:noWrap/>
            <w:vAlign w:val="center"/>
            <w:hideMark/>
          </w:tcPr>
          <w:p w14:paraId="61BEBBDD" w14:textId="77777777" w:rsidR="00947BEE" w:rsidRPr="00574670" w:rsidRDefault="00947BEE" w:rsidP="00A72FCB">
            <w:pPr>
              <w:spacing w:line="360" w:lineRule="auto"/>
              <w:jc w:val="right"/>
              <w:rPr>
                <w:color w:val="000000"/>
                <w:sz w:val="22"/>
                <w:szCs w:val="22"/>
              </w:rPr>
            </w:pPr>
            <w:r w:rsidRPr="00574670">
              <w:rPr>
                <w:color w:val="000000"/>
                <w:sz w:val="22"/>
                <w:szCs w:val="22"/>
              </w:rPr>
              <w:t>132</w:t>
            </w:r>
          </w:p>
        </w:tc>
        <w:tc>
          <w:tcPr>
            <w:tcW w:w="1136" w:type="dxa"/>
            <w:tcBorders>
              <w:top w:val="nil"/>
              <w:left w:val="nil"/>
              <w:right w:val="nil"/>
            </w:tcBorders>
            <w:shd w:val="clear" w:color="FFFFFF" w:fill="FFFFFF"/>
            <w:noWrap/>
            <w:vAlign w:val="center"/>
            <w:hideMark/>
          </w:tcPr>
          <w:p w14:paraId="6D39ED6A" w14:textId="77777777" w:rsidR="00947BEE" w:rsidRPr="00574670" w:rsidRDefault="00947BEE" w:rsidP="00A72FCB">
            <w:pPr>
              <w:spacing w:line="360" w:lineRule="auto"/>
              <w:jc w:val="right"/>
              <w:rPr>
                <w:color w:val="000000"/>
                <w:sz w:val="22"/>
                <w:szCs w:val="22"/>
              </w:rPr>
            </w:pPr>
            <w:r w:rsidRPr="00574670">
              <w:rPr>
                <w:color w:val="000000"/>
                <w:sz w:val="22"/>
                <w:szCs w:val="22"/>
              </w:rPr>
              <w:t>10.00</w:t>
            </w:r>
          </w:p>
        </w:tc>
        <w:tc>
          <w:tcPr>
            <w:tcW w:w="1170" w:type="dxa"/>
            <w:tcBorders>
              <w:top w:val="nil"/>
              <w:left w:val="nil"/>
              <w:right w:val="nil"/>
            </w:tcBorders>
            <w:shd w:val="clear" w:color="FFFFFF" w:fill="FFFFFF"/>
            <w:noWrap/>
            <w:vAlign w:val="center"/>
            <w:hideMark/>
          </w:tcPr>
          <w:p w14:paraId="6255FD6F" w14:textId="77777777" w:rsidR="00947BEE" w:rsidRPr="00574670" w:rsidRDefault="00947BEE" w:rsidP="00A72FCB">
            <w:pPr>
              <w:spacing w:line="360" w:lineRule="auto"/>
              <w:jc w:val="right"/>
              <w:rPr>
                <w:color w:val="000000"/>
                <w:sz w:val="22"/>
                <w:szCs w:val="22"/>
              </w:rPr>
            </w:pPr>
            <w:r w:rsidRPr="00574670">
              <w:rPr>
                <w:color w:val="000000"/>
                <w:sz w:val="22"/>
                <w:szCs w:val="22"/>
              </w:rPr>
              <w:t>81.00</w:t>
            </w:r>
          </w:p>
        </w:tc>
        <w:tc>
          <w:tcPr>
            <w:tcW w:w="1263" w:type="dxa"/>
            <w:tcBorders>
              <w:top w:val="nil"/>
              <w:left w:val="nil"/>
              <w:right w:val="nil"/>
            </w:tcBorders>
            <w:shd w:val="clear" w:color="FFFFFF" w:fill="FFFFFF"/>
            <w:noWrap/>
            <w:vAlign w:val="center"/>
            <w:hideMark/>
          </w:tcPr>
          <w:p w14:paraId="17E863F8" w14:textId="77777777" w:rsidR="00947BEE" w:rsidRPr="00574670" w:rsidRDefault="00947BEE" w:rsidP="00A72FCB">
            <w:pPr>
              <w:spacing w:line="360" w:lineRule="auto"/>
              <w:jc w:val="right"/>
              <w:rPr>
                <w:color w:val="000000"/>
                <w:sz w:val="22"/>
                <w:szCs w:val="22"/>
              </w:rPr>
            </w:pPr>
            <w:r w:rsidRPr="00574670">
              <w:rPr>
                <w:color w:val="000000"/>
                <w:sz w:val="22"/>
                <w:szCs w:val="22"/>
              </w:rPr>
              <w:t>65.05</w:t>
            </w:r>
          </w:p>
        </w:tc>
        <w:tc>
          <w:tcPr>
            <w:tcW w:w="1080" w:type="dxa"/>
            <w:tcBorders>
              <w:top w:val="nil"/>
              <w:left w:val="nil"/>
              <w:right w:val="nil"/>
            </w:tcBorders>
            <w:shd w:val="clear" w:color="FFFFFF" w:fill="FFFFFF"/>
            <w:noWrap/>
            <w:vAlign w:val="center"/>
            <w:hideMark/>
          </w:tcPr>
          <w:p w14:paraId="494FD000" w14:textId="77777777" w:rsidR="00947BEE" w:rsidRPr="00574670" w:rsidRDefault="00947BEE" w:rsidP="00A72FCB">
            <w:pPr>
              <w:spacing w:line="360" w:lineRule="auto"/>
              <w:jc w:val="right"/>
              <w:rPr>
                <w:color w:val="000000"/>
                <w:sz w:val="22"/>
                <w:szCs w:val="22"/>
              </w:rPr>
            </w:pPr>
            <w:r w:rsidRPr="00574670">
              <w:rPr>
                <w:color w:val="000000"/>
                <w:sz w:val="22"/>
                <w:szCs w:val="22"/>
              </w:rPr>
              <w:t>15.16</w:t>
            </w:r>
          </w:p>
        </w:tc>
        <w:tc>
          <w:tcPr>
            <w:tcW w:w="1080" w:type="dxa"/>
            <w:tcBorders>
              <w:top w:val="nil"/>
              <w:left w:val="nil"/>
              <w:right w:val="nil"/>
            </w:tcBorders>
            <w:shd w:val="clear" w:color="FFFFFF" w:fill="FFFFFF"/>
            <w:noWrap/>
            <w:vAlign w:val="center"/>
            <w:hideMark/>
          </w:tcPr>
          <w:p w14:paraId="15EB5E9A" w14:textId="77777777" w:rsidR="00947BEE" w:rsidRPr="00574670" w:rsidRDefault="00947BEE" w:rsidP="00A72FCB">
            <w:pPr>
              <w:spacing w:line="360" w:lineRule="auto"/>
              <w:jc w:val="right"/>
              <w:rPr>
                <w:color w:val="000000"/>
                <w:sz w:val="22"/>
                <w:szCs w:val="22"/>
              </w:rPr>
            </w:pPr>
            <w:r w:rsidRPr="00574670">
              <w:rPr>
                <w:color w:val="000000"/>
                <w:sz w:val="22"/>
                <w:szCs w:val="22"/>
              </w:rPr>
              <w:t>1.32</w:t>
            </w:r>
          </w:p>
        </w:tc>
      </w:tr>
      <w:tr w:rsidR="00947BEE" w:rsidRPr="00574670" w14:paraId="37B9D808" w14:textId="77777777" w:rsidTr="00A72FCB">
        <w:trPr>
          <w:trHeight w:val="334"/>
        </w:trPr>
        <w:tc>
          <w:tcPr>
            <w:tcW w:w="2455" w:type="dxa"/>
            <w:tcBorders>
              <w:left w:val="nil"/>
              <w:right w:val="nil"/>
            </w:tcBorders>
            <w:shd w:val="clear" w:color="FFFFFF" w:fill="FFFFFF"/>
            <w:vAlign w:val="center"/>
            <w:hideMark/>
          </w:tcPr>
          <w:p w14:paraId="65F55615" w14:textId="77777777" w:rsidR="00947BEE" w:rsidRPr="00574670" w:rsidRDefault="00947BEE" w:rsidP="00A72FCB">
            <w:pPr>
              <w:spacing w:line="360" w:lineRule="auto"/>
              <w:rPr>
                <w:color w:val="000000"/>
                <w:sz w:val="22"/>
                <w:szCs w:val="22"/>
              </w:rPr>
            </w:pPr>
            <w:r w:rsidRPr="00574670">
              <w:rPr>
                <w:color w:val="000000"/>
                <w:sz w:val="22"/>
                <w:szCs w:val="22"/>
              </w:rPr>
              <w:tab/>
              <w:t>6-months</w:t>
            </w:r>
          </w:p>
        </w:tc>
        <w:tc>
          <w:tcPr>
            <w:tcW w:w="546" w:type="dxa"/>
            <w:tcBorders>
              <w:left w:val="nil"/>
              <w:right w:val="nil"/>
            </w:tcBorders>
            <w:shd w:val="clear" w:color="FFFFFF" w:fill="FFFFFF"/>
            <w:noWrap/>
            <w:vAlign w:val="center"/>
            <w:hideMark/>
          </w:tcPr>
          <w:p w14:paraId="0FF44664" w14:textId="77777777" w:rsidR="00947BEE" w:rsidRPr="00574670" w:rsidRDefault="00947BEE" w:rsidP="00A72FCB">
            <w:pPr>
              <w:spacing w:line="360" w:lineRule="auto"/>
              <w:jc w:val="right"/>
              <w:rPr>
                <w:color w:val="000000"/>
                <w:sz w:val="22"/>
                <w:szCs w:val="22"/>
              </w:rPr>
            </w:pPr>
            <w:r w:rsidRPr="00574670">
              <w:rPr>
                <w:color w:val="000000"/>
                <w:sz w:val="22"/>
                <w:szCs w:val="22"/>
              </w:rPr>
              <w:t>102</w:t>
            </w:r>
          </w:p>
        </w:tc>
        <w:tc>
          <w:tcPr>
            <w:tcW w:w="1136" w:type="dxa"/>
            <w:tcBorders>
              <w:left w:val="nil"/>
              <w:right w:val="nil"/>
            </w:tcBorders>
            <w:shd w:val="clear" w:color="FFFFFF" w:fill="FFFFFF"/>
            <w:noWrap/>
            <w:vAlign w:val="center"/>
            <w:hideMark/>
          </w:tcPr>
          <w:p w14:paraId="293D1257" w14:textId="77777777" w:rsidR="00947BEE" w:rsidRPr="00574670" w:rsidRDefault="00947BEE" w:rsidP="00A72FCB">
            <w:pPr>
              <w:spacing w:line="360" w:lineRule="auto"/>
              <w:jc w:val="right"/>
              <w:rPr>
                <w:color w:val="000000"/>
                <w:sz w:val="22"/>
                <w:szCs w:val="22"/>
              </w:rPr>
            </w:pPr>
            <w:r w:rsidRPr="00574670">
              <w:rPr>
                <w:color w:val="000000"/>
                <w:sz w:val="22"/>
                <w:szCs w:val="22"/>
              </w:rPr>
              <w:t>14.00</w:t>
            </w:r>
          </w:p>
        </w:tc>
        <w:tc>
          <w:tcPr>
            <w:tcW w:w="1170" w:type="dxa"/>
            <w:tcBorders>
              <w:left w:val="nil"/>
              <w:right w:val="nil"/>
            </w:tcBorders>
            <w:shd w:val="clear" w:color="FFFFFF" w:fill="FFFFFF"/>
            <w:noWrap/>
            <w:vAlign w:val="center"/>
            <w:hideMark/>
          </w:tcPr>
          <w:p w14:paraId="26F56D4C" w14:textId="77777777" w:rsidR="00947BEE" w:rsidRPr="00574670" w:rsidRDefault="00947BEE" w:rsidP="00A72FCB">
            <w:pPr>
              <w:spacing w:line="360" w:lineRule="auto"/>
              <w:jc w:val="right"/>
              <w:rPr>
                <w:color w:val="000000"/>
                <w:sz w:val="22"/>
                <w:szCs w:val="22"/>
              </w:rPr>
            </w:pPr>
            <w:r w:rsidRPr="00574670">
              <w:rPr>
                <w:color w:val="000000"/>
                <w:sz w:val="22"/>
                <w:szCs w:val="22"/>
              </w:rPr>
              <w:t>81.00</w:t>
            </w:r>
          </w:p>
        </w:tc>
        <w:tc>
          <w:tcPr>
            <w:tcW w:w="1263" w:type="dxa"/>
            <w:tcBorders>
              <w:left w:val="nil"/>
              <w:right w:val="nil"/>
            </w:tcBorders>
            <w:shd w:val="clear" w:color="FFFFFF" w:fill="FFFFFF"/>
            <w:noWrap/>
            <w:vAlign w:val="center"/>
            <w:hideMark/>
          </w:tcPr>
          <w:p w14:paraId="306EC059" w14:textId="77777777" w:rsidR="00947BEE" w:rsidRPr="00574670" w:rsidRDefault="00947BEE" w:rsidP="00A72FCB">
            <w:pPr>
              <w:spacing w:line="360" w:lineRule="auto"/>
              <w:jc w:val="right"/>
              <w:rPr>
                <w:color w:val="000000"/>
                <w:sz w:val="22"/>
                <w:szCs w:val="22"/>
              </w:rPr>
            </w:pPr>
            <w:r w:rsidRPr="00574670">
              <w:rPr>
                <w:color w:val="000000"/>
                <w:sz w:val="22"/>
                <w:szCs w:val="22"/>
              </w:rPr>
              <w:t>66.67</w:t>
            </w:r>
          </w:p>
        </w:tc>
        <w:tc>
          <w:tcPr>
            <w:tcW w:w="1080" w:type="dxa"/>
            <w:tcBorders>
              <w:left w:val="nil"/>
              <w:right w:val="nil"/>
            </w:tcBorders>
            <w:shd w:val="clear" w:color="FFFFFF" w:fill="FFFFFF"/>
            <w:noWrap/>
            <w:vAlign w:val="center"/>
            <w:hideMark/>
          </w:tcPr>
          <w:p w14:paraId="23D5D19A" w14:textId="77777777" w:rsidR="00947BEE" w:rsidRPr="00574670" w:rsidRDefault="00947BEE" w:rsidP="00A72FCB">
            <w:pPr>
              <w:spacing w:line="360" w:lineRule="auto"/>
              <w:jc w:val="right"/>
              <w:rPr>
                <w:color w:val="000000"/>
                <w:sz w:val="22"/>
                <w:szCs w:val="22"/>
              </w:rPr>
            </w:pPr>
            <w:r w:rsidRPr="00574670">
              <w:rPr>
                <w:color w:val="000000"/>
                <w:sz w:val="22"/>
                <w:szCs w:val="22"/>
              </w:rPr>
              <w:t>13.49</w:t>
            </w:r>
          </w:p>
        </w:tc>
        <w:tc>
          <w:tcPr>
            <w:tcW w:w="1080" w:type="dxa"/>
            <w:tcBorders>
              <w:left w:val="nil"/>
              <w:right w:val="nil"/>
            </w:tcBorders>
            <w:shd w:val="clear" w:color="FFFFFF" w:fill="FFFFFF"/>
            <w:noWrap/>
            <w:vAlign w:val="center"/>
            <w:hideMark/>
          </w:tcPr>
          <w:p w14:paraId="5CD6CE6B" w14:textId="77777777" w:rsidR="00947BEE" w:rsidRPr="00574670" w:rsidRDefault="00947BEE" w:rsidP="00A72FCB">
            <w:pPr>
              <w:spacing w:line="360" w:lineRule="auto"/>
              <w:jc w:val="right"/>
              <w:rPr>
                <w:color w:val="000000"/>
                <w:sz w:val="22"/>
                <w:szCs w:val="22"/>
              </w:rPr>
            </w:pPr>
            <w:r w:rsidRPr="00574670">
              <w:rPr>
                <w:color w:val="000000"/>
                <w:sz w:val="22"/>
                <w:szCs w:val="22"/>
              </w:rPr>
              <w:t>1.34</w:t>
            </w:r>
          </w:p>
        </w:tc>
      </w:tr>
      <w:tr w:rsidR="00947BEE" w:rsidRPr="00574670" w14:paraId="7F0CF95B" w14:textId="77777777" w:rsidTr="00A72FCB">
        <w:trPr>
          <w:trHeight w:val="334"/>
        </w:trPr>
        <w:tc>
          <w:tcPr>
            <w:tcW w:w="2455" w:type="dxa"/>
            <w:tcBorders>
              <w:left w:val="nil"/>
              <w:bottom w:val="nil"/>
              <w:right w:val="nil"/>
            </w:tcBorders>
            <w:shd w:val="clear" w:color="FFFFFF" w:fill="FFFFFF"/>
            <w:vAlign w:val="center"/>
          </w:tcPr>
          <w:p w14:paraId="6FA179BA" w14:textId="77777777" w:rsidR="00947BEE" w:rsidRPr="00574670" w:rsidRDefault="00947BEE" w:rsidP="00A72FCB">
            <w:pPr>
              <w:spacing w:before="120" w:line="360" w:lineRule="auto"/>
              <w:rPr>
                <w:color w:val="000000"/>
                <w:sz w:val="22"/>
                <w:szCs w:val="22"/>
                <w:u w:val="single"/>
              </w:rPr>
            </w:pPr>
            <w:r w:rsidRPr="00574670">
              <w:rPr>
                <w:color w:val="000000"/>
                <w:sz w:val="22"/>
                <w:szCs w:val="22"/>
                <w:u w:val="single"/>
              </w:rPr>
              <w:t>Emotional Intimacy</w:t>
            </w:r>
          </w:p>
        </w:tc>
        <w:tc>
          <w:tcPr>
            <w:tcW w:w="546" w:type="dxa"/>
            <w:tcBorders>
              <w:left w:val="nil"/>
              <w:bottom w:val="nil"/>
              <w:right w:val="nil"/>
            </w:tcBorders>
            <w:shd w:val="clear" w:color="FFFFFF" w:fill="FFFFFF"/>
            <w:noWrap/>
            <w:vAlign w:val="center"/>
          </w:tcPr>
          <w:p w14:paraId="20C7D812" w14:textId="77777777" w:rsidR="00947BEE" w:rsidRPr="00574670" w:rsidRDefault="00947BEE" w:rsidP="00A72FCB">
            <w:pPr>
              <w:spacing w:before="120" w:line="360" w:lineRule="auto"/>
              <w:jc w:val="right"/>
              <w:rPr>
                <w:color w:val="000000"/>
                <w:sz w:val="22"/>
                <w:szCs w:val="22"/>
              </w:rPr>
            </w:pPr>
          </w:p>
        </w:tc>
        <w:tc>
          <w:tcPr>
            <w:tcW w:w="1136" w:type="dxa"/>
            <w:tcBorders>
              <w:left w:val="nil"/>
              <w:bottom w:val="nil"/>
              <w:right w:val="nil"/>
            </w:tcBorders>
            <w:shd w:val="clear" w:color="FFFFFF" w:fill="FFFFFF"/>
            <w:noWrap/>
            <w:vAlign w:val="center"/>
          </w:tcPr>
          <w:p w14:paraId="2DB8FBFD" w14:textId="77777777" w:rsidR="00947BEE" w:rsidRPr="00574670" w:rsidRDefault="00947BEE" w:rsidP="00A72FCB">
            <w:pPr>
              <w:spacing w:before="120" w:line="360" w:lineRule="auto"/>
              <w:jc w:val="right"/>
              <w:rPr>
                <w:color w:val="000000"/>
                <w:sz w:val="22"/>
                <w:szCs w:val="22"/>
              </w:rPr>
            </w:pPr>
          </w:p>
        </w:tc>
        <w:tc>
          <w:tcPr>
            <w:tcW w:w="1170" w:type="dxa"/>
            <w:tcBorders>
              <w:left w:val="nil"/>
              <w:bottom w:val="nil"/>
              <w:right w:val="nil"/>
            </w:tcBorders>
            <w:shd w:val="clear" w:color="FFFFFF" w:fill="FFFFFF"/>
            <w:noWrap/>
            <w:vAlign w:val="center"/>
          </w:tcPr>
          <w:p w14:paraId="2CA7DD65" w14:textId="77777777" w:rsidR="00947BEE" w:rsidRPr="00574670" w:rsidRDefault="00947BEE" w:rsidP="00A72FCB">
            <w:pPr>
              <w:spacing w:before="120" w:line="360" w:lineRule="auto"/>
              <w:jc w:val="right"/>
              <w:rPr>
                <w:color w:val="000000"/>
                <w:sz w:val="22"/>
                <w:szCs w:val="22"/>
              </w:rPr>
            </w:pPr>
          </w:p>
        </w:tc>
        <w:tc>
          <w:tcPr>
            <w:tcW w:w="1263" w:type="dxa"/>
            <w:tcBorders>
              <w:left w:val="nil"/>
              <w:bottom w:val="nil"/>
              <w:right w:val="nil"/>
            </w:tcBorders>
            <w:shd w:val="clear" w:color="FFFFFF" w:fill="FFFFFF"/>
            <w:noWrap/>
            <w:vAlign w:val="center"/>
          </w:tcPr>
          <w:p w14:paraId="3EE54648" w14:textId="77777777" w:rsidR="00947BEE" w:rsidRPr="00574670" w:rsidRDefault="00947BEE" w:rsidP="00A72FCB">
            <w:pPr>
              <w:spacing w:before="120" w:line="360" w:lineRule="auto"/>
              <w:jc w:val="right"/>
              <w:rPr>
                <w:color w:val="000000"/>
                <w:sz w:val="22"/>
                <w:szCs w:val="22"/>
              </w:rPr>
            </w:pPr>
          </w:p>
        </w:tc>
        <w:tc>
          <w:tcPr>
            <w:tcW w:w="1080" w:type="dxa"/>
            <w:tcBorders>
              <w:left w:val="nil"/>
              <w:bottom w:val="nil"/>
              <w:right w:val="nil"/>
            </w:tcBorders>
            <w:shd w:val="clear" w:color="FFFFFF" w:fill="FFFFFF"/>
            <w:noWrap/>
            <w:vAlign w:val="center"/>
          </w:tcPr>
          <w:p w14:paraId="7CC602C8" w14:textId="77777777" w:rsidR="00947BEE" w:rsidRPr="00574670" w:rsidRDefault="00947BEE" w:rsidP="00A72FCB">
            <w:pPr>
              <w:spacing w:before="120" w:line="360" w:lineRule="auto"/>
              <w:jc w:val="right"/>
              <w:rPr>
                <w:color w:val="000000"/>
                <w:sz w:val="22"/>
                <w:szCs w:val="22"/>
              </w:rPr>
            </w:pPr>
          </w:p>
        </w:tc>
        <w:tc>
          <w:tcPr>
            <w:tcW w:w="1080" w:type="dxa"/>
            <w:tcBorders>
              <w:left w:val="nil"/>
              <w:bottom w:val="nil"/>
              <w:right w:val="nil"/>
            </w:tcBorders>
            <w:shd w:val="clear" w:color="FFFFFF" w:fill="FFFFFF"/>
            <w:noWrap/>
            <w:vAlign w:val="center"/>
          </w:tcPr>
          <w:p w14:paraId="5365AF90" w14:textId="77777777" w:rsidR="00947BEE" w:rsidRPr="00574670" w:rsidRDefault="00947BEE" w:rsidP="00A72FCB">
            <w:pPr>
              <w:spacing w:before="120" w:line="360" w:lineRule="auto"/>
              <w:jc w:val="right"/>
              <w:rPr>
                <w:color w:val="000000"/>
                <w:sz w:val="22"/>
                <w:szCs w:val="22"/>
              </w:rPr>
            </w:pPr>
          </w:p>
        </w:tc>
      </w:tr>
      <w:tr w:rsidR="00947BEE" w:rsidRPr="00574670" w14:paraId="7E2C8B48" w14:textId="77777777" w:rsidTr="00A72FCB">
        <w:trPr>
          <w:trHeight w:val="334"/>
        </w:trPr>
        <w:tc>
          <w:tcPr>
            <w:tcW w:w="2455" w:type="dxa"/>
            <w:tcBorders>
              <w:left w:val="nil"/>
              <w:bottom w:val="nil"/>
              <w:right w:val="nil"/>
            </w:tcBorders>
            <w:shd w:val="clear" w:color="FFFFFF" w:fill="FFFFFF"/>
            <w:vAlign w:val="center"/>
            <w:hideMark/>
          </w:tcPr>
          <w:p w14:paraId="2FC7144B" w14:textId="77777777" w:rsidR="00947BEE" w:rsidRPr="00574670" w:rsidRDefault="00947BEE" w:rsidP="00A72FCB">
            <w:pPr>
              <w:spacing w:line="360" w:lineRule="auto"/>
              <w:rPr>
                <w:color w:val="000000"/>
                <w:sz w:val="22"/>
                <w:szCs w:val="22"/>
              </w:rPr>
            </w:pPr>
            <w:r w:rsidRPr="00574670">
              <w:rPr>
                <w:color w:val="000000"/>
                <w:sz w:val="22"/>
                <w:szCs w:val="22"/>
              </w:rPr>
              <w:tab/>
              <w:t>Baseline</w:t>
            </w:r>
          </w:p>
        </w:tc>
        <w:tc>
          <w:tcPr>
            <w:tcW w:w="546" w:type="dxa"/>
            <w:tcBorders>
              <w:left w:val="nil"/>
              <w:bottom w:val="nil"/>
              <w:right w:val="nil"/>
            </w:tcBorders>
            <w:shd w:val="clear" w:color="FFFFFF" w:fill="FFFFFF"/>
            <w:noWrap/>
            <w:vAlign w:val="center"/>
            <w:hideMark/>
          </w:tcPr>
          <w:p w14:paraId="03623B05" w14:textId="77777777" w:rsidR="00947BEE" w:rsidRPr="00574670" w:rsidRDefault="00947BEE" w:rsidP="00A72FCB">
            <w:pPr>
              <w:spacing w:line="360" w:lineRule="auto"/>
              <w:jc w:val="right"/>
              <w:rPr>
                <w:color w:val="000000"/>
                <w:sz w:val="22"/>
                <w:szCs w:val="22"/>
              </w:rPr>
            </w:pPr>
            <w:r w:rsidRPr="00574670">
              <w:rPr>
                <w:color w:val="000000"/>
                <w:sz w:val="22"/>
                <w:szCs w:val="22"/>
              </w:rPr>
              <w:t>193</w:t>
            </w:r>
          </w:p>
        </w:tc>
        <w:tc>
          <w:tcPr>
            <w:tcW w:w="1136" w:type="dxa"/>
            <w:tcBorders>
              <w:left w:val="nil"/>
              <w:bottom w:val="nil"/>
              <w:right w:val="nil"/>
            </w:tcBorders>
            <w:shd w:val="clear" w:color="FFFFFF" w:fill="FFFFFF"/>
            <w:noWrap/>
            <w:vAlign w:val="center"/>
            <w:hideMark/>
          </w:tcPr>
          <w:p w14:paraId="6A7EE403" w14:textId="77777777" w:rsidR="00947BEE" w:rsidRPr="00574670" w:rsidRDefault="00947BEE" w:rsidP="00A72FCB">
            <w:pPr>
              <w:spacing w:line="360" w:lineRule="auto"/>
              <w:jc w:val="right"/>
              <w:rPr>
                <w:color w:val="000000"/>
                <w:sz w:val="22"/>
                <w:szCs w:val="22"/>
              </w:rPr>
            </w:pPr>
            <w:r w:rsidRPr="00574670">
              <w:rPr>
                <w:color w:val="000000"/>
                <w:sz w:val="22"/>
                <w:szCs w:val="22"/>
              </w:rPr>
              <w:t>9.00</w:t>
            </w:r>
          </w:p>
        </w:tc>
        <w:tc>
          <w:tcPr>
            <w:tcW w:w="1170" w:type="dxa"/>
            <w:tcBorders>
              <w:left w:val="nil"/>
              <w:bottom w:val="nil"/>
              <w:right w:val="nil"/>
            </w:tcBorders>
            <w:shd w:val="clear" w:color="FFFFFF" w:fill="FFFFFF"/>
            <w:noWrap/>
            <w:vAlign w:val="center"/>
            <w:hideMark/>
          </w:tcPr>
          <w:p w14:paraId="20FE45F2" w14:textId="77777777" w:rsidR="00947BEE" w:rsidRPr="00574670" w:rsidRDefault="00947BEE" w:rsidP="00A72FCB">
            <w:pPr>
              <w:spacing w:line="360" w:lineRule="auto"/>
              <w:jc w:val="right"/>
              <w:rPr>
                <w:color w:val="000000"/>
                <w:sz w:val="22"/>
                <w:szCs w:val="22"/>
              </w:rPr>
            </w:pPr>
            <w:r w:rsidRPr="00574670">
              <w:rPr>
                <w:color w:val="000000"/>
                <w:sz w:val="22"/>
                <w:szCs w:val="22"/>
              </w:rPr>
              <w:t>40.00</w:t>
            </w:r>
          </w:p>
        </w:tc>
        <w:tc>
          <w:tcPr>
            <w:tcW w:w="1263" w:type="dxa"/>
            <w:tcBorders>
              <w:left w:val="nil"/>
              <w:bottom w:val="nil"/>
              <w:right w:val="nil"/>
            </w:tcBorders>
            <w:shd w:val="clear" w:color="FFFFFF" w:fill="FFFFFF"/>
            <w:noWrap/>
            <w:vAlign w:val="center"/>
            <w:hideMark/>
          </w:tcPr>
          <w:p w14:paraId="55CE1C3F" w14:textId="77777777" w:rsidR="00947BEE" w:rsidRPr="00574670" w:rsidRDefault="00947BEE" w:rsidP="00A72FCB">
            <w:pPr>
              <w:spacing w:line="360" w:lineRule="auto"/>
              <w:jc w:val="right"/>
              <w:rPr>
                <w:color w:val="000000"/>
                <w:sz w:val="22"/>
                <w:szCs w:val="22"/>
              </w:rPr>
            </w:pPr>
            <w:r w:rsidRPr="00574670">
              <w:rPr>
                <w:color w:val="000000"/>
                <w:sz w:val="22"/>
                <w:szCs w:val="22"/>
              </w:rPr>
              <w:t>31.67</w:t>
            </w:r>
          </w:p>
        </w:tc>
        <w:tc>
          <w:tcPr>
            <w:tcW w:w="1080" w:type="dxa"/>
            <w:tcBorders>
              <w:left w:val="nil"/>
              <w:bottom w:val="nil"/>
              <w:right w:val="nil"/>
            </w:tcBorders>
            <w:shd w:val="clear" w:color="FFFFFF" w:fill="FFFFFF"/>
            <w:noWrap/>
            <w:vAlign w:val="center"/>
            <w:hideMark/>
          </w:tcPr>
          <w:p w14:paraId="5F1E73BA" w14:textId="77777777" w:rsidR="00947BEE" w:rsidRPr="00574670" w:rsidRDefault="00947BEE" w:rsidP="00A72FCB">
            <w:pPr>
              <w:spacing w:line="360" w:lineRule="auto"/>
              <w:jc w:val="right"/>
              <w:rPr>
                <w:color w:val="000000"/>
                <w:sz w:val="22"/>
                <w:szCs w:val="22"/>
              </w:rPr>
            </w:pPr>
            <w:r w:rsidRPr="00574670">
              <w:rPr>
                <w:color w:val="000000"/>
                <w:sz w:val="22"/>
                <w:szCs w:val="22"/>
              </w:rPr>
              <w:t>6.55</w:t>
            </w:r>
          </w:p>
        </w:tc>
        <w:tc>
          <w:tcPr>
            <w:tcW w:w="1080" w:type="dxa"/>
            <w:tcBorders>
              <w:left w:val="nil"/>
              <w:bottom w:val="nil"/>
              <w:right w:val="nil"/>
            </w:tcBorders>
            <w:shd w:val="clear" w:color="FFFFFF" w:fill="FFFFFF"/>
            <w:noWrap/>
            <w:vAlign w:val="center"/>
            <w:hideMark/>
          </w:tcPr>
          <w:p w14:paraId="2E4A946B" w14:textId="77777777" w:rsidR="00947BEE" w:rsidRPr="00574670" w:rsidRDefault="00947BEE" w:rsidP="00A72FCB">
            <w:pPr>
              <w:spacing w:line="360" w:lineRule="auto"/>
              <w:jc w:val="right"/>
              <w:rPr>
                <w:color w:val="000000"/>
                <w:sz w:val="22"/>
                <w:szCs w:val="22"/>
              </w:rPr>
            </w:pPr>
            <w:r w:rsidRPr="00574670">
              <w:rPr>
                <w:color w:val="000000"/>
                <w:sz w:val="22"/>
                <w:szCs w:val="22"/>
              </w:rPr>
              <w:t>0.47</w:t>
            </w:r>
          </w:p>
        </w:tc>
      </w:tr>
      <w:tr w:rsidR="00947BEE" w:rsidRPr="00574670" w14:paraId="1F4182D4" w14:textId="77777777" w:rsidTr="00A72FCB">
        <w:trPr>
          <w:trHeight w:val="334"/>
        </w:trPr>
        <w:tc>
          <w:tcPr>
            <w:tcW w:w="2455" w:type="dxa"/>
            <w:tcBorders>
              <w:top w:val="nil"/>
              <w:left w:val="nil"/>
              <w:right w:val="nil"/>
            </w:tcBorders>
            <w:shd w:val="clear" w:color="FFFFFF" w:fill="FFFFFF"/>
            <w:vAlign w:val="center"/>
            <w:hideMark/>
          </w:tcPr>
          <w:p w14:paraId="0DE85520" w14:textId="77777777" w:rsidR="00947BEE" w:rsidRPr="00574670" w:rsidRDefault="00947BEE" w:rsidP="00A72FCB">
            <w:pPr>
              <w:spacing w:line="360" w:lineRule="auto"/>
              <w:rPr>
                <w:color w:val="000000"/>
                <w:sz w:val="22"/>
                <w:szCs w:val="22"/>
              </w:rPr>
            </w:pPr>
            <w:r w:rsidRPr="00574670">
              <w:rPr>
                <w:color w:val="000000"/>
                <w:sz w:val="22"/>
                <w:szCs w:val="22"/>
              </w:rPr>
              <w:tab/>
              <w:t>1-month</w:t>
            </w:r>
          </w:p>
        </w:tc>
        <w:tc>
          <w:tcPr>
            <w:tcW w:w="546" w:type="dxa"/>
            <w:tcBorders>
              <w:top w:val="nil"/>
              <w:left w:val="nil"/>
              <w:right w:val="nil"/>
            </w:tcBorders>
            <w:shd w:val="clear" w:color="FFFFFF" w:fill="FFFFFF"/>
            <w:noWrap/>
            <w:vAlign w:val="center"/>
            <w:hideMark/>
          </w:tcPr>
          <w:p w14:paraId="25166BCB" w14:textId="77777777" w:rsidR="00947BEE" w:rsidRPr="00574670" w:rsidRDefault="00947BEE" w:rsidP="00A72FCB">
            <w:pPr>
              <w:spacing w:line="360" w:lineRule="auto"/>
              <w:jc w:val="right"/>
              <w:rPr>
                <w:color w:val="000000"/>
                <w:sz w:val="22"/>
                <w:szCs w:val="22"/>
              </w:rPr>
            </w:pPr>
            <w:r w:rsidRPr="00574670">
              <w:rPr>
                <w:color w:val="000000"/>
                <w:sz w:val="22"/>
                <w:szCs w:val="22"/>
              </w:rPr>
              <w:t>147</w:t>
            </w:r>
          </w:p>
        </w:tc>
        <w:tc>
          <w:tcPr>
            <w:tcW w:w="1136" w:type="dxa"/>
            <w:tcBorders>
              <w:top w:val="nil"/>
              <w:left w:val="nil"/>
              <w:right w:val="nil"/>
            </w:tcBorders>
            <w:shd w:val="clear" w:color="FFFFFF" w:fill="FFFFFF"/>
            <w:noWrap/>
            <w:vAlign w:val="center"/>
            <w:hideMark/>
          </w:tcPr>
          <w:p w14:paraId="683202F1" w14:textId="77777777" w:rsidR="00947BEE" w:rsidRPr="00574670" w:rsidRDefault="00947BEE" w:rsidP="00A72FCB">
            <w:pPr>
              <w:spacing w:line="360" w:lineRule="auto"/>
              <w:jc w:val="right"/>
              <w:rPr>
                <w:color w:val="000000"/>
                <w:sz w:val="22"/>
                <w:szCs w:val="22"/>
              </w:rPr>
            </w:pPr>
            <w:r w:rsidRPr="00574670">
              <w:rPr>
                <w:color w:val="000000"/>
                <w:sz w:val="22"/>
                <w:szCs w:val="22"/>
              </w:rPr>
              <w:t>9.00</w:t>
            </w:r>
          </w:p>
        </w:tc>
        <w:tc>
          <w:tcPr>
            <w:tcW w:w="1170" w:type="dxa"/>
            <w:tcBorders>
              <w:top w:val="nil"/>
              <w:left w:val="nil"/>
              <w:right w:val="nil"/>
            </w:tcBorders>
            <w:shd w:val="clear" w:color="FFFFFF" w:fill="FFFFFF"/>
            <w:noWrap/>
            <w:vAlign w:val="center"/>
            <w:hideMark/>
          </w:tcPr>
          <w:p w14:paraId="61A7BA3B" w14:textId="77777777" w:rsidR="00947BEE" w:rsidRPr="00574670" w:rsidRDefault="00947BEE" w:rsidP="00A72FCB">
            <w:pPr>
              <w:spacing w:line="360" w:lineRule="auto"/>
              <w:jc w:val="right"/>
              <w:rPr>
                <w:color w:val="000000"/>
                <w:sz w:val="22"/>
                <w:szCs w:val="22"/>
              </w:rPr>
            </w:pPr>
            <w:r w:rsidRPr="00574670">
              <w:rPr>
                <w:color w:val="000000"/>
                <w:sz w:val="22"/>
                <w:szCs w:val="22"/>
              </w:rPr>
              <w:t>40.00</w:t>
            </w:r>
          </w:p>
        </w:tc>
        <w:tc>
          <w:tcPr>
            <w:tcW w:w="1263" w:type="dxa"/>
            <w:tcBorders>
              <w:top w:val="nil"/>
              <w:left w:val="nil"/>
              <w:right w:val="nil"/>
            </w:tcBorders>
            <w:shd w:val="clear" w:color="FFFFFF" w:fill="FFFFFF"/>
            <w:noWrap/>
            <w:vAlign w:val="center"/>
            <w:hideMark/>
          </w:tcPr>
          <w:p w14:paraId="7AA04BBC" w14:textId="77777777" w:rsidR="00947BEE" w:rsidRPr="00574670" w:rsidRDefault="00947BEE" w:rsidP="00A72FCB">
            <w:pPr>
              <w:spacing w:line="360" w:lineRule="auto"/>
              <w:jc w:val="right"/>
              <w:rPr>
                <w:color w:val="000000"/>
                <w:sz w:val="22"/>
                <w:szCs w:val="22"/>
              </w:rPr>
            </w:pPr>
            <w:r w:rsidRPr="00574670">
              <w:rPr>
                <w:color w:val="000000"/>
                <w:sz w:val="22"/>
                <w:szCs w:val="22"/>
              </w:rPr>
              <w:t>33.31</w:t>
            </w:r>
          </w:p>
        </w:tc>
        <w:tc>
          <w:tcPr>
            <w:tcW w:w="1080" w:type="dxa"/>
            <w:tcBorders>
              <w:top w:val="nil"/>
              <w:left w:val="nil"/>
              <w:right w:val="nil"/>
            </w:tcBorders>
            <w:shd w:val="clear" w:color="FFFFFF" w:fill="FFFFFF"/>
            <w:noWrap/>
            <w:vAlign w:val="center"/>
            <w:hideMark/>
          </w:tcPr>
          <w:p w14:paraId="7286777C" w14:textId="77777777" w:rsidR="00947BEE" w:rsidRPr="00574670" w:rsidRDefault="00947BEE" w:rsidP="00A72FCB">
            <w:pPr>
              <w:spacing w:line="360" w:lineRule="auto"/>
              <w:jc w:val="right"/>
              <w:rPr>
                <w:color w:val="000000"/>
                <w:sz w:val="22"/>
                <w:szCs w:val="22"/>
              </w:rPr>
            </w:pPr>
            <w:r w:rsidRPr="00574670">
              <w:rPr>
                <w:color w:val="000000"/>
                <w:sz w:val="22"/>
                <w:szCs w:val="22"/>
              </w:rPr>
              <w:t>6.11</w:t>
            </w:r>
          </w:p>
        </w:tc>
        <w:tc>
          <w:tcPr>
            <w:tcW w:w="1080" w:type="dxa"/>
            <w:tcBorders>
              <w:top w:val="nil"/>
              <w:left w:val="nil"/>
              <w:right w:val="nil"/>
            </w:tcBorders>
            <w:shd w:val="clear" w:color="FFFFFF" w:fill="FFFFFF"/>
            <w:noWrap/>
            <w:vAlign w:val="center"/>
            <w:hideMark/>
          </w:tcPr>
          <w:p w14:paraId="2BA2CA8E" w14:textId="77777777" w:rsidR="00947BEE" w:rsidRPr="00574670" w:rsidRDefault="00947BEE" w:rsidP="00A72FCB">
            <w:pPr>
              <w:spacing w:line="360" w:lineRule="auto"/>
              <w:jc w:val="right"/>
              <w:rPr>
                <w:color w:val="000000"/>
                <w:sz w:val="22"/>
                <w:szCs w:val="22"/>
              </w:rPr>
            </w:pPr>
            <w:r w:rsidRPr="00574670">
              <w:rPr>
                <w:color w:val="000000"/>
                <w:sz w:val="22"/>
                <w:szCs w:val="22"/>
              </w:rPr>
              <w:t>0.50</w:t>
            </w:r>
          </w:p>
        </w:tc>
      </w:tr>
      <w:tr w:rsidR="00947BEE" w:rsidRPr="00574670" w14:paraId="016C85CD" w14:textId="77777777" w:rsidTr="00A72FCB">
        <w:trPr>
          <w:trHeight w:val="334"/>
        </w:trPr>
        <w:tc>
          <w:tcPr>
            <w:tcW w:w="2455" w:type="dxa"/>
            <w:tcBorders>
              <w:left w:val="nil"/>
              <w:right w:val="nil"/>
            </w:tcBorders>
            <w:shd w:val="clear" w:color="FFFFFF" w:fill="FFFFFF"/>
            <w:vAlign w:val="center"/>
          </w:tcPr>
          <w:p w14:paraId="2F44BF4E" w14:textId="77777777" w:rsidR="00947BEE" w:rsidRPr="00574670" w:rsidRDefault="00947BEE" w:rsidP="00A72FCB">
            <w:pPr>
              <w:spacing w:before="120" w:line="360" w:lineRule="auto"/>
              <w:rPr>
                <w:color w:val="000000"/>
                <w:sz w:val="22"/>
                <w:szCs w:val="22"/>
                <w:u w:val="single"/>
              </w:rPr>
            </w:pPr>
            <w:r w:rsidRPr="00574670">
              <w:rPr>
                <w:color w:val="000000"/>
                <w:sz w:val="22"/>
                <w:szCs w:val="22"/>
                <w:u w:val="single"/>
              </w:rPr>
              <w:t>Positive Communication</w:t>
            </w:r>
          </w:p>
        </w:tc>
        <w:tc>
          <w:tcPr>
            <w:tcW w:w="546" w:type="dxa"/>
            <w:tcBorders>
              <w:left w:val="nil"/>
              <w:right w:val="nil"/>
            </w:tcBorders>
            <w:shd w:val="clear" w:color="FFFFFF" w:fill="FFFFFF"/>
            <w:noWrap/>
            <w:vAlign w:val="center"/>
          </w:tcPr>
          <w:p w14:paraId="7B6BE754" w14:textId="77777777" w:rsidR="00947BEE" w:rsidRPr="00574670" w:rsidRDefault="00947BEE" w:rsidP="00A72FCB">
            <w:pPr>
              <w:spacing w:before="120" w:line="360" w:lineRule="auto"/>
              <w:jc w:val="right"/>
              <w:rPr>
                <w:color w:val="000000"/>
                <w:sz w:val="22"/>
                <w:szCs w:val="22"/>
              </w:rPr>
            </w:pPr>
          </w:p>
        </w:tc>
        <w:tc>
          <w:tcPr>
            <w:tcW w:w="1136" w:type="dxa"/>
            <w:tcBorders>
              <w:left w:val="nil"/>
              <w:right w:val="nil"/>
            </w:tcBorders>
            <w:shd w:val="clear" w:color="FFFFFF" w:fill="FFFFFF"/>
            <w:noWrap/>
            <w:vAlign w:val="center"/>
          </w:tcPr>
          <w:p w14:paraId="7596731B" w14:textId="77777777" w:rsidR="00947BEE" w:rsidRPr="00574670" w:rsidRDefault="00947BEE" w:rsidP="00A72FCB">
            <w:pPr>
              <w:spacing w:before="120" w:line="360" w:lineRule="auto"/>
              <w:jc w:val="right"/>
              <w:rPr>
                <w:color w:val="000000"/>
                <w:sz w:val="22"/>
                <w:szCs w:val="22"/>
              </w:rPr>
            </w:pPr>
          </w:p>
        </w:tc>
        <w:tc>
          <w:tcPr>
            <w:tcW w:w="1170" w:type="dxa"/>
            <w:tcBorders>
              <w:left w:val="nil"/>
              <w:right w:val="nil"/>
            </w:tcBorders>
            <w:shd w:val="clear" w:color="FFFFFF" w:fill="FFFFFF"/>
            <w:noWrap/>
            <w:vAlign w:val="center"/>
          </w:tcPr>
          <w:p w14:paraId="27CABABC" w14:textId="77777777" w:rsidR="00947BEE" w:rsidRPr="00574670" w:rsidRDefault="00947BEE" w:rsidP="00A72FCB">
            <w:pPr>
              <w:spacing w:before="120" w:line="360" w:lineRule="auto"/>
              <w:jc w:val="right"/>
              <w:rPr>
                <w:color w:val="000000"/>
                <w:sz w:val="22"/>
                <w:szCs w:val="22"/>
              </w:rPr>
            </w:pPr>
          </w:p>
        </w:tc>
        <w:tc>
          <w:tcPr>
            <w:tcW w:w="1263" w:type="dxa"/>
            <w:tcBorders>
              <w:left w:val="nil"/>
              <w:right w:val="nil"/>
            </w:tcBorders>
            <w:shd w:val="clear" w:color="FFFFFF" w:fill="FFFFFF"/>
            <w:noWrap/>
            <w:vAlign w:val="center"/>
          </w:tcPr>
          <w:p w14:paraId="276A95BD" w14:textId="77777777" w:rsidR="00947BEE" w:rsidRPr="00574670" w:rsidRDefault="00947BEE" w:rsidP="00A72FCB">
            <w:pPr>
              <w:spacing w:before="120" w:line="360" w:lineRule="auto"/>
              <w:jc w:val="right"/>
              <w:rPr>
                <w:color w:val="000000"/>
                <w:sz w:val="22"/>
                <w:szCs w:val="22"/>
              </w:rPr>
            </w:pPr>
          </w:p>
        </w:tc>
        <w:tc>
          <w:tcPr>
            <w:tcW w:w="1080" w:type="dxa"/>
            <w:tcBorders>
              <w:left w:val="nil"/>
              <w:right w:val="nil"/>
            </w:tcBorders>
            <w:shd w:val="clear" w:color="FFFFFF" w:fill="FFFFFF"/>
            <w:noWrap/>
            <w:vAlign w:val="center"/>
          </w:tcPr>
          <w:p w14:paraId="3EFF4C87" w14:textId="77777777" w:rsidR="00947BEE" w:rsidRPr="00574670" w:rsidRDefault="00947BEE" w:rsidP="00A72FCB">
            <w:pPr>
              <w:spacing w:before="120" w:line="360" w:lineRule="auto"/>
              <w:jc w:val="right"/>
              <w:rPr>
                <w:color w:val="000000"/>
                <w:sz w:val="22"/>
                <w:szCs w:val="22"/>
              </w:rPr>
            </w:pPr>
          </w:p>
        </w:tc>
        <w:tc>
          <w:tcPr>
            <w:tcW w:w="1080" w:type="dxa"/>
            <w:tcBorders>
              <w:left w:val="nil"/>
              <w:right w:val="nil"/>
            </w:tcBorders>
            <w:shd w:val="clear" w:color="FFFFFF" w:fill="FFFFFF"/>
            <w:noWrap/>
            <w:vAlign w:val="center"/>
          </w:tcPr>
          <w:p w14:paraId="63279ADA" w14:textId="77777777" w:rsidR="00947BEE" w:rsidRPr="00574670" w:rsidRDefault="00947BEE" w:rsidP="00A72FCB">
            <w:pPr>
              <w:spacing w:before="120" w:line="360" w:lineRule="auto"/>
              <w:jc w:val="right"/>
              <w:rPr>
                <w:color w:val="000000"/>
                <w:sz w:val="22"/>
                <w:szCs w:val="22"/>
              </w:rPr>
            </w:pPr>
          </w:p>
        </w:tc>
      </w:tr>
      <w:tr w:rsidR="00947BEE" w:rsidRPr="00574670" w14:paraId="556D0BF1" w14:textId="77777777" w:rsidTr="00A72FCB">
        <w:trPr>
          <w:trHeight w:val="334"/>
        </w:trPr>
        <w:tc>
          <w:tcPr>
            <w:tcW w:w="2455" w:type="dxa"/>
            <w:tcBorders>
              <w:left w:val="nil"/>
              <w:bottom w:val="nil"/>
              <w:right w:val="nil"/>
            </w:tcBorders>
            <w:shd w:val="clear" w:color="FFFFFF" w:fill="FFFFFF"/>
            <w:vAlign w:val="center"/>
            <w:hideMark/>
          </w:tcPr>
          <w:p w14:paraId="3B55AC77" w14:textId="77777777" w:rsidR="00947BEE" w:rsidRPr="00574670" w:rsidRDefault="00947BEE" w:rsidP="00A72FCB">
            <w:pPr>
              <w:spacing w:line="360" w:lineRule="auto"/>
              <w:rPr>
                <w:color w:val="000000"/>
                <w:sz w:val="22"/>
                <w:szCs w:val="22"/>
              </w:rPr>
            </w:pPr>
            <w:r w:rsidRPr="00574670">
              <w:rPr>
                <w:color w:val="000000"/>
                <w:sz w:val="22"/>
                <w:szCs w:val="22"/>
              </w:rPr>
              <w:tab/>
              <w:t>Baseline</w:t>
            </w:r>
          </w:p>
        </w:tc>
        <w:tc>
          <w:tcPr>
            <w:tcW w:w="546" w:type="dxa"/>
            <w:tcBorders>
              <w:left w:val="nil"/>
              <w:bottom w:val="nil"/>
              <w:right w:val="nil"/>
            </w:tcBorders>
            <w:shd w:val="clear" w:color="FFFFFF" w:fill="FFFFFF"/>
            <w:noWrap/>
            <w:vAlign w:val="center"/>
            <w:hideMark/>
          </w:tcPr>
          <w:p w14:paraId="60C62466" w14:textId="77777777" w:rsidR="00947BEE" w:rsidRPr="00574670" w:rsidRDefault="00947BEE" w:rsidP="00A72FCB">
            <w:pPr>
              <w:spacing w:line="360" w:lineRule="auto"/>
              <w:jc w:val="right"/>
              <w:rPr>
                <w:color w:val="000000"/>
                <w:sz w:val="22"/>
                <w:szCs w:val="22"/>
              </w:rPr>
            </w:pPr>
            <w:r w:rsidRPr="00574670">
              <w:rPr>
                <w:color w:val="000000"/>
                <w:sz w:val="22"/>
                <w:szCs w:val="22"/>
              </w:rPr>
              <w:t>208</w:t>
            </w:r>
          </w:p>
        </w:tc>
        <w:tc>
          <w:tcPr>
            <w:tcW w:w="1136" w:type="dxa"/>
            <w:tcBorders>
              <w:left w:val="nil"/>
              <w:bottom w:val="nil"/>
              <w:right w:val="nil"/>
            </w:tcBorders>
            <w:shd w:val="clear" w:color="FFFFFF" w:fill="FFFFFF"/>
            <w:noWrap/>
            <w:vAlign w:val="center"/>
            <w:hideMark/>
          </w:tcPr>
          <w:p w14:paraId="2C6F5A30" w14:textId="77777777" w:rsidR="00947BEE" w:rsidRPr="00574670" w:rsidRDefault="00947BEE" w:rsidP="00A72FCB">
            <w:pPr>
              <w:spacing w:line="360" w:lineRule="auto"/>
              <w:jc w:val="right"/>
              <w:rPr>
                <w:color w:val="000000"/>
                <w:sz w:val="22"/>
                <w:szCs w:val="22"/>
              </w:rPr>
            </w:pPr>
            <w:r w:rsidRPr="00574670">
              <w:rPr>
                <w:color w:val="000000"/>
                <w:sz w:val="22"/>
                <w:szCs w:val="22"/>
              </w:rPr>
              <w:t>19.00</w:t>
            </w:r>
          </w:p>
        </w:tc>
        <w:tc>
          <w:tcPr>
            <w:tcW w:w="1170" w:type="dxa"/>
            <w:tcBorders>
              <w:left w:val="nil"/>
              <w:bottom w:val="nil"/>
              <w:right w:val="nil"/>
            </w:tcBorders>
            <w:shd w:val="clear" w:color="FFFFFF" w:fill="FFFFFF"/>
            <w:noWrap/>
            <w:vAlign w:val="center"/>
            <w:hideMark/>
          </w:tcPr>
          <w:p w14:paraId="46E3A3F3" w14:textId="77777777" w:rsidR="00947BEE" w:rsidRPr="00574670" w:rsidRDefault="00947BEE" w:rsidP="00A72FCB">
            <w:pPr>
              <w:spacing w:line="360" w:lineRule="auto"/>
              <w:jc w:val="right"/>
              <w:rPr>
                <w:color w:val="000000"/>
                <w:sz w:val="22"/>
                <w:szCs w:val="22"/>
              </w:rPr>
            </w:pPr>
            <w:r w:rsidRPr="00574670">
              <w:rPr>
                <w:color w:val="000000"/>
                <w:sz w:val="22"/>
                <w:szCs w:val="22"/>
              </w:rPr>
              <w:t>88.00</w:t>
            </w:r>
          </w:p>
        </w:tc>
        <w:tc>
          <w:tcPr>
            <w:tcW w:w="1263" w:type="dxa"/>
            <w:tcBorders>
              <w:left w:val="nil"/>
              <w:bottom w:val="nil"/>
              <w:right w:val="nil"/>
            </w:tcBorders>
            <w:shd w:val="clear" w:color="FFFFFF" w:fill="FFFFFF"/>
            <w:noWrap/>
            <w:vAlign w:val="center"/>
            <w:hideMark/>
          </w:tcPr>
          <w:p w14:paraId="26158A2E" w14:textId="77777777" w:rsidR="00947BEE" w:rsidRPr="00574670" w:rsidRDefault="00947BEE" w:rsidP="00A72FCB">
            <w:pPr>
              <w:spacing w:line="360" w:lineRule="auto"/>
              <w:jc w:val="right"/>
              <w:rPr>
                <w:color w:val="000000"/>
                <w:sz w:val="22"/>
                <w:szCs w:val="22"/>
              </w:rPr>
            </w:pPr>
            <w:r w:rsidRPr="00574670">
              <w:rPr>
                <w:color w:val="000000"/>
                <w:sz w:val="22"/>
                <w:szCs w:val="22"/>
              </w:rPr>
              <w:t>56.95</w:t>
            </w:r>
          </w:p>
        </w:tc>
        <w:tc>
          <w:tcPr>
            <w:tcW w:w="1080" w:type="dxa"/>
            <w:tcBorders>
              <w:left w:val="nil"/>
              <w:bottom w:val="nil"/>
              <w:right w:val="nil"/>
            </w:tcBorders>
            <w:shd w:val="clear" w:color="FFFFFF" w:fill="FFFFFF"/>
            <w:noWrap/>
            <w:vAlign w:val="center"/>
            <w:hideMark/>
          </w:tcPr>
          <w:p w14:paraId="2362C594" w14:textId="77777777" w:rsidR="00947BEE" w:rsidRPr="00574670" w:rsidRDefault="00947BEE" w:rsidP="00A72FCB">
            <w:pPr>
              <w:spacing w:line="360" w:lineRule="auto"/>
              <w:jc w:val="right"/>
              <w:rPr>
                <w:color w:val="000000"/>
                <w:sz w:val="22"/>
                <w:szCs w:val="22"/>
              </w:rPr>
            </w:pPr>
            <w:r w:rsidRPr="00574670">
              <w:rPr>
                <w:color w:val="000000"/>
                <w:sz w:val="22"/>
                <w:szCs w:val="22"/>
              </w:rPr>
              <w:t>16.51</w:t>
            </w:r>
          </w:p>
        </w:tc>
        <w:tc>
          <w:tcPr>
            <w:tcW w:w="1080" w:type="dxa"/>
            <w:tcBorders>
              <w:left w:val="nil"/>
              <w:bottom w:val="nil"/>
              <w:right w:val="nil"/>
            </w:tcBorders>
            <w:shd w:val="clear" w:color="FFFFFF" w:fill="FFFFFF"/>
            <w:noWrap/>
            <w:vAlign w:val="center"/>
            <w:hideMark/>
          </w:tcPr>
          <w:p w14:paraId="1F428174" w14:textId="77777777" w:rsidR="00947BEE" w:rsidRPr="00574670" w:rsidRDefault="00947BEE" w:rsidP="00A72FCB">
            <w:pPr>
              <w:spacing w:line="360" w:lineRule="auto"/>
              <w:jc w:val="right"/>
              <w:rPr>
                <w:color w:val="000000"/>
                <w:sz w:val="22"/>
                <w:szCs w:val="22"/>
              </w:rPr>
            </w:pPr>
            <w:r w:rsidRPr="00574670">
              <w:rPr>
                <w:color w:val="000000"/>
                <w:sz w:val="22"/>
                <w:szCs w:val="22"/>
              </w:rPr>
              <w:t>1.14</w:t>
            </w:r>
          </w:p>
        </w:tc>
      </w:tr>
      <w:tr w:rsidR="00947BEE" w:rsidRPr="00574670" w14:paraId="39DA119C" w14:textId="77777777" w:rsidTr="00A72FCB">
        <w:trPr>
          <w:trHeight w:val="334"/>
        </w:trPr>
        <w:tc>
          <w:tcPr>
            <w:tcW w:w="2455" w:type="dxa"/>
            <w:tcBorders>
              <w:top w:val="nil"/>
              <w:left w:val="nil"/>
              <w:right w:val="nil"/>
            </w:tcBorders>
            <w:shd w:val="clear" w:color="FFFFFF" w:fill="FFFFFF"/>
            <w:vAlign w:val="center"/>
            <w:hideMark/>
          </w:tcPr>
          <w:p w14:paraId="536FFD5B" w14:textId="77777777" w:rsidR="00947BEE" w:rsidRPr="00574670" w:rsidRDefault="00947BEE" w:rsidP="00A72FCB">
            <w:pPr>
              <w:spacing w:line="360" w:lineRule="auto"/>
              <w:rPr>
                <w:color w:val="000000"/>
                <w:sz w:val="22"/>
                <w:szCs w:val="22"/>
              </w:rPr>
            </w:pPr>
            <w:r w:rsidRPr="00574670">
              <w:rPr>
                <w:color w:val="000000"/>
                <w:sz w:val="22"/>
                <w:szCs w:val="22"/>
              </w:rPr>
              <w:tab/>
              <w:t>1-month</w:t>
            </w:r>
          </w:p>
        </w:tc>
        <w:tc>
          <w:tcPr>
            <w:tcW w:w="546" w:type="dxa"/>
            <w:tcBorders>
              <w:top w:val="nil"/>
              <w:left w:val="nil"/>
              <w:right w:val="nil"/>
            </w:tcBorders>
            <w:shd w:val="clear" w:color="FFFFFF" w:fill="FFFFFF"/>
            <w:noWrap/>
            <w:vAlign w:val="center"/>
            <w:hideMark/>
          </w:tcPr>
          <w:p w14:paraId="0A577FFA" w14:textId="77777777" w:rsidR="00947BEE" w:rsidRPr="00574670" w:rsidRDefault="00947BEE" w:rsidP="00A72FCB">
            <w:pPr>
              <w:spacing w:line="360" w:lineRule="auto"/>
              <w:jc w:val="right"/>
              <w:rPr>
                <w:color w:val="000000"/>
                <w:sz w:val="22"/>
                <w:szCs w:val="22"/>
              </w:rPr>
            </w:pPr>
            <w:r w:rsidRPr="00574670">
              <w:rPr>
                <w:color w:val="000000"/>
                <w:sz w:val="22"/>
                <w:szCs w:val="22"/>
              </w:rPr>
              <w:t>152</w:t>
            </w:r>
          </w:p>
        </w:tc>
        <w:tc>
          <w:tcPr>
            <w:tcW w:w="1136" w:type="dxa"/>
            <w:tcBorders>
              <w:top w:val="nil"/>
              <w:left w:val="nil"/>
              <w:right w:val="nil"/>
            </w:tcBorders>
            <w:shd w:val="clear" w:color="FFFFFF" w:fill="FFFFFF"/>
            <w:noWrap/>
            <w:vAlign w:val="center"/>
            <w:hideMark/>
          </w:tcPr>
          <w:p w14:paraId="59D54D38" w14:textId="77777777" w:rsidR="00947BEE" w:rsidRPr="00574670" w:rsidRDefault="00947BEE" w:rsidP="00A72FCB">
            <w:pPr>
              <w:spacing w:line="360" w:lineRule="auto"/>
              <w:jc w:val="right"/>
              <w:rPr>
                <w:color w:val="000000"/>
                <w:sz w:val="22"/>
                <w:szCs w:val="22"/>
              </w:rPr>
            </w:pPr>
            <w:r w:rsidRPr="00574670">
              <w:rPr>
                <w:color w:val="000000"/>
                <w:sz w:val="22"/>
                <w:szCs w:val="22"/>
              </w:rPr>
              <w:t>19.00</w:t>
            </w:r>
          </w:p>
        </w:tc>
        <w:tc>
          <w:tcPr>
            <w:tcW w:w="1170" w:type="dxa"/>
            <w:tcBorders>
              <w:top w:val="nil"/>
              <w:left w:val="nil"/>
              <w:right w:val="nil"/>
            </w:tcBorders>
            <w:shd w:val="clear" w:color="FFFFFF" w:fill="FFFFFF"/>
            <w:noWrap/>
            <w:vAlign w:val="center"/>
            <w:hideMark/>
          </w:tcPr>
          <w:p w14:paraId="67004E69" w14:textId="77777777" w:rsidR="00947BEE" w:rsidRPr="00574670" w:rsidRDefault="00947BEE" w:rsidP="00A72FCB">
            <w:pPr>
              <w:spacing w:line="360" w:lineRule="auto"/>
              <w:jc w:val="right"/>
              <w:rPr>
                <w:color w:val="000000"/>
                <w:sz w:val="22"/>
                <w:szCs w:val="22"/>
              </w:rPr>
            </w:pPr>
            <w:r w:rsidRPr="00574670">
              <w:rPr>
                <w:color w:val="000000"/>
                <w:sz w:val="22"/>
                <w:szCs w:val="22"/>
              </w:rPr>
              <w:t>88.00</w:t>
            </w:r>
          </w:p>
        </w:tc>
        <w:tc>
          <w:tcPr>
            <w:tcW w:w="1263" w:type="dxa"/>
            <w:tcBorders>
              <w:top w:val="nil"/>
              <w:left w:val="nil"/>
              <w:right w:val="nil"/>
            </w:tcBorders>
            <w:shd w:val="clear" w:color="FFFFFF" w:fill="FFFFFF"/>
            <w:noWrap/>
            <w:vAlign w:val="center"/>
            <w:hideMark/>
          </w:tcPr>
          <w:p w14:paraId="11CCEFA8" w14:textId="77777777" w:rsidR="00947BEE" w:rsidRPr="00574670" w:rsidRDefault="00947BEE" w:rsidP="00A72FCB">
            <w:pPr>
              <w:spacing w:line="360" w:lineRule="auto"/>
              <w:jc w:val="right"/>
              <w:rPr>
                <w:color w:val="000000"/>
                <w:sz w:val="22"/>
                <w:szCs w:val="22"/>
              </w:rPr>
            </w:pPr>
            <w:r w:rsidRPr="00574670">
              <w:rPr>
                <w:color w:val="000000"/>
                <w:sz w:val="22"/>
                <w:szCs w:val="22"/>
              </w:rPr>
              <w:t>62.62</w:t>
            </w:r>
          </w:p>
        </w:tc>
        <w:tc>
          <w:tcPr>
            <w:tcW w:w="1080" w:type="dxa"/>
            <w:tcBorders>
              <w:top w:val="nil"/>
              <w:left w:val="nil"/>
              <w:right w:val="nil"/>
            </w:tcBorders>
            <w:shd w:val="clear" w:color="FFFFFF" w:fill="FFFFFF"/>
            <w:noWrap/>
            <w:vAlign w:val="center"/>
            <w:hideMark/>
          </w:tcPr>
          <w:p w14:paraId="7E12CDE1" w14:textId="77777777" w:rsidR="00947BEE" w:rsidRPr="00574670" w:rsidRDefault="00947BEE" w:rsidP="00A72FCB">
            <w:pPr>
              <w:spacing w:line="360" w:lineRule="auto"/>
              <w:jc w:val="right"/>
              <w:rPr>
                <w:color w:val="000000"/>
                <w:sz w:val="22"/>
                <w:szCs w:val="22"/>
              </w:rPr>
            </w:pPr>
            <w:r w:rsidRPr="00574670">
              <w:rPr>
                <w:color w:val="000000"/>
                <w:sz w:val="22"/>
                <w:szCs w:val="22"/>
              </w:rPr>
              <w:t>16.15</w:t>
            </w:r>
          </w:p>
        </w:tc>
        <w:tc>
          <w:tcPr>
            <w:tcW w:w="1080" w:type="dxa"/>
            <w:tcBorders>
              <w:top w:val="nil"/>
              <w:left w:val="nil"/>
              <w:right w:val="nil"/>
            </w:tcBorders>
            <w:shd w:val="clear" w:color="FFFFFF" w:fill="FFFFFF"/>
            <w:noWrap/>
            <w:vAlign w:val="center"/>
            <w:hideMark/>
          </w:tcPr>
          <w:p w14:paraId="32712660" w14:textId="77777777" w:rsidR="00947BEE" w:rsidRPr="00574670" w:rsidRDefault="00947BEE" w:rsidP="00A72FCB">
            <w:pPr>
              <w:spacing w:line="360" w:lineRule="auto"/>
              <w:jc w:val="right"/>
              <w:rPr>
                <w:color w:val="000000"/>
                <w:sz w:val="22"/>
                <w:szCs w:val="22"/>
              </w:rPr>
            </w:pPr>
            <w:r w:rsidRPr="00574670">
              <w:rPr>
                <w:color w:val="000000"/>
                <w:sz w:val="22"/>
                <w:szCs w:val="22"/>
              </w:rPr>
              <w:t>1.31</w:t>
            </w:r>
          </w:p>
        </w:tc>
      </w:tr>
      <w:tr w:rsidR="00947BEE" w:rsidRPr="00574670" w14:paraId="3C3E9931" w14:textId="77777777" w:rsidTr="00A72FCB">
        <w:trPr>
          <w:trHeight w:val="334"/>
        </w:trPr>
        <w:tc>
          <w:tcPr>
            <w:tcW w:w="2455" w:type="dxa"/>
            <w:tcBorders>
              <w:left w:val="nil"/>
              <w:bottom w:val="nil"/>
              <w:right w:val="nil"/>
            </w:tcBorders>
            <w:shd w:val="clear" w:color="FFFFFF" w:fill="FFFFFF"/>
            <w:vAlign w:val="center"/>
          </w:tcPr>
          <w:p w14:paraId="7DE25440" w14:textId="77777777" w:rsidR="00947BEE" w:rsidRPr="00574670" w:rsidRDefault="00947BEE" w:rsidP="00A72FCB">
            <w:pPr>
              <w:spacing w:before="120" w:line="360" w:lineRule="auto"/>
              <w:rPr>
                <w:color w:val="000000"/>
                <w:sz w:val="22"/>
                <w:szCs w:val="22"/>
                <w:u w:val="single"/>
              </w:rPr>
            </w:pPr>
            <w:r w:rsidRPr="00574670">
              <w:rPr>
                <w:color w:val="000000"/>
                <w:sz w:val="22"/>
                <w:szCs w:val="22"/>
                <w:u w:val="single"/>
              </w:rPr>
              <w:t>Interactional Synchrony</w:t>
            </w:r>
          </w:p>
        </w:tc>
        <w:tc>
          <w:tcPr>
            <w:tcW w:w="546" w:type="dxa"/>
            <w:tcBorders>
              <w:left w:val="nil"/>
              <w:bottom w:val="nil"/>
              <w:right w:val="nil"/>
            </w:tcBorders>
            <w:shd w:val="clear" w:color="FFFFFF" w:fill="FFFFFF"/>
            <w:noWrap/>
            <w:vAlign w:val="center"/>
          </w:tcPr>
          <w:p w14:paraId="6EC71F7F" w14:textId="77777777" w:rsidR="00947BEE" w:rsidRPr="00574670" w:rsidRDefault="00947BEE" w:rsidP="00A72FCB">
            <w:pPr>
              <w:spacing w:before="120" w:line="360" w:lineRule="auto"/>
              <w:jc w:val="right"/>
              <w:rPr>
                <w:color w:val="000000"/>
                <w:sz w:val="22"/>
                <w:szCs w:val="22"/>
              </w:rPr>
            </w:pPr>
          </w:p>
        </w:tc>
        <w:tc>
          <w:tcPr>
            <w:tcW w:w="1136" w:type="dxa"/>
            <w:tcBorders>
              <w:left w:val="nil"/>
              <w:bottom w:val="nil"/>
              <w:right w:val="nil"/>
            </w:tcBorders>
            <w:shd w:val="clear" w:color="FFFFFF" w:fill="FFFFFF"/>
            <w:noWrap/>
            <w:vAlign w:val="center"/>
          </w:tcPr>
          <w:p w14:paraId="68103BE7" w14:textId="77777777" w:rsidR="00947BEE" w:rsidRPr="00574670" w:rsidRDefault="00947BEE" w:rsidP="00A72FCB">
            <w:pPr>
              <w:spacing w:before="120" w:line="360" w:lineRule="auto"/>
              <w:jc w:val="right"/>
              <w:rPr>
                <w:color w:val="000000"/>
                <w:sz w:val="22"/>
                <w:szCs w:val="22"/>
              </w:rPr>
            </w:pPr>
          </w:p>
        </w:tc>
        <w:tc>
          <w:tcPr>
            <w:tcW w:w="1170" w:type="dxa"/>
            <w:tcBorders>
              <w:left w:val="nil"/>
              <w:bottom w:val="nil"/>
              <w:right w:val="nil"/>
            </w:tcBorders>
            <w:shd w:val="clear" w:color="FFFFFF" w:fill="FFFFFF"/>
            <w:noWrap/>
            <w:vAlign w:val="center"/>
          </w:tcPr>
          <w:p w14:paraId="51D6F4FE" w14:textId="77777777" w:rsidR="00947BEE" w:rsidRPr="00574670" w:rsidRDefault="00947BEE" w:rsidP="00A72FCB">
            <w:pPr>
              <w:spacing w:before="120" w:line="360" w:lineRule="auto"/>
              <w:jc w:val="right"/>
              <w:rPr>
                <w:color w:val="000000"/>
                <w:sz w:val="22"/>
                <w:szCs w:val="22"/>
              </w:rPr>
            </w:pPr>
          </w:p>
        </w:tc>
        <w:tc>
          <w:tcPr>
            <w:tcW w:w="1263" w:type="dxa"/>
            <w:tcBorders>
              <w:left w:val="nil"/>
              <w:bottom w:val="nil"/>
              <w:right w:val="nil"/>
            </w:tcBorders>
            <w:shd w:val="clear" w:color="FFFFFF" w:fill="FFFFFF"/>
            <w:noWrap/>
            <w:vAlign w:val="center"/>
          </w:tcPr>
          <w:p w14:paraId="3E819994" w14:textId="77777777" w:rsidR="00947BEE" w:rsidRPr="00574670" w:rsidRDefault="00947BEE" w:rsidP="00A72FCB">
            <w:pPr>
              <w:spacing w:before="120" w:line="360" w:lineRule="auto"/>
              <w:jc w:val="right"/>
              <w:rPr>
                <w:color w:val="000000"/>
                <w:sz w:val="22"/>
                <w:szCs w:val="22"/>
              </w:rPr>
            </w:pPr>
          </w:p>
        </w:tc>
        <w:tc>
          <w:tcPr>
            <w:tcW w:w="1080" w:type="dxa"/>
            <w:tcBorders>
              <w:left w:val="nil"/>
              <w:bottom w:val="nil"/>
              <w:right w:val="nil"/>
            </w:tcBorders>
            <w:shd w:val="clear" w:color="FFFFFF" w:fill="FFFFFF"/>
            <w:noWrap/>
            <w:vAlign w:val="center"/>
          </w:tcPr>
          <w:p w14:paraId="0CED8C6C" w14:textId="77777777" w:rsidR="00947BEE" w:rsidRPr="00574670" w:rsidRDefault="00947BEE" w:rsidP="00A72FCB">
            <w:pPr>
              <w:spacing w:before="120" w:line="360" w:lineRule="auto"/>
              <w:jc w:val="right"/>
              <w:rPr>
                <w:color w:val="000000"/>
                <w:sz w:val="22"/>
                <w:szCs w:val="22"/>
              </w:rPr>
            </w:pPr>
          </w:p>
        </w:tc>
        <w:tc>
          <w:tcPr>
            <w:tcW w:w="1080" w:type="dxa"/>
            <w:tcBorders>
              <w:left w:val="nil"/>
              <w:bottom w:val="nil"/>
              <w:right w:val="nil"/>
            </w:tcBorders>
            <w:shd w:val="clear" w:color="FFFFFF" w:fill="FFFFFF"/>
            <w:noWrap/>
            <w:vAlign w:val="center"/>
          </w:tcPr>
          <w:p w14:paraId="1030D3EB" w14:textId="77777777" w:rsidR="00947BEE" w:rsidRPr="00574670" w:rsidRDefault="00947BEE" w:rsidP="00A72FCB">
            <w:pPr>
              <w:spacing w:before="120" w:line="360" w:lineRule="auto"/>
              <w:jc w:val="right"/>
              <w:rPr>
                <w:color w:val="000000"/>
                <w:sz w:val="22"/>
                <w:szCs w:val="22"/>
              </w:rPr>
            </w:pPr>
          </w:p>
        </w:tc>
      </w:tr>
      <w:tr w:rsidR="00947BEE" w:rsidRPr="00574670" w14:paraId="6B748E15" w14:textId="77777777" w:rsidTr="00A72FCB">
        <w:trPr>
          <w:trHeight w:val="334"/>
        </w:trPr>
        <w:tc>
          <w:tcPr>
            <w:tcW w:w="2455" w:type="dxa"/>
            <w:tcBorders>
              <w:left w:val="nil"/>
              <w:bottom w:val="nil"/>
              <w:right w:val="nil"/>
            </w:tcBorders>
            <w:shd w:val="clear" w:color="FFFFFF" w:fill="FFFFFF"/>
            <w:vAlign w:val="center"/>
            <w:hideMark/>
          </w:tcPr>
          <w:p w14:paraId="4887B6D4" w14:textId="77777777" w:rsidR="00947BEE" w:rsidRPr="00574670" w:rsidRDefault="00947BEE" w:rsidP="00A72FCB">
            <w:pPr>
              <w:spacing w:line="360" w:lineRule="auto"/>
              <w:rPr>
                <w:color w:val="000000"/>
                <w:sz w:val="22"/>
                <w:szCs w:val="22"/>
              </w:rPr>
            </w:pPr>
            <w:r w:rsidRPr="00574670">
              <w:rPr>
                <w:color w:val="000000"/>
                <w:sz w:val="22"/>
                <w:szCs w:val="22"/>
              </w:rPr>
              <w:t xml:space="preserve">          </w:t>
            </w:r>
            <w:r w:rsidRPr="00574670">
              <w:rPr>
                <w:color w:val="000000"/>
                <w:sz w:val="22"/>
                <w:szCs w:val="22"/>
              </w:rPr>
              <w:tab/>
              <w:t>Courtship Story</w:t>
            </w:r>
          </w:p>
        </w:tc>
        <w:tc>
          <w:tcPr>
            <w:tcW w:w="546" w:type="dxa"/>
            <w:tcBorders>
              <w:left w:val="nil"/>
              <w:bottom w:val="nil"/>
              <w:right w:val="nil"/>
            </w:tcBorders>
            <w:shd w:val="clear" w:color="FFFFFF" w:fill="FFFFFF"/>
            <w:noWrap/>
            <w:vAlign w:val="center"/>
            <w:hideMark/>
          </w:tcPr>
          <w:p w14:paraId="197DCE8A" w14:textId="77777777" w:rsidR="00947BEE" w:rsidRPr="00574670" w:rsidRDefault="00947BEE" w:rsidP="00A72FCB">
            <w:pPr>
              <w:spacing w:line="360" w:lineRule="auto"/>
              <w:jc w:val="right"/>
              <w:rPr>
                <w:color w:val="000000"/>
                <w:sz w:val="22"/>
                <w:szCs w:val="22"/>
              </w:rPr>
            </w:pPr>
            <w:r w:rsidRPr="00574670">
              <w:rPr>
                <w:color w:val="000000"/>
                <w:sz w:val="22"/>
                <w:szCs w:val="22"/>
              </w:rPr>
              <w:t>232</w:t>
            </w:r>
          </w:p>
        </w:tc>
        <w:tc>
          <w:tcPr>
            <w:tcW w:w="1136" w:type="dxa"/>
            <w:tcBorders>
              <w:left w:val="nil"/>
              <w:bottom w:val="nil"/>
              <w:right w:val="nil"/>
            </w:tcBorders>
            <w:shd w:val="clear" w:color="FFFFFF" w:fill="FFFFFF"/>
            <w:noWrap/>
            <w:vAlign w:val="center"/>
            <w:hideMark/>
          </w:tcPr>
          <w:p w14:paraId="0A6950B7" w14:textId="77777777" w:rsidR="00947BEE" w:rsidRPr="00574670" w:rsidRDefault="00947BEE" w:rsidP="00A72FCB">
            <w:pPr>
              <w:spacing w:line="360" w:lineRule="auto"/>
              <w:jc w:val="right"/>
              <w:rPr>
                <w:color w:val="000000"/>
                <w:sz w:val="22"/>
                <w:szCs w:val="22"/>
              </w:rPr>
            </w:pPr>
            <w:r w:rsidRPr="00574670">
              <w:rPr>
                <w:color w:val="000000"/>
                <w:sz w:val="22"/>
                <w:szCs w:val="22"/>
              </w:rPr>
              <w:t>0.0690</w:t>
            </w:r>
          </w:p>
        </w:tc>
        <w:tc>
          <w:tcPr>
            <w:tcW w:w="1170" w:type="dxa"/>
            <w:tcBorders>
              <w:left w:val="nil"/>
              <w:bottom w:val="nil"/>
              <w:right w:val="nil"/>
            </w:tcBorders>
            <w:shd w:val="clear" w:color="FFFFFF" w:fill="FFFFFF"/>
            <w:noWrap/>
            <w:vAlign w:val="center"/>
            <w:hideMark/>
          </w:tcPr>
          <w:p w14:paraId="054A2206" w14:textId="77777777" w:rsidR="00947BEE" w:rsidRPr="00574670" w:rsidRDefault="00947BEE" w:rsidP="00A72FCB">
            <w:pPr>
              <w:spacing w:line="360" w:lineRule="auto"/>
              <w:jc w:val="right"/>
              <w:rPr>
                <w:color w:val="000000"/>
                <w:sz w:val="22"/>
                <w:szCs w:val="22"/>
              </w:rPr>
            </w:pPr>
            <w:r w:rsidRPr="00574670">
              <w:rPr>
                <w:color w:val="000000"/>
                <w:sz w:val="22"/>
                <w:szCs w:val="22"/>
              </w:rPr>
              <w:t>0.1912</w:t>
            </w:r>
          </w:p>
        </w:tc>
        <w:tc>
          <w:tcPr>
            <w:tcW w:w="1263" w:type="dxa"/>
            <w:tcBorders>
              <w:left w:val="nil"/>
              <w:bottom w:val="nil"/>
              <w:right w:val="nil"/>
            </w:tcBorders>
            <w:shd w:val="clear" w:color="FFFFFF" w:fill="FFFFFF"/>
            <w:noWrap/>
            <w:vAlign w:val="center"/>
            <w:hideMark/>
          </w:tcPr>
          <w:p w14:paraId="0807F3BC" w14:textId="77777777" w:rsidR="00947BEE" w:rsidRPr="00574670" w:rsidRDefault="00947BEE" w:rsidP="00A72FCB">
            <w:pPr>
              <w:spacing w:line="360" w:lineRule="auto"/>
              <w:jc w:val="right"/>
              <w:rPr>
                <w:color w:val="000000"/>
                <w:sz w:val="22"/>
                <w:szCs w:val="22"/>
              </w:rPr>
            </w:pPr>
            <w:r w:rsidRPr="00574670">
              <w:rPr>
                <w:color w:val="000000"/>
                <w:sz w:val="22"/>
                <w:szCs w:val="22"/>
              </w:rPr>
              <w:t>0.1154</w:t>
            </w:r>
          </w:p>
        </w:tc>
        <w:tc>
          <w:tcPr>
            <w:tcW w:w="1080" w:type="dxa"/>
            <w:tcBorders>
              <w:left w:val="nil"/>
              <w:bottom w:val="nil"/>
              <w:right w:val="nil"/>
            </w:tcBorders>
            <w:shd w:val="clear" w:color="FFFFFF" w:fill="FFFFFF"/>
            <w:noWrap/>
            <w:vAlign w:val="center"/>
            <w:hideMark/>
          </w:tcPr>
          <w:p w14:paraId="341E2593" w14:textId="77777777" w:rsidR="00947BEE" w:rsidRPr="00574670" w:rsidRDefault="00947BEE" w:rsidP="00A72FCB">
            <w:pPr>
              <w:spacing w:line="360" w:lineRule="auto"/>
              <w:jc w:val="right"/>
              <w:rPr>
                <w:color w:val="000000"/>
                <w:sz w:val="22"/>
                <w:szCs w:val="22"/>
              </w:rPr>
            </w:pPr>
            <w:r w:rsidRPr="00574670">
              <w:rPr>
                <w:color w:val="000000"/>
                <w:sz w:val="22"/>
                <w:szCs w:val="22"/>
              </w:rPr>
              <w:t>0.0220</w:t>
            </w:r>
          </w:p>
        </w:tc>
        <w:tc>
          <w:tcPr>
            <w:tcW w:w="1080" w:type="dxa"/>
            <w:tcBorders>
              <w:left w:val="nil"/>
              <w:bottom w:val="nil"/>
              <w:right w:val="nil"/>
            </w:tcBorders>
            <w:shd w:val="clear" w:color="FFFFFF" w:fill="FFFFFF"/>
            <w:noWrap/>
            <w:vAlign w:val="center"/>
            <w:hideMark/>
          </w:tcPr>
          <w:p w14:paraId="03944DAD" w14:textId="77777777" w:rsidR="00947BEE" w:rsidRPr="00574670" w:rsidRDefault="00947BEE" w:rsidP="00A72FCB">
            <w:pPr>
              <w:spacing w:line="360" w:lineRule="auto"/>
              <w:jc w:val="right"/>
              <w:rPr>
                <w:color w:val="000000"/>
                <w:sz w:val="22"/>
                <w:szCs w:val="22"/>
              </w:rPr>
            </w:pPr>
            <w:r w:rsidRPr="00574670">
              <w:rPr>
                <w:color w:val="000000"/>
                <w:sz w:val="22"/>
                <w:szCs w:val="22"/>
              </w:rPr>
              <w:t>0.0014</w:t>
            </w:r>
          </w:p>
        </w:tc>
      </w:tr>
      <w:tr w:rsidR="00947BEE" w:rsidRPr="00574670" w14:paraId="2ED640BF" w14:textId="77777777" w:rsidTr="00A72FCB">
        <w:trPr>
          <w:trHeight w:val="334"/>
        </w:trPr>
        <w:tc>
          <w:tcPr>
            <w:tcW w:w="2455" w:type="dxa"/>
            <w:tcBorders>
              <w:top w:val="nil"/>
              <w:left w:val="nil"/>
              <w:bottom w:val="nil"/>
              <w:right w:val="nil"/>
            </w:tcBorders>
            <w:shd w:val="clear" w:color="FFFFFF" w:fill="FFFFFF"/>
            <w:vAlign w:val="center"/>
            <w:hideMark/>
          </w:tcPr>
          <w:p w14:paraId="717BAA38" w14:textId="77777777" w:rsidR="00947BEE" w:rsidRPr="00574670" w:rsidRDefault="00947BEE" w:rsidP="00A72FCB">
            <w:pPr>
              <w:spacing w:line="360" w:lineRule="auto"/>
              <w:rPr>
                <w:color w:val="000000"/>
                <w:sz w:val="22"/>
                <w:szCs w:val="22"/>
              </w:rPr>
            </w:pPr>
            <w:r w:rsidRPr="00574670">
              <w:rPr>
                <w:color w:val="000000"/>
                <w:sz w:val="22"/>
                <w:szCs w:val="22"/>
              </w:rPr>
              <w:tab/>
              <w:t>Strengths</w:t>
            </w:r>
          </w:p>
        </w:tc>
        <w:tc>
          <w:tcPr>
            <w:tcW w:w="546" w:type="dxa"/>
            <w:tcBorders>
              <w:top w:val="nil"/>
              <w:left w:val="nil"/>
              <w:bottom w:val="nil"/>
              <w:right w:val="nil"/>
            </w:tcBorders>
            <w:shd w:val="clear" w:color="FFFFFF" w:fill="FFFFFF"/>
            <w:noWrap/>
            <w:vAlign w:val="center"/>
            <w:hideMark/>
          </w:tcPr>
          <w:p w14:paraId="303E2A72" w14:textId="77777777" w:rsidR="00947BEE" w:rsidRPr="00574670" w:rsidRDefault="00947BEE" w:rsidP="00A72FCB">
            <w:pPr>
              <w:spacing w:line="360" w:lineRule="auto"/>
              <w:jc w:val="right"/>
              <w:rPr>
                <w:color w:val="000000"/>
                <w:sz w:val="22"/>
                <w:szCs w:val="22"/>
              </w:rPr>
            </w:pPr>
            <w:r w:rsidRPr="00574670">
              <w:rPr>
                <w:color w:val="000000"/>
                <w:sz w:val="22"/>
                <w:szCs w:val="22"/>
              </w:rPr>
              <w:t>232</w:t>
            </w:r>
          </w:p>
        </w:tc>
        <w:tc>
          <w:tcPr>
            <w:tcW w:w="1136" w:type="dxa"/>
            <w:tcBorders>
              <w:top w:val="nil"/>
              <w:left w:val="nil"/>
              <w:bottom w:val="nil"/>
              <w:right w:val="nil"/>
            </w:tcBorders>
            <w:shd w:val="clear" w:color="FFFFFF" w:fill="FFFFFF"/>
            <w:noWrap/>
            <w:vAlign w:val="center"/>
            <w:hideMark/>
          </w:tcPr>
          <w:p w14:paraId="5BEF13E1" w14:textId="77777777" w:rsidR="00947BEE" w:rsidRPr="00574670" w:rsidRDefault="00947BEE" w:rsidP="00A72FCB">
            <w:pPr>
              <w:spacing w:line="360" w:lineRule="auto"/>
              <w:jc w:val="right"/>
              <w:rPr>
                <w:color w:val="000000"/>
                <w:sz w:val="22"/>
                <w:szCs w:val="22"/>
              </w:rPr>
            </w:pPr>
            <w:r w:rsidRPr="00574670">
              <w:rPr>
                <w:color w:val="000000"/>
                <w:sz w:val="22"/>
                <w:szCs w:val="22"/>
              </w:rPr>
              <w:t>0.0693</w:t>
            </w:r>
          </w:p>
        </w:tc>
        <w:tc>
          <w:tcPr>
            <w:tcW w:w="1170" w:type="dxa"/>
            <w:tcBorders>
              <w:top w:val="nil"/>
              <w:left w:val="nil"/>
              <w:bottom w:val="nil"/>
              <w:right w:val="nil"/>
            </w:tcBorders>
            <w:shd w:val="clear" w:color="FFFFFF" w:fill="FFFFFF"/>
            <w:noWrap/>
            <w:vAlign w:val="center"/>
            <w:hideMark/>
          </w:tcPr>
          <w:p w14:paraId="7DDA8EFA" w14:textId="77777777" w:rsidR="00947BEE" w:rsidRPr="00574670" w:rsidRDefault="00947BEE" w:rsidP="00A72FCB">
            <w:pPr>
              <w:spacing w:line="360" w:lineRule="auto"/>
              <w:jc w:val="right"/>
              <w:rPr>
                <w:color w:val="000000"/>
                <w:sz w:val="22"/>
                <w:szCs w:val="22"/>
              </w:rPr>
            </w:pPr>
            <w:r w:rsidRPr="00574670">
              <w:rPr>
                <w:color w:val="000000"/>
                <w:sz w:val="22"/>
                <w:szCs w:val="22"/>
              </w:rPr>
              <w:t>0.1720</w:t>
            </w:r>
          </w:p>
        </w:tc>
        <w:tc>
          <w:tcPr>
            <w:tcW w:w="1263" w:type="dxa"/>
            <w:tcBorders>
              <w:top w:val="nil"/>
              <w:left w:val="nil"/>
              <w:bottom w:val="nil"/>
              <w:right w:val="nil"/>
            </w:tcBorders>
            <w:shd w:val="clear" w:color="FFFFFF" w:fill="FFFFFF"/>
            <w:noWrap/>
            <w:vAlign w:val="center"/>
            <w:hideMark/>
          </w:tcPr>
          <w:p w14:paraId="44AC10C5" w14:textId="77777777" w:rsidR="00947BEE" w:rsidRPr="00574670" w:rsidRDefault="00947BEE" w:rsidP="00A72FCB">
            <w:pPr>
              <w:spacing w:line="360" w:lineRule="auto"/>
              <w:jc w:val="right"/>
              <w:rPr>
                <w:color w:val="000000"/>
                <w:sz w:val="22"/>
                <w:szCs w:val="22"/>
              </w:rPr>
            </w:pPr>
            <w:r w:rsidRPr="00574670">
              <w:rPr>
                <w:color w:val="000000"/>
                <w:sz w:val="22"/>
                <w:szCs w:val="22"/>
              </w:rPr>
              <w:t>0.1195</w:t>
            </w:r>
          </w:p>
        </w:tc>
        <w:tc>
          <w:tcPr>
            <w:tcW w:w="1080" w:type="dxa"/>
            <w:tcBorders>
              <w:top w:val="nil"/>
              <w:left w:val="nil"/>
              <w:bottom w:val="nil"/>
              <w:right w:val="nil"/>
            </w:tcBorders>
            <w:shd w:val="clear" w:color="FFFFFF" w:fill="FFFFFF"/>
            <w:noWrap/>
            <w:vAlign w:val="center"/>
            <w:hideMark/>
          </w:tcPr>
          <w:p w14:paraId="180C2A77" w14:textId="77777777" w:rsidR="00947BEE" w:rsidRPr="00574670" w:rsidRDefault="00947BEE" w:rsidP="00A72FCB">
            <w:pPr>
              <w:spacing w:line="360" w:lineRule="auto"/>
              <w:jc w:val="right"/>
              <w:rPr>
                <w:color w:val="000000"/>
                <w:sz w:val="22"/>
                <w:szCs w:val="22"/>
              </w:rPr>
            </w:pPr>
            <w:r w:rsidRPr="00574670">
              <w:rPr>
                <w:color w:val="000000"/>
                <w:sz w:val="22"/>
                <w:szCs w:val="22"/>
              </w:rPr>
              <w:t>0.0218</w:t>
            </w:r>
          </w:p>
        </w:tc>
        <w:tc>
          <w:tcPr>
            <w:tcW w:w="1080" w:type="dxa"/>
            <w:tcBorders>
              <w:top w:val="nil"/>
              <w:left w:val="nil"/>
              <w:bottom w:val="nil"/>
              <w:right w:val="nil"/>
            </w:tcBorders>
            <w:shd w:val="clear" w:color="FFFFFF" w:fill="FFFFFF"/>
            <w:noWrap/>
            <w:vAlign w:val="center"/>
            <w:hideMark/>
          </w:tcPr>
          <w:p w14:paraId="25C5C2FE" w14:textId="77777777" w:rsidR="00947BEE" w:rsidRPr="00574670" w:rsidRDefault="00947BEE" w:rsidP="00A72FCB">
            <w:pPr>
              <w:spacing w:line="360" w:lineRule="auto"/>
              <w:jc w:val="right"/>
              <w:rPr>
                <w:color w:val="000000"/>
                <w:sz w:val="22"/>
                <w:szCs w:val="22"/>
              </w:rPr>
            </w:pPr>
            <w:r w:rsidRPr="00574670">
              <w:rPr>
                <w:color w:val="000000"/>
                <w:sz w:val="22"/>
                <w:szCs w:val="22"/>
              </w:rPr>
              <w:t>0.0014</w:t>
            </w:r>
          </w:p>
        </w:tc>
      </w:tr>
      <w:tr w:rsidR="00947BEE" w:rsidRPr="00574670" w14:paraId="758BC4FE" w14:textId="77777777" w:rsidTr="00A72FCB">
        <w:trPr>
          <w:trHeight w:val="334"/>
        </w:trPr>
        <w:tc>
          <w:tcPr>
            <w:tcW w:w="2455" w:type="dxa"/>
            <w:tcBorders>
              <w:top w:val="nil"/>
              <w:left w:val="nil"/>
              <w:right w:val="nil"/>
            </w:tcBorders>
            <w:shd w:val="clear" w:color="FFFFFF" w:fill="FFFFFF"/>
            <w:vAlign w:val="center"/>
            <w:hideMark/>
          </w:tcPr>
          <w:p w14:paraId="6C7EBB3F" w14:textId="77777777" w:rsidR="00947BEE" w:rsidRPr="00574670" w:rsidRDefault="00947BEE" w:rsidP="00A72FCB">
            <w:pPr>
              <w:spacing w:line="360" w:lineRule="auto"/>
              <w:rPr>
                <w:color w:val="000000"/>
                <w:sz w:val="22"/>
                <w:szCs w:val="22"/>
              </w:rPr>
            </w:pPr>
            <w:r w:rsidRPr="00574670">
              <w:rPr>
                <w:color w:val="000000"/>
                <w:sz w:val="22"/>
                <w:szCs w:val="22"/>
              </w:rPr>
              <w:tab/>
              <w:t>Concerns</w:t>
            </w:r>
          </w:p>
        </w:tc>
        <w:tc>
          <w:tcPr>
            <w:tcW w:w="546" w:type="dxa"/>
            <w:tcBorders>
              <w:top w:val="nil"/>
              <w:left w:val="nil"/>
              <w:right w:val="nil"/>
            </w:tcBorders>
            <w:shd w:val="clear" w:color="FFFFFF" w:fill="FFFFFF"/>
            <w:noWrap/>
            <w:vAlign w:val="center"/>
            <w:hideMark/>
          </w:tcPr>
          <w:p w14:paraId="54E25440" w14:textId="77777777" w:rsidR="00947BEE" w:rsidRPr="00574670" w:rsidRDefault="00947BEE" w:rsidP="00A72FCB">
            <w:pPr>
              <w:spacing w:line="360" w:lineRule="auto"/>
              <w:jc w:val="right"/>
              <w:rPr>
                <w:color w:val="000000"/>
                <w:sz w:val="22"/>
                <w:szCs w:val="22"/>
              </w:rPr>
            </w:pPr>
            <w:r w:rsidRPr="00574670">
              <w:rPr>
                <w:color w:val="000000"/>
                <w:sz w:val="22"/>
                <w:szCs w:val="22"/>
              </w:rPr>
              <w:t>232</w:t>
            </w:r>
          </w:p>
        </w:tc>
        <w:tc>
          <w:tcPr>
            <w:tcW w:w="1136" w:type="dxa"/>
            <w:tcBorders>
              <w:top w:val="nil"/>
              <w:left w:val="nil"/>
              <w:right w:val="nil"/>
            </w:tcBorders>
            <w:shd w:val="clear" w:color="FFFFFF" w:fill="FFFFFF"/>
            <w:noWrap/>
            <w:vAlign w:val="center"/>
            <w:hideMark/>
          </w:tcPr>
          <w:p w14:paraId="09C6F88A" w14:textId="77777777" w:rsidR="00947BEE" w:rsidRPr="00574670" w:rsidRDefault="00947BEE" w:rsidP="00A72FCB">
            <w:pPr>
              <w:spacing w:line="360" w:lineRule="auto"/>
              <w:jc w:val="right"/>
              <w:rPr>
                <w:color w:val="000000"/>
                <w:sz w:val="22"/>
                <w:szCs w:val="22"/>
              </w:rPr>
            </w:pPr>
            <w:r w:rsidRPr="00574670">
              <w:rPr>
                <w:color w:val="000000"/>
                <w:sz w:val="22"/>
                <w:szCs w:val="22"/>
              </w:rPr>
              <w:t>0.0582</w:t>
            </w:r>
          </w:p>
        </w:tc>
        <w:tc>
          <w:tcPr>
            <w:tcW w:w="1170" w:type="dxa"/>
            <w:tcBorders>
              <w:top w:val="nil"/>
              <w:left w:val="nil"/>
              <w:right w:val="nil"/>
            </w:tcBorders>
            <w:shd w:val="clear" w:color="FFFFFF" w:fill="FFFFFF"/>
            <w:noWrap/>
            <w:vAlign w:val="center"/>
            <w:hideMark/>
          </w:tcPr>
          <w:p w14:paraId="31397F14" w14:textId="77777777" w:rsidR="00947BEE" w:rsidRPr="00574670" w:rsidRDefault="00947BEE" w:rsidP="00A72FCB">
            <w:pPr>
              <w:spacing w:line="360" w:lineRule="auto"/>
              <w:jc w:val="right"/>
              <w:rPr>
                <w:color w:val="000000"/>
                <w:sz w:val="22"/>
                <w:szCs w:val="22"/>
              </w:rPr>
            </w:pPr>
            <w:r w:rsidRPr="00574670">
              <w:rPr>
                <w:color w:val="000000"/>
                <w:sz w:val="22"/>
                <w:szCs w:val="22"/>
              </w:rPr>
              <w:t>0.1681</w:t>
            </w:r>
          </w:p>
        </w:tc>
        <w:tc>
          <w:tcPr>
            <w:tcW w:w="1263" w:type="dxa"/>
            <w:tcBorders>
              <w:top w:val="nil"/>
              <w:left w:val="nil"/>
              <w:right w:val="nil"/>
            </w:tcBorders>
            <w:shd w:val="clear" w:color="FFFFFF" w:fill="FFFFFF"/>
            <w:noWrap/>
            <w:vAlign w:val="center"/>
            <w:hideMark/>
          </w:tcPr>
          <w:p w14:paraId="05CCFDE8" w14:textId="77777777" w:rsidR="00947BEE" w:rsidRPr="00574670" w:rsidRDefault="00947BEE" w:rsidP="00A72FCB">
            <w:pPr>
              <w:spacing w:line="360" w:lineRule="auto"/>
              <w:jc w:val="right"/>
              <w:rPr>
                <w:color w:val="000000"/>
                <w:sz w:val="22"/>
                <w:szCs w:val="22"/>
              </w:rPr>
            </w:pPr>
            <w:r w:rsidRPr="00574670">
              <w:rPr>
                <w:color w:val="000000"/>
                <w:sz w:val="22"/>
                <w:szCs w:val="22"/>
              </w:rPr>
              <w:t>0.1164</w:t>
            </w:r>
          </w:p>
        </w:tc>
        <w:tc>
          <w:tcPr>
            <w:tcW w:w="1080" w:type="dxa"/>
            <w:tcBorders>
              <w:top w:val="nil"/>
              <w:left w:val="nil"/>
              <w:right w:val="nil"/>
            </w:tcBorders>
            <w:shd w:val="clear" w:color="FFFFFF" w:fill="FFFFFF"/>
            <w:noWrap/>
            <w:vAlign w:val="center"/>
            <w:hideMark/>
          </w:tcPr>
          <w:p w14:paraId="24356661" w14:textId="77777777" w:rsidR="00947BEE" w:rsidRPr="00574670" w:rsidRDefault="00947BEE" w:rsidP="00A72FCB">
            <w:pPr>
              <w:spacing w:line="360" w:lineRule="auto"/>
              <w:jc w:val="right"/>
              <w:rPr>
                <w:color w:val="000000"/>
                <w:sz w:val="22"/>
                <w:szCs w:val="22"/>
              </w:rPr>
            </w:pPr>
            <w:r w:rsidRPr="00574670">
              <w:rPr>
                <w:color w:val="000000"/>
                <w:sz w:val="22"/>
                <w:szCs w:val="22"/>
              </w:rPr>
              <w:t>0.0181</w:t>
            </w:r>
          </w:p>
        </w:tc>
        <w:tc>
          <w:tcPr>
            <w:tcW w:w="1080" w:type="dxa"/>
            <w:tcBorders>
              <w:top w:val="nil"/>
              <w:left w:val="nil"/>
              <w:right w:val="nil"/>
            </w:tcBorders>
            <w:shd w:val="clear" w:color="FFFFFF" w:fill="FFFFFF"/>
            <w:noWrap/>
            <w:vAlign w:val="center"/>
            <w:hideMark/>
          </w:tcPr>
          <w:p w14:paraId="2FA55A73" w14:textId="77777777" w:rsidR="00947BEE" w:rsidRPr="00574670" w:rsidRDefault="00947BEE" w:rsidP="00A72FCB">
            <w:pPr>
              <w:spacing w:line="360" w:lineRule="auto"/>
              <w:jc w:val="right"/>
              <w:rPr>
                <w:color w:val="000000"/>
                <w:sz w:val="22"/>
                <w:szCs w:val="22"/>
              </w:rPr>
            </w:pPr>
            <w:r w:rsidRPr="00574670">
              <w:rPr>
                <w:color w:val="000000"/>
                <w:sz w:val="22"/>
                <w:szCs w:val="22"/>
              </w:rPr>
              <w:t>0.0012</w:t>
            </w:r>
          </w:p>
        </w:tc>
      </w:tr>
      <w:tr w:rsidR="00947BEE" w:rsidRPr="00574670" w14:paraId="79AFF405" w14:textId="77777777" w:rsidTr="00A72FCB">
        <w:trPr>
          <w:trHeight w:val="334"/>
        </w:trPr>
        <w:tc>
          <w:tcPr>
            <w:tcW w:w="2455" w:type="dxa"/>
            <w:tcBorders>
              <w:top w:val="nil"/>
              <w:left w:val="nil"/>
              <w:bottom w:val="single" w:sz="4" w:space="0" w:color="auto"/>
              <w:right w:val="nil"/>
            </w:tcBorders>
            <w:shd w:val="clear" w:color="FFFFFF" w:fill="FFFFFF"/>
            <w:vAlign w:val="center"/>
            <w:hideMark/>
          </w:tcPr>
          <w:p w14:paraId="0E112E9A" w14:textId="77777777" w:rsidR="00947BEE" w:rsidRPr="00574670" w:rsidRDefault="00947BEE" w:rsidP="00A72FCB">
            <w:pPr>
              <w:spacing w:line="360" w:lineRule="auto"/>
              <w:rPr>
                <w:color w:val="000000"/>
                <w:sz w:val="22"/>
                <w:szCs w:val="22"/>
              </w:rPr>
            </w:pPr>
            <w:r w:rsidRPr="00574670">
              <w:rPr>
                <w:color w:val="000000"/>
                <w:sz w:val="22"/>
                <w:szCs w:val="22"/>
              </w:rPr>
              <w:t xml:space="preserve">   </w:t>
            </w:r>
            <w:r w:rsidRPr="00574670">
              <w:rPr>
                <w:color w:val="000000"/>
                <w:sz w:val="22"/>
                <w:szCs w:val="22"/>
              </w:rPr>
              <w:tab/>
              <w:t>Full Video</w:t>
            </w:r>
          </w:p>
        </w:tc>
        <w:tc>
          <w:tcPr>
            <w:tcW w:w="546" w:type="dxa"/>
            <w:tcBorders>
              <w:top w:val="nil"/>
              <w:left w:val="nil"/>
              <w:bottom w:val="single" w:sz="4" w:space="0" w:color="auto"/>
              <w:right w:val="nil"/>
            </w:tcBorders>
            <w:shd w:val="clear" w:color="FFFFFF" w:fill="FFFFFF"/>
            <w:noWrap/>
            <w:vAlign w:val="center"/>
            <w:hideMark/>
          </w:tcPr>
          <w:p w14:paraId="443573D5" w14:textId="77777777" w:rsidR="00947BEE" w:rsidRPr="00574670" w:rsidRDefault="00947BEE" w:rsidP="00A72FCB">
            <w:pPr>
              <w:spacing w:line="360" w:lineRule="auto"/>
              <w:jc w:val="right"/>
              <w:rPr>
                <w:color w:val="000000"/>
                <w:sz w:val="22"/>
                <w:szCs w:val="22"/>
              </w:rPr>
            </w:pPr>
            <w:r w:rsidRPr="00574670">
              <w:rPr>
                <w:color w:val="000000"/>
                <w:sz w:val="22"/>
                <w:szCs w:val="22"/>
              </w:rPr>
              <w:t>232</w:t>
            </w:r>
          </w:p>
        </w:tc>
        <w:tc>
          <w:tcPr>
            <w:tcW w:w="1136" w:type="dxa"/>
            <w:tcBorders>
              <w:top w:val="nil"/>
              <w:left w:val="nil"/>
              <w:bottom w:val="single" w:sz="4" w:space="0" w:color="auto"/>
              <w:right w:val="nil"/>
            </w:tcBorders>
            <w:shd w:val="clear" w:color="FFFFFF" w:fill="FFFFFF"/>
            <w:noWrap/>
            <w:vAlign w:val="center"/>
            <w:hideMark/>
          </w:tcPr>
          <w:p w14:paraId="51A97A76" w14:textId="77777777" w:rsidR="00947BEE" w:rsidRPr="00574670" w:rsidRDefault="00947BEE" w:rsidP="00A72FCB">
            <w:pPr>
              <w:spacing w:line="360" w:lineRule="auto"/>
              <w:jc w:val="right"/>
              <w:rPr>
                <w:color w:val="000000"/>
                <w:sz w:val="22"/>
                <w:szCs w:val="22"/>
              </w:rPr>
            </w:pPr>
            <w:r w:rsidRPr="00574670">
              <w:rPr>
                <w:color w:val="000000"/>
                <w:sz w:val="22"/>
                <w:szCs w:val="22"/>
              </w:rPr>
              <w:t>0.0749</w:t>
            </w:r>
          </w:p>
        </w:tc>
        <w:tc>
          <w:tcPr>
            <w:tcW w:w="1170" w:type="dxa"/>
            <w:tcBorders>
              <w:top w:val="nil"/>
              <w:left w:val="nil"/>
              <w:bottom w:val="single" w:sz="4" w:space="0" w:color="auto"/>
              <w:right w:val="nil"/>
            </w:tcBorders>
            <w:shd w:val="clear" w:color="FFFFFF" w:fill="FFFFFF"/>
            <w:noWrap/>
            <w:vAlign w:val="center"/>
            <w:hideMark/>
          </w:tcPr>
          <w:p w14:paraId="6DCBD0AA" w14:textId="77777777" w:rsidR="00947BEE" w:rsidRPr="00574670" w:rsidRDefault="00947BEE" w:rsidP="00A72FCB">
            <w:pPr>
              <w:spacing w:line="360" w:lineRule="auto"/>
              <w:jc w:val="right"/>
              <w:rPr>
                <w:color w:val="000000"/>
                <w:sz w:val="22"/>
                <w:szCs w:val="22"/>
              </w:rPr>
            </w:pPr>
            <w:r w:rsidRPr="00574670">
              <w:rPr>
                <w:color w:val="000000"/>
                <w:sz w:val="22"/>
                <w:szCs w:val="22"/>
              </w:rPr>
              <w:t>0.1564</w:t>
            </w:r>
          </w:p>
        </w:tc>
        <w:tc>
          <w:tcPr>
            <w:tcW w:w="1263" w:type="dxa"/>
            <w:tcBorders>
              <w:top w:val="nil"/>
              <w:left w:val="nil"/>
              <w:bottom w:val="single" w:sz="4" w:space="0" w:color="auto"/>
              <w:right w:val="nil"/>
            </w:tcBorders>
            <w:shd w:val="clear" w:color="FFFFFF" w:fill="FFFFFF"/>
            <w:noWrap/>
            <w:vAlign w:val="center"/>
            <w:hideMark/>
          </w:tcPr>
          <w:p w14:paraId="3F10F4C1" w14:textId="77777777" w:rsidR="00947BEE" w:rsidRPr="00574670" w:rsidRDefault="00947BEE" w:rsidP="00A72FCB">
            <w:pPr>
              <w:spacing w:line="360" w:lineRule="auto"/>
              <w:jc w:val="right"/>
              <w:rPr>
                <w:color w:val="000000"/>
                <w:sz w:val="22"/>
                <w:szCs w:val="22"/>
              </w:rPr>
            </w:pPr>
            <w:r w:rsidRPr="00574670">
              <w:rPr>
                <w:color w:val="000000"/>
                <w:sz w:val="22"/>
                <w:szCs w:val="22"/>
              </w:rPr>
              <w:t>0.1171</w:t>
            </w:r>
          </w:p>
        </w:tc>
        <w:tc>
          <w:tcPr>
            <w:tcW w:w="1080" w:type="dxa"/>
            <w:tcBorders>
              <w:top w:val="nil"/>
              <w:left w:val="nil"/>
              <w:bottom w:val="single" w:sz="4" w:space="0" w:color="auto"/>
              <w:right w:val="nil"/>
            </w:tcBorders>
            <w:shd w:val="clear" w:color="FFFFFF" w:fill="FFFFFF"/>
            <w:noWrap/>
            <w:vAlign w:val="center"/>
            <w:hideMark/>
          </w:tcPr>
          <w:p w14:paraId="088A78A4" w14:textId="77777777" w:rsidR="00947BEE" w:rsidRPr="00574670" w:rsidRDefault="00947BEE" w:rsidP="00A72FCB">
            <w:pPr>
              <w:spacing w:line="360" w:lineRule="auto"/>
              <w:jc w:val="right"/>
              <w:rPr>
                <w:color w:val="000000"/>
                <w:sz w:val="22"/>
                <w:szCs w:val="22"/>
              </w:rPr>
            </w:pPr>
            <w:r w:rsidRPr="00574670">
              <w:rPr>
                <w:color w:val="000000"/>
                <w:sz w:val="22"/>
                <w:szCs w:val="22"/>
              </w:rPr>
              <w:t>0.0166</w:t>
            </w:r>
          </w:p>
        </w:tc>
        <w:tc>
          <w:tcPr>
            <w:tcW w:w="1080" w:type="dxa"/>
            <w:tcBorders>
              <w:top w:val="nil"/>
              <w:left w:val="nil"/>
              <w:bottom w:val="single" w:sz="4" w:space="0" w:color="auto"/>
              <w:right w:val="nil"/>
            </w:tcBorders>
            <w:shd w:val="clear" w:color="FFFFFF" w:fill="FFFFFF"/>
            <w:noWrap/>
            <w:vAlign w:val="center"/>
            <w:hideMark/>
          </w:tcPr>
          <w:p w14:paraId="4342EDF7" w14:textId="77777777" w:rsidR="00947BEE" w:rsidRPr="00574670" w:rsidRDefault="00947BEE" w:rsidP="00A72FCB">
            <w:pPr>
              <w:spacing w:line="360" w:lineRule="auto"/>
              <w:jc w:val="right"/>
              <w:rPr>
                <w:color w:val="000000"/>
                <w:sz w:val="22"/>
                <w:szCs w:val="22"/>
              </w:rPr>
            </w:pPr>
            <w:r w:rsidRPr="00574670">
              <w:rPr>
                <w:color w:val="000000"/>
                <w:sz w:val="22"/>
                <w:szCs w:val="22"/>
              </w:rPr>
              <w:t>0.0011</w:t>
            </w:r>
          </w:p>
        </w:tc>
      </w:tr>
    </w:tbl>
    <w:p w14:paraId="6E31551B" w14:textId="77777777" w:rsidR="00947BEE" w:rsidRPr="00574670" w:rsidRDefault="00947BEE" w:rsidP="00947BEE">
      <w:r w:rsidRPr="00574670">
        <w:t xml:space="preserve">Note: N = 232. </w:t>
      </w:r>
    </w:p>
    <w:p w14:paraId="759ADF39" w14:textId="77777777" w:rsidR="00947BEE" w:rsidRPr="00574670" w:rsidRDefault="00947BEE" w:rsidP="00947BEE">
      <w:pPr>
        <w:tabs>
          <w:tab w:val="left" w:pos="1216"/>
        </w:tabs>
      </w:pPr>
    </w:p>
    <w:p w14:paraId="517275A2" w14:textId="77777777" w:rsidR="00947BEE" w:rsidRPr="00574670" w:rsidRDefault="00947BEE" w:rsidP="00947BEE">
      <w:pPr>
        <w:tabs>
          <w:tab w:val="left" w:pos="1405"/>
        </w:tabs>
      </w:pPr>
    </w:p>
    <w:p w14:paraId="2F179F4B" w14:textId="77777777" w:rsidR="00947BEE" w:rsidRPr="00574670" w:rsidRDefault="00947BEE" w:rsidP="00947BEE">
      <w:pPr>
        <w:tabs>
          <w:tab w:val="left" w:pos="1405"/>
        </w:tabs>
        <w:sectPr w:rsidR="00947BEE" w:rsidRPr="00574670" w:rsidSect="00574670">
          <w:pgSz w:w="12240" w:h="15840"/>
          <w:pgMar w:top="1440" w:right="1440" w:bottom="1440" w:left="1440" w:header="720" w:footer="720" w:gutter="0"/>
          <w:cols w:space="720"/>
          <w:docGrid w:linePitch="360"/>
        </w:sectPr>
      </w:pPr>
      <w:r w:rsidRPr="00574670">
        <w:tab/>
      </w:r>
    </w:p>
    <w:p w14:paraId="3846D91D" w14:textId="77777777" w:rsidR="00947BEE" w:rsidRPr="00574670" w:rsidRDefault="00947BEE" w:rsidP="00947BEE"/>
    <w:p w14:paraId="1103F159" w14:textId="77777777" w:rsidR="00947BEE" w:rsidRPr="00574670" w:rsidRDefault="00947BEE" w:rsidP="00947BEE">
      <w:pPr>
        <w:tabs>
          <w:tab w:val="left" w:pos="1216"/>
        </w:tabs>
      </w:pPr>
    </w:p>
    <w:tbl>
      <w:tblPr>
        <w:tblW w:w="12280" w:type="dxa"/>
        <w:tblLook w:val="04A0" w:firstRow="1" w:lastRow="0" w:firstColumn="1" w:lastColumn="0" w:noHBand="0" w:noVBand="1"/>
      </w:tblPr>
      <w:tblGrid>
        <w:gridCol w:w="3810"/>
        <w:gridCol w:w="720"/>
        <w:gridCol w:w="741"/>
        <w:gridCol w:w="741"/>
        <w:gridCol w:w="741"/>
        <w:gridCol w:w="741"/>
        <w:gridCol w:w="741"/>
        <w:gridCol w:w="741"/>
        <w:gridCol w:w="340"/>
        <w:gridCol w:w="741"/>
        <w:gridCol w:w="741"/>
        <w:gridCol w:w="741"/>
        <w:gridCol w:w="741"/>
      </w:tblGrid>
      <w:tr w:rsidR="00947BEE" w:rsidRPr="00574670" w14:paraId="67329B64" w14:textId="77777777" w:rsidTr="00A72FCB">
        <w:trPr>
          <w:trHeight w:val="580"/>
        </w:trPr>
        <w:tc>
          <w:tcPr>
            <w:tcW w:w="12280" w:type="dxa"/>
            <w:gridSpan w:val="13"/>
            <w:tcBorders>
              <w:top w:val="nil"/>
              <w:left w:val="nil"/>
              <w:bottom w:val="nil"/>
              <w:right w:val="nil"/>
            </w:tcBorders>
            <w:shd w:val="clear" w:color="000000" w:fill="FFFFFF"/>
            <w:vAlign w:val="center"/>
            <w:hideMark/>
          </w:tcPr>
          <w:p w14:paraId="5F4EA591" w14:textId="77777777" w:rsidR="00947BEE" w:rsidRPr="00574670" w:rsidRDefault="00947BEE" w:rsidP="00A72FCB">
            <w:pPr>
              <w:rPr>
                <w:color w:val="010205"/>
                <w:sz w:val="22"/>
                <w:szCs w:val="22"/>
              </w:rPr>
            </w:pPr>
            <w:r w:rsidRPr="00574670">
              <w:rPr>
                <w:color w:val="010205"/>
                <w:sz w:val="22"/>
                <w:szCs w:val="22"/>
              </w:rPr>
              <w:t>Table 3. Correlation Matrix of Relationship Quality Variables and Interactional Synchrony</w:t>
            </w:r>
          </w:p>
        </w:tc>
      </w:tr>
      <w:tr w:rsidR="00947BEE" w:rsidRPr="00574670" w14:paraId="598AD0E3" w14:textId="77777777" w:rsidTr="00A72FCB">
        <w:trPr>
          <w:trHeight w:val="580"/>
        </w:trPr>
        <w:tc>
          <w:tcPr>
            <w:tcW w:w="4020" w:type="dxa"/>
            <w:tcBorders>
              <w:top w:val="single" w:sz="4" w:space="0" w:color="auto"/>
              <w:left w:val="nil"/>
              <w:bottom w:val="nil"/>
              <w:right w:val="nil"/>
            </w:tcBorders>
            <w:shd w:val="clear" w:color="000000" w:fill="FFFFFF"/>
            <w:vAlign w:val="center"/>
            <w:hideMark/>
          </w:tcPr>
          <w:p w14:paraId="1B8044DD" w14:textId="77777777" w:rsidR="00947BEE" w:rsidRPr="00574670" w:rsidRDefault="00947BEE" w:rsidP="00A72FCB">
            <w:pPr>
              <w:jc w:val="center"/>
              <w:rPr>
                <w:b/>
                <w:bCs/>
                <w:color w:val="010205"/>
                <w:sz w:val="22"/>
                <w:szCs w:val="22"/>
              </w:rPr>
            </w:pPr>
            <w:r w:rsidRPr="00574670">
              <w:rPr>
                <w:b/>
                <w:bCs/>
                <w:color w:val="010205"/>
                <w:sz w:val="22"/>
                <w:szCs w:val="22"/>
              </w:rPr>
              <w:t> </w:t>
            </w:r>
          </w:p>
        </w:tc>
        <w:tc>
          <w:tcPr>
            <w:tcW w:w="5040" w:type="dxa"/>
            <w:gridSpan w:val="7"/>
            <w:tcBorders>
              <w:top w:val="single" w:sz="4" w:space="0" w:color="auto"/>
              <w:left w:val="nil"/>
              <w:bottom w:val="single" w:sz="4" w:space="0" w:color="auto"/>
              <w:right w:val="nil"/>
            </w:tcBorders>
            <w:shd w:val="clear" w:color="000000" w:fill="FFFFFF"/>
            <w:vAlign w:val="center"/>
            <w:hideMark/>
          </w:tcPr>
          <w:p w14:paraId="22DE9D97" w14:textId="77777777" w:rsidR="00947BEE" w:rsidRPr="00574670" w:rsidRDefault="00947BEE" w:rsidP="00A72FCB">
            <w:pPr>
              <w:jc w:val="center"/>
              <w:rPr>
                <w:b/>
                <w:bCs/>
                <w:color w:val="010205"/>
                <w:sz w:val="22"/>
                <w:szCs w:val="22"/>
              </w:rPr>
            </w:pPr>
            <w:r w:rsidRPr="00574670">
              <w:rPr>
                <w:b/>
                <w:bCs/>
                <w:color w:val="010205"/>
                <w:sz w:val="22"/>
                <w:szCs w:val="22"/>
              </w:rPr>
              <w:t>Relationship Quality</w:t>
            </w:r>
          </w:p>
        </w:tc>
        <w:tc>
          <w:tcPr>
            <w:tcW w:w="340" w:type="dxa"/>
            <w:tcBorders>
              <w:top w:val="single" w:sz="4" w:space="0" w:color="auto"/>
              <w:left w:val="nil"/>
              <w:bottom w:val="nil"/>
              <w:right w:val="nil"/>
            </w:tcBorders>
            <w:shd w:val="clear" w:color="000000" w:fill="FFFFFF"/>
            <w:vAlign w:val="center"/>
            <w:hideMark/>
          </w:tcPr>
          <w:p w14:paraId="51507263" w14:textId="77777777" w:rsidR="00947BEE" w:rsidRPr="00574670" w:rsidRDefault="00947BEE" w:rsidP="00A72FCB">
            <w:pPr>
              <w:jc w:val="center"/>
              <w:rPr>
                <w:b/>
                <w:bCs/>
                <w:color w:val="010205"/>
                <w:sz w:val="22"/>
                <w:szCs w:val="22"/>
              </w:rPr>
            </w:pPr>
            <w:r w:rsidRPr="00574670">
              <w:rPr>
                <w:b/>
                <w:bCs/>
                <w:color w:val="010205"/>
                <w:sz w:val="22"/>
                <w:szCs w:val="22"/>
              </w:rPr>
              <w:t> </w:t>
            </w:r>
          </w:p>
        </w:tc>
        <w:tc>
          <w:tcPr>
            <w:tcW w:w="2880" w:type="dxa"/>
            <w:gridSpan w:val="4"/>
            <w:tcBorders>
              <w:top w:val="single" w:sz="4" w:space="0" w:color="auto"/>
              <w:left w:val="nil"/>
              <w:bottom w:val="single" w:sz="4" w:space="0" w:color="auto"/>
              <w:right w:val="nil"/>
            </w:tcBorders>
            <w:shd w:val="clear" w:color="000000" w:fill="FFFFFF"/>
            <w:vAlign w:val="center"/>
            <w:hideMark/>
          </w:tcPr>
          <w:p w14:paraId="16411337" w14:textId="77777777" w:rsidR="00947BEE" w:rsidRPr="00574670" w:rsidRDefault="00947BEE" w:rsidP="00A72FCB">
            <w:pPr>
              <w:jc w:val="center"/>
              <w:rPr>
                <w:b/>
                <w:bCs/>
                <w:color w:val="010205"/>
                <w:sz w:val="22"/>
                <w:szCs w:val="22"/>
              </w:rPr>
            </w:pPr>
            <w:r w:rsidRPr="00574670">
              <w:rPr>
                <w:b/>
                <w:bCs/>
                <w:color w:val="010205"/>
                <w:sz w:val="22"/>
                <w:szCs w:val="22"/>
              </w:rPr>
              <w:t>Interactional Synchrony</w:t>
            </w:r>
          </w:p>
        </w:tc>
      </w:tr>
      <w:tr w:rsidR="00947BEE" w:rsidRPr="00574670" w14:paraId="7CA539C0" w14:textId="77777777" w:rsidTr="00A72FCB">
        <w:trPr>
          <w:trHeight w:val="320"/>
        </w:trPr>
        <w:tc>
          <w:tcPr>
            <w:tcW w:w="4020" w:type="dxa"/>
            <w:tcBorders>
              <w:top w:val="nil"/>
              <w:left w:val="nil"/>
              <w:bottom w:val="single" w:sz="4" w:space="0" w:color="auto"/>
              <w:right w:val="nil"/>
            </w:tcBorders>
            <w:shd w:val="clear" w:color="000000" w:fill="FFFFFF"/>
            <w:vAlign w:val="bottom"/>
            <w:hideMark/>
          </w:tcPr>
          <w:p w14:paraId="3D7C7F3D" w14:textId="77777777" w:rsidR="00947BEE" w:rsidRPr="00574670" w:rsidRDefault="00947BEE" w:rsidP="00A72FCB">
            <w:pPr>
              <w:rPr>
                <w:color w:val="000000"/>
                <w:sz w:val="22"/>
                <w:szCs w:val="22"/>
              </w:rPr>
            </w:pPr>
            <w:r w:rsidRPr="00574670">
              <w:rPr>
                <w:color w:val="000000"/>
                <w:sz w:val="22"/>
                <w:szCs w:val="22"/>
              </w:rPr>
              <w:t> </w:t>
            </w:r>
          </w:p>
        </w:tc>
        <w:tc>
          <w:tcPr>
            <w:tcW w:w="720" w:type="dxa"/>
            <w:tcBorders>
              <w:top w:val="nil"/>
              <w:left w:val="nil"/>
              <w:bottom w:val="single" w:sz="4" w:space="0" w:color="auto"/>
              <w:right w:val="nil"/>
            </w:tcBorders>
            <w:shd w:val="clear" w:color="000000" w:fill="FFFFFF"/>
            <w:vAlign w:val="bottom"/>
            <w:hideMark/>
          </w:tcPr>
          <w:p w14:paraId="6C2A1AC7" w14:textId="77777777" w:rsidR="00947BEE" w:rsidRPr="00574670" w:rsidRDefault="00947BEE" w:rsidP="00A72FCB">
            <w:pPr>
              <w:rPr>
                <w:color w:val="000000"/>
                <w:sz w:val="22"/>
                <w:szCs w:val="22"/>
              </w:rPr>
            </w:pPr>
            <w:r w:rsidRPr="00574670">
              <w:rPr>
                <w:color w:val="000000"/>
                <w:sz w:val="22"/>
                <w:szCs w:val="22"/>
              </w:rPr>
              <w:t>1</w:t>
            </w:r>
          </w:p>
        </w:tc>
        <w:tc>
          <w:tcPr>
            <w:tcW w:w="720" w:type="dxa"/>
            <w:tcBorders>
              <w:top w:val="nil"/>
              <w:left w:val="nil"/>
              <w:bottom w:val="single" w:sz="4" w:space="0" w:color="auto"/>
              <w:right w:val="nil"/>
            </w:tcBorders>
            <w:shd w:val="clear" w:color="000000" w:fill="FFFFFF"/>
            <w:vAlign w:val="bottom"/>
            <w:hideMark/>
          </w:tcPr>
          <w:p w14:paraId="26523968" w14:textId="77777777" w:rsidR="00947BEE" w:rsidRPr="00574670" w:rsidRDefault="00947BEE" w:rsidP="00A72FCB">
            <w:pPr>
              <w:rPr>
                <w:color w:val="000000"/>
                <w:sz w:val="22"/>
                <w:szCs w:val="22"/>
              </w:rPr>
            </w:pPr>
            <w:r w:rsidRPr="00574670">
              <w:rPr>
                <w:color w:val="000000"/>
                <w:sz w:val="22"/>
                <w:szCs w:val="22"/>
              </w:rPr>
              <w:t>2</w:t>
            </w:r>
          </w:p>
        </w:tc>
        <w:tc>
          <w:tcPr>
            <w:tcW w:w="720" w:type="dxa"/>
            <w:tcBorders>
              <w:top w:val="nil"/>
              <w:left w:val="nil"/>
              <w:bottom w:val="single" w:sz="4" w:space="0" w:color="auto"/>
              <w:right w:val="nil"/>
            </w:tcBorders>
            <w:shd w:val="clear" w:color="000000" w:fill="FFFFFF"/>
            <w:vAlign w:val="bottom"/>
            <w:hideMark/>
          </w:tcPr>
          <w:p w14:paraId="3B712106" w14:textId="77777777" w:rsidR="00947BEE" w:rsidRPr="00574670" w:rsidRDefault="00947BEE" w:rsidP="00A72FCB">
            <w:pPr>
              <w:rPr>
                <w:color w:val="000000"/>
                <w:sz w:val="22"/>
                <w:szCs w:val="22"/>
              </w:rPr>
            </w:pPr>
            <w:r w:rsidRPr="00574670">
              <w:rPr>
                <w:color w:val="000000"/>
                <w:sz w:val="22"/>
                <w:szCs w:val="22"/>
              </w:rPr>
              <w:t>3</w:t>
            </w:r>
          </w:p>
        </w:tc>
        <w:tc>
          <w:tcPr>
            <w:tcW w:w="720" w:type="dxa"/>
            <w:tcBorders>
              <w:top w:val="nil"/>
              <w:left w:val="nil"/>
              <w:bottom w:val="single" w:sz="4" w:space="0" w:color="auto"/>
              <w:right w:val="nil"/>
            </w:tcBorders>
            <w:shd w:val="clear" w:color="000000" w:fill="FFFFFF"/>
            <w:vAlign w:val="bottom"/>
            <w:hideMark/>
          </w:tcPr>
          <w:p w14:paraId="7E0CBFA3" w14:textId="77777777" w:rsidR="00947BEE" w:rsidRPr="00574670" w:rsidRDefault="00947BEE" w:rsidP="00A72FCB">
            <w:pPr>
              <w:rPr>
                <w:color w:val="000000"/>
                <w:sz w:val="22"/>
                <w:szCs w:val="22"/>
              </w:rPr>
            </w:pPr>
            <w:r w:rsidRPr="00574670">
              <w:rPr>
                <w:color w:val="000000"/>
                <w:sz w:val="22"/>
                <w:szCs w:val="22"/>
              </w:rPr>
              <w:t>4</w:t>
            </w:r>
          </w:p>
        </w:tc>
        <w:tc>
          <w:tcPr>
            <w:tcW w:w="720" w:type="dxa"/>
            <w:tcBorders>
              <w:top w:val="nil"/>
              <w:left w:val="nil"/>
              <w:bottom w:val="single" w:sz="4" w:space="0" w:color="auto"/>
              <w:right w:val="nil"/>
            </w:tcBorders>
            <w:shd w:val="clear" w:color="000000" w:fill="FFFFFF"/>
            <w:vAlign w:val="bottom"/>
            <w:hideMark/>
          </w:tcPr>
          <w:p w14:paraId="4A20D5F6" w14:textId="77777777" w:rsidR="00947BEE" w:rsidRPr="00574670" w:rsidRDefault="00947BEE" w:rsidP="00A72FCB">
            <w:pPr>
              <w:rPr>
                <w:color w:val="000000"/>
                <w:sz w:val="22"/>
                <w:szCs w:val="22"/>
              </w:rPr>
            </w:pPr>
            <w:r w:rsidRPr="00574670">
              <w:rPr>
                <w:color w:val="000000"/>
                <w:sz w:val="22"/>
                <w:szCs w:val="22"/>
              </w:rPr>
              <w:t>5</w:t>
            </w:r>
          </w:p>
        </w:tc>
        <w:tc>
          <w:tcPr>
            <w:tcW w:w="720" w:type="dxa"/>
            <w:tcBorders>
              <w:top w:val="nil"/>
              <w:left w:val="nil"/>
              <w:bottom w:val="single" w:sz="4" w:space="0" w:color="auto"/>
              <w:right w:val="nil"/>
            </w:tcBorders>
            <w:shd w:val="clear" w:color="000000" w:fill="FFFFFF"/>
            <w:vAlign w:val="bottom"/>
            <w:hideMark/>
          </w:tcPr>
          <w:p w14:paraId="68BD210C" w14:textId="77777777" w:rsidR="00947BEE" w:rsidRPr="00574670" w:rsidRDefault="00947BEE" w:rsidP="00A72FCB">
            <w:pPr>
              <w:rPr>
                <w:color w:val="000000"/>
                <w:sz w:val="22"/>
                <w:szCs w:val="22"/>
              </w:rPr>
            </w:pPr>
            <w:r w:rsidRPr="00574670">
              <w:rPr>
                <w:color w:val="000000"/>
                <w:sz w:val="22"/>
                <w:szCs w:val="22"/>
              </w:rPr>
              <w:t>6</w:t>
            </w:r>
          </w:p>
        </w:tc>
        <w:tc>
          <w:tcPr>
            <w:tcW w:w="720" w:type="dxa"/>
            <w:tcBorders>
              <w:top w:val="nil"/>
              <w:left w:val="nil"/>
              <w:bottom w:val="single" w:sz="4" w:space="0" w:color="auto"/>
              <w:right w:val="nil"/>
            </w:tcBorders>
            <w:shd w:val="clear" w:color="000000" w:fill="FFFFFF"/>
            <w:vAlign w:val="bottom"/>
            <w:hideMark/>
          </w:tcPr>
          <w:p w14:paraId="3AA9ABAA" w14:textId="77777777" w:rsidR="00947BEE" w:rsidRPr="00574670" w:rsidRDefault="00947BEE" w:rsidP="00A72FCB">
            <w:pPr>
              <w:rPr>
                <w:color w:val="000000"/>
                <w:sz w:val="22"/>
                <w:szCs w:val="22"/>
              </w:rPr>
            </w:pPr>
            <w:r w:rsidRPr="00574670">
              <w:rPr>
                <w:color w:val="000000"/>
                <w:sz w:val="22"/>
                <w:szCs w:val="22"/>
              </w:rPr>
              <w:t>7</w:t>
            </w:r>
          </w:p>
        </w:tc>
        <w:tc>
          <w:tcPr>
            <w:tcW w:w="340" w:type="dxa"/>
            <w:tcBorders>
              <w:top w:val="single" w:sz="4" w:space="0" w:color="auto"/>
              <w:left w:val="nil"/>
              <w:bottom w:val="single" w:sz="4" w:space="0" w:color="auto"/>
              <w:right w:val="nil"/>
            </w:tcBorders>
            <w:shd w:val="clear" w:color="000000" w:fill="FFFFFF"/>
            <w:vAlign w:val="bottom"/>
            <w:hideMark/>
          </w:tcPr>
          <w:p w14:paraId="1A2B7E97" w14:textId="77777777" w:rsidR="00947BEE" w:rsidRPr="00574670" w:rsidRDefault="00947BEE" w:rsidP="00A72FCB">
            <w:pPr>
              <w:rPr>
                <w:color w:val="000000"/>
                <w:sz w:val="22"/>
                <w:szCs w:val="22"/>
              </w:rPr>
            </w:pPr>
            <w:r w:rsidRPr="00574670">
              <w:rPr>
                <w:color w:val="000000"/>
                <w:sz w:val="22"/>
                <w:szCs w:val="22"/>
              </w:rPr>
              <w:t> </w:t>
            </w:r>
          </w:p>
        </w:tc>
        <w:tc>
          <w:tcPr>
            <w:tcW w:w="720" w:type="dxa"/>
            <w:tcBorders>
              <w:top w:val="nil"/>
              <w:left w:val="nil"/>
              <w:bottom w:val="single" w:sz="4" w:space="0" w:color="auto"/>
              <w:right w:val="nil"/>
            </w:tcBorders>
            <w:shd w:val="clear" w:color="000000" w:fill="FFFFFF"/>
            <w:vAlign w:val="bottom"/>
            <w:hideMark/>
          </w:tcPr>
          <w:p w14:paraId="11A41491" w14:textId="77777777" w:rsidR="00947BEE" w:rsidRPr="00574670" w:rsidRDefault="00947BEE" w:rsidP="00A72FCB">
            <w:pPr>
              <w:rPr>
                <w:color w:val="000000"/>
                <w:sz w:val="22"/>
                <w:szCs w:val="22"/>
              </w:rPr>
            </w:pPr>
            <w:r w:rsidRPr="00574670">
              <w:rPr>
                <w:color w:val="000000"/>
                <w:sz w:val="22"/>
                <w:szCs w:val="22"/>
              </w:rPr>
              <w:t>8</w:t>
            </w:r>
          </w:p>
        </w:tc>
        <w:tc>
          <w:tcPr>
            <w:tcW w:w="720" w:type="dxa"/>
            <w:tcBorders>
              <w:top w:val="nil"/>
              <w:left w:val="nil"/>
              <w:bottom w:val="single" w:sz="4" w:space="0" w:color="auto"/>
              <w:right w:val="nil"/>
            </w:tcBorders>
            <w:shd w:val="clear" w:color="000000" w:fill="FFFFFF"/>
            <w:vAlign w:val="bottom"/>
            <w:hideMark/>
          </w:tcPr>
          <w:p w14:paraId="5EB5AA82" w14:textId="77777777" w:rsidR="00947BEE" w:rsidRPr="00574670" w:rsidRDefault="00947BEE" w:rsidP="00A72FCB">
            <w:pPr>
              <w:rPr>
                <w:color w:val="000000"/>
                <w:sz w:val="22"/>
                <w:szCs w:val="22"/>
              </w:rPr>
            </w:pPr>
            <w:r w:rsidRPr="00574670">
              <w:rPr>
                <w:color w:val="000000"/>
                <w:sz w:val="22"/>
                <w:szCs w:val="22"/>
              </w:rPr>
              <w:t>9</w:t>
            </w:r>
          </w:p>
        </w:tc>
        <w:tc>
          <w:tcPr>
            <w:tcW w:w="720" w:type="dxa"/>
            <w:tcBorders>
              <w:top w:val="nil"/>
              <w:left w:val="nil"/>
              <w:bottom w:val="single" w:sz="4" w:space="0" w:color="auto"/>
              <w:right w:val="nil"/>
            </w:tcBorders>
            <w:shd w:val="clear" w:color="000000" w:fill="FFFFFF"/>
            <w:vAlign w:val="bottom"/>
            <w:hideMark/>
          </w:tcPr>
          <w:p w14:paraId="7A5B2107" w14:textId="77777777" w:rsidR="00947BEE" w:rsidRPr="00574670" w:rsidRDefault="00947BEE" w:rsidP="00A72FCB">
            <w:pPr>
              <w:rPr>
                <w:color w:val="000000"/>
                <w:sz w:val="22"/>
                <w:szCs w:val="22"/>
              </w:rPr>
            </w:pPr>
            <w:r w:rsidRPr="00574670">
              <w:rPr>
                <w:color w:val="000000"/>
                <w:sz w:val="22"/>
                <w:szCs w:val="22"/>
              </w:rPr>
              <w:t>10</w:t>
            </w:r>
          </w:p>
        </w:tc>
        <w:tc>
          <w:tcPr>
            <w:tcW w:w="720" w:type="dxa"/>
            <w:tcBorders>
              <w:top w:val="nil"/>
              <w:left w:val="nil"/>
              <w:bottom w:val="single" w:sz="4" w:space="0" w:color="auto"/>
              <w:right w:val="nil"/>
            </w:tcBorders>
            <w:shd w:val="clear" w:color="000000" w:fill="FFFFFF"/>
            <w:vAlign w:val="bottom"/>
            <w:hideMark/>
          </w:tcPr>
          <w:p w14:paraId="150F07A6" w14:textId="77777777" w:rsidR="00947BEE" w:rsidRPr="00574670" w:rsidRDefault="00947BEE" w:rsidP="00A72FCB">
            <w:pPr>
              <w:rPr>
                <w:color w:val="000000"/>
                <w:sz w:val="22"/>
                <w:szCs w:val="22"/>
              </w:rPr>
            </w:pPr>
            <w:r w:rsidRPr="00574670">
              <w:rPr>
                <w:color w:val="000000"/>
                <w:sz w:val="22"/>
                <w:szCs w:val="22"/>
              </w:rPr>
              <w:t>11</w:t>
            </w:r>
          </w:p>
        </w:tc>
      </w:tr>
      <w:tr w:rsidR="00947BEE" w:rsidRPr="00574670" w14:paraId="08C7139B" w14:textId="77777777" w:rsidTr="00A72FCB">
        <w:trPr>
          <w:trHeight w:val="360"/>
        </w:trPr>
        <w:tc>
          <w:tcPr>
            <w:tcW w:w="4020" w:type="dxa"/>
            <w:tcBorders>
              <w:top w:val="nil"/>
              <w:left w:val="nil"/>
              <w:bottom w:val="nil"/>
              <w:right w:val="nil"/>
            </w:tcBorders>
            <w:shd w:val="clear" w:color="000000" w:fill="FFFFFF"/>
            <w:vAlign w:val="center"/>
            <w:hideMark/>
          </w:tcPr>
          <w:p w14:paraId="69A581C5" w14:textId="77777777" w:rsidR="00947BEE" w:rsidRPr="00574670" w:rsidRDefault="00947BEE" w:rsidP="00A72FCB">
            <w:pPr>
              <w:rPr>
                <w:color w:val="000000"/>
                <w:sz w:val="22"/>
                <w:szCs w:val="22"/>
              </w:rPr>
            </w:pPr>
            <w:r w:rsidRPr="00574670">
              <w:rPr>
                <w:color w:val="000000"/>
                <w:sz w:val="22"/>
                <w:szCs w:val="22"/>
              </w:rPr>
              <w:t xml:space="preserve"> 1. Relationship Satisfaction (Baseline)</w:t>
            </w:r>
          </w:p>
        </w:tc>
        <w:tc>
          <w:tcPr>
            <w:tcW w:w="720" w:type="dxa"/>
            <w:tcBorders>
              <w:top w:val="nil"/>
              <w:left w:val="nil"/>
              <w:bottom w:val="nil"/>
              <w:right w:val="nil"/>
            </w:tcBorders>
            <w:shd w:val="clear" w:color="000000" w:fill="FFFFFF"/>
            <w:noWrap/>
            <w:vAlign w:val="center"/>
            <w:hideMark/>
          </w:tcPr>
          <w:p w14:paraId="0D7048B2"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27A19E3F" w14:textId="77777777" w:rsidR="00947BEE" w:rsidRPr="00574670" w:rsidRDefault="00947BEE" w:rsidP="00A72FCB">
            <w:pPr>
              <w:rPr>
                <w:color w:val="010205"/>
                <w:sz w:val="22"/>
                <w:szCs w:val="22"/>
              </w:rPr>
            </w:pPr>
            <w:r w:rsidRPr="00574670">
              <w:rPr>
                <w:color w:val="000000"/>
                <w:sz w:val="22"/>
                <w:szCs w:val="22"/>
              </w:rPr>
              <w:t>.763</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7E409898" w14:textId="77777777" w:rsidR="00947BEE" w:rsidRPr="00574670" w:rsidRDefault="00947BEE" w:rsidP="00A72FCB">
            <w:pPr>
              <w:rPr>
                <w:color w:val="010205"/>
                <w:sz w:val="22"/>
                <w:szCs w:val="22"/>
              </w:rPr>
            </w:pPr>
            <w:r w:rsidRPr="00574670">
              <w:rPr>
                <w:color w:val="000000"/>
                <w:sz w:val="22"/>
                <w:szCs w:val="22"/>
              </w:rPr>
              <w:t>.657</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0F2B0AE3" w14:textId="77777777" w:rsidR="00947BEE" w:rsidRPr="00574670" w:rsidRDefault="00947BEE" w:rsidP="00A72FCB">
            <w:pPr>
              <w:rPr>
                <w:color w:val="010205"/>
                <w:sz w:val="22"/>
                <w:szCs w:val="22"/>
              </w:rPr>
            </w:pPr>
            <w:r w:rsidRPr="00574670">
              <w:rPr>
                <w:color w:val="000000"/>
                <w:sz w:val="22"/>
                <w:szCs w:val="22"/>
              </w:rPr>
              <w:t>.713</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014D7020" w14:textId="77777777" w:rsidR="00947BEE" w:rsidRPr="00574670" w:rsidRDefault="00947BEE" w:rsidP="00A72FCB">
            <w:pPr>
              <w:rPr>
                <w:color w:val="010205"/>
                <w:sz w:val="22"/>
                <w:szCs w:val="22"/>
              </w:rPr>
            </w:pPr>
            <w:r w:rsidRPr="00574670">
              <w:rPr>
                <w:color w:val="000000"/>
                <w:sz w:val="22"/>
                <w:szCs w:val="22"/>
              </w:rPr>
              <w:t>.632</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12D31DF2" w14:textId="77777777" w:rsidR="00947BEE" w:rsidRPr="00574670" w:rsidRDefault="00947BEE" w:rsidP="00A72FCB">
            <w:pPr>
              <w:rPr>
                <w:color w:val="010205"/>
                <w:sz w:val="22"/>
                <w:szCs w:val="22"/>
              </w:rPr>
            </w:pPr>
            <w:r w:rsidRPr="00574670">
              <w:rPr>
                <w:color w:val="000000"/>
                <w:sz w:val="22"/>
                <w:szCs w:val="22"/>
              </w:rPr>
              <w:t>.654</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483087BC" w14:textId="77777777" w:rsidR="00947BEE" w:rsidRPr="00574670" w:rsidRDefault="00947BEE" w:rsidP="00A72FCB">
            <w:pPr>
              <w:rPr>
                <w:color w:val="010205"/>
                <w:sz w:val="22"/>
                <w:szCs w:val="22"/>
              </w:rPr>
            </w:pPr>
            <w:r w:rsidRPr="00574670">
              <w:rPr>
                <w:color w:val="000000"/>
                <w:sz w:val="22"/>
                <w:szCs w:val="22"/>
              </w:rPr>
              <w:t>.520</w:t>
            </w:r>
            <w:r w:rsidRPr="00574670">
              <w:rPr>
                <w:color w:val="000000"/>
                <w:sz w:val="22"/>
                <w:szCs w:val="22"/>
                <w:vertAlign w:val="superscript"/>
              </w:rPr>
              <w:t>**</w:t>
            </w:r>
          </w:p>
        </w:tc>
        <w:tc>
          <w:tcPr>
            <w:tcW w:w="340" w:type="dxa"/>
            <w:tcBorders>
              <w:top w:val="nil"/>
              <w:left w:val="nil"/>
              <w:bottom w:val="nil"/>
              <w:right w:val="nil"/>
            </w:tcBorders>
            <w:shd w:val="clear" w:color="000000" w:fill="FFFFFF"/>
            <w:noWrap/>
            <w:vAlign w:val="center"/>
            <w:hideMark/>
          </w:tcPr>
          <w:p w14:paraId="08D40CD5"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49FCF4C9" w14:textId="77777777" w:rsidR="00947BEE" w:rsidRPr="00574670" w:rsidRDefault="00947BEE" w:rsidP="00A72FCB">
            <w:pPr>
              <w:rPr>
                <w:color w:val="010205"/>
                <w:sz w:val="22"/>
                <w:szCs w:val="22"/>
              </w:rPr>
            </w:pPr>
            <w:r w:rsidRPr="00574670">
              <w:rPr>
                <w:color w:val="000000"/>
                <w:sz w:val="22"/>
                <w:szCs w:val="22"/>
              </w:rPr>
              <w:t>.236</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08479FB6" w14:textId="77777777" w:rsidR="00947BEE" w:rsidRPr="00574670" w:rsidRDefault="00947BEE" w:rsidP="00A72FCB">
            <w:pPr>
              <w:rPr>
                <w:color w:val="010205"/>
                <w:sz w:val="22"/>
                <w:szCs w:val="22"/>
              </w:rPr>
            </w:pPr>
            <w:r w:rsidRPr="00574670">
              <w:rPr>
                <w:color w:val="000000"/>
                <w:sz w:val="22"/>
                <w:szCs w:val="22"/>
              </w:rPr>
              <w:t>.225</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3EC6B0AE" w14:textId="77777777" w:rsidR="00947BEE" w:rsidRPr="00574670" w:rsidRDefault="00947BEE" w:rsidP="00A72FCB">
            <w:pPr>
              <w:rPr>
                <w:color w:val="010205"/>
                <w:sz w:val="22"/>
                <w:szCs w:val="22"/>
              </w:rPr>
            </w:pPr>
            <w:r w:rsidRPr="00574670">
              <w:rPr>
                <w:color w:val="000000"/>
                <w:sz w:val="22"/>
                <w:szCs w:val="22"/>
              </w:rPr>
              <w:t>.241</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6774D974" w14:textId="77777777" w:rsidR="00947BEE" w:rsidRPr="00574670" w:rsidRDefault="00947BEE" w:rsidP="00A72FCB">
            <w:pPr>
              <w:rPr>
                <w:color w:val="010205"/>
                <w:sz w:val="22"/>
                <w:szCs w:val="22"/>
              </w:rPr>
            </w:pPr>
            <w:r w:rsidRPr="00574670">
              <w:rPr>
                <w:color w:val="000000"/>
                <w:sz w:val="22"/>
                <w:szCs w:val="22"/>
              </w:rPr>
              <w:t>.309</w:t>
            </w:r>
            <w:r w:rsidRPr="00574670">
              <w:rPr>
                <w:color w:val="000000"/>
                <w:sz w:val="22"/>
                <w:szCs w:val="22"/>
                <w:vertAlign w:val="superscript"/>
              </w:rPr>
              <w:t>**</w:t>
            </w:r>
          </w:p>
        </w:tc>
      </w:tr>
      <w:tr w:rsidR="00947BEE" w:rsidRPr="00574670" w14:paraId="4C33A5BB" w14:textId="77777777" w:rsidTr="00A72FCB">
        <w:trPr>
          <w:trHeight w:val="360"/>
        </w:trPr>
        <w:tc>
          <w:tcPr>
            <w:tcW w:w="4020" w:type="dxa"/>
            <w:tcBorders>
              <w:top w:val="nil"/>
              <w:left w:val="nil"/>
              <w:bottom w:val="nil"/>
              <w:right w:val="nil"/>
            </w:tcBorders>
            <w:shd w:val="clear" w:color="000000" w:fill="FFFFFF"/>
            <w:vAlign w:val="center"/>
            <w:hideMark/>
          </w:tcPr>
          <w:p w14:paraId="5847DA54" w14:textId="77777777" w:rsidR="00947BEE" w:rsidRPr="00574670" w:rsidRDefault="00947BEE" w:rsidP="00A72FCB">
            <w:pPr>
              <w:rPr>
                <w:color w:val="000000"/>
                <w:sz w:val="22"/>
                <w:szCs w:val="22"/>
              </w:rPr>
            </w:pPr>
            <w:r w:rsidRPr="00574670">
              <w:rPr>
                <w:color w:val="000000"/>
                <w:sz w:val="22"/>
                <w:szCs w:val="22"/>
              </w:rPr>
              <w:t xml:space="preserve"> 2.  Relationship Satisfaction (1-month) </w:t>
            </w:r>
          </w:p>
        </w:tc>
        <w:tc>
          <w:tcPr>
            <w:tcW w:w="720" w:type="dxa"/>
            <w:tcBorders>
              <w:top w:val="nil"/>
              <w:left w:val="nil"/>
              <w:bottom w:val="nil"/>
              <w:right w:val="nil"/>
            </w:tcBorders>
            <w:shd w:val="clear" w:color="000000" w:fill="FFFFFF"/>
            <w:noWrap/>
            <w:vAlign w:val="center"/>
            <w:hideMark/>
          </w:tcPr>
          <w:p w14:paraId="578FAB1F"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3DA49F9A"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6F8B9A87" w14:textId="77777777" w:rsidR="00947BEE" w:rsidRPr="00574670" w:rsidRDefault="00947BEE" w:rsidP="00A72FCB">
            <w:pPr>
              <w:rPr>
                <w:color w:val="010205"/>
                <w:sz w:val="22"/>
                <w:szCs w:val="22"/>
              </w:rPr>
            </w:pPr>
            <w:r w:rsidRPr="00574670">
              <w:rPr>
                <w:color w:val="000000"/>
                <w:sz w:val="22"/>
                <w:szCs w:val="22"/>
              </w:rPr>
              <w:t>.707</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59B4271A" w14:textId="77777777" w:rsidR="00947BEE" w:rsidRPr="00574670" w:rsidRDefault="00947BEE" w:rsidP="00A72FCB">
            <w:pPr>
              <w:rPr>
                <w:color w:val="010205"/>
                <w:sz w:val="22"/>
                <w:szCs w:val="22"/>
              </w:rPr>
            </w:pPr>
            <w:r w:rsidRPr="00574670">
              <w:rPr>
                <w:color w:val="000000"/>
                <w:sz w:val="22"/>
                <w:szCs w:val="22"/>
              </w:rPr>
              <w:t>.704</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6F4CE63C" w14:textId="77777777" w:rsidR="00947BEE" w:rsidRPr="00574670" w:rsidRDefault="00947BEE" w:rsidP="00A72FCB">
            <w:pPr>
              <w:rPr>
                <w:color w:val="010205"/>
                <w:sz w:val="22"/>
                <w:szCs w:val="22"/>
              </w:rPr>
            </w:pPr>
            <w:r w:rsidRPr="00574670">
              <w:rPr>
                <w:color w:val="000000"/>
                <w:sz w:val="22"/>
                <w:szCs w:val="22"/>
              </w:rPr>
              <w:t>.786</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74298B2C" w14:textId="77777777" w:rsidR="00947BEE" w:rsidRPr="00574670" w:rsidRDefault="00947BEE" w:rsidP="00A72FCB">
            <w:pPr>
              <w:rPr>
                <w:color w:val="010205"/>
                <w:sz w:val="22"/>
                <w:szCs w:val="22"/>
              </w:rPr>
            </w:pPr>
            <w:r w:rsidRPr="00574670">
              <w:rPr>
                <w:color w:val="000000"/>
                <w:sz w:val="22"/>
                <w:szCs w:val="22"/>
              </w:rPr>
              <w:t>.598</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78CD0F17" w14:textId="77777777" w:rsidR="00947BEE" w:rsidRPr="00574670" w:rsidRDefault="00947BEE" w:rsidP="00A72FCB">
            <w:pPr>
              <w:rPr>
                <w:color w:val="010205"/>
                <w:sz w:val="22"/>
                <w:szCs w:val="22"/>
              </w:rPr>
            </w:pPr>
            <w:r w:rsidRPr="00574670">
              <w:rPr>
                <w:color w:val="000000"/>
                <w:sz w:val="22"/>
                <w:szCs w:val="22"/>
              </w:rPr>
              <w:t>.674</w:t>
            </w:r>
            <w:r w:rsidRPr="00574670">
              <w:rPr>
                <w:color w:val="000000"/>
                <w:sz w:val="22"/>
                <w:szCs w:val="22"/>
                <w:vertAlign w:val="superscript"/>
              </w:rPr>
              <w:t>**</w:t>
            </w:r>
          </w:p>
        </w:tc>
        <w:tc>
          <w:tcPr>
            <w:tcW w:w="340" w:type="dxa"/>
            <w:tcBorders>
              <w:top w:val="nil"/>
              <w:left w:val="nil"/>
              <w:bottom w:val="nil"/>
              <w:right w:val="nil"/>
            </w:tcBorders>
            <w:shd w:val="clear" w:color="000000" w:fill="FFFFFF"/>
            <w:noWrap/>
            <w:vAlign w:val="center"/>
            <w:hideMark/>
          </w:tcPr>
          <w:p w14:paraId="6DC8EC26"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50186551" w14:textId="77777777" w:rsidR="00947BEE" w:rsidRPr="00574670" w:rsidRDefault="00947BEE" w:rsidP="00A72FCB">
            <w:pPr>
              <w:rPr>
                <w:color w:val="010205"/>
                <w:sz w:val="22"/>
                <w:szCs w:val="22"/>
              </w:rPr>
            </w:pPr>
            <w:r w:rsidRPr="00574670">
              <w:rPr>
                <w:color w:val="000000"/>
                <w:sz w:val="22"/>
                <w:szCs w:val="22"/>
              </w:rPr>
              <w:t>.234</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52F3A379" w14:textId="77777777" w:rsidR="00947BEE" w:rsidRPr="00574670" w:rsidRDefault="00947BEE" w:rsidP="00A72FCB">
            <w:pPr>
              <w:rPr>
                <w:color w:val="010205"/>
                <w:sz w:val="22"/>
                <w:szCs w:val="22"/>
              </w:rPr>
            </w:pPr>
            <w:r w:rsidRPr="00574670">
              <w:rPr>
                <w:color w:val="000000"/>
                <w:sz w:val="22"/>
                <w:szCs w:val="22"/>
              </w:rPr>
              <w:t>.235</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67D34AFF" w14:textId="77777777" w:rsidR="00947BEE" w:rsidRPr="00574670" w:rsidRDefault="00947BEE" w:rsidP="00A72FCB">
            <w:pPr>
              <w:rPr>
                <w:color w:val="010205"/>
                <w:sz w:val="22"/>
                <w:szCs w:val="22"/>
              </w:rPr>
            </w:pPr>
            <w:r w:rsidRPr="00574670">
              <w:rPr>
                <w:color w:val="000000"/>
                <w:sz w:val="22"/>
                <w:szCs w:val="22"/>
              </w:rPr>
              <w:t>.274</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2FF10403" w14:textId="77777777" w:rsidR="00947BEE" w:rsidRPr="00574670" w:rsidRDefault="00947BEE" w:rsidP="00A72FCB">
            <w:pPr>
              <w:rPr>
                <w:color w:val="010205"/>
                <w:sz w:val="22"/>
                <w:szCs w:val="22"/>
              </w:rPr>
            </w:pPr>
            <w:r w:rsidRPr="00574670">
              <w:rPr>
                <w:color w:val="000000"/>
                <w:sz w:val="22"/>
                <w:szCs w:val="22"/>
              </w:rPr>
              <w:t>.314</w:t>
            </w:r>
            <w:r w:rsidRPr="00574670">
              <w:rPr>
                <w:color w:val="000000"/>
                <w:sz w:val="22"/>
                <w:szCs w:val="22"/>
                <w:vertAlign w:val="superscript"/>
              </w:rPr>
              <w:t>**</w:t>
            </w:r>
          </w:p>
        </w:tc>
      </w:tr>
      <w:tr w:rsidR="00947BEE" w:rsidRPr="00574670" w14:paraId="229288BB" w14:textId="77777777" w:rsidTr="00A72FCB">
        <w:trPr>
          <w:trHeight w:val="360"/>
        </w:trPr>
        <w:tc>
          <w:tcPr>
            <w:tcW w:w="4020" w:type="dxa"/>
            <w:tcBorders>
              <w:top w:val="nil"/>
              <w:left w:val="nil"/>
              <w:bottom w:val="nil"/>
              <w:right w:val="nil"/>
            </w:tcBorders>
            <w:shd w:val="clear" w:color="000000" w:fill="FFFFFF"/>
            <w:vAlign w:val="center"/>
            <w:hideMark/>
          </w:tcPr>
          <w:p w14:paraId="7469CB13" w14:textId="77777777" w:rsidR="00947BEE" w:rsidRPr="00574670" w:rsidRDefault="00947BEE" w:rsidP="00A72FCB">
            <w:pPr>
              <w:rPr>
                <w:color w:val="000000"/>
                <w:sz w:val="22"/>
                <w:szCs w:val="22"/>
              </w:rPr>
            </w:pPr>
            <w:r w:rsidRPr="00574670">
              <w:rPr>
                <w:color w:val="000000"/>
                <w:sz w:val="22"/>
                <w:szCs w:val="22"/>
              </w:rPr>
              <w:t xml:space="preserve"> 3. Relationship Satisfaction (6-months) </w:t>
            </w:r>
          </w:p>
        </w:tc>
        <w:tc>
          <w:tcPr>
            <w:tcW w:w="720" w:type="dxa"/>
            <w:tcBorders>
              <w:top w:val="nil"/>
              <w:left w:val="nil"/>
              <w:bottom w:val="nil"/>
              <w:right w:val="nil"/>
            </w:tcBorders>
            <w:shd w:val="clear" w:color="000000" w:fill="FFFFFF"/>
            <w:noWrap/>
            <w:vAlign w:val="center"/>
            <w:hideMark/>
          </w:tcPr>
          <w:p w14:paraId="19A0976F"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40DE36CB"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27E8EFCD"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2E444E16" w14:textId="77777777" w:rsidR="00947BEE" w:rsidRPr="00574670" w:rsidRDefault="00947BEE" w:rsidP="00A72FCB">
            <w:pPr>
              <w:rPr>
                <w:color w:val="010205"/>
                <w:sz w:val="22"/>
                <w:szCs w:val="22"/>
              </w:rPr>
            </w:pPr>
            <w:r w:rsidRPr="00574670">
              <w:rPr>
                <w:color w:val="000000"/>
                <w:sz w:val="22"/>
                <w:szCs w:val="22"/>
              </w:rPr>
              <w:t>.523</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0D7467D4" w14:textId="77777777" w:rsidR="00947BEE" w:rsidRPr="00574670" w:rsidRDefault="00947BEE" w:rsidP="00A72FCB">
            <w:pPr>
              <w:rPr>
                <w:color w:val="010205"/>
                <w:sz w:val="22"/>
                <w:szCs w:val="22"/>
              </w:rPr>
            </w:pPr>
            <w:r w:rsidRPr="00574670">
              <w:rPr>
                <w:color w:val="000000"/>
                <w:sz w:val="22"/>
                <w:szCs w:val="22"/>
              </w:rPr>
              <w:t>.539</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45BFEE95" w14:textId="77777777" w:rsidR="00947BEE" w:rsidRPr="00574670" w:rsidRDefault="00947BEE" w:rsidP="00A72FCB">
            <w:pPr>
              <w:rPr>
                <w:color w:val="010205"/>
                <w:sz w:val="22"/>
                <w:szCs w:val="22"/>
              </w:rPr>
            </w:pPr>
            <w:r w:rsidRPr="00574670">
              <w:rPr>
                <w:color w:val="000000"/>
                <w:sz w:val="22"/>
                <w:szCs w:val="22"/>
              </w:rPr>
              <w:t>.549</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6F30974D" w14:textId="77777777" w:rsidR="00947BEE" w:rsidRPr="00574670" w:rsidRDefault="00947BEE" w:rsidP="00A72FCB">
            <w:pPr>
              <w:rPr>
                <w:color w:val="010205"/>
                <w:sz w:val="22"/>
                <w:szCs w:val="22"/>
              </w:rPr>
            </w:pPr>
            <w:r w:rsidRPr="00574670">
              <w:rPr>
                <w:color w:val="000000"/>
                <w:sz w:val="22"/>
                <w:szCs w:val="22"/>
              </w:rPr>
              <w:t>.598</w:t>
            </w:r>
            <w:r w:rsidRPr="00574670">
              <w:rPr>
                <w:color w:val="000000"/>
                <w:sz w:val="22"/>
                <w:szCs w:val="22"/>
                <w:vertAlign w:val="superscript"/>
              </w:rPr>
              <w:t>**</w:t>
            </w:r>
          </w:p>
        </w:tc>
        <w:tc>
          <w:tcPr>
            <w:tcW w:w="340" w:type="dxa"/>
            <w:tcBorders>
              <w:top w:val="nil"/>
              <w:left w:val="nil"/>
              <w:bottom w:val="nil"/>
              <w:right w:val="nil"/>
            </w:tcBorders>
            <w:shd w:val="clear" w:color="000000" w:fill="FFFFFF"/>
            <w:noWrap/>
            <w:vAlign w:val="center"/>
            <w:hideMark/>
          </w:tcPr>
          <w:p w14:paraId="3629689F"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6D9F7B25" w14:textId="77777777" w:rsidR="00947BEE" w:rsidRPr="00574670" w:rsidRDefault="00947BEE" w:rsidP="00A72FCB">
            <w:pPr>
              <w:rPr>
                <w:color w:val="010205"/>
                <w:sz w:val="22"/>
                <w:szCs w:val="22"/>
              </w:rPr>
            </w:pPr>
            <w:r w:rsidRPr="00574670">
              <w:rPr>
                <w:color w:val="000000"/>
                <w:sz w:val="22"/>
                <w:szCs w:val="22"/>
              </w:rPr>
              <w:t>.218</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1A441D0D" w14:textId="77777777" w:rsidR="00947BEE" w:rsidRPr="00574670" w:rsidRDefault="00947BEE" w:rsidP="00A72FCB">
            <w:pPr>
              <w:rPr>
                <w:color w:val="010205"/>
                <w:sz w:val="22"/>
                <w:szCs w:val="22"/>
              </w:rPr>
            </w:pPr>
            <w:r w:rsidRPr="00574670">
              <w:rPr>
                <w:color w:val="000000"/>
                <w:sz w:val="22"/>
                <w:szCs w:val="22"/>
              </w:rPr>
              <w:t>.330</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421B30B2" w14:textId="77777777" w:rsidR="00947BEE" w:rsidRPr="00574670" w:rsidRDefault="00947BEE" w:rsidP="00A72FCB">
            <w:pPr>
              <w:rPr>
                <w:color w:val="010205"/>
                <w:sz w:val="22"/>
                <w:szCs w:val="22"/>
              </w:rPr>
            </w:pPr>
            <w:r w:rsidRPr="00574670">
              <w:rPr>
                <w:color w:val="000000"/>
                <w:sz w:val="22"/>
                <w:szCs w:val="22"/>
              </w:rPr>
              <w:t>.320</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2828069D" w14:textId="77777777" w:rsidR="00947BEE" w:rsidRPr="00574670" w:rsidRDefault="00947BEE" w:rsidP="00A72FCB">
            <w:pPr>
              <w:rPr>
                <w:color w:val="010205"/>
                <w:sz w:val="22"/>
                <w:szCs w:val="22"/>
              </w:rPr>
            </w:pPr>
            <w:r w:rsidRPr="00574670">
              <w:rPr>
                <w:color w:val="000000"/>
                <w:sz w:val="22"/>
                <w:szCs w:val="22"/>
              </w:rPr>
              <w:t>.329</w:t>
            </w:r>
            <w:r w:rsidRPr="00574670">
              <w:rPr>
                <w:color w:val="000000"/>
                <w:sz w:val="22"/>
                <w:szCs w:val="22"/>
                <w:vertAlign w:val="superscript"/>
              </w:rPr>
              <w:t>**</w:t>
            </w:r>
          </w:p>
        </w:tc>
      </w:tr>
      <w:tr w:rsidR="00947BEE" w:rsidRPr="00574670" w14:paraId="75F51CB1" w14:textId="77777777" w:rsidTr="00A72FCB">
        <w:trPr>
          <w:trHeight w:val="360"/>
        </w:trPr>
        <w:tc>
          <w:tcPr>
            <w:tcW w:w="4020" w:type="dxa"/>
            <w:tcBorders>
              <w:top w:val="nil"/>
              <w:left w:val="nil"/>
              <w:bottom w:val="nil"/>
              <w:right w:val="nil"/>
            </w:tcBorders>
            <w:shd w:val="clear" w:color="000000" w:fill="FFFFFF"/>
            <w:vAlign w:val="center"/>
            <w:hideMark/>
          </w:tcPr>
          <w:p w14:paraId="6A9443A6" w14:textId="77777777" w:rsidR="00947BEE" w:rsidRPr="00574670" w:rsidRDefault="00947BEE" w:rsidP="00A72FCB">
            <w:pPr>
              <w:rPr>
                <w:color w:val="000000"/>
                <w:sz w:val="22"/>
                <w:szCs w:val="22"/>
              </w:rPr>
            </w:pPr>
            <w:r w:rsidRPr="00574670">
              <w:rPr>
                <w:color w:val="000000"/>
                <w:sz w:val="22"/>
                <w:szCs w:val="22"/>
              </w:rPr>
              <w:t xml:space="preserve"> 4. Emotional Intimacy (Baseline)</w:t>
            </w:r>
          </w:p>
        </w:tc>
        <w:tc>
          <w:tcPr>
            <w:tcW w:w="720" w:type="dxa"/>
            <w:tcBorders>
              <w:top w:val="nil"/>
              <w:left w:val="nil"/>
              <w:bottom w:val="nil"/>
              <w:right w:val="nil"/>
            </w:tcBorders>
            <w:shd w:val="clear" w:color="000000" w:fill="FFFFFF"/>
            <w:noWrap/>
            <w:vAlign w:val="center"/>
            <w:hideMark/>
          </w:tcPr>
          <w:p w14:paraId="54F42FB7"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36D75559"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7DF21750"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4B754C0D"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6DF36F74" w14:textId="77777777" w:rsidR="00947BEE" w:rsidRPr="00574670" w:rsidRDefault="00947BEE" w:rsidP="00A72FCB">
            <w:pPr>
              <w:rPr>
                <w:color w:val="010205"/>
                <w:sz w:val="22"/>
                <w:szCs w:val="22"/>
              </w:rPr>
            </w:pPr>
            <w:r w:rsidRPr="00574670">
              <w:rPr>
                <w:color w:val="000000"/>
                <w:sz w:val="22"/>
                <w:szCs w:val="22"/>
              </w:rPr>
              <w:t>.769</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2F07A216" w14:textId="77777777" w:rsidR="00947BEE" w:rsidRPr="00574670" w:rsidRDefault="00947BEE" w:rsidP="00A72FCB">
            <w:pPr>
              <w:rPr>
                <w:color w:val="010205"/>
                <w:sz w:val="22"/>
                <w:szCs w:val="22"/>
              </w:rPr>
            </w:pPr>
            <w:r w:rsidRPr="00574670">
              <w:rPr>
                <w:color w:val="000000"/>
                <w:sz w:val="22"/>
                <w:szCs w:val="22"/>
              </w:rPr>
              <w:t>.597</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52E20407" w14:textId="77777777" w:rsidR="00947BEE" w:rsidRPr="00574670" w:rsidRDefault="00947BEE" w:rsidP="00A72FCB">
            <w:pPr>
              <w:rPr>
                <w:color w:val="010205"/>
                <w:sz w:val="22"/>
                <w:szCs w:val="22"/>
              </w:rPr>
            </w:pPr>
            <w:r w:rsidRPr="00574670">
              <w:rPr>
                <w:color w:val="000000"/>
                <w:sz w:val="22"/>
                <w:szCs w:val="22"/>
              </w:rPr>
              <w:t>.504</w:t>
            </w:r>
            <w:r w:rsidRPr="00574670">
              <w:rPr>
                <w:color w:val="000000"/>
                <w:sz w:val="22"/>
                <w:szCs w:val="22"/>
                <w:vertAlign w:val="superscript"/>
              </w:rPr>
              <w:t>**</w:t>
            </w:r>
          </w:p>
        </w:tc>
        <w:tc>
          <w:tcPr>
            <w:tcW w:w="340" w:type="dxa"/>
            <w:tcBorders>
              <w:top w:val="nil"/>
              <w:left w:val="nil"/>
              <w:bottom w:val="nil"/>
              <w:right w:val="nil"/>
            </w:tcBorders>
            <w:shd w:val="clear" w:color="000000" w:fill="FFFFFF"/>
            <w:noWrap/>
            <w:vAlign w:val="center"/>
            <w:hideMark/>
          </w:tcPr>
          <w:p w14:paraId="43C158CF"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6B78D5FD" w14:textId="77777777" w:rsidR="00947BEE" w:rsidRPr="00574670" w:rsidRDefault="00947BEE" w:rsidP="00A72FCB">
            <w:pPr>
              <w:rPr>
                <w:color w:val="010205"/>
                <w:sz w:val="22"/>
                <w:szCs w:val="22"/>
              </w:rPr>
            </w:pPr>
            <w:r w:rsidRPr="00574670">
              <w:rPr>
                <w:color w:val="000000"/>
                <w:sz w:val="22"/>
                <w:szCs w:val="22"/>
              </w:rPr>
              <w:t>.195</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15B62E1E" w14:textId="77777777" w:rsidR="00947BEE" w:rsidRPr="00574670" w:rsidRDefault="00947BEE" w:rsidP="00A72FCB">
            <w:pPr>
              <w:rPr>
                <w:color w:val="010205"/>
                <w:sz w:val="22"/>
                <w:szCs w:val="22"/>
              </w:rPr>
            </w:pPr>
            <w:r w:rsidRPr="00574670">
              <w:rPr>
                <w:color w:val="000000"/>
                <w:sz w:val="22"/>
                <w:szCs w:val="22"/>
              </w:rPr>
              <w:t>.166</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0913FB43" w14:textId="77777777" w:rsidR="00947BEE" w:rsidRPr="00574670" w:rsidRDefault="00947BEE" w:rsidP="00A72FCB">
            <w:pPr>
              <w:rPr>
                <w:color w:val="010205"/>
                <w:sz w:val="22"/>
                <w:szCs w:val="22"/>
              </w:rPr>
            </w:pPr>
            <w:r w:rsidRPr="00574670">
              <w:rPr>
                <w:color w:val="000000"/>
                <w:sz w:val="22"/>
                <w:szCs w:val="22"/>
              </w:rPr>
              <w:t>.157</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5E9ADBF5" w14:textId="77777777" w:rsidR="00947BEE" w:rsidRPr="00574670" w:rsidRDefault="00947BEE" w:rsidP="00A72FCB">
            <w:pPr>
              <w:rPr>
                <w:color w:val="010205"/>
                <w:sz w:val="22"/>
                <w:szCs w:val="22"/>
              </w:rPr>
            </w:pPr>
            <w:r w:rsidRPr="00574670">
              <w:rPr>
                <w:color w:val="000000"/>
                <w:sz w:val="22"/>
                <w:szCs w:val="22"/>
              </w:rPr>
              <w:t>.208</w:t>
            </w:r>
            <w:r w:rsidRPr="00574670">
              <w:rPr>
                <w:color w:val="000000"/>
                <w:sz w:val="22"/>
                <w:szCs w:val="22"/>
                <w:vertAlign w:val="superscript"/>
              </w:rPr>
              <w:t>**</w:t>
            </w:r>
          </w:p>
        </w:tc>
      </w:tr>
      <w:tr w:rsidR="00947BEE" w:rsidRPr="00574670" w14:paraId="5D4BDD29" w14:textId="77777777" w:rsidTr="00A72FCB">
        <w:trPr>
          <w:trHeight w:val="360"/>
        </w:trPr>
        <w:tc>
          <w:tcPr>
            <w:tcW w:w="4020" w:type="dxa"/>
            <w:tcBorders>
              <w:top w:val="nil"/>
              <w:left w:val="nil"/>
              <w:bottom w:val="nil"/>
              <w:right w:val="nil"/>
            </w:tcBorders>
            <w:shd w:val="clear" w:color="000000" w:fill="FFFFFF"/>
            <w:vAlign w:val="center"/>
            <w:hideMark/>
          </w:tcPr>
          <w:p w14:paraId="575AB892" w14:textId="77777777" w:rsidR="00947BEE" w:rsidRPr="00574670" w:rsidRDefault="00947BEE" w:rsidP="00A72FCB">
            <w:pPr>
              <w:rPr>
                <w:color w:val="000000"/>
                <w:sz w:val="22"/>
                <w:szCs w:val="22"/>
              </w:rPr>
            </w:pPr>
            <w:r w:rsidRPr="00574670">
              <w:rPr>
                <w:color w:val="000000"/>
                <w:sz w:val="22"/>
                <w:szCs w:val="22"/>
              </w:rPr>
              <w:t xml:space="preserve"> 5. Emotional Intimacy (1-month)</w:t>
            </w:r>
          </w:p>
        </w:tc>
        <w:tc>
          <w:tcPr>
            <w:tcW w:w="720" w:type="dxa"/>
            <w:tcBorders>
              <w:top w:val="nil"/>
              <w:left w:val="nil"/>
              <w:bottom w:val="nil"/>
              <w:right w:val="nil"/>
            </w:tcBorders>
            <w:shd w:val="clear" w:color="000000" w:fill="FFFFFF"/>
            <w:noWrap/>
            <w:vAlign w:val="center"/>
            <w:hideMark/>
          </w:tcPr>
          <w:p w14:paraId="4E67A60F"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795A724D"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1DDFE08C"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30B615FB"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5475FDB9"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4D937D3F" w14:textId="77777777" w:rsidR="00947BEE" w:rsidRPr="00574670" w:rsidRDefault="00947BEE" w:rsidP="00A72FCB">
            <w:pPr>
              <w:rPr>
                <w:color w:val="010205"/>
                <w:sz w:val="22"/>
                <w:szCs w:val="22"/>
              </w:rPr>
            </w:pPr>
            <w:r w:rsidRPr="00574670">
              <w:rPr>
                <w:color w:val="000000"/>
                <w:sz w:val="22"/>
                <w:szCs w:val="22"/>
              </w:rPr>
              <w:t>.460</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2E38A7F7" w14:textId="77777777" w:rsidR="00947BEE" w:rsidRPr="00574670" w:rsidRDefault="00947BEE" w:rsidP="00A72FCB">
            <w:pPr>
              <w:rPr>
                <w:color w:val="010205"/>
                <w:sz w:val="22"/>
                <w:szCs w:val="22"/>
              </w:rPr>
            </w:pPr>
            <w:r w:rsidRPr="00574670">
              <w:rPr>
                <w:color w:val="000000"/>
                <w:sz w:val="22"/>
                <w:szCs w:val="22"/>
              </w:rPr>
              <w:t>.557</w:t>
            </w:r>
            <w:r w:rsidRPr="00574670">
              <w:rPr>
                <w:color w:val="000000"/>
                <w:sz w:val="22"/>
                <w:szCs w:val="22"/>
                <w:vertAlign w:val="superscript"/>
              </w:rPr>
              <w:t>**</w:t>
            </w:r>
          </w:p>
        </w:tc>
        <w:tc>
          <w:tcPr>
            <w:tcW w:w="340" w:type="dxa"/>
            <w:tcBorders>
              <w:top w:val="nil"/>
              <w:left w:val="nil"/>
              <w:bottom w:val="nil"/>
              <w:right w:val="nil"/>
            </w:tcBorders>
            <w:shd w:val="clear" w:color="000000" w:fill="FFFFFF"/>
            <w:noWrap/>
            <w:vAlign w:val="center"/>
            <w:hideMark/>
          </w:tcPr>
          <w:p w14:paraId="4E906C8C"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15A10B15" w14:textId="77777777" w:rsidR="00947BEE" w:rsidRPr="00574670" w:rsidRDefault="00947BEE" w:rsidP="00A72FCB">
            <w:pPr>
              <w:rPr>
                <w:color w:val="010205"/>
                <w:sz w:val="22"/>
                <w:szCs w:val="22"/>
              </w:rPr>
            </w:pPr>
            <w:r w:rsidRPr="00574670">
              <w:rPr>
                <w:color w:val="000000"/>
                <w:sz w:val="22"/>
                <w:szCs w:val="22"/>
              </w:rPr>
              <w:t>.200</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bottom"/>
            <w:hideMark/>
          </w:tcPr>
          <w:p w14:paraId="5E32DE66" w14:textId="77777777" w:rsidR="00947BEE" w:rsidRPr="00574670" w:rsidRDefault="00947BEE" w:rsidP="00A72FCB">
            <w:pPr>
              <w:rPr>
                <w:color w:val="000000"/>
                <w:sz w:val="22"/>
                <w:szCs w:val="22"/>
              </w:rPr>
            </w:pPr>
            <w:r w:rsidRPr="00574670">
              <w:rPr>
                <w:color w:val="000000"/>
                <w:sz w:val="22"/>
                <w:szCs w:val="22"/>
              </w:rPr>
              <w:t>.148</w:t>
            </w:r>
          </w:p>
        </w:tc>
        <w:tc>
          <w:tcPr>
            <w:tcW w:w="720" w:type="dxa"/>
            <w:tcBorders>
              <w:top w:val="nil"/>
              <w:left w:val="nil"/>
              <w:bottom w:val="nil"/>
              <w:right w:val="nil"/>
            </w:tcBorders>
            <w:shd w:val="clear" w:color="000000" w:fill="FFFFFF"/>
            <w:noWrap/>
            <w:vAlign w:val="center"/>
            <w:hideMark/>
          </w:tcPr>
          <w:p w14:paraId="608ACA9E" w14:textId="77777777" w:rsidR="00947BEE" w:rsidRPr="00574670" w:rsidRDefault="00947BEE" w:rsidP="00A72FCB">
            <w:pPr>
              <w:rPr>
                <w:color w:val="010205"/>
                <w:sz w:val="22"/>
                <w:szCs w:val="22"/>
              </w:rPr>
            </w:pPr>
            <w:r w:rsidRPr="00574670">
              <w:rPr>
                <w:color w:val="000000"/>
                <w:sz w:val="22"/>
                <w:szCs w:val="22"/>
              </w:rPr>
              <w:t>.201</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478BE7E3" w14:textId="77777777" w:rsidR="00947BEE" w:rsidRPr="00574670" w:rsidRDefault="00947BEE" w:rsidP="00A72FCB">
            <w:pPr>
              <w:rPr>
                <w:color w:val="010205"/>
                <w:sz w:val="22"/>
                <w:szCs w:val="22"/>
              </w:rPr>
            </w:pPr>
            <w:r w:rsidRPr="00574670">
              <w:rPr>
                <w:color w:val="000000"/>
                <w:sz w:val="22"/>
                <w:szCs w:val="22"/>
              </w:rPr>
              <w:t>.220</w:t>
            </w:r>
            <w:r w:rsidRPr="00574670">
              <w:rPr>
                <w:color w:val="000000"/>
                <w:sz w:val="22"/>
                <w:szCs w:val="22"/>
                <w:vertAlign w:val="superscript"/>
              </w:rPr>
              <w:t>**</w:t>
            </w:r>
          </w:p>
        </w:tc>
      </w:tr>
      <w:tr w:rsidR="00947BEE" w:rsidRPr="00574670" w14:paraId="399BE48B" w14:textId="77777777" w:rsidTr="00A72FCB">
        <w:trPr>
          <w:trHeight w:val="360"/>
        </w:trPr>
        <w:tc>
          <w:tcPr>
            <w:tcW w:w="4020" w:type="dxa"/>
            <w:tcBorders>
              <w:top w:val="nil"/>
              <w:left w:val="nil"/>
              <w:bottom w:val="nil"/>
              <w:right w:val="nil"/>
            </w:tcBorders>
            <w:shd w:val="clear" w:color="000000" w:fill="FFFFFF"/>
            <w:vAlign w:val="center"/>
            <w:hideMark/>
          </w:tcPr>
          <w:p w14:paraId="427044BD" w14:textId="77777777" w:rsidR="00947BEE" w:rsidRPr="00574670" w:rsidRDefault="00947BEE" w:rsidP="00A72FCB">
            <w:pPr>
              <w:rPr>
                <w:color w:val="000000"/>
                <w:sz w:val="22"/>
                <w:szCs w:val="22"/>
              </w:rPr>
            </w:pPr>
            <w:r w:rsidRPr="00574670">
              <w:rPr>
                <w:color w:val="000000"/>
                <w:sz w:val="22"/>
                <w:szCs w:val="22"/>
              </w:rPr>
              <w:t xml:space="preserve"> 6. Positive Communication (Baseline)</w:t>
            </w:r>
          </w:p>
        </w:tc>
        <w:tc>
          <w:tcPr>
            <w:tcW w:w="720" w:type="dxa"/>
            <w:tcBorders>
              <w:top w:val="nil"/>
              <w:left w:val="nil"/>
              <w:bottom w:val="nil"/>
              <w:right w:val="nil"/>
            </w:tcBorders>
            <w:shd w:val="clear" w:color="000000" w:fill="FFFFFF"/>
            <w:noWrap/>
            <w:vAlign w:val="center"/>
            <w:hideMark/>
          </w:tcPr>
          <w:p w14:paraId="6809CE24"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5B361FDB"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4670FA29"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7739DC6B"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01C9F9CC"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3C80C394"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32DBCEA6" w14:textId="77777777" w:rsidR="00947BEE" w:rsidRPr="00574670" w:rsidRDefault="00947BEE" w:rsidP="00A72FCB">
            <w:pPr>
              <w:rPr>
                <w:color w:val="010205"/>
                <w:sz w:val="22"/>
                <w:szCs w:val="22"/>
              </w:rPr>
            </w:pPr>
            <w:r w:rsidRPr="00574670">
              <w:rPr>
                <w:color w:val="000000"/>
                <w:sz w:val="22"/>
                <w:szCs w:val="22"/>
              </w:rPr>
              <w:t>.656</w:t>
            </w:r>
            <w:r w:rsidRPr="00574670">
              <w:rPr>
                <w:color w:val="000000"/>
                <w:sz w:val="22"/>
                <w:szCs w:val="22"/>
                <w:vertAlign w:val="superscript"/>
              </w:rPr>
              <w:t>**</w:t>
            </w:r>
          </w:p>
        </w:tc>
        <w:tc>
          <w:tcPr>
            <w:tcW w:w="340" w:type="dxa"/>
            <w:tcBorders>
              <w:top w:val="nil"/>
              <w:left w:val="nil"/>
              <w:bottom w:val="nil"/>
              <w:right w:val="nil"/>
            </w:tcBorders>
            <w:shd w:val="clear" w:color="000000" w:fill="FFFFFF"/>
            <w:noWrap/>
            <w:vAlign w:val="center"/>
            <w:hideMark/>
          </w:tcPr>
          <w:p w14:paraId="35938488"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77502128" w14:textId="77777777" w:rsidR="00947BEE" w:rsidRPr="00574670" w:rsidRDefault="00947BEE" w:rsidP="00A72FCB">
            <w:pPr>
              <w:rPr>
                <w:color w:val="010205"/>
                <w:sz w:val="22"/>
                <w:szCs w:val="22"/>
              </w:rPr>
            </w:pPr>
            <w:r w:rsidRPr="00574670">
              <w:rPr>
                <w:color w:val="000000"/>
                <w:sz w:val="22"/>
                <w:szCs w:val="22"/>
              </w:rPr>
              <w:t>.249</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5814EDDF" w14:textId="77777777" w:rsidR="00947BEE" w:rsidRPr="00574670" w:rsidRDefault="00947BEE" w:rsidP="00A72FCB">
            <w:pPr>
              <w:rPr>
                <w:color w:val="010205"/>
                <w:sz w:val="22"/>
                <w:szCs w:val="22"/>
              </w:rPr>
            </w:pPr>
            <w:r w:rsidRPr="00574670">
              <w:rPr>
                <w:color w:val="000000"/>
                <w:sz w:val="22"/>
                <w:szCs w:val="22"/>
              </w:rPr>
              <w:t>.148</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35F6650B" w14:textId="77777777" w:rsidR="00947BEE" w:rsidRPr="00574670" w:rsidRDefault="00947BEE" w:rsidP="00A72FCB">
            <w:pPr>
              <w:rPr>
                <w:color w:val="010205"/>
                <w:sz w:val="22"/>
                <w:szCs w:val="22"/>
              </w:rPr>
            </w:pPr>
            <w:r w:rsidRPr="00574670">
              <w:rPr>
                <w:color w:val="000000"/>
                <w:sz w:val="22"/>
                <w:szCs w:val="22"/>
              </w:rPr>
              <w:t>.147</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488F3974" w14:textId="77777777" w:rsidR="00947BEE" w:rsidRPr="00574670" w:rsidRDefault="00947BEE" w:rsidP="00A72FCB">
            <w:pPr>
              <w:rPr>
                <w:color w:val="010205"/>
                <w:sz w:val="22"/>
                <w:szCs w:val="22"/>
              </w:rPr>
            </w:pPr>
            <w:r w:rsidRPr="00574670">
              <w:rPr>
                <w:color w:val="000000"/>
                <w:sz w:val="22"/>
                <w:szCs w:val="22"/>
              </w:rPr>
              <w:t>.195</w:t>
            </w:r>
            <w:r w:rsidRPr="00574670">
              <w:rPr>
                <w:color w:val="000000"/>
                <w:sz w:val="22"/>
                <w:szCs w:val="22"/>
                <w:vertAlign w:val="superscript"/>
              </w:rPr>
              <w:t>**</w:t>
            </w:r>
          </w:p>
        </w:tc>
      </w:tr>
      <w:tr w:rsidR="00947BEE" w:rsidRPr="00574670" w14:paraId="7B0D2BB3" w14:textId="77777777" w:rsidTr="00A72FCB">
        <w:trPr>
          <w:trHeight w:val="360"/>
        </w:trPr>
        <w:tc>
          <w:tcPr>
            <w:tcW w:w="4020" w:type="dxa"/>
            <w:tcBorders>
              <w:top w:val="nil"/>
              <w:left w:val="nil"/>
              <w:bottom w:val="nil"/>
              <w:right w:val="nil"/>
            </w:tcBorders>
            <w:shd w:val="clear" w:color="000000" w:fill="FFFFFF"/>
            <w:vAlign w:val="center"/>
            <w:hideMark/>
          </w:tcPr>
          <w:p w14:paraId="2C9B7453" w14:textId="77777777" w:rsidR="00947BEE" w:rsidRPr="00574670" w:rsidRDefault="00947BEE" w:rsidP="00A72FCB">
            <w:pPr>
              <w:rPr>
                <w:color w:val="000000"/>
                <w:sz w:val="22"/>
                <w:szCs w:val="22"/>
              </w:rPr>
            </w:pPr>
            <w:r w:rsidRPr="00574670">
              <w:rPr>
                <w:color w:val="000000"/>
                <w:sz w:val="22"/>
                <w:szCs w:val="22"/>
              </w:rPr>
              <w:t xml:space="preserve"> 7. Positive Communication (1-month)</w:t>
            </w:r>
          </w:p>
        </w:tc>
        <w:tc>
          <w:tcPr>
            <w:tcW w:w="720" w:type="dxa"/>
            <w:tcBorders>
              <w:top w:val="nil"/>
              <w:left w:val="nil"/>
              <w:bottom w:val="nil"/>
              <w:right w:val="nil"/>
            </w:tcBorders>
            <w:shd w:val="clear" w:color="000000" w:fill="FFFFFF"/>
            <w:noWrap/>
            <w:vAlign w:val="center"/>
            <w:hideMark/>
          </w:tcPr>
          <w:p w14:paraId="62CA6719"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09E206D9"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3F2D615D"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4AFCFEE8"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66CBE71E"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376E45C3"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1C7717D8" w14:textId="77777777" w:rsidR="00947BEE" w:rsidRPr="00574670" w:rsidRDefault="00947BEE" w:rsidP="00A72FCB">
            <w:pPr>
              <w:rPr>
                <w:color w:val="010205"/>
                <w:sz w:val="22"/>
                <w:szCs w:val="22"/>
              </w:rPr>
            </w:pPr>
            <w:r w:rsidRPr="00574670">
              <w:rPr>
                <w:color w:val="010205"/>
                <w:sz w:val="22"/>
                <w:szCs w:val="22"/>
              </w:rPr>
              <w:t> </w:t>
            </w:r>
          </w:p>
        </w:tc>
        <w:tc>
          <w:tcPr>
            <w:tcW w:w="340" w:type="dxa"/>
            <w:tcBorders>
              <w:top w:val="nil"/>
              <w:left w:val="nil"/>
              <w:bottom w:val="nil"/>
              <w:right w:val="nil"/>
            </w:tcBorders>
            <w:shd w:val="clear" w:color="000000" w:fill="FFFFFF"/>
            <w:noWrap/>
            <w:vAlign w:val="center"/>
            <w:hideMark/>
          </w:tcPr>
          <w:p w14:paraId="1FDA7052"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1A13ABC5" w14:textId="77777777" w:rsidR="00947BEE" w:rsidRPr="00574670" w:rsidRDefault="00947BEE" w:rsidP="00A72FCB">
            <w:pPr>
              <w:rPr>
                <w:color w:val="010205"/>
                <w:sz w:val="22"/>
                <w:szCs w:val="22"/>
              </w:rPr>
            </w:pPr>
            <w:r w:rsidRPr="00574670">
              <w:rPr>
                <w:color w:val="010205"/>
                <w:sz w:val="22"/>
                <w:szCs w:val="22"/>
              </w:rPr>
              <w:t>.067</w:t>
            </w:r>
          </w:p>
        </w:tc>
        <w:tc>
          <w:tcPr>
            <w:tcW w:w="720" w:type="dxa"/>
            <w:tcBorders>
              <w:top w:val="nil"/>
              <w:left w:val="nil"/>
              <w:bottom w:val="nil"/>
              <w:right w:val="nil"/>
            </w:tcBorders>
            <w:shd w:val="clear" w:color="000000" w:fill="FFFFFF"/>
            <w:noWrap/>
            <w:vAlign w:val="center"/>
            <w:hideMark/>
          </w:tcPr>
          <w:p w14:paraId="7FB15DF5" w14:textId="77777777" w:rsidR="00947BEE" w:rsidRPr="00574670" w:rsidRDefault="00947BEE" w:rsidP="00A72FCB">
            <w:pPr>
              <w:rPr>
                <w:color w:val="010205"/>
                <w:sz w:val="22"/>
                <w:szCs w:val="22"/>
              </w:rPr>
            </w:pPr>
            <w:r w:rsidRPr="00574670">
              <w:rPr>
                <w:color w:val="000000"/>
                <w:sz w:val="22"/>
                <w:szCs w:val="22"/>
              </w:rPr>
              <w:t>.172</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526E8573" w14:textId="77777777" w:rsidR="00947BEE" w:rsidRPr="00574670" w:rsidRDefault="00947BEE" w:rsidP="00A72FCB">
            <w:pPr>
              <w:rPr>
                <w:color w:val="010205"/>
                <w:sz w:val="22"/>
                <w:szCs w:val="22"/>
              </w:rPr>
            </w:pPr>
            <w:r w:rsidRPr="00574670">
              <w:rPr>
                <w:color w:val="000000"/>
                <w:sz w:val="22"/>
                <w:szCs w:val="22"/>
              </w:rPr>
              <w:t>.162</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750279F2" w14:textId="77777777" w:rsidR="00947BEE" w:rsidRPr="00574670" w:rsidRDefault="00947BEE" w:rsidP="00A72FCB">
            <w:pPr>
              <w:rPr>
                <w:color w:val="010205"/>
                <w:sz w:val="22"/>
                <w:szCs w:val="22"/>
              </w:rPr>
            </w:pPr>
            <w:r w:rsidRPr="00574670">
              <w:rPr>
                <w:color w:val="000000"/>
                <w:sz w:val="22"/>
                <w:szCs w:val="22"/>
              </w:rPr>
              <w:t>.164</w:t>
            </w:r>
            <w:r w:rsidRPr="00574670">
              <w:rPr>
                <w:color w:val="000000"/>
                <w:sz w:val="22"/>
                <w:szCs w:val="22"/>
                <w:vertAlign w:val="superscript"/>
              </w:rPr>
              <w:t>*</w:t>
            </w:r>
          </w:p>
        </w:tc>
      </w:tr>
      <w:tr w:rsidR="00947BEE" w:rsidRPr="00574670" w14:paraId="638C5C60" w14:textId="77777777" w:rsidTr="00A72FCB">
        <w:trPr>
          <w:trHeight w:val="360"/>
        </w:trPr>
        <w:tc>
          <w:tcPr>
            <w:tcW w:w="4020" w:type="dxa"/>
            <w:tcBorders>
              <w:top w:val="nil"/>
              <w:left w:val="nil"/>
              <w:bottom w:val="nil"/>
              <w:right w:val="nil"/>
            </w:tcBorders>
            <w:shd w:val="clear" w:color="000000" w:fill="FFFFFF"/>
            <w:vAlign w:val="center"/>
            <w:hideMark/>
          </w:tcPr>
          <w:p w14:paraId="43527CB8" w14:textId="77777777" w:rsidR="00947BEE" w:rsidRPr="00574670" w:rsidRDefault="00947BEE" w:rsidP="00A72FCB">
            <w:pPr>
              <w:rPr>
                <w:color w:val="000000"/>
                <w:sz w:val="22"/>
                <w:szCs w:val="22"/>
              </w:rPr>
            </w:pPr>
            <w:r w:rsidRPr="00574670">
              <w:rPr>
                <w:color w:val="000000"/>
                <w:sz w:val="22"/>
                <w:szCs w:val="22"/>
              </w:rPr>
              <w:t xml:space="preserve"> 8. Synchrony (Courtship Story)</w:t>
            </w:r>
          </w:p>
        </w:tc>
        <w:tc>
          <w:tcPr>
            <w:tcW w:w="720" w:type="dxa"/>
            <w:tcBorders>
              <w:top w:val="nil"/>
              <w:left w:val="nil"/>
              <w:bottom w:val="nil"/>
              <w:right w:val="nil"/>
            </w:tcBorders>
            <w:shd w:val="clear" w:color="000000" w:fill="FFFFFF"/>
            <w:noWrap/>
            <w:vAlign w:val="center"/>
            <w:hideMark/>
          </w:tcPr>
          <w:p w14:paraId="4E878113"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3F6F94C3"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36AAD508"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52BB65BA"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7A3A77E5"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3016788A"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691B12C8" w14:textId="77777777" w:rsidR="00947BEE" w:rsidRPr="00574670" w:rsidRDefault="00947BEE" w:rsidP="00A72FCB">
            <w:pPr>
              <w:rPr>
                <w:color w:val="010205"/>
                <w:sz w:val="22"/>
                <w:szCs w:val="22"/>
              </w:rPr>
            </w:pPr>
            <w:r w:rsidRPr="00574670">
              <w:rPr>
                <w:color w:val="010205"/>
                <w:sz w:val="22"/>
                <w:szCs w:val="22"/>
              </w:rPr>
              <w:t> </w:t>
            </w:r>
          </w:p>
        </w:tc>
        <w:tc>
          <w:tcPr>
            <w:tcW w:w="340" w:type="dxa"/>
            <w:tcBorders>
              <w:top w:val="nil"/>
              <w:left w:val="nil"/>
              <w:bottom w:val="nil"/>
              <w:right w:val="nil"/>
            </w:tcBorders>
            <w:shd w:val="clear" w:color="000000" w:fill="FFFFFF"/>
            <w:noWrap/>
            <w:vAlign w:val="center"/>
            <w:hideMark/>
          </w:tcPr>
          <w:p w14:paraId="4EAC7BE4"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4A19AF9F"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56733FC7" w14:textId="77777777" w:rsidR="00947BEE" w:rsidRPr="00574670" w:rsidRDefault="00947BEE" w:rsidP="00A72FCB">
            <w:pPr>
              <w:rPr>
                <w:color w:val="010205"/>
                <w:sz w:val="22"/>
                <w:szCs w:val="22"/>
              </w:rPr>
            </w:pPr>
            <w:r w:rsidRPr="00574670">
              <w:rPr>
                <w:color w:val="000000"/>
                <w:sz w:val="22"/>
                <w:szCs w:val="22"/>
              </w:rPr>
              <w:t>.424</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1E62870B" w14:textId="77777777" w:rsidR="00947BEE" w:rsidRPr="00574670" w:rsidRDefault="00947BEE" w:rsidP="00A72FCB">
            <w:pPr>
              <w:rPr>
                <w:color w:val="010205"/>
                <w:sz w:val="22"/>
                <w:szCs w:val="22"/>
              </w:rPr>
            </w:pPr>
            <w:r w:rsidRPr="00574670">
              <w:rPr>
                <w:color w:val="000000"/>
                <w:sz w:val="22"/>
                <w:szCs w:val="22"/>
              </w:rPr>
              <w:t>.461</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44E36AFE" w14:textId="77777777" w:rsidR="00947BEE" w:rsidRPr="00574670" w:rsidRDefault="00947BEE" w:rsidP="00A72FCB">
            <w:pPr>
              <w:rPr>
                <w:color w:val="010205"/>
                <w:sz w:val="22"/>
                <w:szCs w:val="22"/>
              </w:rPr>
            </w:pPr>
            <w:r w:rsidRPr="00574670">
              <w:rPr>
                <w:color w:val="000000"/>
                <w:sz w:val="22"/>
                <w:szCs w:val="22"/>
              </w:rPr>
              <w:t>.743</w:t>
            </w:r>
            <w:r w:rsidRPr="00574670">
              <w:rPr>
                <w:color w:val="000000"/>
                <w:sz w:val="22"/>
                <w:szCs w:val="22"/>
                <w:vertAlign w:val="superscript"/>
              </w:rPr>
              <w:t>**</w:t>
            </w:r>
          </w:p>
        </w:tc>
      </w:tr>
      <w:tr w:rsidR="00947BEE" w:rsidRPr="00574670" w14:paraId="32E146A2" w14:textId="77777777" w:rsidTr="00A72FCB">
        <w:trPr>
          <w:trHeight w:val="360"/>
        </w:trPr>
        <w:tc>
          <w:tcPr>
            <w:tcW w:w="4020" w:type="dxa"/>
            <w:tcBorders>
              <w:top w:val="nil"/>
              <w:left w:val="nil"/>
              <w:bottom w:val="nil"/>
              <w:right w:val="nil"/>
            </w:tcBorders>
            <w:shd w:val="clear" w:color="000000" w:fill="FFFFFF"/>
            <w:vAlign w:val="center"/>
            <w:hideMark/>
          </w:tcPr>
          <w:p w14:paraId="1AC0C15E" w14:textId="77777777" w:rsidR="00947BEE" w:rsidRPr="00574670" w:rsidRDefault="00947BEE" w:rsidP="00A72FCB">
            <w:pPr>
              <w:rPr>
                <w:color w:val="000000"/>
                <w:sz w:val="22"/>
                <w:szCs w:val="22"/>
              </w:rPr>
            </w:pPr>
            <w:r w:rsidRPr="00574670">
              <w:rPr>
                <w:color w:val="000000"/>
                <w:sz w:val="22"/>
                <w:szCs w:val="22"/>
              </w:rPr>
              <w:t xml:space="preserve"> 9. Synchrony (Strengths)</w:t>
            </w:r>
          </w:p>
        </w:tc>
        <w:tc>
          <w:tcPr>
            <w:tcW w:w="720" w:type="dxa"/>
            <w:tcBorders>
              <w:top w:val="nil"/>
              <w:left w:val="nil"/>
              <w:bottom w:val="nil"/>
              <w:right w:val="nil"/>
            </w:tcBorders>
            <w:shd w:val="clear" w:color="000000" w:fill="FFFFFF"/>
            <w:noWrap/>
            <w:vAlign w:val="center"/>
            <w:hideMark/>
          </w:tcPr>
          <w:p w14:paraId="6FC6FB9A"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3FAF3596"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3FA79209"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1A9A353E"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28F95A6D"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010EC558"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2EB567DC" w14:textId="77777777" w:rsidR="00947BEE" w:rsidRPr="00574670" w:rsidRDefault="00947BEE" w:rsidP="00A72FCB">
            <w:pPr>
              <w:rPr>
                <w:color w:val="010205"/>
                <w:sz w:val="22"/>
                <w:szCs w:val="22"/>
              </w:rPr>
            </w:pPr>
            <w:r w:rsidRPr="00574670">
              <w:rPr>
                <w:color w:val="010205"/>
                <w:sz w:val="22"/>
                <w:szCs w:val="22"/>
              </w:rPr>
              <w:t> </w:t>
            </w:r>
          </w:p>
        </w:tc>
        <w:tc>
          <w:tcPr>
            <w:tcW w:w="340" w:type="dxa"/>
            <w:tcBorders>
              <w:top w:val="nil"/>
              <w:left w:val="nil"/>
              <w:bottom w:val="nil"/>
              <w:right w:val="nil"/>
            </w:tcBorders>
            <w:shd w:val="clear" w:color="000000" w:fill="FFFFFF"/>
            <w:noWrap/>
            <w:vAlign w:val="center"/>
            <w:hideMark/>
          </w:tcPr>
          <w:p w14:paraId="005E20D1"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361DB241"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2C4C2BEA"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013D7459" w14:textId="77777777" w:rsidR="00947BEE" w:rsidRPr="00574670" w:rsidRDefault="00947BEE" w:rsidP="00A72FCB">
            <w:pPr>
              <w:rPr>
                <w:color w:val="010205"/>
                <w:sz w:val="22"/>
                <w:szCs w:val="22"/>
              </w:rPr>
            </w:pPr>
            <w:r w:rsidRPr="00574670">
              <w:rPr>
                <w:color w:val="000000"/>
                <w:sz w:val="22"/>
                <w:szCs w:val="22"/>
              </w:rPr>
              <w:t>.508</w:t>
            </w:r>
            <w:r w:rsidRPr="00574670">
              <w:rPr>
                <w:color w:val="000000"/>
                <w:sz w:val="22"/>
                <w:szCs w:val="22"/>
                <w:vertAlign w:val="superscript"/>
              </w:rPr>
              <w:t>**</w:t>
            </w:r>
          </w:p>
        </w:tc>
        <w:tc>
          <w:tcPr>
            <w:tcW w:w="720" w:type="dxa"/>
            <w:tcBorders>
              <w:top w:val="nil"/>
              <w:left w:val="nil"/>
              <w:bottom w:val="nil"/>
              <w:right w:val="nil"/>
            </w:tcBorders>
            <w:shd w:val="clear" w:color="000000" w:fill="FFFFFF"/>
            <w:noWrap/>
            <w:vAlign w:val="center"/>
            <w:hideMark/>
          </w:tcPr>
          <w:p w14:paraId="2DA5209F" w14:textId="77777777" w:rsidR="00947BEE" w:rsidRPr="00574670" w:rsidRDefault="00947BEE" w:rsidP="00A72FCB">
            <w:pPr>
              <w:rPr>
                <w:color w:val="010205"/>
                <w:sz w:val="22"/>
                <w:szCs w:val="22"/>
              </w:rPr>
            </w:pPr>
            <w:r w:rsidRPr="00574670">
              <w:rPr>
                <w:color w:val="000000"/>
                <w:sz w:val="22"/>
                <w:szCs w:val="22"/>
              </w:rPr>
              <w:t>.717</w:t>
            </w:r>
            <w:r w:rsidRPr="00574670">
              <w:rPr>
                <w:color w:val="000000"/>
                <w:sz w:val="22"/>
                <w:szCs w:val="22"/>
                <w:vertAlign w:val="superscript"/>
              </w:rPr>
              <w:t>**</w:t>
            </w:r>
          </w:p>
        </w:tc>
      </w:tr>
      <w:tr w:rsidR="00947BEE" w:rsidRPr="00574670" w14:paraId="7BA5D426" w14:textId="77777777" w:rsidTr="00A72FCB">
        <w:trPr>
          <w:trHeight w:val="360"/>
        </w:trPr>
        <w:tc>
          <w:tcPr>
            <w:tcW w:w="4020" w:type="dxa"/>
            <w:tcBorders>
              <w:top w:val="nil"/>
              <w:left w:val="nil"/>
              <w:bottom w:val="nil"/>
              <w:right w:val="nil"/>
            </w:tcBorders>
            <w:shd w:val="clear" w:color="000000" w:fill="FFFFFF"/>
            <w:vAlign w:val="center"/>
            <w:hideMark/>
          </w:tcPr>
          <w:p w14:paraId="075F9626" w14:textId="77777777" w:rsidR="00947BEE" w:rsidRPr="00574670" w:rsidRDefault="00947BEE" w:rsidP="00A72FCB">
            <w:pPr>
              <w:rPr>
                <w:color w:val="000000"/>
                <w:sz w:val="22"/>
                <w:szCs w:val="22"/>
              </w:rPr>
            </w:pPr>
            <w:r w:rsidRPr="00574670">
              <w:rPr>
                <w:color w:val="000000"/>
                <w:sz w:val="22"/>
                <w:szCs w:val="22"/>
              </w:rPr>
              <w:t>10. Synchrony (Concerns)</w:t>
            </w:r>
          </w:p>
        </w:tc>
        <w:tc>
          <w:tcPr>
            <w:tcW w:w="720" w:type="dxa"/>
            <w:tcBorders>
              <w:top w:val="nil"/>
              <w:left w:val="nil"/>
              <w:bottom w:val="nil"/>
              <w:right w:val="nil"/>
            </w:tcBorders>
            <w:shd w:val="clear" w:color="000000" w:fill="FFFFFF"/>
            <w:noWrap/>
            <w:vAlign w:val="center"/>
            <w:hideMark/>
          </w:tcPr>
          <w:p w14:paraId="790FF11A"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73A16AF7"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12917959"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71E9094C"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14168AC5"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3FD6593F"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1D2A89C6" w14:textId="77777777" w:rsidR="00947BEE" w:rsidRPr="00574670" w:rsidRDefault="00947BEE" w:rsidP="00A72FCB">
            <w:pPr>
              <w:rPr>
                <w:color w:val="010205"/>
                <w:sz w:val="22"/>
                <w:szCs w:val="22"/>
              </w:rPr>
            </w:pPr>
            <w:r w:rsidRPr="00574670">
              <w:rPr>
                <w:color w:val="010205"/>
                <w:sz w:val="22"/>
                <w:szCs w:val="22"/>
              </w:rPr>
              <w:t> </w:t>
            </w:r>
          </w:p>
        </w:tc>
        <w:tc>
          <w:tcPr>
            <w:tcW w:w="340" w:type="dxa"/>
            <w:tcBorders>
              <w:top w:val="nil"/>
              <w:left w:val="nil"/>
              <w:bottom w:val="nil"/>
              <w:right w:val="nil"/>
            </w:tcBorders>
            <w:shd w:val="clear" w:color="000000" w:fill="FFFFFF"/>
            <w:noWrap/>
            <w:vAlign w:val="center"/>
            <w:hideMark/>
          </w:tcPr>
          <w:p w14:paraId="03F43A23"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4B6715F3"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4CC1DED2"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448E0C6F"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nil"/>
              <w:right w:val="nil"/>
            </w:tcBorders>
            <w:shd w:val="clear" w:color="000000" w:fill="FFFFFF"/>
            <w:noWrap/>
            <w:vAlign w:val="center"/>
            <w:hideMark/>
          </w:tcPr>
          <w:p w14:paraId="187FD89E" w14:textId="77777777" w:rsidR="00947BEE" w:rsidRPr="00574670" w:rsidRDefault="00947BEE" w:rsidP="00A72FCB">
            <w:pPr>
              <w:rPr>
                <w:color w:val="010205"/>
                <w:sz w:val="22"/>
                <w:szCs w:val="22"/>
              </w:rPr>
            </w:pPr>
            <w:r w:rsidRPr="00574670">
              <w:rPr>
                <w:color w:val="000000"/>
                <w:sz w:val="22"/>
                <w:szCs w:val="22"/>
              </w:rPr>
              <w:t>.864</w:t>
            </w:r>
            <w:r w:rsidRPr="00574670">
              <w:rPr>
                <w:color w:val="000000"/>
                <w:sz w:val="22"/>
                <w:szCs w:val="22"/>
                <w:vertAlign w:val="superscript"/>
              </w:rPr>
              <w:t>**</w:t>
            </w:r>
          </w:p>
        </w:tc>
      </w:tr>
      <w:tr w:rsidR="00947BEE" w:rsidRPr="00574670" w14:paraId="22784798" w14:textId="77777777" w:rsidTr="00A72FCB">
        <w:trPr>
          <w:trHeight w:val="340"/>
        </w:trPr>
        <w:tc>
          <w:tcPr>
            <w:tcW w:w="4020" w:type="dxa"/>
            <w:tcBorders>
              <w:top w:val="nil"/>
              <w:left w:val="nil"/>
              <w:bottom w:val="single" w:sz="4" w:space="0" w:color="auto"/>
              <w:right w:val="nil"/>
            </w:tcBorders>
            <w:shd w:val="clear" w:color="000000" w:fill="FFFFFF"/>
            <w:vAlign w:val="center"/>
            <w:hideMark/>
          </w:tcPr>
          <w:p w14:paraId="23C8C332" w14:textId="77777777" w:rsidR="00947BEE" w:rsidRPr="00574670" w:rsidRDefault="00947BEE" w:rsidP="00A72FCB">
            <w:pPr>
              <w:rPr>
                <w:color w:val="000000"/>
                <w:sz w:val="22"/>
                <w:szCs w:val="22"/>
              </w:rPr>
            </w:pPr>
            <w:r w:rsidRPr="00574670">
              <w:rPr>
                <w:color w:val="000000"/>
                <w:sz w:val="22"/>
                <w:szCs w:val="22"/>
              </w:rPr>
              <w:t>11. Synchrony (Full Video)</w:t>
            </w:r>
          </w:p>
        </w:tc>
        <w:tc>
          <w:tcPr>
            <w:tcW w:w="720" w:type="dxa"/>
            <w:tcBorders>
              <w:top w:val="nil"/>
              <w:left w:val="nil"/>
              <w:bottom w:val="single" w:sz="4" w:space="0" w:color="auto"/>
              <w:right w:val="nil"/>
            </w:tcBorders>
            <w:shd w:val="clear" w:color="000000" w:fill="FFFFFF"/>
            <w:noWrap/>
            <w:vAlign w:val="center"/>
            <w:hideMark/>
          </w:tcPr>
          <w:p w14:paraId="67F525B6"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single" w:sz="4" w:space="0" w:color="auto"/>
              <w:right w:val="nil"/>
            </w:tcBorders>
            <w:shd w:val="clear" w:color="000000" w:fill="FFFFFF"/>
            <w:noWrap/>
            <w:vAlign w:val="center"/>
            <w:hideMark/>
          </w:tcPr>
          <w:p w14:paraId="42B49B12"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single" w:sz="4" w:space="0" w:color="auto"/>
              <w:right w:val="nil"/>
            </w:tcBorders>
            <w:shd w:val="clear" w:color="000000" w:fill="FFFFFF"/>
            <w:noWrap/>
            <w:vAlign w:val="center"/>
            <w:hideMark/>
          </w:tcPr>
          <w:p w14:paraId="25ADE738"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single" w:sz="4" w:space="0" w:color="auto"/>
              <w:right w:val="nil"/>
            </w:tcBorders>
            <w:shd w:val="clear" w:color="000000" w:fill="FFFFFF"/>
            <w:noWrap/>
            <w:vAlign w:val="center"/>
            <w:hideMark/>
          </w:tcPr>
          <w:p w14:paraId="1B8C157B"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single" w:sz="4" w:space="0" w:color="auto"/>
              <w:right w:val="nil"/>
            </w:tcBorders>
            <w:shd w:val="clear" w:color="000000" w:fill="FFFFFF"/>
            <w:noWrap/>
            <w:vAlign w:val="center"/>
            <w:hideMark/>
          </w:tcPr>
          <w:p w14:paraId="6820C3C2"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single" w:sz="4" w:space="0" w:color="auto"/>
              <w:right w:val="nil"/>
            </w:tcBorders>
            <w:shd w:val="clear" w:color="000000" w:fill="FFFFFF"/>
            <w:noWrap/>
            <w:vAlign w:val="center"/>
            <w:hideMark/>
          </w:tcPr>
          <w:p w14:paraId="4C02CC88"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single" w:sz="4" w:space="0" w:color="auto"/>
              <w:right w:val="nil"/>
            </w:tcBorders>
            <w:shd w:val="clear" w:color="000000" w:fill="FFFFFF"/>
            <w:noWrap/>
            <w:vAlign w:val="center"/>
            <w:hideMark/>
          </w:tcPr>
          <w:p w14:paraId="226D5C31" w14:textId="77777777" w:rsidR="00947BEE" w:rsidRPr="00574670" w:rsidRDefault="00947BEE" w:rsidP="00A72FCB">
            <w:pPr>
              <w:rPr>
                <w:color w:val="010205"/>
                <w:sz w:val="22"/>
                <w:szCs w:val="22"/>
              </w:rPr>
            </w:pPr>
            <w:r w:rsidRPr="00574670">
              <w:rPr>
                <w:color w:val="010205"/>
                <w:sz w:val="22"/>
                <w:szCs w:val="22"/>
              </w:rPr>
              <w:t> </w:t>
            </w:r>
          </w:p>
        </w:tc>
        <w:tc>
          <w:tcPr>
            <w:tcW w:w="340" w:type="dxa"/>
            <w:tcBorders>
              <w:top w:val="nil"/>
              <w:left w:val="nil"/>
              <w:bottom w:val="single" w:sz="4" w:space="0" w:color="auto"/>
              <w:right w:val="nil"/>
            </w:tcBorders>
            <w:shd w:val="clear" w:color="000000" w:fill="FFFFFF"/>
            <w:noWrap/>
            <w:vAlign w:val="center"/>
            <w:hideMark/>
          </w:tcPr>
          <w:p w14:paraId="58769506"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single" w:sz="4" w:space="0" w:color="auto"/>
              <w:right w:val="nil"/>
            </w:tcBorders>
            <w:shd w:val="clear" w:color="000000" w:fill="FFFFFF"/>
            <w:noWrap/>
            <w:vAlign w:val="center"/>
            <w:hideMark/>
          </w:tcPr>
          <w:p w14:paraId="583FDD1F"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single" w:sz="4" w:space="0" w:color="auto"/>
              <w:right w:val="nil"/>
            </w:tcBorders>
            <w:shd w:val="clear" w:color="000000" w:fill="FFFFFF"/>
            <w:noWrap/>
            <w:vAlign w:val="center"/>
            <w:hideMark/>
          </w:tcPr>
          <w:p w14:paraId="2512D537"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single" w:sz="4" w:space="0" w:color="auto"/>
              <w:right w:val="nil"/>
            </w:tcBorders>
            <w:shd w:val="clear" w:color="000000" w:fill="FFFFFF"/>
            <w:noWrap/>
            <w:vAlign w:val="center"/>
            <w:hideMark/>
          </w:tcPr>
          <w:p w14:paraId="5E8A687C" w14:textId="77777777" w:rsidR="00947BEE" w:rsidRPr="00574670" w:rsidRDefault="00947BEE" w:rsidP="00A72FCB">
            <w:pPr>
              <w:rPr>
                <w:color w:val="010205"/>
                <w:sz w:val="22"/>
                <w:szCs w:val="22"/>
              </w:rPr>
            </w:pPr>
            <w:r w:rsidRPr="00574670">
              <w:rPr>
                <w:color w:val="010205"/>
                <w:sz w:val="22"/>
                <w:szCs w:val="22"/>
              </w:rPr>
              <w:t> </w:t>
            </w:r>
          </w:p>
        </w:tc>
        <w:tc>
          <w:tcPr>
            <w:tcW w:w="720" w:type="dxa"/>
            <w:tcBorders>
              <w:top w:val="nil"/>
              <w:left w:val="nil"/>
              <w:bottom w:val="single" w:sz="4" w:space="0" w:color="auto"/>
              <w:right w:val="nil"/>
            </w:tcBorders>
            <w:shd w:val="clear" w:color="000000" w:fill="FFFFFF"/>
            <w:noWrap/>
            <w:vAlign w:val="center"/>
            <w:hideMark/>
          </w:tcPr>
          <w:p w14:paraId="7ED73E27" w14:textId="77777777" w:rsidR="00947BEE" w:rsidRPr="00574670" w:rsidRDefault="00947BEE" w:rsidP="00A72FCB">
            <w:pPr>
              <w:rPr>
                <w:color w:val="010205"/>
                <w:sz w:val="22"/>
                <w:szCs w:val="22"/>
              </w:rPr>
            </w:pPr>
            <w:r w:rsidRPr="00574670">
              <w:rPr>
                <w:color w:val="010205"/>
                <w:sz w:val="22"/>
                <w:szCs w:val="22"/>
              </w:rPr>
              <w:t> </w:t>
            </w:r>
          </w:p>
        </w:tc>
      </w:tr>
      <w:tr w:rsidR="00947BEE" w:rsidRPr="00574670" w14:paraId="1448E993" w14:textId="77777777" w:rsidTr="00A72FCB">
        <w:trPr>
          <w:trHeight w:val="420"/>
        </w:trPr>
        <w:tc>
          <w:tcPr>
            <w:tcW w:w="12280" w:type="dxa"/>
            <w:gridSpan w:val="13"/>
            <w:tcBorders>
              <w:top w:val="nil"/>
              <w:left w:val="nil"/>
              <w:bottom w:val="nil"/>
              <w:right w:val="nil"/>
            </w:tcBorders>
            <w:shd w:val="clear" w:color="000000" w:fill="FFFFFF"/>
            <w:hideMark/>
          </w:tcPr>
          <w:p w14:paraId="7B5F5B92" w14:textId="77777777" w:rsidR="00947BEE" w:rsidRPr="00574670" w:rsidRDefault="00947BEE" w:rsidP="00A72FCB">
            <w:pPr>
              <w:rPr>
                <w:color w:val="010205"/>
                <w:sz w:val="22"/>
                <w:szCs w:val="22"/>
              </w:rPr>
            </w:pPr>
            <w:r w:rsidRPr="00574670">
              <w:rPr>
                <w:color w:val="010205"/>
                <w:sz w:val="22"/>
                <w:szCs w:val="22"/>
              </w:rPr>
              <w:t xml:space="preserve">Note. </w:t>
            </w:r>
            <w:r w:rsidRPr="00574670">
              <w:rPr>
                <w:i/>
                <w:iCs/>
                <w:color w:val="010205"/>
                <w:sz w:val="22"/>
                <w:szCs w:val="22"/>
              </w:rPr>
              <w:t>p</w:t>
            </w:r>
            <w:r w:rsidRPr="00574670">
              <w:rPr>
                <w:color w:val="010205"/>
                <w:sz w:val="22"/>
                <w:szCs w:val="22"/>
              </w:rPr>
              <w:t xml:space="preserve"> &lt; .05</w:t>
            </w:r>
            <w:proofErr w:type="gramStart"/>
            <w:r w:rsidRPr="00574670">
              <w:rPr>
                <w:color w:val="010205"/>
                <w:sz w:val="22"/>
                <w:szCs w:val="22"/>
              </w:rPr>
              <w:t xml:space="preserve">*  </w:t>
            </w:r>
            <w:r w:rsidRPr="00574670">
              <w:rPr>
                <w:i/>
                <w:iCs/>
                <w:color w:val="010205"/>
                <w:sz w:val="22"/>
                <w:szCs w:val="22"/>
              </w:rPr>
              <w:t>p</w:t>
            </w:r>
            <w:proofErr w:type="gramEnd"/>
            <w:r w:rsidRPr="00574670">
              <w:rPr>
                <w:color w:val="010205"/>
                <w:sz w:val="22"/>
                <w:szCs w:val="22"/>
              </w:rPr>
              <w:t xml:space="preserve"> &lt; .01**</w:t>
            </w:r>
          </w:p>
        </w:tc>
      </w:tr>
    </w:tbl>
    <w:p w14:paraId="4C3577DB" w14:textId="77777777" w:rsidR="00947BEE" w:rsidRPr="00574670" w:rsidRDefault="00947BEE" w:rsidP="00947BEE">
      <w:pPr>
        <w:tabs>
          <w:tab w:val="left" w:pos="1169"/>
        </w:tabs>
        <w:sectPr w:rsidR="00947BEE" w:rsidRPr="00574670" w:rsidSect="00574670">
          <w:pgSz w:w="15840" w:h="12240" w:orient="landscape"/>
          <w:pgMar w:top="1440" w:right="1440" w:bottom="1440" w:left="1440" w:header="720" w:footer="720" w:gutter="0"/>
          <w:cols w:space="720"/>
          <w:docGrid w:linePitch="360"/>
        </w:sectPr>
      </w:pPr>
    </w:p>
    <w:p w14:paraId="3A43E307" w14:textId="77777777" w:rsidR="00947BEE" w:rsidRPr="00574670" w:rsidRDefault="00947BEE" w:rsidP="00947BEE">
      <w:pPr>
        <w:spacing w:line="480" w:lineRule="auto"/>
        <w:rPr>
          <w:iCs/>
          <w:sz w:val="22"/>
          <w:szCs w:val="22"/>
        </w:rPr>
      </w:pPr>
      <w:r w:rsidRPr="00574670">
        <w:rPr>
          <w:iCs/>
          <w:sz w:val="22"/>
          <w:szCs w:val="22"/>
        </w:rPr>
        <w:lastRenderedPageBreak/>
        <w:t>Table 4. Chi-Square Test of Missingness of the Data.</w:t>
      </w:r>
    </w:p>
    <w:tbl>
      <w:tblPr>
        <w:tblW w:w="9012" w:type="dxa"/>
        <w:tblLook w:val="04A0" w:firstRow="1" w:lastRow="0" w:firstColumn="1" w:lastColumn="0" w:noHBand="0" w:noVBand="1"/>
      </w:tblPr>
      <w:tblGrid>
        <w:gridCol w:w="2610"/>
        <w:gridCol w:w="1080"/>
        <w:gridCol w:w="810"/>
        <w:gridCol w:w="1260"/>
        <w:gridCol w:w="1080"/>
        <w:gridCol w:w="900"/>
        <w:gridCol w:w="1272"/>
      </w:tblGrid>
      <w:tr w:rsidR="00947BEE" w:rsidRPr="00574670" w14:paraId="084655AD" w14:textId="77777777" w:rsidTr="00A72FCB">
        <w:trPr>
          <w:trHeight w:val="680"/>
        </w:trPr>
        <w:tc>
          <w:tcPr>
            <w:tcW w:w="2610" w:type="dxa"/>
            <w:tcBorders>
              <w:top w:val="single" w:sz="4" w:space="0" w:color="auto"/>
              <w:left w:val="nil"/>
              <w:bottom w:val="single" w:sz="4" w:space="0" w:color="auto"/>
              <w:right w:val="nil"/>
            </w:tcBorders>
            <w:shd w:val="clear" w:color="auto" w:fill="auto"/>
            <w:noWrap/>
            <w:vAlign w:val="bottom"/>
            <w:hideMark/>
          </w:tcPr>
          <w:p w14:paraId="59694E8C" w14:textId="77777777" w:rsidR="00947BEE" w:rsidRPr="00574670" w:rsidRDefault="00947BEE" w:rsidP="00A72FCB">
            <w:pPr>
              <w:rPr>
                <w:color w:val="000000"/>
                <w:sz w:val="22"/>
                <w:szCs w:val="22"/>
              </w:rPr>
            </w:pPr>
            <w:r w:rsidRPr="00574670">
              <w:rPr>
                <w:color w:val="000000"/>
                <w:sz w:val="22"/>
                <w:szCs w:val="22"/>
              </w:rPr>
              <w:t>Variable</w:t>
            </w:r>
          </w:p>
        </w:tc>
        <w:tc>
          <w:tcPr>
            <w:tcW w:w="1080" w:type="dxa"/>
            <w:tcBorders>
              <w:top w:val="single" w:sz="4" w:space="0" w:color="auto"/>
              <w:left w:val="nil"/>
              <w:bottom w:val="single" w:sz="4" w:space="0" w:color="auto"/>
              <w:right w:val="nil"/>
            </w:tcBorders>
            <w:shd w:val="clear" w:color="auto" w:fill="auto"/>
            <w:vAlign w:val="center"/>
            <w:hideMark/>
          </w:tcPr>
          <w:p w14:paraId="37F723E1" w14:textId="77777777" w:rsidR="00947BEE" w:rsidRPr="00574670" w:rsidRDefault="00947BEE" w:rsidP="00A72FCB">
            <w:pPr>
              <w:rPr>
                <w:color w:val="000000"/>
                <w:sz w:val="22"/>
                <w:szCs w:val="22"/>
              </w:rPr>
            </w:pPr>
            <w:r w:rsidRPr="00574670">
              <w:rPr>
                <w:color w:val="000000"/>
                <w:sz w:val="22"/>
                <w:szCs w:val="22"/>
              </w:rPr>
              <w:t>1-month Dropout %</w:t>
            </w:r>
          </w:p>
        </w:tc>
        <w:tc>
          <w:tcPr>
            <w:tcW w:w="810" w:type="dxa"/>
            <w:tcBorders>
              <w:top w:val="single" w:sz="4" w:space="0" w:color="auto"/>
              <w:left w:val="nil"/>
              <w:bottom w:val="single" w:sz="4" w:space="0" w:color="auto"/>
              <w:right w:val="nil"/>
            </w:tcBorders>
            <w:shd w:val="clear" w:color="auto" w:fill="auto"/>
            <w:noWrap/>
            <w:vAlign w:val="center"/>
            <w:hideMark/>
          </w:tcPr>
          <w:p w14:paraId="1F285278" w14:textId="43747326" w:rsidR="00947BEE" w:rsidRPr="00574670" w:rsidRDefault="00947BEE" w:rsidP="00A72FCB">
            <w:pPr>
              <w:rPr>
                <w:color w:val="000000"/>
                <w:sz w:val="22"/>
                <w:szCs w:val="22"/>
              </w:rPr>
            </w:pPr>
            <w:r w:rsidRPr="00574670">
              <w:rPr>
                <w:rFonts w:ascii="Cambria Math" w:hAnsi="Cambria Math" w:cs="Cambria Math"/>
                <w:i/>
                <w:iCs/>
                <w:color w:val="000000"/>
                <w:sz w:val="22"/>
                <w:szCs w:val="22"/>
              </w:rPr>
              <w:t>𝛸</w:t>
            </w:r>
            <w:r w:rsidR="002C14D4">
              <w:rPr>
                <w:rFonts w:ascii="Cambria Math" w:hAnsi="Cambria Math" w:cs="Cambria Math"/>
                <w:i/>
                <w:iCs/>
                <w:color w:val="000000"/>
                <w:sz w:val="22"/>
                <w:szCs w:val="22"/>
              </w:rPr>
              <w:t xml:space="preserve"> </w:t>
            </w:r>
            <w:r w:rsidRPr="00574670">
              <w:rPr>
                <w:color w:val="000000"/>
                <w:sz w:val="22"/>
                <w:szCs w:val="22"/>
                <w:vertAlign w:val="superscript"/>
              </w:rPr>
              <w:t>2</w:t>
            </w:r>
          </w:p>
        </w:tc>
        <w:tc>
          <w:tcPr>
            <w:tcW w:w="1260" w:type="dxa"/>
            <w:tcBorders>
              <w:top w:val="single" w:sz="4" w:space="0" w:color="auto"/>
              <w:left w:val="nil"/>
              <w:bottom w:val="single" w:sz="4" w:space="0" w:color="auto"/>
              <w:right w:val="nil"/>
            </w:tcBorders>
            <w:shd w:val="clear" w:color="auto" w:fill="auto"/>
            <w:vAlign w:val="center"/>
            <w:hideMark/>
          </w:tcPr>
          <w:p w14:paraId="68F0965D" w14:textId="77777777" w:rsidR="00947BEE" w:rsidRPr="00574670" w:rsidRDefault="00947BEE" w:rsidP="00A72FCB">
            <w:pPr>
              <w:rPr>
                <w:color w:val="000000"/>
                <w:sz w:val="22"/>
                <w:szCs w:val="22"/>
              </w:rPr>
            </w:pPr>
            <w:r w:rsidRPr="00574670">
              <w:rPr>
                <w:color w:val="000000"/>
                <w:sz w:val="22"/>
                <w:szCs w:val="22"/>
              </w:rPr>
              <w:t xml:space="preserve">2-tail sig. </w:t>
            </w:r>
          </w:p>
        </w:tc>
        <w:tc>
          <w:tcPr>
            <w:tcW w:w="1080" w:type="dxa"/>
            <w:tcBorders>
              <w:top w:val="single" w:sz="4" w:space="0" w:color="auto"/>
              <w:left w:val="nil"/>
              <w:bottom w:val="single" w:sz="4" w:space="0" w:color="auto"/>
              <w:right w:val="nil"/>
            </w:tcBorders>
            <w:shd w:val="clear" w:color="auto" w:fill="auto"/>
            <w:vAlign w:val="center"/>
            <w:hideMark/>
          </w:tcPr>
          <w:p w14:paraId="70C566A4" w14:textId="77777777" w:rsidR="00947BEE" w:rsidRPr="00574670" w:rsidRDefault="00947BEE" w:rsidP="00A72FCB">
            <w:pPr>
              <w:rPr>
                <w:color w:val="000000"/>
                <w:sz w:val="22"/>
                <w:szCs w:val="22"/>
              </w:rPr>
            </w:pPr>
            <w:r w:rsidRPr="00574670">
              <w:rPr>
                <w:color w:val="000000"/>
                <w:sz w:val="22"/>
                <w:szCs w:val="22"/>
              </w:rPr>
              <w:t>6-month Dropout %</w:t>
            </w:r>
          </w:p>
        </w:tc>
        <w:tc>
          <w:tcPr>
            <w:tcW w:w="900" w:type="dxa"/>
            <w:tcBorders>
              <w:top w:val="single" w:sz="4" w:space="0" w:color="auto"/>
              <w:left w:val="nil"/>
              <w:bottom w:val="single" w:sz="4" w:space="0" w:color="auto"/>
              <w:right w:val="nil"/>
            </w:tcBorders>
            <w:shd w:val="clear" w:color="auto" w:fill="auto"/>
            <w:noWrap/>
            <w:vAlign w:val="center"/>
            <w:hideMark/>
          </w:tcPr>
          <w:p w14:paraId="5FFFA141" w14:textId="65725018" w:rsidR="00947BEE" w:rsidRPr="00574670" w:rsidRDefault="00947BEE" w:rsidP="00A72FCB">
            <w:pPr>
              <w:rPr>
                <w:color w:val="000000"/>
                <w:sz w:val="22"/>
                <w:szCs w:val="22"/>
              </w:rPr>
            </w:pPr>
            <w:r w:rsidRPr="00574670">
              <w:rPr>
                <w:rFonts w:ascii="Cambria Math" w:hAnsi="Cambria Math" w:cs="Cambria Math"/>
                <w:i/>
                <w:iCs/>
                <w:color w:val="000000"/>
                <w:sz w:val="22"/>
                <w:szCs w:val="22"/>
              </w:rPr>
              <w:t>𝛸</w:t>
            </w:r>
            <w:r w:rsidR="002C14D4">
              <w:rPr>
                <w:rFonts w:ascii="Cambria Math" w:hAnsi="Cambria Math" w:cs="Cambria Math"/>
                <w:i/>
                <w:iCs/>
                <w:color w:val="000000"/>
                <w:sz w:val="22"/>
                <w:szCs w:val="22"/>
              </w:rPr>
              <w:t xml:space="preserve"> </w:t>
            </w:r>
            <w:r w:rsidRPr="00574670">
              <w:rPr>
                <w:color w:val="000000"/>
                <w:sz w:val="22"/>
                <w:szCs w:val="22"/>
                <w:vertAlign w:val="superscript"/>
              </w:rPr>
              <w:t>2</w:t>
            </w:r>
          </w:p>
        </w:tc>
        <w:tc>
          <w:tcPr>
            <w:tcW w:w="1272" w:type="dxa"/>
            <w:tcBorders>
              <w:top w:val="single" w:sz="4" w:space="0" w:color="auto"/>
              <w:left w:val="nil"/>
              <w:bottom w:val="single" w:sz="4" w:space="0" w:color="auto"/>
              <w:right w:val="nil"/>
            </w:tcBorders>
            <w:shd w:val="clear" w:color="auto" w:fill="auto"/>
            <w:vAlign w:val="center"/>
            <w:hideMark/>
          </w:tcPr>
          <w:p w14:paraId="6CDA283B" w14:textId="77777777" w:rsidR="00947BEE" w:rsidRPr="00574670" w:rsidRDefault="00947BEE" w:rsidP="00A72FCB">
            <w:pPr>
              <w:rPr>
                <w:color w:val="000000"/>
                <w:sz w:val="22"/>
                <w:szCs w:val="22"/>
              </w:rPr>
            </w:pPr>
            <w:r w:rsidRPr="00574670">
              <w:rPr>
                <w:color w:val="000000"/>
                <w:sz w:val="22"/>
                <w:szCs w:val="22"/>
              </w:rPr>
              <w:t xml:space="preserve">2-tail sig. </w:t>
            </w:r>
          </w:p>
        </w:tc>
      </w:tr>
      <w:tr w:rsidR="00947BEE" w:rsidRPr="00574670" w14:paraId="6D8568AB" w14:textId="77777777" w:rsidTr="00A72FCB">
        <w:trPr>
          <w:trHeight w:val="320"/>
        </w:trPr>
        <w:tc>
          <w:tcPr>
            <w:tcW w:w="2610" w:type="dxa"/>
            <w:tcBorders>
              <w:top w:val="nil"/>
              <w:left w:val="nil"/>
              <w:bottom w:val="nil"/>
              <w:right w:val="nil"/>
            </w:tcBorders>
            <w:shd w:val="clear" w:color="auto" w:fill="auto"/>
            <w:noWrap/>
            <w:vAlign w:val="bottom"/>
            <w:hideMark/>
          </w:tcPr>
          <w:p w14:paraId="0D51733E" w14:textId="77777777" w:rsidR="00947BEE" w:rsidRPr="00574670" w:rsidRDefault="00947BEE" w:rsidP="00A72FCB">
            <w:pPr>
              <w:rPr>
                <w:color w:val="000000"/>
                <w:sz w:val="22"/>
                <w:szCs w:val="22"/>
              </w:rPr>
            </w:pPr>
            <w:r w:rsidRPr="00574670">
              <w:rPr>
                <w:color w:val="000000"/>
                <w:sz w:val="22"/>
                <w:szCs w:val="22"/>
              </w:rPr>
              <w:t xml:space="preserve">Gender </w:t>
            </w:r>
          </w:p>
        </w:tc>
        <w:tc>
          <w:tcPr>
            <w:tcW w:w="1080" w:type="dxa"/>
            <w:tcBorders>
              <w:top w:val="nil"/>
              <w:left w:val="nil"/>
              <w:bottom w:val="nil"/>
              <w:right w:val="nil"/>
            </w:tcBorders>
            <w:shd w:val="clear" w:color="auto" w:fill="auto"/>
            <w:noWrap/>
            <w:vAlign w:val="center"/>
            <w:hideMark/>
          </w:tcPr>
          <w:p w14:paraId="08BEB724" w14:textId="77777777" w:rsidR="00947BEE" w:rsidRPr="00574670" w:rsidRDefault="00947BEE" w:rsidP="00A72FCB">
            <w:pPr>
              <w:rPr>
                <w:color w:val="000000"/>
                <w:sz w:val="22"/>
                <w:szCs w:val="22"/>
              </w:rPr>
            </w:pPr>
            <w:r w:rsidRPr="00574670">
              <w:rPr>
                <w:color w:val="000000"/>
                <w:sz w:val="22"/>
                <w:szCs w:val="22"/>
              </w:rPr>
              <w:t>30.8</w:t>
            </w:r>
          </w:p>
        </w:tc>
        <w:tc>
          <w:tcPr>
            <w:tcW w:w="810" w:type="dxa"/>
            <w:tcBorders>
              <w:top w:val="nil"/>
              <w:left w:val="nil"/>
              <w:bottom w:val="nil"/>
              <w:right w:val="nil"/>
            </w:tcBorders>
            <w:shd w:val="clear" w:color="auto" w:fill="auto"/>
            <w:noWrap/>
            <w:vAlign w:val="center"/>
            <w:hideMark/>
          </w:tcPr>
          <w:p w14:paraId="17849A9A" w14:textId="77777777" w:rsidR="00947BEE" w:rsidRPr="00574670" w:rsidRDefault="00947BEE" w:rsidP="00A72FCB">
            <w:pPr>
              <w:rPr>
                <w:color w:val="000000"/>
                <w:sz w:val="22"/>
                <w:szCs w:val="22"/>
              </w:rPr>
            </w:pPr>
            <w:r w:rsidRPr="00574670">
              <w:rPr>
                <w:color w:val="000000"/>
                <w:sz w:val="22"/>
                <w:szCs w:val="22"/>
              </w:rPr>
              <w:t xml:space="preserve"> 0.01</w:t>
            </w:r>
          </w:p>
        </w:tc>
        <w:tc>
          <w:tcPr>
            <w:tcW w:w="1260" w:type="dxa"/>
            <w:tcBorders>
              <w:top w:val="nil"/>
              <w:left w:val="nil"/>
              <w:bottom w:val="nil"/>
              <w:right w:val="nil"/>
            </w:tcBorders>
            <w:shd w:val="clear" w:color="auto" w:fill="auto"/>
            <w:noWrap/>
            <w:vAlign w:val="center"/>
            <w:hideMark/>
          </w:tcPr>
          <w:p w14:paraId="552BB41A" w14:textId="77777777" w:rsidR="00947BEE" w:rsidRPr="00574670" w:rsidRDefault="00947BEE" w:rsidP="00A72FCB">
            <w:pPr>
              <w:rPr>
                <w:color w:val="000000"/>
                <w:sz w:val="22"/>
                <w:szCs w:val="22"/>
              </w:rPr>
            </w:pPr>
            <w:r w:rsidRPr="00574670">
              <w:rPr>
                <w:color w:val="000000"/>
                <w:sz w:val="22"/>
                <w:szCs w:val="22"/>
              </w:rPr>
              <w:t>0.937</w:t>
            </w:r>
          </w:p>
        </w:tc>
        <w:tc>
          <w:tcPr>
            <w:tcW w:w="1080" w:type="dxa"/>
            <w:tcBorders>
              <w:top w:val="nil"/>
              <w:left w:val="nil"/>
              <w:bottom w:val="nil"/>
              <w:right w:val="nil"/>
            </w:tcBorders>
            <w:shd w:val="clear" w:color="auto" w:fill="auto"/>
            <w:noWrap/>
            <w:vAlign w:val="center"/>
            <w:hideMark/>
          </w:tcPr>
          <w:p w14:paraId="08A91F18" w14:textId="77777777" w:rsidR="00947BEE" w:rsidRPr="00574670" w:rsidRDefault="00947BEE" w:rsidP="00A72FCB">
            <w:pPr>
              <w:rPr>
                <w:color w:val="000000"/>
                <w:sz w:val="22"/>
                <w:szCs w:val="22"/>
              </w:rPr>
            </w:pPr>
            <w:r w:rsidRPr="00574670">
              <w:rPr>
                <w:color w:val="000000"/>
                <w:sz w:val="22"/>
                <w:szCs w:val="22"/>
              </w:rPr>
              <w:t>32.5</w:t>
            </w:r>
          </w:p>
        </w:tc>
        <w:tc>
          <w:tcPr>
            <w:tcW w:w="900" w:type="dxa"/>
            <w:tcBorders>
              <w:top w:val="nil"/>
              <w:left w:val="nil"/>
              <w:bottom w:val="nil"/>
              <w:right w:val="nil"/>
            </w:tcBorders>
            <w:shd w:val="clear" w:color="auto" w:fill="auto"/>
            <w:noWrap/>
            <w:vAlign w:val="center"/>
            <w:hideMark/>
          </w:tcPr>
          <w:p w14:paraId="5B1A806F" w14:textId="77777777" w:rsidR="00947BEE" w:rsidRPr="00574670" w:rsidRDefault="00947BEE" w:rsidP="00A72FCB">
            <w:pPr>
              <w:rPr>
                <w:color w:val="000000"/>
                <w:sz w:val="22"/>
                <w:szCs w:val="22"/>
              </w:rPr>
            </w:pPr>
            <w:r w:rsidRPr="00574670">
              <w:rPr>
                <w:color w:val="000000"/>
                <w:sz w:val="22"/>
                <w:szCs w:val="22"/>
              </w:rPr>
              <w:t>0.14</w:t>
            </w:r>
          </w:p>
        </w:tc>
        <w:tc>
          <w:tcPr>
            <w:tcW w:w="1272" w:type="dxa"/>
            <w:tcBorders>
              <w:top w:val="nil"/>
              <w:left w:val="nil"/>
              <w:bottom w:val="nil"/>
              <w:right w:val="nil"/>
            </w:tcBorders>
            <w:shd w:val="clear" w:color="auto" w:fill="auto"/>
            <w:noWrap/>
            <w:vAlign w:val="center"/>
            <w:hideMark/>
          </w:tcPr>
          <w:p w14:paraId="22BDFC51" w14:textId="77777777" w:rsidR="00947BEE" w:rsidRPr="00574670" w:rsidRDefault="00947BEE" w:rsidP="00A72FCB">
            <w:pPr>
              <w:rPr>
                <w:color w:val="000000"/>
                <w:sz w:val="22"/>
                <w:szCs w:val="22"/>
              </w:rPr>
            </w:pPr>
            <w:r w:rsidRPr="00574670">
              <w:rPr>
                <w:color w:val="000000"/>
                <w:sz w:val="22"/>
                <w:szCs w:val="22"/>
              </w:rPr>
              <w:t>0.708</w:t>
            </w:r>
          </w:p>
        </w:tc>
      </w:tr>
      <w:tr w:rsidR="00947BEE" w:rsidRPr="00574670" w14:paraId="04B5BE4B" w14:textId="77777777" w:rsidTr="00A72FCB">
        <w:trPr>
          <w:trHeight w:val="320"/>
        </w:trPr>
        <w:tc>
          <w:tcPr>
            <w:tcW w:w="2610" w:type="dxa"/>
            <w:tcBorders>
              <w:top w:val="nil"/>
              <w:left w:val="nil"/>
              <w:bottom w:val="nil"/>
              <w:right w:val="nil"/>
            </w:tcBorders>
            <w:shd w:val="clear" w:color="auto" w:fill="auto"/>
            <w:noWrap/>
            <w:vAlign w:val="bottom"/>
            <w:hideMark/>
          </w:tcPr>
          <w:p w14:paraId="320D5FA2" w14:textId="77777777" w:rsidR="00947BEE" w:rsidRPr="00574670" w:rsidRDefault="00947BEE" w:rsidP="00A72FCB">
            <w:pPr>
              <w:rPr>
                <w:color w:val="000000"/>
                <w:sz w:val="22"/>
                <w:szCs w:val="22"/>
              </w:rPr>
            </w:pPr>
            <w:r w:rsidRPr="00574670">
              <w:rPr>
                <w:color w:val="000000"/>
                <w:sz w:val="22"/>
                <w:szCs w:val="22"/>
              </w:rPr>
              <w:t>Poverty Status</w:t>
            </w:r>
          </w:p>
        </w:tc>
        <w:tc>
          <w:tcPr>
            <w:tcW w:w="1080" w:type="dxa"/>
            <w:tcBorders>
              <w:top w:val="nil"/>
              <w:left w:val="nil"/>
              <w:bottom w:val="nil"/>
              <w:right w:val="nil"/>
            </w:tcBorders>
            <w:shd w:val="clear" w:color="auto" w:fill="auto"/>
            <w:noWrap/>
            <w:vAlign w:val="center"/>
            <w:hideMark/>
          </w:tcPr>
          <w:p w14:paraId="461A98E7" w14:textId="77777777" w:rsidR="00947BEE" w:rsidRPr="00574670" w:rsidRDefault="00947BEE" w:rsidP="00A72FCB">
            <w:pPr>
              <w:rPr>
                <w:color w:val="000000"/>
                <w:sz w:val="22"/>
                <w:szCs w:val="22"/>
              </w:rPr>
            </w:pPr>
            <w:r w:rsidRPr="00574670">
              <w:rPr>
                <w:color w:val="000000"/>
                <w:sz w:val="22"/>
                <w:szCs w:val="22"/>
              </w:rPr>
              <w:t>21.7</w:t>
            </w:r>
          </w:p>
        </w:tc>
        <w:tc>
          <w:tcPr>
            <w:tcW w:w="810" w:type="dxa"/>
            <w:tcBorders>
              <w:top w:val="nil"/>
              <w:left w:val="nil"/>
              <w:bottom w:val="nil"/>
              <w:right w:val="nil"/>
            </w:tcBorders>
            <w:shd w:val="clear" w:color="auto" w:fill="auto"/>
            <w:noWrap/>
            <w:vAlign w:val="center"/>
            <w:hideMark/>
          </w:tcPr>
          <w:p w14:paraId="0568A199" w14:textId="77777777" w:rsidR="00947BEE" w:rsidRPr="00574670" w:rsidRDefault="00947BEE" w:rsidP="00A72FCB">
            <w:pPr>
              <w:rPr>
                <w:color w:val="000000"/>
                <w:sz w:val="22"/>
                <w:szCs w:val="22"/>
              </w:rPr>
            </w:pPr>
            <w:r w:rsidRPr="00574670">
              <w:rPr>
                <w:color w:val="000000"/>
                <w:sz w:val="22"/>
                <w:szCs w:val="22"/>
              </w:rPr>
              <w:t xml:space="preserve"> 1.88</w:t>
            </w:r>
          </w:p>
        </w:tc>
        <w:tc>
          <w:tcPr>
            <w:tcW w:w="1260" w:type="dxa"/>
            <w:tcBorders>
              <w:top w:val="nil"/>
              <w:left w:val="nil"/>
              <w:bottom w:val="nil"/>
              <w:right w:val="nil"/>
            </w:tcBorders>
            <w:shd w:val="clear" w:color="auto" w:fill="auto"/>
            <w:noWrap/>
            <w:vAlign w:val="center"/>
            <w:hideMark/>
          </w:tcPr>
          <w:p w14:paraId="1A0C2F98" w14:textId="77777777" w:rsidR="00947BEE" w:rsidRPr="00574670" w:rsidRDefault="00947BEE" w:rsidP="00A72FCB">
            <w:pPr>
              <w:rPr>
                <w:color w:val="000000"/>
                <w:sz w:val="22"/>
                <w:szCs w:val="22"/>
              </w:rPr>
            </w:pPr>
            <w:r w:rsidRPr="00574670">
              <w:rPr>
                <w:color w:val="000000"/>
                <w:sz w:val="22"/>
                <w:szCs w:val="22"/>
              </w:rPr>
              <w:t>0.175</w:t>
            </w:r>
          </w:p>
        </w:tc>
        <w:tc>
          <w:tcPr>
            <w:tcW w:w="1080" w:type="dxa"/>
            <w:tcBorders>
              <w:top w:val="nil"/>
              <w:left w:val="nil"/>
              <w:bottom w:val="nil"/>
              <w:right w:val="nil"/>
            </w:tcBorders>
            <w:shd w:val="clear" w:color="auto" w:fill="auto"/>
            <w:noWrap/>
            <w:vAlign w:val="center"/>
            <w:hideMark/>
          </w:tcPr>
          <w:p w14:paraId="608A98DB" w14:textId="77777777" w:rsidR="00947BEE" w:rsidRPr="00574670" w:rsidRDefault="00947BEE" w:rsidP="00A72FCB">
            <w:pPr>
              <w:rPr>
                <w:color w:val="000000"/>
                <w:sz w:val="22"/>
                <w:szCs w:val="22"/>
              </w:rPr>
            </w:pPr>
            <w:r w:rsidRPr="00574670">
              <w:rPr>
                <w:color w:val="000000"/>
                <w:sz w:val="22"/>
                <w:szCs w:val="22"/>
              </w:rPr>
              <w:t>13.0</w:t>
            </w:r>
          </w:p>
        </w:tc>
        <w:tc>
          <w:tcPr>
            <w:tcW w:w="900" w:type="dxa"/>
            <w:tcBorders>
              <w:top w:val="nil"/>
              <w:left w:val="nil"/>
              <w:bottom w:val="nil"/>
              <w:right w:val="nil"/>
            </w:tcBorders>
            <w:shd w:val="clear" w:color="auto" w:fill="auto"/>
            <w:noWrap/>
            <w:vAlign w:val="center"/>
            <w:hideMark/>
          </w:tcPr>
          <w:p w14:paraId="40170411" w14:textId="77777777" w:rsidR="00947BEE" w:rsidRPr="00574670" w:rsidRDefault="00947BEE" w:rsidP="00A72FCB">
            <w:pPr>
              <w:rPr>
                <w:color w:val="000000"/>
                <w:sz w:val="22"/>
                <w:szCs w:val="22"/>
              </w:rPr>
            </w:pPr>
            <w:r w:rsidRPr="00574670">
              <w:rPr>
                <w:color w:val="000000"/>
                <w:sz w:val="22"/>
                <w:szCs w:val="22"/>
              </w:rPr>
              <w:t>11.26</w:t>
            </w:r>
          </w:p>
        </w:tc>
        <w:tc>
          <w:tcPr>
            <w:tcW w:w="1272" w:type="dxa"/>
            <w:tcBorders>
              <w:top w:val="nil"/>
              <w:left w:val="nil"/>
              <w:bottom w:val="nil"/>
              <w:right w:val="nil"/>
            </w:tcBorders>
            <w:shd w:val="clear" w:color="auto" w:fill="auto"/>
            <w:noWrap/>
            <w:vAlign w:val="center"/>
            <w:hideMark/>
          </w:tcPr>
          <w:p w14:paraId="4E03D957" w14:textId="77777777" w:rsidR="00947BEE" w:rsidRPr="00574670" w:rsidRDefault="00947BEE" w:rsidP="00A72FCB">
            <w:pPr>
              <w:rPr>
                <w:color w:val="000000"/>
                <w:sz w:val="22"/>
                <w:szCs w:val="22"/>
              </w:rPr>
            </w:pPr>
            <w:r w:rsidRPr="00574670">
              <w:rPr>
                <w:color w:val="000000"/>
                <w:sz w:val="22"/>
                <w:szCs w:val="22"/>
              </w:rPr>
              <w:t>0.001**</w:t>
            </w:r>
          </w:p>
        </w:tc>
      </w:tr>
      <w:tr w:rsidR="00947BEE" w:rsidRPr="00574670" w14:paraId="11E3F881" w14:textId="77777777" w:rsidTr="00A72FCB">
        <w:trPr>
          <w:trHeight w:val="320"/>
        </w:trPr>
        <w:tc>
          <w:tcPr>
            <w:tcW w:w="2610" w:type="dxa"/>
            <w:tcBorders>
              <w:top w:val="nil"/>
              <w:left w:val="nil"/>
              <w:bottom w:val="nil"/>
              <w:right w:val="nil"/>
            </w:tcBorders>
            <w:shd w:val="clear" w:color="auto" w:fill="auto"/>
            <w:noWrap/>
            <w:vAlign w:val="bottom"/>
            <w:hideMark/>
          </w:tcPr>
          <w:p w14:paraId="4B51F500" w14:textId="77777777" w:rsidR="00947BEE" w:rsidRPr="00574670" w:rsidRDefault="00947BEE" w:rsidP="00A72FCB">
            <w:pPr>
              <w:rPr>
                <w:color w:val="000000"/>
                <w:sz w:val="22"/>
                <w:szCs w:val="22"/>
              </w:rPr>
            </w:pPr>
            <w:r w:rsidRPr="00574670">
              <w:rPr>
                <w:color w:val="000000"/>
                <w:sz w:val="22"/>
                <w:szCs w:val="22"/>
              </w:rPr>
              <w:t>Minority Status</w:t>
            </w:r>
          </w:p>
        </w:tc>
        <w:tc>
          <w:tcPr>
            <w:tcW w:w="1080" w:type="dxa"/>
            <w:tcBorders>
              <w:top w:val="nil"/>
              <w:left w:val="nil"/>
              <w:bottom w:val="nil"/>
              <w:right w:val="nil"/>
            </w:tcBorders>
            <w:shd w:val="clear" w:color="auto" w:fill="auto"/>
            <w:noWrap/>
            <w:vAlign w:val="center"/>
            <w:hideMark/>
          </w:tcPr>
          <w:p w14:paraId="2230CBDB" w14:textId="77777777" w:rsidR="00947BEE" w:rsidRPr="00574670" w:rsidRDefault="00947BEE" w:rsidP="00A72FCB">
            <w:pPr>
              <w:rPr>
                <w:color w:val="000000"/>
                <w:sz w:val="22"/>
                <w:szCs w:val="22"/>
              </w:rPr>
            </w:pPr>
            <w:r w:rsidRPr="00574670">
              <w:rPr>
                <w:color w:val="000000"/>
                <w:sz w:val="22"/>
                <w:szCs w:val="22"/>
              </w:rPr>
              <w:t>33.3</w:t>
            </w:r>
          </w:p>
        </w:tc>
        <w:tc>
          <w:tcPr>
            <w:tcW w:w="810" w:type="dxa"/>
            <w:tcBorders>
              <w:top w:val="nil"/>
              <w:left w:val="nil"/>
              <w:bottom w:val="nil"/>
              <w:right w:val="nil"/>
            </w:tcBorders>
            <w:shd w:val="clear" w:color="auto" w:fill="auto"/>
            <w:noWrap/>
            <w:vAlign w:val="center"/>
            <w:hideMark/>
          </w:tcPr>
          <w:p w14:paraId="450955A4" w14:textId="77777777" w:rsidR="00947BEE" w:rsidRPr="00574670" w:rsidRDefault="00947BEE" w:rsidP="00A72FCB">
            <w:pPr>
              <w:rPr>
                <w:color w:val="000000"/>
                <w:sz w:val="22"/>
                <w:szCs w:val="22"/>
              </w:rPr>
            </w:pPr>
            <w:r w:rsidRPr="00574670">
              <w:rPr>
                <w:color w:val="000000"/>
                <w:sz w:val="22"/>
                <w:szCs w:val="22"/>
              </w:rPr>
              <w:t xml:space="preserve"> 0.17</w:t>
            </w:r>
          </w:p>
        </w:tc>
        <w:tc>
          <w:tcPr>
            <w:tcW w:w="1260" w:type="dxa"/>
            <w:tcBorders>
              <w:top w:val="nil"/>
              <w:left w:val="nil"/>
              <w:bottom w:val="nil"/>
              <w:right w:val="nil"/>
            </w:tcBorders>
            <w:shd w:val="clear" w:color="auto" w:fill="auto"/>
            <w:noWrap/>
            <w:vAlign w:val="center"/>
            <w:hideMark/>
          </w:tcPr>
          <w:p w14:paraId="1227608E" w14:textId="77777777" w:rsidR="00947BEE" w:rsidRPr="00574670" w:rsidRDefault="00947BEE" w:rsidP="00A72FCB">
            <w:pPr>
              <w:rPr>
                <w:color w:val="000000"/>
                <w:sz w:val="22"/>
                <w:szCs w:val="22"/>
              </w:rPr>
            </w:pPr>
            <w:r w:rsidRPr="00574670">
              <w:rPr>
                <w:color w:val="000000"/>
                <w:sz w:val="22"/>
                <w:szCs w:val="22"/>
              </w:rPr>
              <w:t>0.681</w:t>
            </w:r>
          </w:p>
        </w:tc>
        <w:tc>
          <w:tcPr>
            <w:tcW w:w="1080" w:type="dxa"/>
            <w:tcBorders>
              <w:top w:val="nil"/>
              <w:left w:val="nil"/>
              <w:bottom w:val="nil"/>
              <w:right w:val="nil"/>
            </w:tcBorders>
            <w:shd w:val="clear" w:color="auto" w:fill="auto"/>
            <w:noWrap/>
            <w:vAlign w:val="center"/>
            <w:hideMark/>
          </w:tcPr>
          <w:p w14:paraId="0BAFD140" w14:textId="77777777" w:rsidR="00947BEE" w:rsidRPr="00574670" w:rsidRDefault="00947BEE" w:rsidP="00A72FCB">
            <w:pPr>
              <w:rPr>
                <w:color w:val="000000"/>
                <w:sz w:val="22"/>
                <w:szCs w:val="22"/>
              </w:rPr>
            </w:pPr>
            <w:r w:rsidRPr="00574670">
              <w:rPr>
                <w:color w:val="000000"/>
                <w:sz w:val="22"/>
                <w:szCs w:val="22"/>
              </w:rPr>
              <w:t>30.8</w:t>
            </w:r>
          </w:p>
        </w:tc>
        <w:tc>
          <w:tcPr>
            <w:tcW w:w="900" w:type="dxa"/>
            <w:tcBorders>
              <w:top w:val="nil"/>
              <w:left w:val="nil"/>
              <w:bottom w:val="nil"/>
              <w:right w:val="nil"/>
            </w:tcBorders>
            <w:shd w:val="clear" w:color="auto" w:fill="auto"/>
            <w:noWrap/>
            <w:vAlign w:val="center"/>
            <w:hideMark/>
          </w:tcPr>
          <w:p w14:paraId="72FB376C" w14:textId="77777777" w:rsidR="00947BEE" w:rsidRPr="00574670" w:rsidRDefault="00947BEE" w:rsidP="00A72FCB">
            <w:pPr>
              <w:rPr>
                <w:color w:val="000000"/>
                <w:sz w:val="22"/>
                <w:szCs w:val="22"/>
              </w:rPr>
            </w:pPr>
            <w:r w:rsidRPr="00574670">
              <w:rPr>
                <w:color w:val="000000"/>
                <w:sz w:val="22"/>
                <w:szCs w:val="22"/>
              </w:rPr>
              <w:t>0.227</w:t>
            </w:r>
          </w:p>
        </w:tc>
        <w:tc>
          <w:tcPr>
            <w:tcW w:w="1272" w:type="dxa"/>
            <w:tcBorders>
              <w:top w:val="nil"/>
              <w:left w:val="nil"/>
              <w:bottom w:val="nil"/>
              <w:right w:val="nil"/>
            </w:tcBorders>
            <w:shd w:val="clear" w:color="auto" w:fill="auto"/>
            <w:noWrap/>
            <w:vAlign w:val="center"/>
            <w:hideMark/>
          </w:tcPr>
          <w:p w14:paraId="2A8A2CC3" w14:textId="77777777" w:rsidR="00947BEE" w:rsidRPr="00574670" w:rsidRDefault="00947BEE" w:rsidP="00A72FCB">
            <w:pPr>
              <w:rPr>
                <w:color w:val="000000"/>
                <w:sz w:val="22"/>
                <w:szCs w:val="22"/>
              </w:rPr>
            </w:pPr>
            <w:r w:rsidRPr="00574670">
              <w:rPr>
                <w:color w:val="000000"/>
                <w:sz w:val="22"/>
                <w:szCs w:val="22"/>
              </w:rPr>
              <w:t>0.634</w:t>
            </w:r>
          </w:p>
        </w:tc>
      </w:tr>
      <w:tr w:rsidR="00947BEE" w:rsidRPr="00574670" w14:paraId="64555E9A" w14:textId="77777777" w:rsidTr="00A72FCB">
        <w:trPr>
          <w:trHeight w:val="320"/>
        </w:trPr>
        <w:tc>
          <w:tcPr>
            <w:tcW w:w="2610" w:type="dxa"/>
            <w:tcBorders>
              <w:top w:val="nil"/>
              <w:left w:val="nil"/>
              <w:bottom w:val="nil"/>
              <w:right w:val="nil"/>
            </w:tcBorders>
            <w:shd w:val="clear" w:color="auto" w:fill="auto"/>
            <w:noWrap/>
            <w:vAlign w:val="bottom"/>
            <w:hideMark/>
          </w:tcPr>
          <w:p w14:paraId="71C12129" w14:textId="77777777" w:rsidR="00947BEE" w:rsidRPr="00574670" w:rsidRDefault="00947BEE" w:rsidP="00A72FCB">
            <w:pPr>
              <w:rPr>
                <w:color w:val="000000"/>
                <w:sz w:val="22"/>
                <w:szCs w:val="22"/>
              </w:rPr>
            </w:pPr>
            <w:r w:rsidRPr="00574670">
              <w:rPr>
                <w:color w:val="000000"/>
                <w:sz w:val="22"/>
                <w:szCs w:val="22"/>
              </w:rPr>
              <w:t>Marital Status</w:t>
            </w:r>
          </w:p>
        </w:tc>
        <w:tc>
          <w:tcPr>
            <w:tcW w:w="1080" w:type="dxa"/>
            <w:tcBorders>
              <w:top w:val="nil"/>
              <w:left w:val="nil"/>
              <w:bottom w:val="nil"/>
              <w:right w:val="nil"/>
            </w:tcBorders>
            <w:shd w:val="clear" w:color="auto" w:fill="auto"/>
            <w:noWrap/>
            <w:vAlign w:val="center"/>
            <w:hideMark/>
          </w:tcPr>
          <w:p w14:paraId="192219DC" w14:textId="77777777" w:rsidR="00947BEE" w:rsidRPr="00574670" w:rsidRDefault="00947BEE" w:rsidP="00A72FCB">
            <w:pPr>
              <w:rPr>
                <w:color w:val="000000"/>
                <w:sz w:val="22"/>
                <w:szCs w:val="22"/>
              </w:rPr>
            </w:pPr>
            <w:r w:rsidRPr="00574670">
              <w:rPr>
                <w:color w:val="000000"/>
                <w:sz w:val="22"/>
                <w:szCs w:val="22"/>
              </w:rPr>
              <w:t>33.5</w:t>
            </w:r>
          </w:p>
        </w:tc>
        <w:tc>
          <w:tcPr>
            <w:tcW w:w="810" w:type="dxa"/>
            <w:tcBorders>
              <w:top w:val="nil"/>
              <w:left w:val="nil"/>
              <w:bottom w:val="nil"/>
              <w:right w:val="nil"/>
            </w:tcBorders>
            <w:shd w:val="clear" w:color="auto" w:fill="auto"/>
            <w:noWrap/>
            <w:vAlign w:val="center"/>
            <w:hideMark/>
          </w:tcPr>
          <w:p w14:paraId="4C46B90E" w14:textId="77777777" w:rsidR="00947BEE" w:rsidRPr="00574670" w:rsidRDefault="00947BEE" w:rsidP="00A72FCB">
            <w:pPr>
              <w:rPr>
                <w:color w:val="000000"/>
                <w:sz w:val="22"/>
                <w:szCs w:val="22"/>
              </w:rPr>
            </w:pPr>
            <w:r w:rsidRPr="00574670">
              <w:rPr>
                <w:color w:val="000000"/>
                <w:sz w:val="22"/>
                <w:szCs w:val="22"/>
              </w:rPr>
              <w:t xml:space="preserve"> 2.27</w:t>
            </w:r>
          </w:p>
        </w:tc>
        <w:tc>
          <w:tcPr>
            <w:tcW w:w="1260" w:type="dxa"/>
            <w:tcBorders>
              <w:top w:val="nil"/>
              <w:left w:val="nil"/>
              <w:bottom w:val="nil"/>
              <w:right w:val="nil"/>
            </w:tcBorders>
            <w:shd w:val="clear" w:color="auto" w:fill="auto"/>
            <w:noWrap/>
            <w:vAlign w:val="center"/>
            <w:hideMark/>
          </w:tcPr>
          <w:p w14:paraId="50362766" w14:textId="77777777" w:rsidR="00947BEE" w:rsidRPr="00574670" w:rsidRDefault="00947BEE" w:rsidP="00A72FCB">
            <w:pPr>
              <w:rPr>
                <w:color w:val="000000"/>
                <w:sz w:val="22"/>
                <w:szCs w:val="22"/>
              </w:rPr>
            </w:pPr>
            <w:r w:rsidRPr="00574670">
              <w:rPr>
                <w:color w:val="000000"/>
                <w:sz w:val="22"/>
                <w:szCs w:val="22"/>
              </w:rPr>
              <w:t>0.132</w:t>
            </w:r>
          </w:p>
        </w:tc>
        <w:tc>
          <w:tcPr>
            <w:tcW w:w="1080" w:type="dxa"/>
            <w:tcBorders>
              <w:top w:val="nil"/>
              <w:left w:val="nil"/>
              <w:bottom w:val="nil"/>
              <w:right w:val="nil"/>
            </w:tcBorders>
            <w:shd w:val="clear" w:color="auto" w:fill="auto"/>
            <w:noWrap/>
            <w:vAlign w:val="center"/>
            <w:hideMark/>
          </w:tcPr>
          <w:p w14:paraId="489261AD" w14:textId="77777777" w:rsidR="00947BEE" w:rsidRPr="00574670" w:rsidRDefault="00947BEE" w:rsidP="00A72FCB">
            <w:pPr>
              <w:rPr>
                <w:color w:val="000000"/>
                <w:sz w:val="22"/>
                <w:szCs w:val="22"/>
              </w:rPr>
            </w:pPr>
            <w:r w:rsidRPr="00574670">
              <w:rPr>
                <w:color w:val="000000"/>
                <w:sz w:val="22"/>
                <w:szCs w:val="22"/>
              </w:rPr>
              <w:t>35.4</w:t>
            </w:r>
          </w:p>
        </w:tc>
        <w:tc>
          <w:tcPr>
            <w:tcW w:w="900" w:type="dxa"/>
            <w:tcBorders>
              <w:top w:val="nil"/>
              <w:left w:val="nil"/>
              <w:bottom w:val="nil"/>
              <w:right w:val="nil"/>
            </w:tcBorders>
            <w:shd w:val="clear" w:color="auto" w:fill="auto"/>
            <w:noWrap/>
            <w:vAlign w:val="center"/>
            <w:hideMark/>
          </w:tcPr>
          <w:p w14:paraId="32B9F9B9" w14:textId="77777777" w:rsidR="00947BEE" w:rsidRPr="00574670" w:rsidRDefault="00947BEE" w:rsidP="00A72FCB">
            <w:pPr>
              <w:rPr>
                <w:color w:val="000000"/>
                <w:sz w:val="22"/>
                <w:szCs w:val="22"/>
              </w:rPr>
            </w:pPr>
            <w:r w:rsidRPr="00574670">
              <w:rPr>
                <w:color w:val="000000"/>
                <w:sz w:val="22"/>
                <w:szCs w:val="22"/>
              </w:rPr>
              <w:t>0.764</w:t>
            </w:r>
          </w:p>
        </w:tc>
        <w:tc>
          <w:tcPr>
            <w:tcW w:w="1272" w:type="dxa"/>
            <w:tcBorders>
              <w:top w:val="nil"/>
              <w:left w:val="nil"/>
              <w:bottom w:val="nil"/>
              <w:right w:val="nil"/>
            </w:tcBorders>
            <w:shd w:val="clear" w:color="auto" w:fill="auto"/>
            <w:noWrap/>
            <w:vAlign w:val="center"/>
            <w:hideMark/>
          </w:tcPr>
          <w:p w14:paraId="23ADF9D0" w14:textId="77777777" w:rsidR="00947BEE" w:rsidRPr="00574670" w:rsidRDefault="00947BEE" w:rsidP="00A72FCB">
            <w:pPr>
              <w:rPr>
                <w:color w:val="000000"/>
                <w:sz w:val="22"/>
                <w:szCs w:val="22"/>
              </w:rPr>
            </w:pPr>
            <w:r w:rsidRPr="00574670">
              <w:rPr>
                <w:color w:val="000000"/>
                <w:sz w:val="22"/>
                <w:szCs w:val="22"/>
              </w:rPr>
              <w:t>0.382</w:t>
            </w:r>
          </w:p>
        </w:tc>
      </w:tr>
      <w:tr w:rsidR="00947BEE" w:rsidRPr="00574670" w14:paraId="1DB57C84" w14:textId="77777777" w:rsidTr="00A72FCB">
        <w:trPr>
          <w:trHeight w:val="320"/>
        </w:trPr>
        <w:tc>
          <w:tcPr>
            <w:tcW w:w="2610" w:type="dxa"/>
            <w:tcBorders>
              <w:top w:val="nil"/>
              <w:left w:val="nil"/>
              <w:bottom w:val="nil"/>
              <w:right w:val="nil"/>
            </w:tcBorders>
            <w:shd w:val="clear" w:color="auto" w:fill="auto"/>
            <w:noWrap/>
            <w:vAlign w:val="bottom"/>
            <w:hideMark/>
          </w:tcPr>
          <w:p w14:paraId="3A1B2312" w14:textId="77777777" w:rsidR="00947BEE" w:rsidRPr="00574670" w:rsidRDefault="00947BEE" w:rsidP="00A72FCB">
            <w:pPr>
              <w:rPr>
                <w:color w:val="000000"/>
                <w:sz w:val="22"/>
                <w:szCs w:val="22"/>
              </w:rPr>
            </w:pPr>
            <w:r w:rsidRPr="00574670">
              <w:rPr>
                <w:color w:val="000000"/>
                <w:sz w:val="22"/>
                <w:szCs w:val="22"/>
              </w:rPr>
              <w:t>Parenting Status</w:t>
            </w:r>
          </w:p>
        </w:tc>
        <w:tc>
          <w:tcPr>
            <w:tcW w:w="1080" w:type="dxa"/>
            <w:tcBorders>
              <w:top w:val="nil"/>
              <w:left w:val="nil"/>
              <w:bottom w:val="nil"/>
              <w:right w:val="nil"/>
            </w:tcBorders>
            <w:shd w:val="clear" w:color="auto" w:fill="auto"/>
            <w:noWrap/>
            <w:vAlign w:val="center"/>
            <w:hideMark/>
          </w:tcPr>
          <w:p w14:paraId="3E1D3D4F" w14:textId="77777777" w:rsidR="00947BEE" w:rsidRPr="00574670" w:rsidRDefault="00947BEE" w:rsidP="00A72FCB">
            <w:pPr>
              <w:rPr>
                <w:color w:val="000000"/>
                <w:sz w:val="22"/>
                <w:szCs w:val="22"/>
              </w:rPr>
            </w:pPr>
            <w:r w:rsidRPr="00574670">
              <w:rPr>
                <w:color w:val="000000"/>
                <w:sz w:val="22"/>
                <w:szCs w:val="22"/>
              </w:rPr>
              <w:t>40.0</w:t>
            </w:r>
          </w:p>
        </w:tc>
        <w:tc>
          <w:tcPr>
            <w:tcW w:w="810" w:type="dxa"/>
            <w:tcBorders>
              <w:top w:val="nil"/>
              <w:left w:val="nil"/>
              <w:bottom w:val="nil"/>
              <w:right w:val="nil"/>
            </w:tcBorders>
            <w:shd w:val="clear" w:color="auto" w:fill="auto"/>
            <w:noWrap/>
            <w:vAlign w:val="center"/>
            <w:hideMark/>
          </w:tcPr>
          <w:p w14:paraId="02C5DC64" w14:textId="77777777" w:rsidR="00947BEE" w:rsidRPr="00574670" w:rsidRDefault="00947BEE" w:rsidP="00A72FCB">
            <w:pPr>
              <w:rPr>
                <w:color w:val="000000"/>
                <w:sz w:val="22"/>
                <w:szCs w:val="22"/>
              </w:rPr>
            </w:pPr>
            <w:r w:rsidRPr="00574670">
              <w:rPr>
                <w:color w:val="000000"/>
                <w:sz w:val="22"/>
                <w:szCs w:val="22"/>
              </w:rPr>
              <w:t>10.33</w:t>
            </w:r>
          </w:p>
        </w:tc>
        <w:tc>
          <w:tcPr>
            <w:tcW w:w="1260" w:type="dxa"/>
            <w:tcBorders>
              <w:top w:val="nil"/>
              <w:left w:val="nil"/>
              <w:bottom w:val="nil"/>
              <w:right w:val="nil"/>
            </w:tcBorders>
            <w:shd w:val="clear" w:color="auto" w:fill="auto"/>
            <w:noWrap/>
            <w:vAlign w:val="center"/>
            <w:hideMark/>
          </w:tcPr>
          <w:p w14:paraId="7BA48FE3" w14:textId="77777777" w:rsidR="00947BEE" w:rsidRPr="00574670" w:rsidRDefault="00947BEE" w:rsidP="00A72FCB">
            <w:pPr>
              <w:rPr>
                <w:color w:val="000000"/>
                <w:sz w:val="22"/>
                <w:szCs w:val="22"/>
              </w:rPr>
            </w:pPr>
            <w:r w:rsidRPr="00574670">
              <w:rPr>
                <w:color w:val="000000"/>
                <w:sz w:val="22"/>
                <w:szCs w:val="22"/>
              </w:rPr>
              <w:t>0.001**</w:t>
            </w:r>
          </w:p>
        </w:tc>
        <w:tc>
          <w:tcPr>
            <w:tcW w:w="1080" w:type="dxa"/>
            <w:tcBorders>
              <w:top w:val="nil"/>
              <w:left w:val="nil"/>
              <w:bottom w:val="nil"/>
              <w:right w:val="nil"/>
            </w:tcBorders>
            <w:shd w:val="clear" w:color="auto" w:fill="auto"/>
            <w:noWrap/>
            <w:vAlign w:val="center"/>
            <w:hideMark/>
          </w:tcPr>
          <w:p w14:paraId="7330F412" w14:textId="77777777" w:rsidR="00947BEE" w:rsidRPr="00574670" w:rsidRDefault="00947BEE" w:rsidP="00A72FCB">
            <w:pPr>
              <w:rPr>
                <w:color w:val="000000"/>
                <w:sz w:val="22"/>
                <w:szCs w:val="22"/>
              </w:rPr>
            </w:pPr>
            <w:r w:rsidRPr="00574670">
              <w:rPr>
                <w:color w:val="000000"/>
                <w:sz w:val="22"/>
                <w:szCs w:val="22"/>
              </w:rPr>
              <w:t>36.7</w:t>
            </w:r>
          </w:p>
        </w:tc>
        <w:tc>
          <w:tcPr>
            <w:tcW w:w="900" w:type="dxa"/>
            <w:tcBorders>
              <w:top w:val="nil"/>
              <w:left w:val="nil"/>
              <w:bottom w:val="nil"/>
              <w:right w:val="nil"/>
            </w:tcBorders>
            <w:shd w:val="clear" w:color="auto" w:fill="auto"/>
            <w:noWrap/>
            <w:vAlign w:val="center"/>
            <w:hideMark/>
          </w:tcPr>
          <w:p w14:paraId="38104A01" w14:textId="77777777" w:rsidR="00947BEE" w:rsidRPr="00574670" w:rsidRDefault="00947BEE" w:rsidP="00A72FCB">
            <w:pPr>
              <w:rPr>
                <w:color w:val="000000"/>
                <w:sz w:val="22"/>
                <w:szCs w:val="22"/>
              </w:rPr>
            </w:pPr>
            <w:r w:rsidRPr="00574670">
              <w:rPr>
                <w:color w:val="000000"/>
                <w:sz w:val="22"/>
                <w:szCs w:val="22"/>
              </w:rPr>
              <w:t>1.03</w:t>
            </w:r>
          </w:p>
        </w:tc>
        <w:tc>
          <w:tcPr>
            <w:tcW w:w="1272" w:type="dxa"/>
            <w:tcBorders>
              <w:top w:val="nil"/>
              <w:left w:val="nil"/>
              <w:bottom w:val="nil"/>
              <w:right w:val="nil"/>
            </w:tcBorders>
            <w:shd w:val="clear" w:color="auto" w:fill="auto"/>
            <w:noWrap/>
            <w:vAlign w:val="center"/>
            <w:hideMark/>
          </w:tcPr>
          <w:p w14:paraId="63F3DEC1" w14:textId="77777777" w:rsidR="00947BEE" w:rsidRPr="00574670" w:rsidRDefault="00947BEE" w:rsidP="00A72FCB">
            <w:pPr>
              <w:rPr>
                <w:color w:val="000000"/>
                <w:sz w:val="22"/>
                <w:szCs w:val="22"/>
              </w:rPr>
            </w:pPr>
            <w:r w:rsidRPr="00574670">
              <w:rPr>
                <w:color w:val="000000"/>
                <w:sz w:val="22"/>
                <w:szCs w:val="22"/>
              </w:rPr>
              <w:t>0.309</w:t>
            </w:r>
          </w:p>
        </w:tc>
      </w:tr>
      <w:tr w:rsidR="00947BEE" w:rsidRPr="00574670" w14:paraId="3A8933F6" w14:textId="77777777" w:rsidTr="00A72FCB">
        <w:trPr>
          <w:trHeight w:val="320"/>
        </w:trPr>
        <w:tc>
          <w:tcPr>
            <w:tcW w:w="2610" w:type="dxa"/>
            <w:tcBorders>
              <w:top w:val="nil"/>
              <w:left w:val="nil"/>
              <w:right w:val="nil"/>
            </w:tcBorders>
            <w:shd w:val="clear" w:color="auto" w:fill="auto"/>
            <w:noWrap/>
            <w:vAlign w:val="bottom"/>
            <w:hideMark/>
          </w:tcPr>
          <w:p w14:paraId="567684BB" w14:textId="77777777" w:rsidR="00947BEE" w:rsidRPr="00574670" w:rsidRDefault="00947BEE" w:rsidP="00A72FCB">
            <w:pPr>
              <w:rPr>
                <w:color w:val="000000"/>
                <w:sz w:val="22"/>
                <w:szCs w:val="22"/>
              </w:rPr>
            </w:pPr>
            <w:r w:rsidRPr="00574670">
              <w:rPr>
                <w:color w:val="000000"/>
                <w:sz w:val="22"/>
                <w:szCs w:val="22"/>
              </w:rPr>
              <w:t xml:space="preserve">Alcohol Use </w:t>
            </w:r>
          </w:p>
        </w:tc>
        <w:tc>
          <w:tcPr>
            <w:tcW w:w="1080" w:type="dxa"/>
            <w:tcBorders>
              <w:top w:val="nil"/>
              <w:left w:val="nil"/>
              <w:right w:val="nil"/>
            </w:tcBorders>
            <w:shd w:val="clear" w:color="auto" w:fill="auto"/>
            <w:noWrap/>
            <w:vAlign w:val="center"/>
            <w:hideMark/>
          </w:tcPr>
          <w:p w14:paraId="1BCEDD4B" w14:textId="77777777" w:rsidR="00947BEE" w:rsidRPr="00574670" w:rsidRDefault="00947BEE" w:rsidP="00A72FCB">
            <w:pPr>
              <w:rPr>
                <w:color w:val="000000"/>
                <w:sz w:val="22"/>
                <w:szCs w:val="22"/>
              </w:rPr>
            </w:pPr>
            <w:r w:rsidRPr="00574670">
              <w:rPr>
                <w:color w:val="000000"/>
                <w:sz w:val="22"/>
                <w:szCs w:val="22"/>
              </w:rPr>
              <w:t>22.2</w:t>
            </w:r>
          </w:p>
        </w:tc>
        <w:tc>
          <w:tcPr>
            <w:tcW w:w="810" w:type="dxa"/>
            <w:tcBorders>
              <w:top w:val="nil"/>
              <w:left w:val="nil"/>
              <w:right w:val="nil"/>
            </w:tcBorders>
            <w:shd w:val="clear" w:color="auto" w:fill="auto"/>
            <w:noWrap/>
            <w:vAlign w:val="center"/>
            <w:hideMark/>
          </w:tcPr>
          <w:p w14:paraId="6A0C342D" w14:textId="77777777" w:rsidR="00947BEE" w:rsidRPr="00574670" w:rsidRDefault="00947BEE" w:rsidP="00A72FCB">
            <w:pPr>
              <w:rPr>
                <w:color w:val="000000"/>
                <w:sz w:val="22"/>
                <w:szCs w:val="22"/>
              </w:rPr>
            </w:pPr>
            <w:r w:rsidRPr="00574670">
              <w:rPr>
                <w:color w:val="000000"/>
                <w:sz w:val="22"/>
                <w:szCs w:val="22"/>
              </w:rPr>
              <w:t xml:space="preserve"> 1.96</w:t>
            </w:r>
          </w:p>
        </w:tc>
        <w:tc>
          <w:tcPr>
            <w:tcW w:w="1260" w:type="dxa"/>
            <w:tcBorders>
              <w:top w:val="nil"/>
              <w:left w:val="nil"/>
              <w:right w:val="nil"/>
            </w:tcBorders>
            <w:shd w:val="clear" w:color="auto" w:fill="auto"/>
            <w:noWrap/>
            <w:vAlign w:val="center"/>
            <w:hideMark/>
          </w:tcPr>
          <w:p w14:paraId="713A8972" w14:textId="77777777" w:rsidR="00947BEE" w:rsidRPr="00574670" w:rsidRDefault="00947BEE" w:rsidP="00A72FCB">
            <w:pPr>
              <w:rPr>
                <w:color w:val="000000"/>
                <w:sz w:val="22"/>
                <w:szCs w:val="22"/>
              </w:rPr>
            </w:pPr>
            <w:r w:rsidRPr="00574670">
              <w:rPr>
                <w:color w:val="000000"/>
                <w:sz w:val="22"/>
                <w:szCs w:val="22"/>
              </w:rPr>
              <w:t>0.161</w:t>
            </w:r>
          </w:p>
        </w:tc>
        <w:tc>
          <w:tcPr>
            <w:tcW w:w="1080" w:type="dxa"/>
            <w:tcBorders>
              <w:top w:val="nil"/>
              <w:left w:val="nil"/>
              <w:right w:val="nil"/>
            </w:tcBorders>
            <w:shd w:val="clear" w:color="auto" w:fill="auto"/>
            <w:noWrap/>
            <w:vAlign w:val="center"/>
            <w:hideMark/>
          </w:tcPr>
          <w:p w14:paraId="6DB7D837" w14:textId="77777777" w:rsidR="00947BEE" w:rsidRPr="00574670" w:rsidRDefault="00947BEE" w:rsidP="00A72FCB">
            <w:pPr>
              <w:rPr>
                <w:color w:val="000000"/>
                <w:sz w:val="22"/>
                <w:szCs w:val="22"/>
              </w:rPr>
            </w:pPr>
            <w:r w:rsidRPr="00574670">
              <w:rPr>
                <w:color w:val="000000"/>
                <w:sz w:val="22"/>
                <w:szCs w:val="22"/>
              </w:rPr>
              <w:t>37.8</w:t>
            </w:r>
          </w:p>
        </w:tc>
        <w:tc>
          <w:tcPr>
            <w:tcW w:w="900" w:type="dxa"/>
            <w:tcBorders>
              <w:top w:val="nil"/>
              <w:left w:val="nil"/>
              <w:right w:val="nil"/>
            </w:tcBorders>
            <w:shd w:val="clear" w:color="auto" w:fill="auto"/>
            <w:noWrap/>
            <w:vAlign w:val="center"/>
            <w:hideMark/>
          </w:tcPr>
          <w:p w14:paraId="40EEB549" w14:textId="77777777" w:rsidR="00947BEE" w:rsidRPr="00574670" w:rsidRDefault="00947BEE" w:rsidP="00A72FCB">
            <w:pPr>
              <w:rPr>
                <w:color w:val="000000"/>
                <w:sz w:val="22"/>
                <w:szCs w:val="22"/>
              </w:rPr>
            </w:pPr>
            <w:r w:rsidRPr="00574670">
              <w:rPr>
                <w:color w:val="000000"/>
                <w:sz w:val="22"/>
                <w:szCs w:val="22"/>
              </w:rPr>
              <w:t>0.373</w:t>
            </w:r>
          </w:p>
        </w:tc>
        <w:tc>
          <w:tcPr>
            <w:tcW w:w="1272" w:type="dxa"/>
            <w:tcBorders>
              <w:top w:val="nil"/>
              <w:left w:val="nil"/>
              <w:right w:val="nil"/>
            </w:tcBorders>
            <w:shd w:val="clear" w:color="auto" w:fill="auto"/>
            <w:noWrap/>
            <w:vAlign w:val="center"/>
            <w:hideMark/>
          </w:tcPr>
          <w:p w14:paraId="20AD7C60" w14:textId="77777777" w:rsidR="00947BEE" w:rsidRPr="00574670" w:rsidRDefault="00947BEE" w:rsidP="00A72FCB">
            <w:pPr>
              <w:rPr>
                <w:color w:val="000000"/>
                <w:sz w:val="22"/>
                <w:szCs w:val="22"/>
              </w:rPr>
            </w:pPr>
            <w:r w:rsidRPr="00574670">
              <w:rPr>
                <w:color w:val="000000"/>
                <w:sz w:val="22"/>
                <w:szCs w:val="22"/>
              </w:rPr>
              <w:t>0.541</w:t>
            </w:r>
          </w:p>
        </w:tc>
      </w:tr>
      <w:tr w:rsidR="00947BEE" w:rsidRPr="00574670" w14:paraId="27D64184" w14:textId="77777777" w:rsidTr="00A72FCB">
        <w:trPr>
          <w:trHeight w:val="320"/>
        </w:trPr>
        <w:tc>
          <w:tcPr>
            <w:tcW w:w="2610" w:type="dxa"/>
            <w:tcBorders>
              <w:top w:val="nil"/>
              <w:left w:val="nil"/>
              <w:right w:val="nil"/>
            </w:tcBorders>
            <w:shd w:val="clear" w:color="auto" w:fill="auto"/>
            <w:noWrap/>
            <w:vAlign w:val="bottom"/>
          </w:tcPr>
          <w:p w14:paraId="3C9B29FA" w14:textId="77777777" w:rsidR="00947BEE" w:rsidRPr="00574670" w:rsidRDefault="00947BEE" w:rsidP="00A72FCB">
            <w:pPr>
              <w:rPr>
                <w:color w:val="000000"/>
                <w:sz w:val="22"/>
                <w:szCs w:val="22"/>
              </w:rPr>
            </w:pPr>
            <w:r w:rsidRPr="00574670">
              <w:rPr>
                <w:color w:val="000000"/>
                <w:sz w:val="22"/>
                <w:szCs w:val="22"/>
              </w:rPr>
              <w:t>Mental Health Concerns</w:t>
            </w:r>
          </w:p>
        </w:tc>
        <w:tc>
          <w:tcPr>
            <w:tcW w:w="1080" w:type="dxa"/>
            <w:tcBorders>
              <w:top w:val="nil"/>
              <w:left w:val="nil"/>
              <w:right w:val="nil"/>
            </w:tcBorders>
            <w:shd w:val="clear" w:color="auto" w:fill="auto"/>
            <w:noWrap/>
            <w:vAlign w:val="center"/>
          </w:tcPr>
          <w:p w14:paraId="27A62BD8" w14:textId="77777777" w:rsidR="00947BEE" w:rsidRPr="00574670" w:rsidRDefault="00947BEE" w:rsidP="00A72FCB">
            <w:pPr>
              <w:rPr>
                <w:color w:val="000000"/>
                <w:sz w:val="22"/>
                <w:szCs w:val="22"/>
              </w:rPr>
            </w:pPr>
            <w:r w:rsidRPr="00574670">
              <w:rPr>
                <w:color w:val="000000"/>
                <w:sz w:val="22"/>
                <w:szCs w:val="22"/>
              </w:rPr>
              <w:t>23.7</w:t>
            </w:r>
          </w:p>
        </w:tc>
        <w:tc>
          <w:tcPr>
            <w:tcW w:w="810" w:type="dxa"/>
            <w:tcBorders>
              <w:top w:val="nil"/>
              <w:left w:val="nil"/>
              <w:right w:val="nil"/>
            </w:tcBorders>
            <w:shd w:val="clear" w:color="auto" w:fill="auto"/>
            <w:noWrap/>
            <w:vAlign w:val="center"/>
          </w:tcPr>
          <w:p w14:paraId="2CECD702" w14:textId="77777777" w:rsidR="00947BEE" w:rsidRPr="00574670" w:rsidRDefault="00947BEE" w:rsidP="00A72FCB">
            <w:pPr>
              <w:rPr>
                <w:color w:val="000000"/>
                <w:sz w:val="22"/>
                <w:szCs w:val="22"/>
              </w:rPr>
            </w:pPr>
            <w:r w:rsidRPr="00574670">
              <w:rPr>
                <w:color w:val="000000"/>
                <w:sz w:val="22"/>
                <w:szCs w:val="22"/>
              </w:rPr>
              <w:t xml:space="preserve"> 5.15</w:t>
            </w:r>
          </w:p>
        </w:tc>
        <w:tc>
          <w:tcPr>
            <w:tcW w:w="1260" w:type="dxa"/>
            <w:tcBorders>
              <w:top w:val="nil"/>
              <w:left w:val="nil"/>
              <w:right w:val="nil"/>
            </w:tcBorders>
            <w:shd w:val="clear" w:color="auto" w:fill="auto"/>
            <w:noWrap/>
            <w:vAlign w:val="center"/>
          </w:tcPr>
          <w:p w14:paraId="150143E4" w14:textId="77777777" w:rsidR="00947BEE" w:rsidRPr="00574670" w:rsidRDefault="00947BEE" w:rsidP="00A72FCB">
            <w:pPr>
              <w:rPr>
                <w:color w:val="000000"/>
                <w:sz w:val="22"/>
                <w:szCs w:val="22"/>
              </w:rPr>
            </w:pPr>
            <w:r w:rsidRPr="00574670">
              <w:rPr>
                <w:color w:val="000000"/>
                <w:sz w:val="22"/>
                <w:szCs w:val="22"/>
              </w:rPr>
              <w:t>0.023**</w:t>
            </w:r>
          </w:p>
        </w:tc>
        <w:tc>
          <w:tcPr>
            <w:tcW w:w="1080" w:type="dxa"/>
            <w:tcBorders>
              <w:top w:val="nil"/>
              <w:left w:val="nil"/>
              <w:right w:val="nil"/>
            </w:tcBorders>
            <w:shd w:val="clear" w:color="auto" w:fill="auto"/>
            <w:noWrap/>
            <w:vAlign w:val="center"/>
          </w:tcPr>
          <w:p w14:paraId="6C964556" w14:textId="77777777" w:rsidR="00947BEE" w:rsidRPr="00574670" w:rsidRDefault="00947BEE" w:rsidP="00A72FCB">
            <w:pPr>
              <w:rPr>
                <w:color w:val="000000"/>
                <w:sz w:val="22"/>
                <w:szCs w:val="22"/>
              </w:rPr>
            </w:pPr>
            <w:r w:rsidRPr="00574670">
              <w:rPr>
                <w:color w:val="000000"/>
                <w:sz w:val="22"/>
                <w:szCs w:val="22"/>
              </w:rPr>
              <w:t>30.5</w:t>
            </w:r>
          </w:p>
        </w:tc>
        <w:tc>
          <w:tcPr>
            <w:tcW w:w="900" w:type="dxa"/>
            <w:tcBorders>
              <w:top w:val="nil"/>
              <w:left w:val="nil"/>
              <w:right w:val="nil"/>
            </w:tcBorders>
            <w:shd w:val="clear" w:color="auto" w:fill="auto"/>
            <w:noWrap/>
            <w:vAlign w:val="center"/>
          </w:tcPr>
          <w:p w14:paraId="5BEEE755" w14:textId="77777777" w:rsidR="00947BEE" w:rsidRPr="00574670" w:rsidRDefault="00947BEE" w:rsidP="00A72FCB">
            <w:pPr>
              <w:rPr>
                <w:color w:val="000000"/>
                <w:sz w:val="22"/>
                <w:szCs w:val="22"/>
              </w:rPr>
            </w:pPr>
            <w:r w:rsidRPr="00574670">
              <w:rPr>
                <w:color w:val="000000"/>
                <w:sz w:val="22"/>
                <w:szCs w:val="22"/>
              </w:rPr>
              <w:t>1.253</w:t>
            </w:r>
          </w:p>
        </w:tc>
        <w:tc>
          <w:tcPr>
            <w:tcW w:w="1272" w:type="dxa"/>
            <w:tcBorders>
              <w:top w:val="nil"/>
              <w:left w:val="nil"/>
              <w:right w:val="nil"/>
            </w:tcBorders>
            <w:shd w:val="clear" w:color="auto" w:fill="auto"/>
            <w:noWrap/>
            <w:vAlign w:val="center"/>
          </w:tcPr>
          <w:p w14:paraId="772D81B7" w14:textId="77777777" w:rsidR="00947BEE" w:rsidRPr="00574670" w:rsidRDefault="00947BEE" w:rsidP="00A72FCB">
            <w:pPr>
              <w:rPr>
                <w:color w:val="000000"/>
                <w:sz w:val="22"/>
                <w:szCs w:val="22"/>
              </w:rPr>
            </w:pPr>
            <w:r w:rsidRPr="00574670">
              <w:rPr>
                <w:color w:val="000000"/>
                <w:sz w:val="22"/>
                <w:szCs w:val="22"/>
              </w:rPr>
              <w:t>0.263</w:t>
            </w:r>
          </w:p>
        </w:tc>
      </w:tr>
      <w:tr w:rsidR="00947BEE" w:rsidRPr="00574670" w14:paraId="421643EF" w14:textId="77777777" w:rsidTr="00A72FCB">
        <w:trPr>
          <w:trHeight w:val="320"/>
        </w:trPr>
        <w:tc>
          <w:tcPr>
            <w:tcW w:w="9012" w:type="dxa"/>
            <w:gridSpan w:val="7"/>
            <w:tcBorders>
              <w:top w:val="single" w:sz="4" w:space="0" w:color="auto"/>
              <w:left w:val="nil"/>
              <w:right w:val="nil"/>
            </w:tcBorders>
            <w:shd w:val="clear" w:color="auto" w:fill="auto"/>
            <w:noWrap/>
            <w:vAlign w:val="bottom"/>
          </w:tcPr>
          <w:p w14:paraId="619C3E7E" w14:textId="77777777" w:rsidR="00947BEE" w:rsidRPr="00574670" w:rsidRDefault="00947BEE" w:rsidP="00A72FCB">
            <w:pPr>
              <w:spacing w:before="120"/>
              <w:rPr>
                <w:color w:val="000000"/>
                <w:sz w:val="22"/>
                <w:szCs w:val="22"/>
              </w:rPr>
            </w:pPr>
            <w:r w:rsidRPr="00574670">
              <w:rPr>
                <w:color w:val="000000"/>
                <w:sz w:val="22"/>
                <w:szCs w:val="22"/>
              </w:rPr>
              <w:t xml:space="preserve">Note: p &lt; .05*, p &lt; .01**. Degrees of freedom = 1 for all chi-square difference tests. </w:t>
            </w:r>
          </w:p>
        </w:tc>
      </w:tr>
    </w:tbl>
    <w:p w14:paraId="6B3911B2" w14:textId="77777777" w:rsidR="00947BEE" w:rsidRPr="00574670" w:rsidRDefault="00947BEE" w:rsidP="00947BEE">
      <w:r w:rsidRPr="00574670">
        <w:br w:type="page"/>
      </w:r>
    </w:p>
    <w:p w14:paraId="0768CCC2" w14:textId="77777777" w:rsidR="00947BEE" w:rsidRPr="00574670" w:rsidRDefault="00947BEE" w:rsidP="00947BEE">
      <w:pPr>
        <w:rPr>
          <w:sz w:val="22"/>
          <w:szCs w:val="22"/>
        </w:rPr>
      </w:pPr>
    </w:p>
    <w:p w14:paraId="5A83E1F3" w14:textId="77777777" w:rsidR="00947BEE" w:rsidRPr="00574670" w:rsidRDefault="00947BEE" w:rsidP="00947BEE">
      <w:pPr>
        <w:spacing w:after="120" w:line="276" w:lineRule="auto"/>
        <w:rPr>
          <w:sz w:val="22"/>
          <w:szCs w:val="22"/>
        </w:rPr>
      </w:pPr>
      <w:r w:rsidRPr="00574670">
        <w:rPr>
          <w:sz w:val="22"/>
          <w:szCs w:val="22"/>
        </w:rPr>
        <w:t>Table 5. Intraclass Correlation Coefficients for Level-1 Outcome Variables</w:t>
      </w:r>
    </w:p>
    <w:tbl>
      <w:tblPr>
        <w:tblStyle w:val="TableGrid"/>
        <w:tblW w:w="7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2"/>
        <w:gridCol w:w="998"/>
        <w:gridCol w:w="1270"/>
        <w:gridCol w:w="998"/>
      </w:tblGrid>
      <w:tr w:rsidR="00947BEE" w:rsidRPr="00574670" w14:paraId="2F2888D1" w14:textId="77777777" w:rsidTr="00A72FCB">
        <w:trPr>
          <w:trHeight w:val="587"/>
        </w:trPr>
        <w:tc>
          <w:tcPr>
            <w:tcW w:w="4082" w:type="dxa"/>
            <w:tcBorders>
              <w:top w:val="single" w:sz="4" w:space="0" w:color="auto"/>
              <w:bottom w:val="single" w:sz="4" w:space="0" w:color="auto"/>
            </w:tcBorders>
          </w:tcPr>
          <w:p w14:paraId="10801F51" w14:textId="77777777" w:rsidR="00947BEE" w:rsidRPr="00574670" w:rsidRDefault="00947BEE" w:rsidP="00A72FCB">
            <w:pPr>
              <w:ind w:left="-118"/>
            </w:pPr>
          </w:p>
          <w:p w14:paraId="1E3E1974" w14:textId="77777777" w:rsidR="00947BEE" w:rsidRPr="00574670" w:rsidRDefault="00947BEE" w:rsidP="00A72FCB">
            <w:pPr>
              <w:ind w:left="-118"/>
            </w:pPr>
            <w:r w:rsidRPr="00574670">
              <w:t>Dependent Variables</w:t>
            </w:r>
          </w:p>
        </w:tc>
        <w:tc>
          <w:tcPr>
            <w:tcW w:w="998" w:type="dxa"/>
            <w:tcBorders>
              <w:top w:val="single" w:sz="4" w:space="0" w:color="auto"/>
              <w:bottom w:val="single" w:sz="4" w:space="0" w:color="auto"/>
            </w:tcBorders>
          </w:tcPr>
          <w:p w14:paraId="4F63455D" w14:textId="77777777" w:rsidR="00947BEE" w:rsidRPr="00574670" w:rsidRDefault="00947BEE" w:rsidP="00A72FCB">
            <w:pPr>
              <w:ind w:left="-118"/>
              <w:jc w:val="center"/>
            </w:pPr>
            <w:r w:rsidRPr="00574670">
              <w:t>ICC</w:t>
            </w:r>
          </w:p>
          <w:p w14:paraId="2E68F2E7" w14:textId="77777777" w:rsidR="00947BEE" w:rsidRPr="00574670" w:rsidRDefault="00947BEE" w:rsidP="00A72FCB">
            <w:pPr>
              <w:ind w:left="-118"/>
              <w:jc w:val="center"/>
            </w:pPr>
            <w:r w:rsidRPr="00574670">
              <w:t>Baseline</w:t>
            </w:r>
          </w:p>
        </w:tc>
        <w:tc>
          <w:tcPr>
            <w:tcW w:w="1270" w:type="dxa"/>
            <w:tcBorders>
              <w:top w:val="single" w:sz="4" w:space="0" w:color="auto"/>
              <w:bottom w:val="single" w:sz="4" w:space="0" w:color="auto"/>
            </w:tcBorders>
          </w:tcPr>
          <w:p w14:paraId="0B3B53E6" w14:textId="77777777" w:rsidR="00947BEE" w:rsidRPr="00574670" w:rsidRDefault="00947BEE" w:rsidP="00A72FCB">
            <w:pPr>
              <w:ind w:left="-118"/>
              <w:jc w:val="center"/>
            </w:pPr>
            <w:r w:rsidRPr="00574670">
              <w:t>ICC</w:t>
            </w:r>
          </w:p>
          <w:p w14:paraId="7E0E5912" w14:textId="77777777" w:rsidR="00947BEE" w:rsidRPr="00574670" w:rsidRDefault="00947BEE" w:rsidP="00A72FCB">
            <w:pPr>
              <w:ind w:left="-118"/>
              <w:jc w:val="center"/>
            </w:pPr>
            <w:r w:rsidRPr="00574670">
              <w:t>1-month</w:t>
            </w:r>
          </w:p>
        </w:tc>
        <w:tc>
          <w:tcPr>
            <w:tcW w:w="998" w:type="dxa"/>
            <w:tcBorders>
              <w:top w:val="single" w:sz="4" w:space="0" w:color="auto"/>
              <w:bottom w:val="single" w:sz="4" w:space="0" w:color="auto"/>
            </w:tcBorders>
          </w:tcPr>
          <w:p w14:paraId="077C026D" w14:textId="77777777" w:rsidR="00947BEE" w:rsidRPr="00574670" w:rsidRDefault="00947BEE" w:rsidP="00A72FCB">
            <w:pPr>
              <w:ind w:left="-118"/>
              <w:jc w:val="center"/>
            </w:pPr>
            <w:r w:rsidRPr="00574670">
              <w:t>ICC</w:t>
            </w:r>
          </w:p>
          <w:p w14:paraId="3B75BEE1" w14:textId="77777777" w:rsidR="00947BEE" w:rsidRPr="00574670" w:rsidRDefault="00947BEE" w:rsidP="00A72FCB">
            <w:pPr>
              <w:ind w:left="-118"/>
              <w:jc w:val="center"/>
            </w:pPr>
            <w:r w:rsidRPr="00574670">
              <w:t>6-months</w:t>
            </w:r>
          </w:p>
        </w:tc>
      </w:tr>
      <w:tr w:rsidR="00947BEE" w:rsidRPr="00574670" w14:paraId="392A5C53" w14:textId="77777777" w:rsidTr="00A72FCB">
        <w:trPr>
          <w:trHeight w:val="761"/>
        </w:trPr>
        <w:tc>
          <w:tcPr>
            <w:tcW w:w="4082" w:type="dxa"/>
            <w:tcBorders>
              <w:top w:val="single" w:sz="4" w:space="0" w:color="auto"/>
            </w:tcBorders>
          </w:tcPr>
          <w:p w14:paraId="411593EA" w14:textId="77777777" w:rsidR="00947BEE" w:rsidRPr="00574670" w:rsidRDefault="00947BEE" w:rsidP="00A72FCB">
            <w:pPr>
              <w:spacing w:before="120"/>
              <w:ind w:left="-115"/>
            </w:pPr>
            <w:r w:rsidRPr="00574670">
              <w:t>Relationship Satisfaction (CSI-16)</w:t>
            </w:r>
          </w:p>
        </w:tc>
        <w:tc>
          <w:tcPr>
            <w:tcW w:w="998" w:type="dxa"/>
            <w:tcBorders>
              <w:top w:val="single" w:sz="4" w:space="0" w:color="auto"/>
            </w:tcBorders>
          </w:tcPr>
          <w:p w14:paraId="73D8579D" w14:textId="77777777" w:rsidR="00947BEE" w:rsidRPr="00574670" w:rsidRDefault="00947BEE" w:rsidP="00A72FCB">
            <w:pPr>
              <w:spacing w:before="120"/>
              <w:ind w:left="-115"/>
              <w:jc w:val="center"/>
            </w:pPr>
            <w:r w:rsidRPr="00574670">
              <w:t>.63</w:t>
            </w:r>
          </w:p>
        </w:tc>
        <w:tc>
          <w:tcPr>
            <w:tcW w:w="1270" w:type="dxa"/>
            <w:tcBorders>
              <w:top w:val="single" w:sz="4" w:space="0" w:color="auto"/>
            </w:tcBorders>
          </w:tcPr>
          <w:p w14:paraId="4DA6198C" w14:textId="77777777" w:rsidR="00947BEE" w:rsidRPr="00574670" w:rsidRDefault="00947BEE" w:rsidP="00A72FCB">
            <w:pPr>
              <w:spacing w:before="120"/>
              <w:ind w:left="-115"/>
              <w:jc w:val="center"/>
            </w:pPr>
            <w:r w:rsidRPr="00574670">
              <w:t>.64</w:t>
            </w:r>
          </w:p>
        </w:tc>
        <w:tc>
          <w:tcPr>
            <w:tcW w:w="998" w:type="dxa"/>
            <w:tcBorders>
              <w:top w:val="single" w:sz="4" w:space="0" w:color="auto"/>
            </w:tcBorders>
          </w:tcPr>
          <w:p w14:paraId="782EDEE8" w14:textId="77777777" w:rsidR="00947BEE" w:rsidRPr="00574670" w:rsidRDefault="00947BEE" w:rsidP="00A72FCB">
            <w:pPr>
              <w:spacing w:before="120"/>
              <w:ind w:left="-115"/>
              <w:jc w:val="center"/>
            </w:pPr>
            <w:r w:rsidRPr="00574670">
              <w:t>.55</w:t>
            </w:r>
          </w:p>
        </w:tc>
      </w:tr>
      <w:tr w:rsidR="00947BEE" w:rsidRPr="00574670" w14:paraId="65E0C317" w14:textId="77777777" w:rsidTr="00A72FCB">
        <w:trPr>
          <w:trHeight w:val="614"/>
        </w:trPr>
        <w:tc>
          <w:tcPr>
            <w:tcW w:w="4082" w:type="dxa"/>
          </w:tcPr>
          <w:p w14:paraId="2924A150" w14:textId="77777777" w:rsidR="00947BEE" w:rsidRPr="00574670" w:rsidRDefault="00947BEE" w:rsidP="00A72FCB">
            <w:pPr>
              <w:spacing w:before="120"/>
              <w:ind w:left="-118"/>
            </w:pPr>
            <w:r w:rsidRPr="00574670">
              <w:t>Emotional Intimacy (ISQ-SF)</w:t>
            </w:r>
          </w:p>
        </w:tc>
        <w:tc>
          <w:tcPr>
            <w:tcW w:w="998" w:type="dxa"/>
          </w:tcPr>
          <w:p w14:paraId="7D4D46A3" w14:textId="77777777" w:rsidR="00947BEE" w:rsidRPr="00574670" w:rsidRDefault="00947BEE" w:rsidP="00A72FCB">
            <w:pPr>
              <w:spacing w:before="120"/>
              <w:ind w:left="-118"/>
              <w:jc w:val="center"/>
            </w:pPr>
            <w:r w:rsidRPr="00574670">
              <w:t>.30</w:t>
            </w:r>
          </w:p>
        </w:tc>
        <w:tc>
          <w:tcPr>
            <w:tcW w:w="1270" w:type="dxa"/>
          </w:tcPr>
          <w:p w14:paraId="189BCD7C" w14:textId="77777777" w:rsidR="00947BEE" w:rsidRPr="00574670" w:rsidRDefault="00947BEE" w:rsidP="00A72FCB">
            <w:pPr>
              <w:spacing w:before="120"/>
              <w:ind w:left="-118"/>
              <w:jc w:val="center"/>
            </w:pPr>
            <w:r w:rsidRPr="00574670">
              <w:t>.36</w:t>
            </w:r>
          </w:p>
        </w:tc>
        <w:tc>
          <w:tcPr>
            <w:tcW w:w="998" w:type="dxa"/>
          </w:tcPr>
          <w:p w14:paraId="2C26C1AD" w14:textId="77777777" w:rsidR="00947BEE" w:rsidRPr="00574670" w:rsidRDefault="00947BEE" w:rsidP="00A72FCB">
            <w:pPr>
              <w:spacing w:before="120"/>
              <w:ind w:left="-118"/>
              <w:jc w:val="center"/>
            </w:pPr>
            <w:r w:rsidRPr="00574670">
              <w:t>--</w:t>
            </w:r>
          </w:p>
        </w:tc>
      </w:tr>
      <w:tr w:rsidR="00947BEE" w:rsidRPr="00574670" w14:paraId="1E2D226D" w14:textId="77777777" w:rsidTr="00A72FCB">
        <w:trPr>
          <w:trHeight w:val="585"/>
        </w:trPr>
        <w:tc>
          <w:tcPr>
            <w:tcW w:w="4082" w:type="dxa"/>
            <w:tcBorders>
              <w:bottom w:val="single" w:sz="4" w:space="0" w:color="auto"/>
            </w:tcBorders>
          </w:tcPr>
          <w:p w14:paraId="7AA940DD" w14:textId="77777777" w:rsidR="00947BEE" w:rsidRPr="00574670" w:rsidRDefault="00947BEE" w:rsidP="00EB2CBB">
            <w:pPr>
              <w:spacing w:before="120"/>
              <w:ind w:left="-118" w:firstLine="16"/>
            </w:pPr>
            <w:r w:rsidRPr="00574670">
              <w:t>Constructive Communication (CPQ-SF)</w:t>
            </w:r>
          </w:p>
        </w:tc>
        <w:tc>
          <w:tcPr>
            <w:tcW w:w="998" w:type="dxa"/>
            <w:tcBorders>
              <w:bottom w:val="single" w:sz="4" w:space="0" w:color="auto"/>
            </w:tcBorders>
          </w:tcPr>
          <w:p w14:paraId="4A2A539F" w14:textId="77777777" w:rsidR="00947BEE" w:rsidRPr="00574670" w:rsidRDefault="00947BEE" w:rsidP="00A72FCB">
            <w:pPr>
              <w:spacing w:before="120"/>
              <w:ind w:left="-118"/>
              <w:jc w:val="center"/>
            </w:pPr>
            <w:r w:rsidRPr="00574670">
              <w:t>.61</w:t>
            </w:r>
          </w:p>
        </w:tc>
        <w:tc>
          <w:tcPr>
            <w:tcW w:w="1270" w:type="dxa"/>
            <w:tcBorders>
              <w:bottom w:val="single" w:sz="4" w:space="0" w:color="auto"/>
            </w:tcBorders>
          </w:tcPr>
          <w:p w14:paraId="54D6E5FC" w14:textId="77777777" w:rsidR="00947BEE" w:rsidRPr="00574670" w:rsidRDefault="00947BEE" w:rsidP="00A72FCB">
            <w:pPr>
              <w:spacing w:before="120"/>
              <w:ind w:left="-118"/>
              <w:jc w:val="center"/>
            </w:pPr>
            <w:r w:rsidRPr="00574670">
              <w:t>.65</w:t>
            </w:r>
          </w:p>
        </w:tc>
        <w:tc>
          <w:tcPr>
            <w:tcW w:w="998" w:type="dxa"/>
            <w:tcBorders>
              <w:bottom w:val="single" w:sz="4" w:space="0" w:color="auto"/>
            </w:tcBorders>
          </w:tcPr>
          <w:p w14:paraId="5341CB9D" w14:textId="77777777" w:rsidR="00947BEE" w:rsidRPr="00574670" w:rsidRDefault="00947BEE" w:rsidP="00A72FCB">
            <w:pPr>
              <w:spacing w:before="120"/>
              <w:ind w:left="-118"/>
              <w:jc w:val="center"/>
            </w:pPr>
            <w:r w:rsidRPr="00574670">
              <w:t>--</w:t>
            </w:r>
          </w:p>
        </w:tc>
      </w:tr>
    </w:tbl>
    <w:p w14:paraId="27928A23" w14:textId="5CC88BDC" w:rsidR="00EB2CBB" w:rsidRDefault="00EB2CBB" w:rsidP="00EB2CBB">
      <w:pPr>
        <w:spacing w:before="120" w:after="120"/>
      </w:pPr>
      <w:r>
        <w:t xml:space="preserve">Note: </w:t>
      </w:r>
      <w:r w:rsidR="00363D03">
        <w:t>All ICCs at each time point indicated substantial interdependence.</w:t>
      </w:r>
    </w:p>
    <w:p w14:paraId="448E61A6" w14:textId="3BCA2D5E" w:rsidR="00EB2CBB" w:rsidRPr="00EB2CBB" w:rsidRDefault="00EB2CBB" w:rsidP="00EB2CBB">
      <w:pPr>
        <w:tabs>
          <w:tab w:val="left" w:pos="712"/>
        </w:tabs>
        <w:sectPr w:rsidR="00EB2CBB" w:rsidRPr="00EB2CBB" w:rsidSect="00EB2CBB">
          <w:pgSz w:w="12240" w:h="15840"/>
          <w:pgMar w:top="1440" w:right="1440" w:bottom="1440" w:left="1440" w:header="720" w:footer="720" w:gutter="0"/>
          <w:cols w:space="720"/>
          <w:docGrid w:linePitch="360"/>
        </w:sectPr>
      </w:pPr>
      <w:r>
        <w:tab/>
      </w:r>
    </w:p>
    <w:p w14:paraId="25450409" w14:textId="77777777" w:rsidR="00947BEE" w:rsidRPr="00574670" w:rsidRDefault="00947BEE" w:rsidP="00947BEE">
      <w:pPr>
        <w:rPr>
          <w:sz w:val="22"/>
          <w:szCs w:val="22"/>
        </w:rPr>
      </w:pPr>
    </w:p>
    <w:p w14:paraId="63B881DE" w14:textId="77777777" w:rsidR="00947BEE" w:rsidRPr="00574670" w:rsidRDefault="00947BEE" w:rsidP="00947BEE"/>
    <w:tbl>
      <w:tblPr>
        <w:tblW w:w="12360" w:type="dxa"/>
        <w:tblCellMar>
          <w:top w:w="15" w:type="dxa"/>
          <w:left w:w="15" w:type="dxa"/>
          <w:bottom w:w="15" w:type="dxa"/>
          <w:right w:w="15" w:type="dxa"/>
        </w:tblCellMar>
        <w:tblLook w:val="04A0" w:firstRow="1" w:lastRow="0" w:firstColumn="1" w:lastColumn="0" w:noHBand="0" w:noVBand="1"/>
      </w:tblPr>
      <w:tblGrid>
        <w:gridCol w:w="2436"/>
        <w:gridCol w:w="831"/>
        <w:gridCol w:w="648"/>
        <w:gridCol w:w="766"/>
        <w:gridCol w:w="927"/>
        <w:gridCol w:w="950"/>
        <w:gridCol w:w="710"/>
        <w:gridCol w:w="789"/>
        <w:gridCol w:w="927"/>
        <w:gridCol w:w="950"/>
        <w:gridCol w:w="710"/>
        <w:gridCol w:w="789"/>
        <w:gridCol w:w="927"/>
      </w:tblGrid>
      <w:tr w:rsidR="00947BEE" w:rsidRPr="00574670" w14:paraId="185FDA34" w14:textId="77777777" w:rsidTr="00A72FCB">
        <w:trPr>
          <w:trHeight w:val="407"/>
        </w:trPr>
        <w:tc>
          <w:tcPr>
            <w:tcW w:w="0" w:type="auto"/>
            <w:gridSpan w:val="13"/>
            <w:tcBorders>
              <w:bottom w:val="single" w:sz="4" w:space="0" w:color="auto"/>
            </w:tcBorders>
            <w:vAlign w:val="center"/>
          </w:tcPr>
          <w:p w14:paraId="385B0F1F" w14:textId="77777777" w:rsidR="00947BEE" w:rsidRPr="00574670" w:rsidRDefault="00947BEE" w:rsidP="00A72FCB">
            <w:pPr>
              <w:rPr>
                <w:i/>
                <w:iCs/>
                <w:sz w:val="22"/>
                <w:szCs w:val="22"/>
              </w:rPr>
            </w:pPr>
            <w:r w:rsidRPr="00574670">
              <w:rPr>
                <w:sz w:val="22"/>
                <w:szCs w:val="22"/>
              </w:rPr>
              <w:t>Table 6</w:t>
            </w:r>
            <w:r w:rsidRPr="00574670">
              <w:rPr>
                <w:i/>
                <w:iCs/>
                <w:sz w:val="22"/>
                <w:szCs w:val="22"/>
              </w:rPr>
              <w:t xml:space="preserve">. </w:t>
            </w:r>
            <w:r w:rsidRPr="00574670">
              <w:rPr>
                <w:sz w:val="22"/>
                <w:szCs w:val="22"/>
              </w:rPr>
              <w:t>Dependent Variable is Relationship Satisfaction at Baseline</w:t>
            </w:r>
          </w:p>
        </w:tc>
      </w:tr>
      <w:tr w:rsidR="00947BEE" w:rsidRPr="00574670" w14:paraId="5438CFEB" w14:textId="77777777" w:rsidTr="00A72FCB">
        <w:trPr>
          <w:trHeight w:val="407"/>
        </w:trPr>
        <w:tc>
          <w:tcPr>
            <w:tcW w:w="0" w:type="auto"/>
            <w:tcBorders>
              <w:top w:val="single" w:sz="4" w:space="0" w:color="auto"/>
            </w:tcBorders>
            <w:vAlign w:val="center"/>
          </w:tcPr>
          <w:p w14:paraId="3042AA60" w14:textId="77777777" w:rsidR="00947BEE" w:rsidRPr="00574670" w:rsidRDefault="00947BEE" w:rsidP="00A72FCB">
            <w:pPr>
              <w:rPr>
                <w:i/>
                <w:iCs/>
                <w:sz w:val="22"/>
                <w:szCs w:val="22"/>
              </w:rPr>
            </w:pPr>
          </w:p>
        </w:tc>
        <w:tc>
          <w:tcPr>
            <w:tcW w:w="0" w:type="auto"/>
            <w:gridSpan w:val="4"/>
            <w:tcBorders>
              <w:top w:val="single" w:sz="4" w:space="0" w:color="auto"/>
              <w:bottom w:val="single" w:sz="4" w:space="0" w:color="auto"/>
            </w:tcBorders>
            <w:vAlign w:val="center"/>
          </w:tcPr>
          <w:p w14:paraId="088EE22C" w14:textId="77777777" w:rsidR="00947BEE" w:rsidRPr="00574670" w:rsidRDefault="00947BEE" w:rsidP="00A72FCB">
            <w:pPr>
              <w:jc w:val="center"/>
              <w:rPr>
                <w:sz w:val="22"/>
                <w:szCs w:val="22"/>
              </w:rPr>
            </w:pPr>
            <w:r w:rsidRPr="00574670">
              <w:rPr>
                <w:sz w:val="22"/>
                <w:szCs w:val="22"/>
              </w:rPr>
              <w:t>Model 2</w:t>
            </w:r>
          </w:p>
        </w:tc>
        <w:tc>
          <w:tcPr>
            <w:tcW w:w="0" w:type="auto"/>
            <w:gridSpan w:val="4"/>
            <w:tcBorders>
              <w:top w:val="single" w:sz="4" w:space="0" w:color="auto"/>
              <w:bottom w:val="single" w:sz="4" w:space="0" w:color="auto"/>
            </w:tcBorders>
            <w:vAlign w:val="center"/>
          </w:tcPr>
          <w:p w14:paraId="6C87556C" w14:textId="77777777" w:rsidR="00947BEE" w:rsidRPr="00574670" w:rsidRDefault="00947BEE" w:rsidP="00A72FCB">
            <w:pPr>
              <w:jc w:val="center"/>
              <w:rPr>
                <w:b/>
                <w:bCs/>
                <w:sz w:val="22"/>
                <w:szCs w:val="22"/>
              </w:rPr>
            </w:pPr>
            <w:r w:rsidRPr="00574670">
              <w:rPr>
                <w:b/>
                <w:bCs/>
                <w:sz w:val="22"/>
                <w:szCs w:val="22"/>
              </w:rPr>
              <w:t>Model 3</w:t>
            </w:r>
          </w:p>
        </w:tc>
        <w:tc>
          <w:tcPr>
            <w:tcW w:w="0" w:type="auto"/>
            <w:gridSpan w:val="4"/>
            <w:tcBorders>
              <w:top w:val="single" w:sz="4" w:space="0" w:color="auto"/>
              <w:bottom w:val="single" w:sz="4" w:space="0" w:color="auto"/>
            </w:tcBorders>
            <w:vAlign w:val="center"/>
          </w:tcPr>
          <w:p w14:paraId="1EE50D38" w14:textId="77777777" w:rsidR="00947BEE" w:rsidRPr="00574670" w:rsidRDefault="00947BEE" w:rsidP="00A72FCB">
            <w:pPr>
              <w:jc w:val="center"/>
              <w:rPr>
                <w:sz w:val="22"/>
                <w:szCs w:val="22"/>
              </w:rPr>
            </w:pPr>
            <w:r w:rsidRPr="00574670">
              <w:rPr>
                <w:sz w:val="22"/>
                <w:szCs w:val="22"/>
              </w:rPr>
              <w:t>Model 4</w:t>
            </w:r>
          </w:p>
        </w:tc>
      </w:tr>
      <w:tr w:rsidR="00947BEE" w:rsidRPr="00574670" w14:paraId="2893A715" w14:textId="77777777" w:rsidTr="00A72FCB">
        <w:trPr>
          <w:trHeight w:val="353"/>
        </w:trPr>
        <w:tc>
          <w:tcPr>
            <w:tcW w:w="0" w:type="auto"/>
            <w:tcBorders>
              <w:bottom w:val="single" w:sz="4" w:space="0" w:color="auto"/>
            </w:tcBorders>
            <w:vAlign w:val="center"/>
            <w:hideMark/>
          </w:tcPr>
          <w:p w14:paraId="228D5B84" w14:textId="77777777" w:rsidR="00947BEE" w:rsidRPr="00EB2CBB" w:rsidRDefault="00947BEE" w:rsidP="00A72FCB">
            <w:pPr>
              <w:rPr>
                <w:i/>
                <w:iCs/>
                <w:sz w:val="22"/>
                <w:szCs w:val="22"/>
              </w:rPr>
            </w:pPr>
            <w:r w:rsidRPr="00EB2CBB">
              <w:rPr>
                <w:i/>
                <w:iCs/>
                <w:sz w:val="22"/>
                <w:szCs w:val="22"/>
              </w:rPr>
              <w:t>Predictors</w:t>
            </w:r>
          </w:p>
        </w:tc>
        <w:tc>
          <w:tcPr>
            <w:tcW w:w="0" w:type="auto"/>
            <w:tcBorders>
              <w:top w:val="single" w:sz="4" w:space="0" w:color="auto"/>
              <w:bottom w:val="single" w:sz="4" w:space="0" w:color="auto"/>
            </w:tcBorders>
            <w:vAlign w:val="center"/>
            <w:hideMark/>
          </w:tcPr>
          <w:p w14:paraId="23FC9512" w14:textId="77777777" w:rsidR="00947BEE" w:rsidRPr="00574670" w:rsidRDefault="00947BEE" w:rsidP="00A72FCB">
            <w:pPr>
              <w:jc w:val="center"/>
              <w:rPr>
                <w:i/>
                <w:iCs/>
                <w:sz w:val="22"/>
                <w:szCs w:val="22"/>
              </w:rPr>
            </w:pPr>
            <w:r w:rsidRPr="00574670">
              <w:rPr>
                <w:i/>
                <w:iCs/>
                <w:sz w:val="22"/>
                <w:szCs w:val="22"/>
              </w:rPr>
              <w:t>Est.</w:t>
            </w:r>
          </w:p>
        </w:tc>
        <w:tc>
          <w:tcPr>
            <w:tcW w:w="648" w:type="dxa"/>
            <w:tcBorders>
              <w:top w:val="single" w:sz="4" w:space="0" w:color="auto"/>
              <w:bottom w:val="single" w:sz="4" w:space="0" w:color="auto"/>
            </w:tcBorders>
            <w:vAlign w:val="center"/>
            <w:hideMark/>
          </w:tcPr>
          <w:p w14:paraId="2BEF9D45" w14:textId="77777777" w:rsidR="00947BEE" w:rsidRPr="00574670" w:rsidRDefault="00947BEE" w:rsidP="00A72FCB">
            <w:pPr>
              <w:jc w:val="center"/>
              <w:rPr>
                <w:color w:val="222222"/>
                <w:sz w:val="22"/>
                <w:szCs w:val="22"/>
                <w:shd w:val="clear" w:color="auto" w:fill="FFFFFF"/>
              </w:rPr>
            </w:pPr>
            <w:r w:rsidRPr="00574670">
              <w:rPr>
                <w:color w:val="222222"/>
                <w:sz w:val="22"/>
                <w:szCs w:val="22"/>
                <w:shd w:val="clear" w:color="auto" w:fill="FFFFFF"/>
              </w:rPr>
              <w:t>β (SE)</w:t>
            </w:r>
          </w:p>
        </w:tc>
        <w:tc>
          <w:tcPr>
            <w:tcW w:w="766" w:type="dxa"/>
            <w:tcBorders>
              <w:top w:val="single" w:sz="4" w:space="0" w:color="auto"/>
              <w:bottom w:val="single" w:sz="4" w:space="0" w:color="auto"/>
            </w:tcBorders>
            <w:vAlign w:val="center"/>
            <w:hideMark/>
          </w:tcPr>
          <w:p w14:paraId="22712FB8"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bottom w:val="single" w:sz="4" w:space="0" w:color="auto"/>
            </w:tcBorders>
            <w:vAlign w:val="center"/>
            <w:hideMark/>
          </w:tcPr>
          <w:p w14:paraId="6B405C8A" w14:textId="77777777" w:rsidR="00947BEE" w:rsidRPr="00574670" w:rsidRDefault="00947BEE" w:rsidP="00A72FCB">
            <w:pPr>
              <w:jc w:val="center"/>
              <w:rPr>
                <w:i/>
                <w:iCs/>
                <w:sz w:val="22"/>
                <w:szCs w:val="22"/>
              </w:rPr>
            </w:pPr>
            <w:r w:rsidRPr="00574670">
              <w:rPr>
                <w:i/>
                <w:iCs/>
                <w:sz w:val="22"/>
                <w:szCs w:val="22"/>
              </w:rPr>
              <w:t>p</w:t>
            </w:r>
          </w:p>
        </w:tc>
        <w:tc>
          <w:tcPr>
            <w:tcW w:w="0" w:type="auto"/>
            <w:tcBorders>
              <w:top w:val="single" w:sz="4" w:space="0" w:color="auto"/>
              <w:bottom w:val="single" w:sz="4" w:space="0" w:color="auto"/>
            </w:tcBorders>
            <w:vAlign w:val="center"/>
            <w:hideMark/>
          </w:tcPr>
          <w:p w14:paraId="1F2B0AE7" w14:textId="77777777" w:rsidR="00947BEE" w:rsidRPr="00574670" w:rsidRDefault="00947BEE" w:rsidP="00A72FCB">
            <w:pPr>
              <w:jc w:val="center"/>
              <w:rPr>
                <w:i/>
                <w:iCs/>
                <w:sz w:val="22"/>
                <w:szCs w:val="22"/>
              </w:rPr>
            </w:pPr>
            <w:r w:rsidRPr="00574670">
              <w:rPr>
                <w:i/>
                <w:iCs/>
                <w:sz w:val="22"/>
                <w:szCs w:val="22"/>
              </w:rPr>
              <w:t>Est.</w:t>
            </w:r>
          </w:p>
        </w:tc>
        <w:tc>
          <w:tcPr>
            <w:tcW w:w="0" w:type="auto"/>
            <w:tcBorders>
              <w:top w:val="single" w:sz="4" w:space="0" w:color="auto"/>
              <w:bottom w:val="single" w:sz="4" w:space="0" w:color="auto"/>
            </w:tcBorders>
            <w:vAlign w:val="center"/>
            <w:hideMark/>
          </w:tcPr>
          <w:p w14:paraId="514E01A1" w14:textId="77777777" w:rsidR="00947BEE" w:rsidRPr="00574670" w:rsidRDefault="00947BEE" w:rsidP="00A72FCB">
            <w:pPr>
              <w:jc w:val="center"/>
              <w:rPr>
                <w:i/>
                <w:iCs/>
                <w:sz w:val="22"/>
                <w:szCs w:val="22"/>
              </w:rPr>
            </w:pPr>
            <w:r w:rsidRPr="00574670">
              <w:rPr>
                <w:color w:val="222222"/>
                <w:sz w:val="22"/>
                <w:szCs w:val="22"/>
                <w:shd w:val="clear" w:color="auto" w:fill="FFFFFF"/>
              </w:rPr>
              <w:t>β (SE)</w:t>
            </w:r>
          </w:p>
        </w:tc>
        <w:tc>
          <w:tcPr>
            <w:tcW w:w="0" w:type="auto"/>
            <w:tcBorders>
              <w:top w:val="single" w:sz="4" w:space="0" w:color="auto"/>
              <w:bottom w:val="single" w:sz="4" w:space="0" w:color="auto"/>
            </w:tcBorders>
            <w:vAlign w:val="center"/>
            <w:hideMark/>
          </w:tcPr>
          <w:p w14:paraId="38A162CB"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bottom w:val="single" w:sz="4" w:space="0" w:color="auto"/>
            </w:tcBorders>
            <w:vAlign w:val="center"/>
            <w:hideMark/>
          </w:tcPr>
          <w:p w14:paraId="2257CF67" w14:textId="77777777" w:rsidR="00947BEE" w:rsidRPr="00574670" w:rsidRDefault="00947BEE" w:rsidP="00A72FCB">
            <w:pPr>
              <w:jc w:val="center"/>
              <w:rPr>
                <w:i/>
                <w:iCs/>
                <w:sz w:val="22"/>
                <w:szCs w:val="22"/>
              </w:rPr>
            </w:pPr>
            <w:r w:rsidRPr="00574670">
              <w:rPr>
                <w:i/>
                <w:iCs/>
                <w:sz w:val="22"/>
                <w:szCs w:val="22"/>
              </w:rPr>
              <w:t>p</w:t>
            </w:r>
          </w:p>
        </w:tc>
        <w:tc>
          <w:tcPr>
            <w:tcW w:w="0" w:type="auto"/>
            <w:tcBorders>
              <w:top w:val="single" w:sz="4" w:space="0" w:color="auto"/>
              <w:bottom w:val="single" w:sz="4" w:space="0" w:color="auto"/>
            </w:tcBorders>
            <w:vAlign w:val="center"/>
            <w:hideMark/>
          </w:tcPr>
          <w:p w14:paraId="1DBC6B1A" w14:textId="77777777" w:rsidR="00947BEE" w:rsidRPr="00574670" w:rsidRDefault="00947BEE" w:rsidP="00A72FCB">
            <w:pPr>
              <w:jc w:val="center"/>
              <w:rPr>
                <w:i/>
                <w:iCs/>
                <w:sz w:val="22"/>
                <w:szCs w:val="22"/>
              </w:rPr>
            </w:pPr>
            <w:r w:rsidRPr="00574670">
              <w:rPr>
                <w:i/>
                <w:iCs/>
                <w:sz w:val="22"/>
                <w:szCs w:val="22"/>
              </w:rPr>
              <w:t>Est.</w:t>
            </w:r>
          </w:p>
        </w:tc>
        <w:tc>
          <w:tcPr>
            <w:tcW w:w="0" w:type="auto"/>
            <w:tcBorders>
              <w:top w:val="single" w:sz="4" w:space="0" w:color="auto"/>
              <w:bottom w:val="single" w:sz="4" w:space="0" w:color="auto"/>
            </w:tcBorders>
            <w:vAlign w:val="center"/>
            <w:hideMark/>
          </w:tcPr>
          <w:p w14:paraId="60657F43" w14:textId="77777777" w:rsidR="00947BEE" w:rsidRPr="00574670" w:rsidRDefault="00947BEE" w:rsidP="00A72FCB">
            <w:pPr>
              <w:jc w:val="center"/>
              <w:rPr>
                <w:i/>
                <w:iCs/>
                <w:sz w:val="22"/>
                <w:szCs w:val="22"/>
              </w:rPr>
            </w:pPr>
            <w:r w:rsidRPr="00574670">
              <w:rPr>
                <w:color w:val="222222"/>
                <w:sz w:val="22"/>
                <w:szCs w:val="22"/>
                <w:shd w:val="clear" w:color="auto" w:fill="FFFFFF"/>
              </w:rPr>
              <w:t>β (SE)</w:t>
            </w:r>
          </w:p>
        </w:tc>
        <w:tc>
          <w:tcPr>
            <w:tcW w:w="0" w:type="auto"/>
            <w:tcBorders>
              <w:top w:val="single" w:sz="4" w:space="0" w:color="auto"/>
              <w:bottom w:val="single" w:sz="4" w:space="0" w:color="auto"/>
            </w:tcBorders>
            <w:vAlign w:val="center"/>
            <w:hideMark/>
          </w:tcPr>
          <w:p w14:paraId="30D01DBC"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bottom w:val="single" w:sz="4" w:space="0" w:color="auto"/>
            </w:tcBorders>
            <w:vAlign w:val="center"/>
            <w:hideMark/>
          </w:tcPr>
          <w:p w14:paraId="3B117A75" w14:textId="77777777" w:rsidR="00947BEE" w:rsidRPr="00574670" w:rsidRDefault="00947BEE" w:rsidP="00A72FCB">
            <w:pPr>
              <w:jc w:val="center"/>
              <w:rPr>
                <w:i/>
                <w:iCs/>
                <w:sz w:val="22"/>
                <w:szCs w:val="22"/>
              </w:rPr>
            </w:pPr>
            <w:r w:rsidRPr="00574670">
              <w:rPr>
                <w:i/>
                <w:iCs/>
                <w:sz w:val="22"/>
                <w:szCs w:val="22"/>
              </w:rPr>
              <w:t>p</w:t>
            </w:r>
          </w:p>
        </w:tc>
      </w:tr>
      <w:tr w:rsidR="00947BEE" w:rsidRPr="00574670" w14:paraId="03F4F166" w14:textId="77777777" w:rsidTr="00A72FCB">
        <w:trPr>
          <w:trHeight w:val="318"/>
        </w:trPr>
        <w:tc>
          <w:tcPr>
            <w:tcW w:w="0" w:type="auto"/>
            <w:tcBorders>
              <w:top w:val="single" w:sz="4" w:space="0" w:color="auto"/>
            </w:tcBorders>
            <w:tcMar>
              <w:top w:w="113" w:type="dxa"/>
              <w:left w:w="113" w:type="dxa"/>
              <w:bottom w:w="113" w:type="dxa"/>
              <w:right w:w="113" w:type="dxa"/>
            </w:tcMar>
            <w:hideMark/>
          </w:tcPr>
          <w:p w14:paraId="437D9C88" w14:textId="77777777" w:rsidR="00947BEE" w:rsidRPr="00574670" w:rsidRDefault="00947BEE" w:rsidP="00A72FCB">
            <w:pPr>
              <w:rPr>
                <w:sz w:val="22"/>
                <w:szCs w:val="22"/>
              </w:rPr>
            </w:pPr>
            <w:r w:rsidRPr="00574670">
              <w:rPr>
                <w:sz w:val="22"/>
                <w:szCs w:val="22"/>
              </w:rPr>
              <w:t>(Intercept)</w:t>
            </w:r>
          </w:p>
        </w:tc>
        <w:tc>
          <w:tcPr>
            <w:tcW w:w="0" w:type="auto"/>
            <w:tcBorders>
              <w:top w:val="single" w:sz="4" w:space="0" w:color="auto"/>
            </w:tcBorders>
            <w:tcMar>
              <w:top w:w="113" w:type="dxa"/>
              <w:left w:w="113" w:type="dxa"/>
              <w:bottom w:w="113" w:type="dxa"/>
              <w:right w:w="113" w:type="dxa"/>
            </w:tcMar>
            <w:hideMark/>
          </w:tcPr>
          <w:p w14:paraId="44EAE752" w14:textId="77777777" w:rsidR="00947BEE" w:rsidRPr="00574670" w:rsidRDefault="00947BEE" w:rsidP="00A72FCB">
            <w:pPr>
              <w:jc w:val="both"/>
              <w:rPr>
                <w:sz w:val="22"/>
                <w:szCs w:val="22"/>
              </w:rPr>
            </w:pPr>
            <w:r w:rsidRPr="00574670">
              <w:rPr>
                <w:sz w:val="22"/>
                <w:szCs w:val="22"/>
              </w:rPr>
              <w:t>66.67</w:t>
            </w:r>
          </w:p>
          <w:p w14:paraId="02B90D6F" w14:textId="77777777" w:rsidR="00947BEE" w:rsidRPr="00574670" w:rsidRDefault="00947BEE" w:rsidP="00A72FCB">
            <w:pPr>
              <w:jc w:val="both"/>
              <w:rPr>
                <w:sz w:val="22"/>
                <w:szCs w:val="22"/>
              </w:rPr>
            </w:pPr>
            <w:r w:rsidRPr="00574670">
              <w:rPr>
                <w:sz w:val="22"/>
                <w:szCs w:val="22"/>
              </w:rPr>
              <w:t>(1.89)</w:t>
            </w:r>
          </w:p>
        </w:tc>
        <w:tc>
          <w:tcPr>
            <w:tcW w:w="648" w:type="dxa"/>
            <w:tcBorders>
              <w:top w:val="single" w:sz="4" w:space="0" w:color="auto"/>
            </w:tcBorders>
            <w:tcMar>
              <w:top w:w="113" w:type="dxa"/>
              <w:left w:w="113" w:type="dxa"/>
              <w:bottom w:w="113" w:type="dxa"/>
              <w:right w:w="113" w:type="dxa"/>
            </w:tcMar>
            <w:hideMark/>
          </w:tcPr>
          <w:p w14:paraId="10450A3C" w14:textId="77777777" w:rsidR="00947BEE" w:rsidRPr="00574670" w:rsidRDefault="00947BEE" w:rsidP="00A72FCB">
            <w:pPr>
              <w:rPr>
                <w:sz w:val="22"/>
                <w:szCs w:val="22"/>
              </w:rPr>
            </w:pPr>
          </w:p>
        </w:tc>
        <w:tc>
          <w:tcPr>
            <w:tcW w:w="766" w:type="dxa"/>
            <w:tcBorders>
              <w:top w:val="single" w:sz="4" w:space="0" w:color="auto"/>
            </w:tcBorders>
            <w:tcMar>
              <w:top w:w="113" w:type="dxa"/>
              <w:left w:w="113" w:type="dxa"/>
              <w:bottom w:w="113" w:type="dxa"/>
              <w:right w:w="113" w:type="dxa"/>
            </w:tcMar>
            <w:hideMark/>
          </w:tcPr>
          <w:p w14:paraId="43A64809" w14:textId="77777777" w:rsidR="00947BEE" w:rsidRPr="00574670" w:rsidRDefault="00947BEE" w:rsidP="00A72FCB">
            <w:pPr>
              <w:jc w:val="right"/>
              <w:rPr>
                <w:sz w:val="22"/>
                <w:szCs w:val="22"/>
              </w:rPr>
            </w:pPr>
            <w:r w:rsidRPr="00574670">
              <w:rPr>
                <w:sz w:val="22"/>
                <w:szCs w:val="22"/>
              </w:rPr>
              <w:t>35.34</w:t>
            </w:r>
          </w:p>
        </w:tc>
        <w:tc>
          <w:tcPr>
            <w:tcW w:w="0" w:type="auto"/>
            <w:tcBorders>
              <w:top w:val="single" w:sz="4" w:space="0" w:color="auto"/>
            </w:tcBorders>
            <w:tcMar>
              <w:top w:w="113" w:type="dxa"/>
              <w:left w:w="113" w:type="dxa"/>
              <w:bottom w:w="113" w:type="dxa"/>
              <w:right w:w="113" w:type="dxa"/>
            </w:tcMar>
            <w:hideMark/>
          </w:tcPr>
          <w:p w14:paraId="5D266080" w14:textId="77777777" w:rsidR="00947BEE" w:rsidRPr="00574670" w:rsidRDefault="00947BEE" w:rsidP="00A72FCB">
            <w:pPr>
              <w:jc w:val="center"/>
              <w:rPr>
                <w:sz w:val="22"/>
                <w:szCs w:val="22"/>
              </w:rPr>
            </w:pPr>
            <w:r w:rsidRPr="00574670">
              <w:rPr>
                <w:b/>
                <w:bCs/>
                <w:sz w:val="22"/>
                <w:szCs w:val="22"/>
              </w:rPr>
              <w:t>&lt;0.001</w:t>
            </w:r>
          </w:p>
        </w:tc>
        <w:tc>
          <w:tcPr>
            <w:tcW w:w="0" w:type="auto"/>
            <w:tcBorders>
              <w:top w:val="single" w:sz="4" w:space="0" w:color="auto"/>
            </w:tcBorders>
            <w:tcMar>
              <w:top w:w="113" w:type="dxa"/>
              <w:left w:w="113" w:type="dxa"/>
              <w:bottom w:w="113" w:type="dxa"/>
              <w:right w:w="113" w:type="dxa"/>
            </w:tcMar>
            <w:hideMark/>
          </w:tcPr>
          <w:p w14:paraId="24510989" w14:textId="77777777" w:rsidR="00947BEE" w:rsidRPr="00574670" w:rsidRDefault="00947BEE" w:rsidP="00A72FCB">
            <w:pPr>
              <w:rPr>
                <w:sz w:val="22"/>
                <w:szCs w:val="22"/>
              </w:rPr>
            </w:pPr>
            <w:r w:rsidRPr="00574670">
              <w:rPr>
                <w:sz w:val="22"/>
                <w:szCs w:val="22"/>
              </w:rPr>
              <w:t>66.37</w:t>
            </w:r>
          </w:p>
          <w:p w14:paraId="53E789FC" w14:textId="77777777" w:rsidR="00947BEE" w:rsidRPr="00574670" w:rsidRDefault="00947BEE" w:rsidP="00A72FCB">
            <w:pPr>
              <w:rPr>
                <w:sz w:val="22"/>
                <w:szCs w:val="22"/>
              </w:rPr>
            </w:pPr>
            <w:r w:rsidRPr="00574670">
              <w:rPr>
                <w:sz w:val="22"/>
                <w:szCs w:val="22"/>
              </w:rPr>
              <w:t>(1.82)</w:t>
            </w:r>
          </w:p>
        </w:tc>
        <w:tc>
          <w:tcPr>
            <w:tcW w:w="0" w:type="auto"/>
            <w:tcBorders>
              <w:top w:val="single" w:sz="4" w:space="0" w:color="auto"/>
            </w:tcBorders>
            <w:tcMar>
              <w:top w:w="113" w:type="dxa"/>
              <w:left w:w="113" w:type="dxa"/>
              <w:bottom w:w="113" w:type="dxa"/>
              <w:right w:w="113" w:type="dxa"/>
            </w:tcMar>
            <w:hideMark/>
          </w:tcPr>
          <w:p w14:paraId="74A571BE" w14:textId="77777777" w:rsidR="00947BEE" w:rsidRPr="00574670" w:rsidRDefault="00947BEE" w:rsidP="00A72FCB">
            <w:pPr>
              <w:rPr>
                <w:sz w:val="22"/>
                <w:szCs w:val="22"/>
              </w:rPr>
            </w:pPr>
          </w:p>
        </w:tc>
        <w:tc>
          <w:tcPr>
            <w:tcW w:w="0" w:type="auto"/>
            <w:tcBorders>
              <w:top w:val="single" w:sz="4" w:space="0" w:color="auto"/>
            </w:tcBorders>
            <w:tcMar>
              <w:top w:w="113" w:type="dxa"/>
              <w:left w:w="113" w:type="dxa"/>
              <w:bottom w:w="113" w:type="dxa"/>
              <w:right w:w="113" w:type="dxa"/>
            </w:tcMar>
            <w:hideMark/>
          </w:tcPr>
          <w:p w14:paraId="0A098721" w14:textId="77777777" w:rsidR="00947BEE" w:rsidRPr="00574670" w:rsidRDefault="00947BEE" w:rsidP="00A72FCB">
            <w:pPr>
              <w:jc w:val="center"/>
              <w:rPr>
                <w:sz w:val="22"/>
                <w:szCs w:val="22"/>
              </w:rPr>
            </w:pPr>
            <w:r w:rsidRPr="00574670">
              <w:rPr>
                <w:sz w:val="22"/>
                <w:szCs w:val="22"/>
              </w:rPr>
              <w:t>37.30</w:t>
            </w:r>
          </w:p>
        </w:tc>
        <w:tc>
          <w:tcPr>
            <w:tcW w:w="0" w:type="auto"/>
            <w:tcBorders>
              <w:top w:val="single" w:sz="4" w:space="0" w:color="auto"/>
            </w:tcBorders>
            <w:tcMar>
              <w:top w:w="113" w:type="dxa"/>
              <w:left w:w="113" w:type="dxa"/>
              <w:bottom w:w="113" w:type="dxa"/>
              <w:right w:w="113" w:type="dxa"/>
            </w:tcMar>
            <w:hideMark/>
          </w:tcPr>
          <w:p w14:paraId="2A91AF44" w14:textId="77777777" w:rsidR="00947BEE" w:rsidRPr="00574670" w:rsidRDefault="00947BEE" w:rsidP="00A72FCB">
            <w:pPr>
              <w:jc w:val="center"/>
              <w:rPr>
                <w:sz w:val="22"/>
                <w:szCs w:val="22"/>
              </w:rPr>
            </w:pPr>
            <w:r w:rsidRPr="00574670">
              <w:rPr>
                <w:b/>
                <w:bCs/>
                <w:sz w:val="22"/>
                <w:szCs w:val="22"/>
              </w:rPr>
              <w:t>&lt;0.001</w:t>
            </w:r>
          </w:p>
        </w:tc>
        <w:tc>
          <w:tcPr>
            <w:tcW w:w="0" w:type="auto"/>
            <w:tcBorders>
              <w:top w:val="single" w:sz="4" w:space="0" w:color="auto"/>
            </w:tcBorders>
            <w:tcMar>
              <w:top w:w="113" w:type="dxa"/>
              <w:left w:w="113" w:type="dxa"/>
              <w:bottom w:w="113" w:type="dxa"/>
              <w:right w:w="113" w:type="dxa"/>
            </w:tcMar>
            <w:hideMark/>
          </w:tcPr>
          <w:p w14:paraId="31FD98F9" w14:textId="77777777" w:rsidR="00947BEE" w:rsidRPr="00574670" w:rsidRDefault="00947BEE" w:rsidP="00A72FCB">
            <w:pPr>
              <w:rPr>
                <w:sz w:val="22"/>
                <w:szCs w:val="22"/>
              </w:rPr>
            </w:pPr>
            <w:r w:rsidRPr="00574670">
              <w:rPr>
                <w:sz w:val="22"/>
                <w:szCs w:val="22"/>
              </w:rPr>
              <w:t>67.42</w:t>
            </w:r>
          </w:p>
          <w:p w14:paraId="68E2570E" w14:textId="77777777" w:rsidR="00947BEE" w:rsidRPr="00574670" w:rsidRDefault="00947BEE" w:rsidP="00A72FCB">
            <w:pPr>
              <w:rPr>
                <w:sz w:val="22"/>
                <w:szCs w:val="22"/>
              </w:rPr>
            </w:pPr>
            <w:r w:rsidRPr="00574670">
              <w:rPr>
                <w:sz w:val="22"/>
                <w:szCs w:val="22"/>
              </w:rPr>
              <w:t>(2.31)</w:t>
            </w:r>
          </w:p>
        </w:tc>
        <w:tc>
          <w:tcPr>
            <w:tcW w:w="0" w:type="auto"/>
            <w:tcBorders>
              <w:top w:val="single" w:sz="4" w:space="0" w:color="auto"/>
            </w:tcBorders>
            <w:tcMar>
              <w:top w:w="113" w:type="dxa"/>
              <w:left w:w="113" w:type="dxa"/>
              <w:bottom w:w="113" w:type="dxa"/>
              <w:right w:w="113" w:type="dxa"/>
            </w:tcMar>
            <w:hideMark/>
          </w:tcPr>
          <w:p w14:paraId="4E32A2AE" w14:textId="77777777" w:rsidR="00947BEE" w:rsidRPr="00574670" w:rsidRDefault="00947BEE" w:rsidP="00A72FCB">
            <w:pPr>
              <w:jc w:val="center"/>
              <w:rPr>
                <w:sz w:val="22"/>
                <w:szCs w:val="22"/>
              </w:rPr>
            </w:pPr>
          </w:p>
        </w:tc>
        <w:tc>
          <w:tcPr>
            <w:tcW w:w="0" w:type="auto"/>
            <w:tcBorders>
              <w:top w:val="single" w:sz="4" w:space="0" w:color="auto"/>
            </w:tcBorders>
            <w:tcMar>
              <w:top w:w="113" w:type="dxa"/>
              <w:left w:w="113" w:type="dxa"/>
              <w:bottom w:w="113" w:type="dxa"/>
              <w:right w:w="113" w:type="dxa"/>
            </w:tcMar>
            <w:hideMark/>
          </w:tcPr>
          <w:p w14:paraId="0797CAF3" w14:textId="77777777" w:rsidR="00947BEE" w:rsidRPr="00574670" w:rsidRDefault="00947BEE" w:rsidP="00A72FCB">
            <w:pPr>
              <w:jc w:val="center"/>
              <w:rPr>
                <w:sz w:val="22"/>
                <w:szCs w:val="22"/>
              </w:rPr>
            </w:pPr>
            <w:r w:rsidRPr="00574670">
              <w:rPr>
                <w:sz w:val="22"/>
                <w:szCs w:val="22"/>
              </w:rPr>
              <w:t>30.09</w:t>
            </w:r>
          </w:p>
        </w:tc>
        <w:tc>
          <w:tcPr>
            <w:tcW w:w="0" w:type="auto"/>
            <w:tcBorders>
              <w:top w:val="single" w:sz="4" w:space="0" w:color="auto"/>
            </w:tcBorders>
            <w:tcMar>
              <w:top w:w="113" w:type="dxa"/>
              <w:left w:w="113" w:type="dxa"/>
              <w:bottom w:w="113" w:type="dxa"/>
              <w:right w:w="113" w:type="dxa"/>
            </w:tcMar>
            <w:hideMark/>
          </w:tcPr>
          <w:p w14:paraId="655188AB" w14:textId="77777777" w:rsidR="00947BEE" w:rsidRPr="00574670" w:rsidRDefault="00947BEE" w:rsidP="00A72FCB">
            <w:pPr>
              <w:jc w:val="center"/>
              <w:rPr>
                <w:sz w:val="22"/>
                <w:szCs w:val="22"/>
              </w:rPr>
            </w:pPr>
            <w:r w:rsidRPr="00574670">
              <w:rPr>
                <w:b/>
                <w:bCs/>
                <w:sz w:val="22"/>
                <w:szCs w:val="22"/>
              </w:rPr>
              <w:t>&lt;0.001</w:t>
            </w:r>
          </w:p>
        </w:tc>
      </w:tr>
      <w:tr w:rsidR="00947BEE" w:rsidRPr="00574670" w14:paraId="7053C45A" w14:textId="77777777" w:rsidTr="00A72FCB">
        <w:trPr>
          <w:trHeight w:val="274"/>
        </w:trPr>
        <w:tc>
          <w:tcPr>
            <w:tcW w:w="0" w:type="auto"/>
            <w:tcMar>
              <w:top w:w="113" w:type="dxa"/>
              <w:left w:w="113" w:type="dxa"/>
              <w:bottom w:w="113" w:type="dxa"/>
              <w:right w:w="113" w:type="dxa"/>
            </w:tcMar>
            <w:hideMark/>
          </w:tcPr>
          <w:p w14:paraId="66DD9165" w14:textId="77777777" w:rsidR="00947BEE" w:rsidRPr="00574670" w:rsidRDefault="00947BEE" w:rsidP="00A72FCB">
            <w:pPr>
              <w:rPr>
                <w:sz w:val="22"/>
                <w:szCs w:val="22"/>
              </w:rPr>
            </w:pPr>
            <w:r w:rsidRPr="00574670">
              <w:rPr>
                <w:sz w:val="22"/>
                <w:szCs w:val="22"/>
              </w:rPr>
              <w:t xml:space="preserve">Mental Health </w:t>
            </w:r>
          </w:p>
        </w:tc>
        <w:tc>
          <w:tcPr>
            <w:tcW w:w="0" w:type="auto"/>
            <w:tcMar>
              <w:top w:w="113" w:type="dxa"/>
              <w:left w:w="113" w:type="dxa"/>
              <w:bottom w:w="113" w:type="dxa"/>
              <w:right w:w="113" w:type="dxa"/>
            </w:tcMar>
            <w:hideMark/>
          </w:tcPr>
          <w:p w14:paraId="5D1FCA7F" w14:textId="77777777" w:rsidR="00947BEE" w:rsidRPr="00574670" w:rsidRDefault="00947BEE" w:rsidP="00A72FCB">
            <w:pPr>
              <w:jc w:val="both"/>
              <w:rPr>
                <w:sz w:val="22"/>
                <w:szCs w:val="22"/>
              </w:rPr>
            </w:pPr>
            <w:r w:rsidRPr="00574670">
              <w:rPr>
                <w:sz w:val="22"/>
                <w:szCs w:val="22"/>
              </w:rPr>
              <w:t>-7.10</w:t>
            </w:r>
          </w:p>
          <w:p w14:paraId="27A85F2D" w14:textId="77777777" w:rsidR="00947BEE" w:rsidRPr="00574670" w:rsidRDefault="00947BEE" w:rsidP="00A72FCB">
            <w:pPr>
              <w:jc w:val="both"/>
              <w:rPr>
                <w:sz w:val="22"/>
                <w:szCs w:val="22"/>
              </w:rPr>
            </w:pPr>
            <w:r w:rsidRPr="00574670">
              <w:rPr>
                <w:sz w:val="22"/>
                <w:szCs w:val="22"/>
              </w:rPr>
              <w:t>(2.16)</w:t>
            </w:r>
          </w:p>
        </w:tc>
        <w:tc>
          <w:tcPr>
            <w:tcW w:w="648" w:type="dxa"/>
            <w:tcMar>
              <w:top w:w="113" w:type="dxa"/>
              <w:left w:w="113" w:type="dxa"/>
              <w:bottom w:w="113" w:type="dxa"/>
              <w:right w:w="113" w:type="dxa"/>
            </w:tcMar>
            <w:hideMark/>
          </w:tcPr>
          <w:p w14:paraId="0158108D" w14:textId="77777777" w:rsidR="00947BEE" w:rsidRPr="00574670" w:rsidRDefault="00947BEE" w:rsidP="00A72FCB">
            <w:pPr>
              <w:rPr>
                <w:sz w:val="22"/>
                <w:szCs w:val="22"/>
              </w:rPr>
            </w:pPr>
            <w:r w:rsidRPr="00574670">
              <w:rPr>
                <w:sz w:val="22"/>
                <w:szCs w:val="22"/>
              </w:rPr>
              <w:t>-.22</w:t>
            </w:r>
          </w:p>
          <w:p w14:paraId="2A7FA47A" w14:textId="77777777" w:rsidR="00947BEE" w:rsidRPr="00574670" w:rsidRDefault="00947BEE" w:rsidP="00A72FCB">
            <w:pPr>
              <w:rPr>
                <w:sz w:val="22"/>
                <w:szCs w:val="22"/>
              </w:rPr>
            </w:pPr>
            <w:r w:rsidRPr="00574670">
              <w:rPr>
                <w:sz w:val="22"/>
                <w:szCs w:val="22"/>
              </w:rPr>
              <w:t>(.07)</w:t>
            </w:r>
          </w:p>
        </w:tc>
        <w:tc>
          <w:tcPr>
            <w:tcW w:w="766" w:type="dxa"/>
            <w:tcMar>
              <w:top w:w="113" w:type="dxa"/>
              <w:left w:w="113" w:type="dxa"/>
              <w:bottom w:w="113" w:type="dxa"/>
              <w:right w:w="113" w:type="dxa"/>
            </w:tcMar>
            <w:hideMark/>
          </w:tcPr>
          <w:p w14:paraId="7DD59916" w14:textId="77777777" w:rsidR="00947BEE" w:rsidRPr="00574670" w:rsidRDefault="00947BEE" w:rsidP="00A72FCB">
            <w:pPr>
              <w:jc w:val="right"/>
              <w:rPr>
                <w:sz w:val="22"/>
                <w:szCs w:val="22"/>
              </w:rPr>
            </w:pPr>
            <w:r w:rsidRPr="00574670">
              <w:rPr>
                <w:sz w:val="22"/>
                <w:szCs w:val="22"/>
              </w:rPr>
              <w:t>-3.29</w:t>
            </w:r>
          </w:p>
        </w:tc>
        <w:tc>
          <w:tcPr>
            <w:tcW w:w="0" w:type="auto"/>
            <w:tcMar>
              <w:top w:w="113" w:type="dxa"/>
              <w:left w:w="113" w:type="dxa"/>
              <w:bottom w:w="113" w:type="dxa"/>
              <w:right w:w="113" w:type="dxa"/>
            </w:tcMar>
            <w:hideMark/>
          </w:tcPr>
          <w:p w14:paraId="065ED240" w14:textId="77777777" w:rsidR="00947BEE" w:rsidRPr="00574670" w:rsidRDefault="00947BEE" w:rsidP="00A72FCB">
            <w:pPr>
              <w:jc w:val="center"/>
              <w:rPr>
                <w:sz w:val="22"/>
                <w:szCs w:val="22"/>
              </w:rPr>
            </w:pPr>
            <w:r w:rsidRPr="00574670">
              <w:rPr>
                <w:b/>
                <w:bCs/>
                <w:sz w:val="22"/>
                <w:szCs w:val="22"/>
              </w:rPr>
              <w:t>0.001</w:t>
            </w:r>
          </w:p>
        </w:tc>
        <w:tc>
          <w:tcPr>
            <w:tcW w:w="0" w:type="auto"/>
            <w:tcMar>
              <w:top w:w="113" w:type="dxa"/>
              <w:left w:w="113" w:type="dxa"/>
              <w:bottom w:w="113" w:type="dxa"/>
              <w:right w:w="113" w:type="dxa"/>
            </w:tcMar>
            <w:hideMark/>
          </w:tcPr>
          <w:p w14:paraId="7EB496AC" w14:textId="77777777" w:rsidR="00947BEE" w:rsidRPr="00574670" w:rsidRDefault="00947BEE" w:rsidP="00A72FCB">
            <w:pPr>
              <w:rPr>
                <w:sz w:val="22"/>
                <w:szCs w:val="22"/>
              </w:rPr>
            </w:pPr>
            <w:r w:rsidRPr="00574670">
              <w:rPr>
                <w:sz w:val="22"/>
                <w:szCs w:val="22"/>
              </w:rPr>
              <w:t>-6.62</w:t>
            </w:r>
          </w:p>
          <w:p w14:paraId="710531E1" w14:textId="77777777" w:rsidR="00947BEE" w:rsidRPr="00574670" w:rsidRDefault="00947BEE" w:rsidP="00A72FCB">
            <w:pPr>
              <w:rPr>
                <w:sz w:val="22"/>
                <w:szCs w:val="22"/>
              </w:rPr>
            </w:pPr>
            <w:r w:rsidRPr="00574670">
              <w:rPr>
                <w:sz w:val="22"/>
                <w:szCs w:val="22"/>
              </w:rPr>
              <w:t>(2.10)</w:t>
            </w:r>
          </w:p>
        </w:tc>
        <w:tc>
          <w:tcPr>
            <w:tcW w:w="0" w:type="auto"/>
            <w:tcMar>
              <w:top w:w="113" w:type="dxa"/>
              <w:left w:w="113" w:type="dxa"/>
              <w:bottom w:w="113" w:type="dxa"/>
              <w:right w:w="113" w:type="dxa"/>
            </w:tcMar>
            <w:hideMark/>
          </w:tcPr>
          <w:p w14:paraId="6F576611" w14:textId="77777777" w:rsidR="00947BEE" w:rsidRPr="00574670" w:rsidRDefault="00947BEE" w:rsidP="00A72FCB">
            <w:pPr>
              <w:rPr>
                <w:sz w:val="22"/>
                <w:szCs w:val="22"/>
              </w:rPr>
            </w:pPr>
            <w:r w:rsidRPr="00574670">
              <w:rPr>
                <w:sz w:val="22"/>
                <w:szCs w:val="22"/>
              </w:rPr>
              <w:t>-.20</w:t>
            </w:r>
          </w:p>
          <w:p w14:paraId="06F39895" w14:textId="77777777" w:rsidR="00947BEE" w:rsidRPr="00574670" w:rsidRDefault="00947BEE" w:rsidP="00A72FCB">
            <w:pPr>
              <w:rPr>
                <w:sz w:val="22"/>
                <w:szCs w:val="22"/>
              </w:rPr>
            </w:pPr>
            <w:r w:rsidRPr="00574670">
              <w:rPr>
                <w:sz w:val="22"/>
                <w:szCs w:val="22"/>
              </w:rPr>
              <w:t>(.06)</w:t>
            </w:r>
          </w:p>
        </w:tc>
        <w:tc>
          <w:tcPr>
            <w:tcW w:w="0" w:type="auto"/>
            <w:tcMar>
              <w:top w:w="113" w:type="dxa"/>
              <w:left w:w="113" w:type="dxa"/>
              <w:bottom w:w="113" w:type="dxa"/>
              <w:right w:w="113" w:type="dxa"/>
            </w:tcMar>
            <w:hideMark/>
          </w:tcPr>
          <w:p w14:paraId="4A315017" w14:textId="77777777" w:rsidR="00947BEE" w:rsidRPr="00574670" w:rsidRDefault="00947BEE" w:rsidP="00A72FCB">
            <w:pPr>
              <w:jc w:val="right"/>
              <w:rPr>
                <w:sz w:val="22"/>
                <w:szCs w:val="22"/>
              </w:rPr>
            </w:pPr>
            <w:r w:rsidRPr="00574670">
              <w:rPr>
                <w:sz w:val="22"/>
                <w:szCs w:val="22"/>
              </w:rPr>
              <w:t>-3.15</w:t>
            </w:r>
          </w:p>
        </w:tc>
        <w:tc>
          <w:tcPr>
            <w:tcW w:w="0" w:type="auto"/>
            <w:tcMar>
              <w:top w:w="113" w:type="dxa"/>
              <w:left w:w="113" w:type="dxa"/>
              <w:bottom w:w="113" w:type="dxa"/>
              <w:right w:w="113" w:type="dxa"/>
            </w:tcMar>
            <w:hideMark/>
          </w:tcPr>
          <w:p w14:paraId="60DA5287" w14:textId="77777777" w:rsidR="00947BEE" w:rsidRPr="00574670" w:rsidRDefault="00947BEE" w:rsidP="00A72FCB">
            <w:pPr>
              <w:jc w:val="center"/>
              <w:rPr>
                <w:sz w:val="22"/>
                <w:szCs w:val="22"/>
              </w:rPr>
            </w:pPr>
            <w:r w:rsidRPr="00574670">
              <w:rPr>
                <w:b/>
                <w:bCs/>
                <w:sz w:val="22"/>
                <w:szCs w:val="22"/>
              </w:rPr>
              <w:t>0.002</w:t>
            </w:r>
          </w:p>
        </w:tc>
        <w:tc>
          <w:tcPr>
            <w:tcW w:w="0" w:type="auto"/>
            <w:tcMar>
              <w:top w:w="113" w:type="dxa"/>
              <w:left w:w="113" w:type="dxa"/>
              <w:bottom w:w="113" w:type="dxa"/>
              <w:right w:w="113" w:type="dxa"/>
            </w:tcMar>
            <w:hideMark/>
          </w:tcPr>
          <w:p w14:paraId="329CEC85" w14:textId="77777777" w:rsidR="00947BEE" w:rsidRPr="00574670" w:rsidRDefault="00947BEE" w:rsidP="00A72FCB">
            <w:pPr>
              <w:rPr>
                <w:sz w:val="22"/>
                <w:szCs w:val="22"/>
              </w:rPr>
            </w:pPr>
            <w:r w:rsidRPr="00574670">
              <w:rPr>
                <w:sz w:val="22"/>
                <w:szCs w:val="22"/>
              </w:rPr>
              <w:t>-6.98</w:t>
            </w:r>
          </w:p>
          <w:p w14:paraId="492A7E3C" w14:textId="77777777" w:rsidR="00947BEE" w:rsidRPr="00574670" w:rsidRDefault="00947BEE" w:rsidP="00A72FCB">
            <w:pPr>
              <w:rPr>
                <w:sz w:val="22"/>
                <w:szCs w:val="22"/>
              </w:rPr>
            </w:pPr>
            <w:r w:rsidRPr="00574670">
              <w:rPr>
                <w:sz w:val="22"/>
                <w:szCs w:val="22"/>
              </w:rPr>
              <w:t>(2.10)</w:t>
            </w:r>
          </w:p>
        </w:tc>
        <w:tc>
          <w:tcPr>
            <w:tcW w:w="0" w:type="auto"/>
            <w:tcMar>
              <w:top w:w="113" w:type="dxa"/>
              <w:left w:w="113" w:type="dxa"/>
              <w:bottom w:w="113" w:type="dxa"/>
              <w:right w:w="113" w:type="dxa"/>
            </w:tcMar>
            <w:hideMark/>
          </w:tcPr>
          <w:p w14:paraId="7E39AE6B" w14:textId="77777777" w:rsidR="00947BEE" w:rsidRPr="00574670" w:rsidRDefault="00947BEE" w:rsidP="00A72FCB">
            <w:pPr>
              <w:rPr>
                <w:sz w:val="22"/>
                <w:szCs w:val="22"/>
              </w:rPr>
            </w:pPr>
            <w:r w:rsidRPr="00574670">
              <w:rPr>
                <w:sz w:val="22"/>
                <w:szCs w:val="22"/>
              </w:rPr>
              <w:t>-.21</w:t>
            </w:r>
          </w:p>
          <w:p w14:paraId="05E52AEC" w14:textId="77777777" w:rsidR="00947BEE" w:rsidRPr="00574670" w:rsidRDefault="00947BEE" w:rsidP="00A72FCB">
            <w:pPr>
              <w:rPr>
                <w:sz w:val="22"/>
                <w:szCs w:val="22"/>
              </w:rPr>
            </w:pPr>
            <w:r w:rsidRPr="00574670">
              <w:rPr>
                <w:sz w:val="22"/>
                <w:szCs w:val="22"/>
              </w:rPr>
              <w:t>(.06)</w:t>
            </w:r>
          </w:p>
          <w:p w14:paraId="43AC5083" w14:textId="77777777" w:rsidR="00947BEE" w:rsidRPr="00574670" w:rsidRDefault="00947BEE" w:rsidP="00A72FCB">
            <w:pPr>
              <w:rPr>
                <w:sz w:val="22"/>
                <w:szCs w:val="22"/>
              </w:rPr>
            </w:pPr>
          </w:p>
        </w:tc>
        <w:tc>
          <w:tcPr>
            <w:tcW w:w="0" w:type="auto"/>
            <w:tcMar>
              <w:top w:w="113" w:type="dxa"/>
              <w:left w:w="113" w:type="dxa"/>
              <w:bottom w:w="113" w:type="dxa"/>
              <w:right w:w="113" w:type="dxa"/>
            </w:tcMar>
            <w:hideMark/>
          </w:tcPr>
          <w:p w14:paraId="449994F2" w14:textId="77777777" w:rsidR="00947BEE" w:rsidRPr="00574670" w:rsidRDefault="00947BEE" w:rsidP="00A72FCB">
            <w:pPr>
              <w:jc w:val="right"/>
              <w:rPr>
                <w:sz w:val="22"/>
                <w:szCs w:val="22"/>
              </w:rPr>
            </w:pPr>
            <w:r w:rsidRPr="00574670">
              <w:rPr>
                <w:sz w:val="22"/>
                <w:szCs w:val="22"/>
              </w:rPr>
              <w:t>-3.32</w:t>
            </w:r>
          </w:p>
        </w:tc>
        <w:tc>
          <w:tcPr>
            <w:tcW w:w="0" w:type="auto"/>
            <w:tcMar>
              <w:top w:w="113" w:type="dxa"/>
              <w:left w:w="113" w:type="dxa"/>
              <w:bottom w:w="113" w:type="dxa"/>
              <w:right w:w="113" w:type="dxa"/>
            </w:tcMar>
            <w:hideMark/>
          </w:tcPr>
          <w:p w14:paraId="52F3DC35" w14:textId="77777777" w:rsidR="00947BEE" w:rsidRPr="00574670" w:rsidRDefault="00947BEE" w:rsidP="00A72FCB">
            <w:pPr>
              <w:jc w:val="center"/>
              <w:rPr>
                <w:sz w:val="22"/>
                <w:szCs w:val="22"/>
              </w:rPr>
            </w:pPr>
            <w:r w:rsidRPr="00574670">
              <w:rPr>
                <w:b/>
                <w:bCs/>
                <w:sz w:val="22"/>
                <w:szCs w:val="22"/>
              </w:rPr>
              <w:t>0.001</w:t>
            </w:r>
          </w:p>
        </w:tc>
      </w:tr>
      <w:tr w:rsidR="00947BEE" w:rsidRPr="00574670" w14:paraId="5D20487A" w14:textId="77777777" w:rsidTr="00A72FCB">
        <w:trPr>
          <w:trHeight w:val="263"/>
        </w:trPr>
        <w:tc>
          <w:tcPr>
            <w:tcW w:w="0" w:type="auto"/>
            <w:tcMar>
              <w:top w:w="113" w:type="dxa"/>
              <w:left w:w="113" w:type="dxa"/>
              <w:bottom w:w="113" w:type="dxa"/>
              <w:right w:w="113" w:type="dxa"/>
            </w:tcMar>
            <w:hideMark/>
          </w:tcPr>
          <w:p w14:paraId="58A0AE80" w14:textId="77777777" w:rsidR="00947BEE" w:rsidRPr="00574670" w:rsidRDefault="00947BEE" w:rsidP="00A72FCB">
            <w:pPr>
              <w:rPr>
                <w:sz w:val="22"/>
                <w:szCs w:val="22"/>
              </w:rPr>
            </w:pPr>
            <w:r w:rsidRPr="00574670">
              <w:rPr>
                <w:sz w:val="22"/>
                <w:szCs w:val="22"/>
              </w:rPr>
              <w:t>Gender</w:t>
            </w:r>
          </w:p>
        </w:tc>
        <w:tc>
          <w:tcPr>
            <w:tcW w:w="0" w:type="auto"/>
            <w:tcMar>
              <w:top w:w="113" w:type="dxa"/>
              <w:left w:w="113" w:type="dxa"/>
              <w:bottom w:w="113" w:type="dxa"/>
              <w:right w:w="113" w:type="dxa"/>
            </w:tcMar>
            <w:hideMark/>
          </w:tcPr>
          <w:p w14:paraId="27533D71" w14:textId="77777777" w:rsidR="00947BEE" w:rsidRPr="00574670" w:rsidRDefault="00947BEE" w:rsidP="00A72FCB">
            <w:pPr>
              <w:jc w:val="both"/>
              <w:rPr>
                <w:sz w:val="22"/>
                <w:szCs w:val="22"/>
              </w:rPr>
            </w:pPr>
            <w:r w:rsidRPr="00574670">
              <w:rPr>
                <w:sz w:val="22"/>
                <w:szCs w:val="22"/>
              </w:rPr>
              <w:t>-3.80</w:t>
            </w:r>
          </w:p>
          <w:p w14:paraId="3F68E2D4" w14:textId="77777777" w:rsidR="00947BEE" w:rsidRPr="00574670" w:rsidRDefault="00947BEE" w:rsidP="00A72FCB">
            <w:pPr>
              <w:jc w:val="both"/>
              <w:rPr>
                <w:sz w:val="22"/>
                <w:szCs w:val="22"/>
              </w:rPr>
            </w:pPr>
            <w:r w:rsidRPr="00574670">
              <w:rPr>
                <w:sz w:val="22"/>
                <w:szCs w:val="22"/>
              </w:rPr>
              <w:t>(1.46)</w:t>
            </w:r>
          </w:p>
        </w:tc>
        <w:tc>
          <w:tcPr>
            <w:tcW w:w="648" w:type="dxa"/>
            <w:tcMar>
              <w:top w:w="113" w:type="dxa"/>
              <w:left w:w="113" w:type="dxa"/>
              <w:bottom w:w="113" w:type="dxa"/>
              <w:right w:w="113" w:type="dxa"/>
            </w:tcMar>
            <w:hideMark/>
          </w:tcPr>
          <w:p w14:paraId="35D2C37F" w14:textId="77777777" w:rsidR="00947BEE" w:rsidRPr="00574670" w:rsidRDefault="00947BEE" w:rsidP="00A72FCB">
            <w:pPr>
              <w:rPr>
                <w:sz w:val="22"/>
                <w:szCs w:val="22"/>
              </w:rPr>
            </w:pPr>
            <w:r w:rsidRPr="00574670">
              <w:rPr>
                <w:sz w:val="22"/>
                <w:szCs w:val="22"/>
              </w:rPr>
              <w:t>-.12</w:t>
            </w:r>
          </w:p>
          <w:p w14:paraId="71A2A8DD" w14:textId="77777777" w:rsidR="00947BEE" w:rsidRPr="00574670" w:rsidRDefault="00947BEE" w:rsidP="00A72FCB">
            <w:pPr>
              <w:rPr>
                <w:sz w:val="22"/>
                <w:szCs w:val="22"/>
              </w:rPr>
            </w:pPr>
            <w:r w:rsidRPr="00574670">
              <w:rPr>
                <w:sz w:val="22"/>
                <w:szCs w:val="22"/>
              </w:rPr>
              <w:t>(.04)</w:t>
            </w:r>
          </w:p>
          <w:p w14:paraId="08351C4D" w14:textId="77777777" w:rsidR="00947BEE" w:rsidRPr="00574670" w:rsidRDefault="00947BEE" w:rsidP="00A72FCB">
            <w:pPr>
              <w:rPr>
                <w:sz w:val="22"/>
                <w:szCs w:val="22"/>
              </w:rPr>
            </w:pPr>
          </w:p>
        </w:tc>
        <w:tc>
          <w:tcPr>
            <w:tcW w:w="766" w:type="dxa"/>
            <w:tcMar>
              <w:top w:w="113" w:type="dxa"/>
              <w:left w:w="113" w:type="dxa"/>
              <w:bottom w:w="113" w:type="dxa"/>
              <w:right w:w="113" w:type="dxa"/>
            </w:tcMar>
            <w:hideMark/>
          </w:tcPr>
          <w:p w14:paraId="788B6CBE" w14:textId="77777777" w:rsidR="00947BEE" w:rsidRPr="00574670" w:rsidRDefault="00947BEE" w:rsidP="00A72FCB">
            <w:pPr>
              <w:jc w:val="right"/>
              <w:rPr>
                <w:sz w:val="22"/>
                <w:szCs w:val="22"/>
              </w:rPr>
            </w:pPr>
            <w:r w:rsidRPr="00574670">
              <w:rPr>
                <w:sz w:val="22"/>
                <w:szCs w:val="22"/>
              </w:rPr>
              <w:t>-2.61</w:t>
            </w:r>
          </w:p>
        </w:tc>
        <w:tc>
          <w:tcPr>
            <w:tcW w:w="0" w:type="auto"/>
            <w:tcMar>
              <w:top w:w="113" w:type="dxa"/>
              <w:left w:w="113" w:type="dxa"/>
              <w:bottom w:w="113" w:type="dxa"/>
              <w:right w:w="113" w:type="dxa"/>
            </w:tcMar>
            <w:hideMark/>
          </w:tcPr>
          <w:p w14:paraId="17D7ACC3" w14:textId="77777777" w:rsidR="00947BEE" w:rsidRPr="00574670" w:rsidRDefault="00947BEE" w:rsidP="00A72FCB">
            <w:pPr>
              <w:jc w:val="center"/>
              <w:rPr>
                <w:sz w:val="22"/>
                <w:szCs w:val="22"/>
              </w:rPr>
            </w:pPr>
            <w:r w:rsidRPr="00574670">
              <w:rPr>
                <w:b/>
                <w:bCs/>
                <w:sz w:val="22"/>
                <w:szCs w:val="22"/>
              </w:rPr>
              <w:t>0.009</w:t>
            </w:r>
          </w:p>
        </w:tc>
        <w:tc>
          <w:tcPr>
            <w:tcW w:w="0" w:type="auto"/>
            <w:tcMar>
              <w:top w:w="113" w:type="dxa"/>
              <w:left w:w="113" w:type="dxa"/>
              <w:bottom w:w="113" w:type="dxa"/>
              <w:right w:w="113" w:type="dxa"/>
            </w:tcMar>
            <w:hideMark/>
          </w:tcPr>
          <w:p w14:paraId="480B7281" w14:textId="77777777" w:rsidR="00947BEE" w:rsidRPr="00574670" w:rsidRDefault="00947BEE" w:rsidP="00A72FCB">
            <w:pPr>
              <w:rPr>
                <w:sz w:val="22"/>
                <w:szCs w:val="22"/>
              </w:rPr>
            </w:pPr>
            <w:r w:rsidRPr="00574670">
              <w:rPr>
                <w:sz w:val="22"/>
                <w:szCs w:val="22"/>
              </w:rPr>
              <w:t>-3.88</w:t>
            </w:r>
          </w:p>
          <w:p w14:paraId="7A34AB82" w14:textId="77777777" w:rsidR="00947BEE" w:rsidRPr="00574670" w:rsidRDefault="00947BEE" w:rsidP="00A72FCB">
            <w:pPr>
              <w:rPr>
                <w:sz w:val="22"/>
                <w:szCs w:val="22"/>
              </w:rPr>
            </w:pPr>
            <w:r w:rsidRPr="00574670">
              <w:rPr>
                <w:sz w:val="22"/>
                <w:szCs w:val="22"/>
              </w:rPr>
              <w:t>(1.45)</w:t>
            </w:r>
          </w:p>
        </w:tc>
        <w:tc>
          <w:tcPr>
            <w:tcW w:w="0" w:type="auto"/>
            <w:tcMar>
              <w:top w:w="113" w:type="dxa"/>
              <w:left w:w="113" w:type="dxa"/>
              <w:bottom w:w="113" w:type="dxa"/>
              <w:right w:w="113" w:type="dxa"/>
            </w:tcMar>
            <w:hideMark/>
          </w:tcPr>
          <w:p w14:paraId="51A4829A" w14:textId="77777777" w:rsidR="00947BEE" w:rsidRPr="00574670" w:rsidRDefault="00947BEE" w:rsidP="00A72FCB">
            <w:pPr>
              <w:rPr>
                <w:sz w:val="22"/>
                <w:szCs w:val="22"/>
              </w:rPr>
            </w:pPr>
            <w:r w:rsidRPr="00574670">
              <w:rPr>
                <w:sz w:val="22"/>
                <w:szCs w:val="22"/>
              </w:rPr>
              <w:t>-.12</w:t>
            </w:r>
          </w:p>
          <w:p w14:paraId="2F3328D6" w14:textId="77777777" w:rsidR="00947BEE" w:rsidRPr="00574670" w:rsidRDefault="00947BEE" w:rsidP="00A72FCB">
            <w:pPr>
              <w:rPr>
                <w:sz w:val="22"/>
                <w:szCs w:val="22"/>
              </w:rPr>
            </w:pPr>
            <w:r w:rsidRPr="00574670">
              <w:rPr>
                <w:sz w:val="22"/>
                <w:szCs w:val="22"/>
              </w:rPr>
              <w:t>(.04)</w:t>
            </w:r>
          </w:p>
        </w:tc>
        <w:tc>
          <w:tcPr>
            <w:tcW w:w="0" w:type="auto"/>
            <w:tcMar>
              <w:top w:w="113" w:type="dxa"/>
              <w:left w:w="113" w:type="dxa"/>
              <w:bottom w:w="113" w:type="dxa"/>
              <w:right w:w="113" w:type="dxa"/>
            </w:tcMar>
            <w:hideMark/>
          </w:tcPr>
          <w:p w14:paraId="58B259E1" w14:textId="77777777" w:rsidR="00947BEE" w:rsidRPr="00574670" w:rsidRDefault="00947BEE" w:rsidP="00A72FCB">
            <w:pPr>
              <w:jc w:val="right"/>
              <w:rPr>
                <w:sz w:val="22"/>
                <w:szCs w:val="22"/>
              </w:rPr>
            </w:pPr>
            <w:r w:rsidRPr="00574670">
              <w:rPr>
                <w:sz w:val="22"/>
                <w:szCs w:val="22"/>
              </w:rPr>
              <w:t>-2.67</w:t>
            </w:r>
          </w:p>
        </w:tc>
        <w:tc>
          <w:tcPr>
            <w:tcW w:w="0" w:type="auto"/>
            <w:tcMar>
              <w:top w:w="113" w:type="dxa"/>
              <w:left w:w="113" w:type="dxa"/>
              <w:bottom w:w="113" w:type="dxa"/>
              <w:right w:w="113" w:type="dxa"/>
            </w:tcMar>
            <w:hideMark/>
          </w:tcPr>
          <w:p w14:paraId="4D2EF929" w14:textId="77777777" w:rsidR="00947BEE" w:rsidRPr="00574670" w:rsidRDefault="00947BEE" w:rsidP="00A72FCB">
            <w:pPr>
              <w:jc w:val="center"/>
              <w:rPr>
                <w:sz w:val="22"/>
                <w:szCs w:val="22"/>
              </w:rPr>
            </w:pPr>
            <w:r w:rsidRPr="00574670">
              <w:rPr>
                <w:b/>
                <w:bCs/>
                <w:sz w:val="22"/>
                <w:szCs w:val="22"/>
              </w:rPr>
              <w:t>0.007</w:t>
            </w:r>
          </w:p>
        </w:tc>
        <w:tc>
          <w:tcPr>
            <w:tcW w:w="0" w:type="auto"/>
            <w:tcMar>
              <w:top w:w="113" w:type="dxa"/>
              <w:left w:w="113" w:type="dxa"/>
              <w:bottom w:w="113" w:type="dxa"/>
              <w:right w:w="113" w:type="dxa"/>
            </w:tcMar>
            <w:hideMark/>
          </w:tcPr>
          <w:p w14:paraId="1E196D5E" w14:textId="77777777" w:rsidR="00947BEE" w:rsidRPr="00574670" w:rsidRDefault="00947BEE" w:rsidP="00A72FCB">
            <w:pPr>
              <w:rPr>
                <w:sz w:val="22"/>
                <w:szCs w:val="22"/>
              </w:rPr>
            </w:pPr>
            <w:r w:rsidRPr="00574670">
              <w:rPr>
                <w:sz w:val="22"/>
                <w:szCs w:val="22"/>
              </w:rPr>
              <w:t>-3.89</w:t>
            </w:r>
          </w:p>
          <w:p w14:paraId="50856FF6" w14:textId="77777777" w:rsidR="00947BEE" w:rsidRPr="00574670" w:rsidRDefault="00947BEE" w:rsidP="00A72FCB">
            <w:pPr>
              <w:rPr>
                <w:sz w:val="22"/>
                <w:szCs w:val="22"/>
              </w:rPr>
            </w:pPr>
            <w:r w:rsidRPr="00574670">
              <w:rPr>
                <w:sz w:val="22"/>
                <w:szCs w:val="22"/>
              </w:rPr>
              <w:t>(1.45)</w:t>
            </w:r>
          </w:p>
        </w:tc>
        <w:tc>
          <w:tcPr>
            <w:tcW w:w="0" w:type="auto"/>
            <w:tcMar>
              <w:top w:w="113" w:type="dxa"/>
              <w:left w:w="113" w:type="dxa"/>
              <w:bottom w:w="113" w:type="dxa"/>
              <w:right w:w="113" w:type="dxa"/>
            </w:tcMar>
            <w:hideMark/>
          </w:tcPr>
          <w:p w14:paraId="2A250EC7" w14:textId="77777777" w:rsidR="00947BEE" w:rsidRPr="00574670" w:rsidRDefault="00947BEE" w:rsidP="00A72FCB">
            <w:pPr>
              <w:rPr>
                <w:sz w:val="22"/>
                <w:szCs w:val="22"/>
              </w:rPr>
            </w:pPr>
            <w:r w:rsidRPr="00574670">
              <w:rPr>
                <w:sz w:val="22"/>
                <w:szCs w:val="22"/>
              </w:rPr>
              <w:t>-.12</w:t>
            </w:r>
          </w:p>
          <w:p w14:paraId="6AB4BD09" w14:textId="77777777" w:rsidR="00947BEE" w:rsidRPr="00574670" w:rsidRDefault="00947BEE" w:rsidP="00A72FCB">
            <w:pPr>
              <w:rPr>
                <w:sz w:val="22"/>
                <w:szCs w:val="22"/>
              </w:rPr>
            </w:pPr>
            <w:r w:rsidRPr="00574670">
              <w:rPr>
                <w:sz w:val="22"/>
                <w:szCs w:val="22"/>
              </w:rPr>
              <w:t>(.04)</w:t>
            </w:r>
          </w:p>
        </w:tc>
        <w:tc>
          <w:tcPr>
            <w:tcW w:w="0" w:type="auto"/>
            <w:tcMar>
              <w:top w:w="113" w:type="dxa"/>
              <w:left w:w="113" w:type="dxa"/>
              <w:bottom w:w="113" w:type="dxa"/>
              <w:right w:w="113" w:type="dxa"/>
            </w:tcMar>
            <w:hideMark/>
          </w:tcPr>
          <w:p w14:paraId="32C4ECD2" w14:textId="77777777" w:rsidR="00947BEE" w:rsidRPr="00574670" w:rsidRDefault="00947BEE" w:rsidP="00A72FCB">
            <w:pPr>
              <w:jc w:val="right"/>
              <w:rPr>
                <w:sz w:val="22"/>
                <w:szCs w:val="22"/>
              </w:rPr>
            </w:pPr>
            <w:r w:rsidRPr="00574670">
              <w:rPr>
                <w:sz w:val="22"/>
                <w:szCs w:val="22"/>
              </w:rPr>
              <w:t>-2.67</w:t>
            </w:r>
          </w:p>
        </w:tc>
        <w:tc>
          <w:tcPr>
            <w:tcW w:w="0" w:type="auto"/>
            <w:tcMar>
              <w:top w:w="113" w:type="dxa"/>
              <w:left w:w="113" w:type="dxa"/>
              <w:bottom w:w="113" w:type="dxa"/>
              <w:right w:w="113" w:type="dxa"/>
            </w:tcMar>
            <w:hideMark/>
          </w:tcPr>
          <w:p w14:paraId="47BDF301" w14:textId="77777777" w:rsidR="00947BEE" w:rsidRPr="00574670" w:rsidRDefault="00947BEE" w:rsidP="00A72FCB">
            <w:pPr>
              <w:jc w:val="center"/>
              <w:rPr>
                <w:sz w:val="22"/>
                <w:szCs w:val="22"/>
              </w:rPr>
            </w:pPr>
            <w:r w:rsidRPr="00574670">
              <w:rPr>
                <w:b/>
                <w:bCs/>
                <w:sz w:val="22"/>
                <w:szCs w:val="22"/>
              </w:rPr>
              <w:t>&lt;0.001</w:t>
            </w:r>
          </w:p>
        </w:tc>
      </w:tr>
      <w:tr w:rsidR="00947BEE" w:rsidRPr="00574670" w14:paraId="6622C760" w14:textId="77777777" w:rsidTr="00A72FCB">
        <w:trPr>
          <w:trHeight w:val="282"/>
        </w:trPr>
        <w:tc>
          <w:tcPr>
            <w:tcW w:w="0" w:type="auto"/>
            <w:tcMar>
              <w:top w:w="113" w:type="dxa"/>
              <w:left w:w="113" w:type="dxa"/>
              <w:bottom w:w="113" w:type="dxa"/>
              <w:right w:w="113" w:type="dxa"/>
            </w:tcMar>
            <w:hideMark/>
          </w:tcPr>
          <w:p w14:paraId="3A89455D" w14:textId="77777777" w:rsidR="00947BEE" w:rsidRPr="00574670" w:rsidRDefault="00947BEE" w:rsidP="00A72FCB">
            <w:pPr>
              <w:rPr>
                <w:sz w:val="22"/>
                <w:szCs w:val="22"/>
              </w:rPr>
            </w:pPr>
            <w:r w:rsidRPr="00574670">
              <w:rPr>
                <w:sz w:val="22"/>
                <w:szCs w:val="22"/>
              </w:rPr>
              <w:t>Synchrony</w:t>
            </w:r>
          </w:p>
          <w:p w14:paraId="3F36E0D8" w14:textId="77777777" w:rsidR="00947BEE" w:rsidRPr="00574670" w:rsidRDefault="00947BEE" w:rsidP="00A72FCB">
            <w:pPr>
              <w:rPr>
                <w:sz w:val="22"/>
                <w:szCs w:val="22"/>
              </w:rPr>
            </w:pPr>
          </w:p>
        </w:tc>
        <w:tc>
          <w:tcPr>
            <w:tcW w:w="0" w:type="auto"/>
            <w:tcMar>
              <w:top w:w="113" w:type="dxa"/>
              <w:left w:w="113" w:type="dxa"/>
              <w:bottom w:w="113" w:type="dxa"/>
              <w:right w:w="113" w:type="dxa"/>
            </w:tcMar>
            <w:hideMark/>
          </w:tcPr>
          <w:p w14:paraId="375C9310" w14:textId="77777777" w:rsidR="00947BEE" w:rsidRPr="00574670" w:rsidRDefault="00947BEE" w:rsidP="00A72FCB">
            <w:pPr>
              <w:tabs>
                <w:tab w:val="left" w:pos="590"/>
              </w:tabs>
              <w:jc w:val="both"/>
              <w:rPr>
                <w:sz w:val="22"/>
                <w:szCs w:val="22"/>
              </w:rPr>
            </w:pPr>
          </w:p>
          <w:p w14:paraId="7582A96C" w14:textId="77777777" w:rsidR="00947BEE" w:rsidRPr="00574670" w:rsidRDefault="00947BEE" w:rsidP="00A72FCB">
            <w:pPr>
              <w:jc w:val="both"/>
              <w:rPr>
                <w:sz w:val="22"/>
                <w:szCs w:val="22"/>
              </w:rPr>
            </w:pPr>
          </w:p>
        </w:tc>
        <w:tc>
          <w:tcPr>
            <w:tcW w:w="648" w:type="dxa"/>
            <w:tcMar>
              <w:top w:w="113" w:type="dxa"/>
              <w:left w:w="113" w:type="dxa"/>
              <w:bottom w:w="113" w:type="dxa"/>
              <w:right w:w="113" w:type="dxa"/>
            </w:tcMar>
            <w:hideMark/>
          </w:tcPr>
          <w:p w14:paraId="30AA818E" w14:textId="77777777" w:rsidR="00947BEE" w:rsidRPr="00574670" w:rsidRDefault="00947BEE" w:rsidP="00A72FCB">
            <w:pPr>
              <w:jc w:val="center"/>
              <w:rPr>
                <w:sz w:val="22"/>
                <w:szCs w:val="22"/>
              </w:rPr>
            </w:pPr>
          </w:p>
        </w:tc>
        <w:tc>
          <w:tcPr>
            <w:tcW w:w="766" w:type="dxa"/>
            <w:tcMar>
              <w:top w:w="113" w:type="dxa"/>
              <w:left w:w="113" w:type="dxa"/>
              <w:bottom w:w="113" w:type="dxa"/>
              <w:right w:w="113" w:type="dxa"/>
            </w:tcMar>
            <w:hideMark/>
          </w:tcPr>
          <w:p w14:paraId="1838FF07" w14:textId="77777777" w:rsidR="00947BEE" w:rsidRPr="00574670" w:rsidRDefault="00947BEE" w:rsidP="00A72FCB">
            <w:pPr>
              <w:jc w:val="center"/>
              <w:rPr>
                <w:sz w:val="22"/>
                <w:szCs w:val="22"/>
              </w:rPr>
            </w:pPr>
          </w:p>
        </w:tc>
        <w:tc>
          <w:tcPr>
            <w:tcW w:w="0" w:type="auto"/>
            <w:tcMar>
              <w:top w:w="113" w:type="dxa"/>
              <w:left w:w="113" w:type="dxa"/>
              <w:bottom w:w="113" w:type="dxa"/>
              <w:right w:w="113" w:type="dxa"/>
            </w:tcMar>
            <w:hideMark/>
          </w:tcPr>
          <w:p w14:paraId="5D9C6C3C" w14:textId="77777777" w:rsidR="00947BEE" w:rsidRPr="00574670" w:rsidRDefault="00947BEE" w:rsidP="00A72FCB">
            <w:pPr>
              <w:jc w:val="center"/>
              <w:rPr>
                <w:sz w:val="22"/>
                <w:szCs w:val="22"/>
              </w:rPr>
            </w:pPr>
          </w:p>
        </w:tc>
        <w:tc>
          <w:tcPr>
            <w:tcW w:w="0" w:type="auto"/>
            <w:tcMar>
              <w:top w:w="113" w:type="dxa"/>
              <w:left w:w="113" w:type="dxa"/>
              <w:bottom w:w="113" w:type="dxa"/>
              <w:right w:w="113" w:type="dxa"/>
            </w:tcMar>
            <w:hideMark/>
          </w:tcPr>
          <w:p w14:paraId="54F11895" w14:textId="77777777" w:rsidR="00947BEE" w:rsidRPr="00574670" w:rsidRDefault="00947BEE" w:rsidP="00A72FCB">
            <w:pPr>
              <w:rPr>
                <w:sz w:val="22"/>
                <w:szCs w:val="22"/>
              </w:rPr>
            </w:pPr>
            <w:r w:rsidRPr="00574670">
              <w:rPr>
                <w:sz w:val="22"/>
                <w:szCs w:val="22"/>
              </w:rPr>
              <w:t>276.59</w:t>
            </w:r>
          </w:p>
          <w:p w14:paraId="4048DD5A" w14:textId="77777777" w:rsidR="00947BEE" w:rsidRPr="00574670" w:rsidRDefault="00947BEE" w:rsidP="00A72FCB">
            <w:pPr>
              <w:rPr>
                <w:sz w:val="22"/>
                <w:szCs w:val="22"/>
              </w:rPr>
            </w:pPr>
            <w:r w:rsidRPr="00574670">
              <w:rPr>
                <w:sz w:val="22"/>
                <w:szCs w:val="22"/>
              </w:rPr>
              <w:t>(76.09)</w:t>
            </w:r>
          </w:p>
        </w:tc>
        <w:tc>
          <w:tcPr>
            <w:tcW w:w="0" w:type="auto"/>
            <w:tcMar>
              <w:top w:w="113" w:type="dxa"/>
              <w:left w:w="113" w:type="dxa"/>
              <w:bottom w:w="113" w:type="dxa"/>
              <w:right w:w="113" w:type="dxa"/>
            </w:tcMar>
            <w:hideMark/>
          </w:tcPr>
          <w:p w14:paraId="46609BA3" w14:textId="77777777" w:rsidR="00947BEE" w:rsidRPr="00574670" w:rsidRDefault="00947BEE" w:rsidP="00A72FCB">
            <w:pPr>
              <w:rPr>
                <w:sz w:val="22"/>
                <w:szCs w:val="22"/>
              </w:rPr>
            </w:pPr>
            <w:r w:rsidRPr="00574670">
              <w:rPr>
                <w:sz w:val="22"/>
                <w:szCs w:val="22"/>
              </w:rPr>
              <w:t xml:space="preserve"> .28</w:t>
            </w:r>
          </w:p>
          <w:p w14:paraId="033FA32C" w14:textId="77777777" w:rsidR="00947BEE" w:rsidRPr="00574670" w:rsidRDefault="00947BEE" w:rsidP="00A72FCB">
            <w:pPr>
              <w:rPr>
                <w:sz w:val="22"/>
                <w:szCs w:val="22"/>
              </w:rPr>
            </w:pPr>
            <w:r w:rsidRPr="00574670">
              <w:rPr>
                <w:sz w:val="22"/>
                <w:szCs w:val="22"/>
              </w:rPr>
              <w:t>(.08)</w:t>
            </w:r>
          </w:p>
        </w:tc>
        <w:tc>
          <w:tcPr>
            <w:tcW w:w="0" w:type="auto"/>
            <w:tcMar>
              <w:top w:w="113" w:type="dxa"/>
              <w:left w:w="113" w:type="dxa"/>
              <w:bottom w:w="113" w:type="dxa"/>
              <w:right w:w="113" w:type="dxa"/>
            </w:tcMar>
            <w:hideMark/>
          </w:tcPr>
          <w:p w14:paraId="3B637220" w14:textId="77777777" w:rsidR="00947BEE" w:rsidRPr="00574670" w:rsidRDefault="00947BEE" w:rsidP="00A72FCB">
            <w:pPr>
              <w:jc w:val="right"/>
              <w:rPr>
                <w:sz w:val="22"/>
                <w:szCs w:val="22"/>
              </w:rPr>
            </w:pPr>
            <w:r w:rsidRPr="00574670">
              <w:rPr>
                <w:sz w:val="22"/>
                <w:szCs w:val="22"/>
              </w:rPr>
              <w:t>3.64</w:t>
            </w:r>
          </w:p>
        </w:tc>
        <w:tc>
          <w:tcPr>
            <w:tcW w:w="0" w:type="auto"/>
            <w:tcMar>
              <w:top w:w="113" w:type="dxa"/>
              <w:left w:w="113" w:type="dxa"/>
              <w:bottom w:w="113" w:type="dxa"/>
              <w:right w:w="113" w:type="dxa"/>
            </w:tcMar>
            <w:hideMark/>
          </w:tcPr>
          <w:p w14:paraId="711E16BB" w14:textId="77777777" w:rsidR="00947BEE" w:rsidRPr="00574670" w:rsidRDefault="00947BEE" w:rsidP="00A72FCB">
            <w:pPr>
              <w:jc w:val="center"/>
              <w:rPr>
                <w:b/>
                <w:bCs/>
                <w:sz w:val="22"/>
                <w:szCs w:val="22"/>
              </w:rPr>
            </w:pPr>
            <w:r w:rsidRPr="00574670">
              <w:rPr>
                <w:b/>
                <w:bCs/>
                <w:sz w:val="22"/>
                <w:szCs w:val="22"/>
              </w:rPr>
              <w:t>0.004</w:t>
            </w:r>
          </w:p>
        </w:tc>
        <w:tc>
          <w:tcPr>
            <w:tcW w:w="0" w:type="auto"/>
            <w:tcMar>
              <w:top w:w="113" w:type="dxa"/>
              <w:left w:w="113" w:type="dxa"/>
              <w:bottom w:w="113" w:type="dxa"/>
              <w:right w:w="113" w:type="dxa"/>
            </w:tcMar>
            <w:hideMark/>
          </w:tcPr>
          <w:p w14:paraId="2A5B045D" w14:textId="77777777" w:rsidR="00947BEE" w:rsidRPr="00574670" w:rsidRDefault="00947BEE" w:rsidP="00A72FCB">
            <w:pPr>
              <w:rPr>
                <w:sz w:val="22"/>
                <w:szCs w:val="22"/>
              </w:rPr>
            </w:pPr>
            <w:r w:rsidRPr="00574670">
              <w:rPr>
                <w:sz w:val="22"/>
                <w:szCs w:val="22"/>
              </w:rPr>
              <w:t>248.61</w:t>
            </w:r>
          </w:p>
          <w:p w14:paraId="00C32427" w14:textId="77777777" w:rsidR="00947BEE" w:rsidRPr="00574670" w:rsidRDefault="00947BEE" w:rsidP="00A72FCB">
            <w:pPr>
              <w:rPr>
                <w:sz w:val="22"/>
                <w:szCs w:val="22"/>
              </w:rPr>
            </w:pPr>
            <w:r w:rsidRPr="00574670">
              <w:rPr>
                <w:sz w:val="22"/>
                <w:szCs w:val="22"/>
              </w:rPr>
              <w:t>(77.93)</w:t>
            </w:r>
          </w:p>
        </w:tc>
        <w:tc>
          <w:tcPr>
            <w:tcW w:w="0" w:type="auto"/>
            <w:tcMar>
              <w:top w:w="113" w:type="dxa"/>
              <w:left w:w="113" w:type="dxa"/>
              <w:bottom w:w="113" w:type="dxa"/>
              <w:right w:w="113" w:type="dxa"/>
            </w:tcMar>
            <w:hideMark/>
          </w:tcPr>
          <w:p w14:paraId="594EA0C4" w14:textId="77777777" w:rsidR="00947BEE" w:rsidRPr="00574670" w:rsidRDefault="00947BEE" w:rsidP="00A72FCB">
            <w:pPr>
              <w:rPr>
                <w:sz w:val="22"/>
                <w:szCs w:val="22"/>
              </w:rPr>
            </w:pPr>
            <w:r w:rsidRPr="00574670">
              <w:rPr>
                <w:sz w:val="22"/>
                <w:szCs w:val="22"/>
              </w:rPr>
              <w:t xml:space="preserve"> .25</w:t>
            </w:r>
          </w:p>
          <w:p w14:paraId="387A6CAD" w14:textId="77777777" w:rsidR="00947BEE" w:rsidRPr="00574670" w:rsidRDefault="00947BEE" w:rsidP="00A72FCB">
            <w:pPr>
              <w:rPr>
                <w:sz w:val="22"/>
                <w:szCs w:val="22"/>
              </w:rPr>
            </w:pPr>
            <w:r w:rsidRPr="00574670">
              <w:rPr>
                <w:sz w:val="22"/>
                <w:szCs w:val="22"/>
              </w:rPr>
              <w:t>(.08)</w:t>
            </w:r>
          </w:p>
        </w:tc>
        <w:tc>
          <w:tcPr>
            <w:tcW w:w="0" w:type="auto"/>
            <w:tcMar>
              <w:top w:w="113" w:type="dxa"/>
              <w:left w:w="113" w:type="dxa"/>
              <w:bottom w:w="113" w:type="dxa"/>
              <w:right w:w="113" w:type="dxa"/>
            </w:tcMar>
            <w:hideMark/>
          </w:tcPr>
          <w:p w14:paraId="4BA7F640" w14:textId="77777777" w:rsidR="00947BEE" w:rsidRPr="00574670" w:rsidRDefault="00947BEE" w:rsidP="00A72FCB">
            <w:pPr>
              <w:jc w:val="right"/>
              <w:rPr>
                <w:sz w:val="22"/>
                <w:szCs w:val="22"/>
              </w:rPr>
            </w:pPr>
            <w:r w:rsidRPr="00574670">
              <w:rPr>
                <w:sz w:val="22"/>
                <w:szCs w:val="22"/>
              </w:rPr>
              <w:t>3.19</w:t>
            </w:r>
          </w:p>
        </w:tc>
        <w:tc>
          <w:tcPr>
            <w:tcW w:w="0" w:type="auto"/>
            <w:tcMar>
              <w:top w:w="113" w:type="dxa"/>
              <w:left w:w="113" w:type="dxa"/>
              <w:bottom w:w="113" w:type="dxa"/>
              <w:right w:w="113" w:type="dxa"/>
            </w:tcMar>
            <w:hideMark/>
          </w:tcPr>
          <w:p w14:paraId="059EC115" w14:textId="77777777" w:rsidR="00947BEE" w:rsidRPr="00574670" w:rsidRDefault="00947BEE" w:rsidP="00A72FCB">
            <w:pPr>
              <w:jc w:val="center"/>
              <w:rPr>
                <w:b/>
                <w:bCs/>
                <w:sz w:val="22"/>
                <w:szCs w:val="22"/>
              </w:rPr>
            </w:pPr>
            <w:r w:rsidRPr="00574670">
              <w:rPr>
                <w:b/>
                <w:bCs/>
                <w:sz w:val="22"/>
                <w:szCs w:val="22"/>
              </w:rPr>
              <w:t>0.001</w:t>
            </w:r>
          </w:p>
          <w:p w14:paraId="3661EF36" w14:textId="77777777" w:rsidR="00947BEE" w:rsidRPr="00574670" w:rsidRDefault="00947BEE" w:rsidP="00A72FCB">
            <w:pPr>
              <w:rPr>
                <w:sz w:val="22"/>
                <w:szCs w:val="22"/>
              </w:rPr>
            </w:pPr>
          </w:p>
        </w:tc>
      </w:tr>
      <w:tr w:rsidR="00947BEE" w:rsidRPr="00574670" w14:paraId="184C753B" w14:textId="77777777" w:rsidTr="00A72FCB">
        <w:trPr>
          <w:trHeight w:val="274"/>
        </w:trPr>
        <w:tc>
          <w:tcPr>
            <w:tcW w:w="0" w:type="auto"/>
            <w:tcMar>
              <w:top w:w="113" w:type="dxa"/>
              <w:left w:w="113" w:type="dxa"/>
              <w:bottom w:w="113" w:type="dxa"/>
              <w:right w:w="113" w:type="dxa"/>
            </w:tcMar>
            <w:hideMark/>
          </w:tcPr>
          <w:p w14:paraId="5F47A921" w14:textId="55A37A9E" w:rsidR="00947BEE" w:rsidRPr="00574670" w:rsidRDefault="00947BEE" w:rsidP="00A72FCB">
            <w:pPr>
              <w:rPr>
                <w:sz w:val="22"/>
                <w:szCs w:val="22"/>
              </w:rPr>
            </w:pPr>
            <w:r w:rsidRPr="00574670">
              <w:rPr>
                <w:sz w:val="22"/>
                <w:szCs w:val="22"/>
              </w:rPr>
              <w:t xml:space="preserve">Poverty </w:t>
            </w:r>
            <w:r w:rsidR="00EB2CBB">
              <w:rPr>
                <w:sz w:val="22"/>
                <w:szCs w:val="22"/>
              </w:rPr>
              <w:t>S</w:t>
            </w:r>
            <w:r w:rsidRPr="00574670">
              <w:rPr>
                <w:sz w:val="22"/>
                <w:szCs w:val="22"/>
              </w:rPr>
              <w:t>tatus.</w:t>
            </w:r>
          </w:p>
        </w:tc>
        <w:tc>
          <w:tcPr>
            <w:tcW w:w="0" w:type="auto"/>
            <w:tcMar>
              <w:top w:w="113" w:type="dxa"/>
              <w:left w:w="113" w:type="dxa"/>
              <w:bottom w:w="113" w:type="dxa"/>
              <w:right w:w="113" w:type="dxa"/>
            </w:tcMar>
            <w:hideMark/>
          </w:tcPr>
          <w:p w14:paraId="5B304F79" w14:textId="77777777" w:rsidR="00947BEE" w:rsidRPr="00574670" w:rsidRDefault="00947BEE" w:rsidP="00A72FCB">
            <w:pPr>
              <w:rPr>
                <w:sz w:val="22"/>
                <w:szCs w:val="22"/>
              </w:rPr>
            </w:pPr>
          </w:p>
        </w:tc>
        <w:tc>
          <w:tcPr>
            <w:tcW w:w="648" w:type="dxa"/>
            <w:tcMar>
              <w:top w:w="113" w:type="dxa"/>
              <w:left w:w="113" w:type="dxa"/>
              <w:bottom w:w="113" w:type="dxa"/>
              <w:right w:w="113" w:type="dxa"/>
            </w:tcMar>
            <w:hideMark/>
          </w:tcPr>
          <w:p w14:paraId="6765B1CB" w14:textId="77777777" w:rsidR="00947BEE" w:rsidRPr="00574670" w:rsidRDefault="00947BEE" w:rsidP="00A72FCB">
            <w:pPr>
              <w:jc w:val="center"/>
              <w:rPr>
                <w:sz w:val="22"/>
                <w:szCs w:val="22"/>
              </w:rPr>
            </w:pPr>
          </w:p>
        </w:tc>
        <w:tc>
          <w:tcPr>
            <w:tcW w:w="766" w:type="dxa"/>
            <w:tcMar>
              <w:top w:w="113" w:type="dxa"/>
              <w:left w:w="113" w:type="dxa"/>
              <w:bottom w:w="113" w:type="dxa"/>
              <w:right w:w="113" w:type="dxa"/>
            </w:tcMar>
            <w:hideMark/>
          </w:tcPr>
          <w:p w14:paraId="4362949C" w14:textId="77777777" w:rsidR="00947BEE" w:rsidRPr="00574670" w:rsidRDefault="00947BEE" w:rsidP="00A72FCB">
            <w:pPr>
              <w:jc w:val="center"/>
              <w:rPr>
                <w:sz w:val="22"/>
                <w:szCs w:val="22"/>
              </w:rPr>
            </w:pPr>
          </w:p>
        </w:tc>
        <w:tc>
          <w:tcPr>
            <w:tcW w:w="0" w:type="auto"/>
            <w:tcMar>
              <w:top w:w="113" w:type="dxa"/>
              <w:left w:w="113" w:type="dxa"/>
              <w:bottom w:w="113" w:type="dxa"/>
              <w:right w:w="113" w:type="dxa"/>
            </w:tcMar>
            <w:hideMark/>
          </w:tcPr>
          <w:p w14:paraId="37EBF2AC" w14:textId="77777777" w:rsidR="00947BEE" w:rsidRPr="00574670" w:rsidRDefault="00947BEE" w:rsidP="00A72FCB">
            <w:pPr>
              <w:jc w:val="center"/>
              <w:rPr>
                <w:sz w:val="22"/>
                <w:szCs w:val="22"/>
              </w:rPr>
            </w:pPr>
          </w:p>
        </w:tc>
        <w:tc>
          <w:tcPr>
            <w:tcW w:w="0" w:type="auto"/>
            <w:tcMar>
              <w:top w:w="113" w:type="dxa"/>
              <w:left w:w="113" w:type="dxa"/>
              <w:bottom w:w="113" w:type="dxa"/>
              <w:right w:w="113" w:type="dxa"/>
            </w:tcMar>
            <w:hideMark/>
          </w:tcPr>
          <w:p w14:paraId="71C98DB1" w14:textId="77777777" w:rsidR="00947BEE" w:rsidRPr="00574670" w:rsidRDefault="00947BEE" w:rsidP="00A72FCB">
            <w:pPr>
              <w:rPr>
                <w:sz w:val="22"/>
                <w:szCs w:val="22"/>
              </w:rPr>
            </w:pPr>
          </w:p>
        </w:tc>
        <w:tc>
          <w:tcPr>
            <w:tcW w:w="0" w:type="auto"/>
            <w:tcMar>
              <w:top w:w="113" w:type="dxa"/>
              <w:left w:w="113" w:type="dxa"/>
              <w:bottom w:w="113" w:type="dxa"/>
              <w:right w:w="113" w:type="dxa"/>
            </w:tcMar>
            <w:hideMark/>
          </w:tcPr>
          <w:p w14:paraId="5C4DBE01" w14:textId="77777777" w:rsidR="00947BEE" w:rsidRPr="00574670" w:rsidRDefault="00947BEE" w:rsidP="00A72FCB">
            <w:pPr>
              <w:rPr>
                <w:sz w:val="22"/>
                <w:szCs w:val="22"/>
              </w:rPr>
            </w:pPr>
          </w:p>
        </w:tc>
        <w:tc>
          <w:tcPr>
            <w:tcW w:w="0" w:type="auto"/>
            <w:tcMar>
              <w:top w:w="113" w:type="dxa"/>
              <w:left w:w="113" w:type="dxa"/>
              <w:bottom w:w="113" w:type="dxa"/>
              <w:right w:w="113" w:type="dxa"/>
            </w:tcMar>
            <w:hideMark/>
          </w:tcPr>
          <w:p w14:paraId="2D7F0C33" w14:textId="77777777" w:rsidR="00947BEE" w:rsidRPr="00574670" w:rsidRDefault="00947BEE" w:rsidP="00A72FCB">
            <w:pPr>
              <w:jc w:val="center"/>
              <w:rPr>
                <w:sz w:val="22"/>
                <w:szCs w:val="22"/>
              </w:rPr>
            </w:pPr>
          </w:p>
        </w:tc>
        <w:tc>
          <w:tcPr>
            <w:tcW w:w="0" w:type="auto"/>
            <w:tcMar>
              <w:top w:w="113" w:type="dxa"/>
              <w:left w:w="113" w:type="dxa"/>
              <w:bottom w:w="113" w:type="dxa"/>
              <w:right w:w="113" w:type="dxa"/>
            </w:tcMar>
            <w:hideMark/>
          </w:tcPr>
          <w:p w14:paraId="7E03C037" w14:textId="77777777" w:rsidR="00947BEE" w:rsidRPr="00574670" w:rsidRDefault="00947BEE" w:rsidP="00A72FCB">
            <w:pPr>
              <w:jc w:val="center"/>
              <w:rPr>
                <w:sz w:val="22"/>
                <w:szCs w:val="22"/>
              </w:rPr>
            </w:pPr>
          </w:p>
        </w:tc>
        <w:tc>
          <w:tcPr>
            <w:tcW w:w="0" w:type="auto"/>
            <w:tcMar>
              <w:top w:w="113" w:type="dxa"/>
              <w:left w:w="113" w:type="dxa"/>
              <w:bottom w:w="113" w:type="dxa"/>
              <w:right w:w="113" w:type="dxa"/>
            </w:tcMar>
            <w:hideMark/>
          </w:tcPr>
          <w:p w14:paraId="70F1E6F4" w14:textId="77777777" w:rsidR="00947BEE" w:rsidRPr="00574670" w:rsidRDefault="00947BEE" w:rsidP="00A72FCB">
            <w:pPr>
              <w:rPr>
                <w:sz w:val="22"/>
                <w:szCs w:val="22"/>
              </w:rPr>
            </w:pPr>
            <w:r w:rsidRPr="00574670">
              <w:rPr>
                <w:sz w:val="22"/>
                <w:szCs w:val="22"/>
              </w:rPr>
              <w:t>2.98</w:t>
            </w:r>
          </w:p>
          <w:p w14:paraId="0B360AEA" w14:textId="77777777" w:rsidR="00947BEE" w:rsidRPr="00574670" w:rsidRDefault="00947BEE" w:rsidP="00A72FCB">
            <w:pPr>
              <w:rPr>
                <w:sz w:val="22"/>
                <w:szCs w:val="22"/>
              </w:rPr>
            </w:pPr>
            <w:r w:rsidRPr="00574670">
              <w:rPr>
                <w:sz w:val="22"/>
                <w:szCs w:val="22"/>
              </w:rPr>
              <w:t>(3.02)</w:t>
            </w:r>
          </w:p>
        </w:tc>
        <w:tc>
          <w:tcPr>
            <w:tcW w:w="0" w:type="auto"/>
            <w:tcMar>
              <w:top w:w="113" w:type="dxa"/>
              <w:left w:w="113" w:type="dxa"/>
              <w:bottom w:w="113" w:type="dxa"/>
              <w:right w:w="113" w:type="dxa"/>
            </w:tcMar>
            <w:hideMark/>
          </w:tcPr>
          <w:p w14:paraId="334D789E" w14:textId="77777777" w:rsidR="00947BEE" w:rsidRPr="00574670" w:rsidRDefault="00947BEE" w:rsidP="00A72FCB">
            <w:pPr>
              <w:rPr>
                <w:sz w:val="22"/>
                <w:szCs w:val="22"/>
              </w:rPr>
            </w:pPr>
            <w:r w:rsidRPr="00574670">
              <w:rPr>
                <w:sz w:val="22"/>
                <w:szCs w:val="22"/>
              </w:rPr>
              <w:t xml:space="preserve"> .07</w:t>
            </w:r>
          </w:p>
          <w:p w14:paraId="3E19156C" w14:textId="77777777" w:rsidR="00947BEE" w:rsidRPr="00574670" w:rsidRDefault="00947BEE" w:rsidP="00A72FCB">
            <w:pPr>
              <w:rPr>
                <w:sz w:val="22"/>
                <w:szCs w:val="22"/>
              </w:rPr>
            </w:pPr>
            <w:r w:rsidRPr="00574670">
              <w:rPr>
                <w:sz w:val="22"/>
                <w:szCs w:val="22"/>
              </w:rPr>
              <w:t>(.07)</w:t>
            </w:r>
          </w:p>
        </w:tc>
        <w:tc>
          <w:tcPr>
            <w:tcW w:w="0" w:type="auto"/>
            <w:tcMar>
              <w:top w:w="113" w:type="dxa"/>
              <w:left w:w="113" w:type="dxa"/>
              <w:bottom w:w="113" w:type="dxa"/>
              <w:right w:w="113" w:type="dxa"/>
            </w:tcMar>
            <w:hideMark/>
          </w:tcPr>
          <w:p w14:paraId="6357A9C6" w14:textId="77777777" w:rsidR="00947BEE" w:rsidRPr="00574670" w:rsidRDefault="00947BEE" w:rsidP="00A72FCB">
            <w:pPr>
              <w:jc w:val="right"/>
              <w:rPr>
                <w:sz w:val="22"/>
                <w:szCs w:val="22"/>
              </w:rPr>
            </w:pPr>
            <w:r w:rsidRPr="00574670">
              <w:rPr>
                <w:sz w:val="22"/>
                <w:szCs w:val="22"/>
              </w:rPr>
              <w:t>0.99</w:t>
            </w:r>
          </w:p>
        </w:tc>
        <w:tc>
          <w:tcPr>
            <w:tcW w:w="0" w:type="auto"/>
            <w:tcMar>
              <w:top w:w="113" w:type="dxa"/>
              <w:left w:w="113" w:type="dxa"/>
              <w:bottom w:w="113" w:type="dxa"/>
              <w:right w:w="113" w:type="dxa"/>
            </w:tcMar>
            <w:hideMark/>
          </w:tcPr>
          <w:p w14:paraId="3518ED18" w14:textId="77777777" w:rsidR="00947BEE" w:rsidRPr="00574670" w:rsidRDefault="00947BEE" w:rsidP="00A72FCB">
            <w:pPr>
              <w:jc w:val="center"/>
              <w:rPr>
                <w:sz w:val="22"/>
                <w:szCs w:val="22"/>
              </w:rPr>
            </w:pPr>
            <w:r w:rsidRPr="00574670">
              <w:rPr>
                <w:sz w:val="22"/>
                <w:szCs w:val="22"/>
              </w:rPr>
              <w:t>0.323</w:t>
            </w:r>
          </w:p>
        </w:tc>
      </w:tr>
      <w:tr w:rsidR="00947BEE" w:rsidRPr="00574670" w14:paraId="4595ED14" w14:textId="77777777" w:rsidTr="00A72FCB">
        <w:trPr>
          <w:trHeight w:val="282"/>
        </w:trPr>
        <w:tc>
          <w:tcPr>
            <w:tcW w:w="0" w:type="auto"/>
            <w:tcBorders>
              <w:bottom w:val="single" w:sz="4" w:space="0" w:color="auto"/>
            </w:tcBorders>
            <w:tcMar>
              <w:top w:w="113" w:type="dxa"/>
              <w:left w:w="113" w:type="dxa"/>
              <w:bottom w:w="113" w:type="dxa"/>
              <w:right w:w="113" w:type="dxa"/>
            </w:tcMar>
            <w:hideMark/>
          </w:tcPr>
          <w:p w14:paraId="483A2529" w14:textId="4DE37391" w:rsidR="00947BEE" w:rsidRPr="00574670" w:rsidRDefault="00947BEE" w:rsidP="00A72FCB">
            <w:pPr>
              <w:rPr>
                <w:sz w:val="22"/>
                <w:szCs w:val="22"/>
              </w:rPr>
            </w:pPr>
            <w:r w:rsidRPr="00574670">
              <w:rPr>
                <w:sz w:val="22"/>
                <w:szCs w:val="22"/>
              </w:rPr>
              <w:t xml:space="preserve">Parenting </w:t>
            </w:r>
            <w:r w:rsidR="00EB2CBB">
              <w:rPr>
                <w:sz w:val="22"/>
                <w:szCs w:val="22"/>
              </w:rPr>
              <w:t>S</w:t>
            </w:r>
            <w:r w:rsidRPr="00574670">
              <w:rPr>
                <w:sz w:val="22"/>
                <w:szCs w:val="22"/>
              </w:rPr>
              <w:t>tatus</w:t>
            </w:r>
          </w:p>
        </w:tc>
        <w:tc>
          <w:tcPr>
            <w:tcW w:w="0" w:type="auto"/>
            <w:tcBorders>
              <w:bottom w:val="single" w:sz="4" w:space="0" w:color="auto"/>
            </w:tcBorders>
            <w:tcMar>
              <w:top w:w="113" w:type="dxa"/>
              <w:left w:w="113" w:type="dxa"/>
              <w:bottom w:w="113" w:type="dxa"/>
              <w:right w:w="113" w:type="dxa"/>
            </w:tcMar>
            <w:hideMark/>
          </w:tcPr>
          <w:p w14:paraId="79B06FBB" w14:textId="77777777" w:rsidR="00947BEE" w:rsidRPr="00574670" w:rsidRDefault="00947BEE" w:rsidP="00A72FCB">
            <w:pPr>
              <w:rPr>
                <w:sz w:val="22"/>
                <w:szCs w:val="22"/>
              </w:rPr>
            </w:pPr>
          </w:p>
        </w:tc>
        <w:tc>
          <w:tcPr>
            <w:tcW w:w="648" w:type="dxa"/>
            <w:tcBorders>
              <w:bottom w:val="single" w:sz="4" w:space="0" w:color="auto"/>
            </w:tcBorders>
            <w:tcMar>
              <w:top w:w="113" w:type="dxa"/>
              <w:left w:w="113" w:type="dxa"/>
              <w:bottom w:w="113" w:type="dxa"/>
              <w:right w:w="113" w:type="dxa"/>
            </w:tcMar>
            <w:hideMark/>
          </w:tcPr>
          <w:p w14:paraId="00BB50F9" w14:textId="77777777" w:rsidR="00947BEE" w:rsidRPr="00574670" w:rsidRDefault="00947BEE" w:rsidP="00A72FCB">
            <w:pPr>
              <w:jc w:val="center"/>
              <w:rPr>
                <w:sz w:val="22"/>
                <w:szCs w:val="22"/>
              </w:rPr>
            </w:pPr>
          </w:p>
        </w:tc>
        <w:tc>
          <w:tcPr>
            <w:tcW w:w="766" w:type="dxa"/>
            <w:tcBorders>
              <w:bottom w:val="single" w:sz="4" w:space="0" w:color="auto"/>
            </w:tcBorders>
            <w:tcMar>
              <w:top w:w="113" w:type="dxa"/>
              <w:left w:w="113" w:type="dxa"/>
              <w:bottom w:w="113" w:type="dxa"/>
              <w:right w:w="113" w:type="dxa"/>
            </w:tcMar>
            <w:hideMark/>
          </w:tcPr>
          <w:p w14:paraId="2D1E13A2" w14:textId="77777777" w:rsidR="00947BEE" w:rsidRPr="00574670" w:rsidRDefault="00947BEE" w:rsidP="00A72FCB">
            <w:pPr>
              <w:jc w:val="center"/>
              <w:rPr>
                <w:sz w:val="22"/>
                <w:szCs w:val="22"/>
              </w:rPr>
            </w:pPr>
          </w:p>
        </w:tc>
        <w:tc>
          <w:tcPr>
            <w:tcW w:w="0" w:type="auto"/>
            <w:tcBorders>
              <w:bottom w:val="single" w:sz="4" w:space="0" w:color="auto"/>
            </w:tcBorders>
            <w:tcMar>
              <w:top w:w="113" w:type="dxa"/>
              <w:left w:w="113" w:type="dxa"/>
              <w:bottom w:w="113" w:type="dxa"/>
              <w:right w:w="113" w:type="dxa"/>
            </w:tcMar>
            <w:hideMark/>
          </w:tcPr>
          <w:p w14:paraId="75E40A03" w14:textId="77777777" w:rsidR="00947BEE" w:rsidRPr="00574670" w:rsidRDefault="00947BEE" w:rsidP="00A72FCB">
            <w:pPr>
              <w:jc w:val="center"/>
              <w:rPr>
                <w:sz w:val="22"/>
                <w:szCs w:val="22"/>
              </w:rPr>
            </w:pPr>
          </w:p>
        </w:tc>
        <w:tc>
          <w:tcPr>
            <w:tcW w:w="0" w:type="auto"/>
            <w:tcBorders>
              <w:bottom w:val="single" w:sz="4" w:space="0" w:color="auto"/>
            </w:tcBorders>
            <w:tcMar>
              <w:top w:w="113" w:type="dxa"/>
              <w:left w:w="113" w:type="dxa"/>
              <w:bottom w:w="113" w:type="dxa"/>
              <w:right w:w="113" w:type="dxa"/>
            </w:tcMar>
            <w:hideMark/>
          </w:tcPr>
          <w:p w14:paraId="48610A77" w14:textId="77777777" w:rsidR="00947BEE" w:rsidRPr="00574670" w:rsidRDefault="00947BEE" w:rsidP="00A72FCB">
            <w:pPr>
              <w:jc w:val="center"/>
              <w:rPr>
                <w:sz w:val="22"/>
                <w:szCs w:val="22"/>
              </w:rPr>
            </w:pPr>
          </w:p>
        </w:tc>
        <w:tc>
          <w:tcPr>
            <w:tcW w:w="0" w:type="auto"/>
            <w:tcBorders>
              <w:bottom w:val="single" w:sz="4" w:space="0" w:color="auto"/>
            </w:tcBorders>
            <w:tcMar>
              <w:top w:w="113" w:type="dxa"/>
              <w:left w:w="113" w:type="dxa"/>
              <w:bottom w:w="113" w:type="dxa"/>
              <w:right w:w="113" w:type="dxa"/>
            </w:tcMar>
            <w:hideMark/>
          </w:tcPr>
          <w:p w14:paraId="4DDB52B8" w14:textId="77777777" w:rsidR="00947BEE" w:rsidRPr="00574670" w:rsidRDefault="00947BEE" w:rsidP="00A72FCB">
            <w:pPr>
              <w:jc w:val="center"/>
              <w:rPr>
                <w:sz w:val="22"/>
                <w:szCs w:val="22"/>
              </w:rPr>
            </w:pPr>
          </w:p>
        </w:tc>
        <w:tc>
          <w:tcPr>
            <w:tcW w:w="0" w:type="auto"/>
            <w:tcBorders>
              <w:bottom w:val="single" w:sz="4" w:space="0" w:color="auto"/>
            </w:tcBorders>
            <w:tcMar>
              <w:top w:w="113" w:type="dxa"/>
              <w:left w:w="113" w:type="dxa"/>
              <w:bottom w:w="113" w:type="dxa"/>
              <w:right w:w="113" w:type="dxa"/>
            </w:tcMar>
            <w:hideMark/>
          </w:tcPr>
          <w:p w14:paraId="72012E5D" w14:textId="77777777" w:rsidR="00947BEE" w:rsidRPr="00574670" w:rsidRDefault="00947BEE" w:rsidP="00A72FCB">
            <w:pPr>
              <w:jc w:val="center"/>
              <w:rPr>
                <w:sz w:val="22"/>
                <w:szCs w:val="22"/>
              </w:rPr>
            </w:pPr>
          </w:p>
        </w:tc>
        <w:tc>
          <w:tcPr>
            <w:tcW w:w="0" w:type="auto"/>
            <w:tcBorders>
              <w:bottom w:val="single" w:sz="4" w:space="0" w:color="auto"/>
            </w:tcBorders>
            <w:tcMar>
              <w:top w:w="113" w:type="dxa"/>
              <w:left w:w="113" w:type="dxa"/>
              <w:bottom w:w="113" w:type="dxa"/>
              <w:right w:w="113" w:type="dxa"/>
            </w:tcMar>
            <w:hideMark/>
          </w:tcPr>
          <w:p w14:paraId="325C979A" w14:textId="77777777" w:rsidR="00947BEE" w:rsidRPr="00574670" w:rsidRDefault="00947BEE" w:rsidP="00A72FCB">
            <w:pPr>
              <w:jc w:val="center"/>
              <w:rPr>
                <w:sz w:val="22"/>
                <w:szCs w:val="22"/>
              </w:rPr>
            </w:pPr>
          </w:p>
        </w:tc>
        <w:tc>
          <w:tcPr>
            <w:tcW w:w="0" w:type="auto"/>
            <w:tcBorders>
              <w:bottom w:val="single" w:sz="4" w:space="0" w:color="auto"/>
            </w:tcBorders>
            <w:tcMar>
              <w:top w:w="113" w:type="dxa"/>
              <w:left w:w="113" w:type="dxa"/>
              <w:bottom w:w="113" w:type="dxa"/>
              <w:right w:w="113" w:type="dxa"/>
            </w:tcMar>
            <w:hideMark/>
          </w:tcPr>
          <w:p w14:paraId="2530C57D" w14:textId="77777777" w:rsidR="00947BEE" w:rsidRPr="00574670" w:rsidRDefault="00947BEE" w:rsidP="00A72FCB">
            <w:pPr>
              <w:rPr>
                <w:sz w:val="22"/>
                <w:szCs w:val="22"/>
              </w:rPr>
            </w:pPr>
            <w:r w:rsidRPr="00574670">
              <w:rPr>
                <w:sz w:val="22"/>
                <w:szCs w:val="22"/>
              </w:rPr>
              <w:t>-2.97</w:t>
            </w:r>
          </w:p>
          <w:p w14:paraId="5B151E61" w14:textId="77777777" w:rsidR="00947BEE" w:rsidRPr="00574670" w:rsidRDefault="00947BEE" w:rsidP="00A72FCB">
            <w:pPr>
              <w:rPr>
                <w:sz w:val="22"/>
                <w:szCs w:val="22"/>
              </w:rPr>
            </w:pPr>
            <w:r w:rsidRPr="00574670">
              <w:rPr>
                <w:sz w:val="22"/>
                <w:szCs w:val="22"/>
              </w:rPr>
              <w:t>(2.55)</w:t>
            </w:r>
          </w:p>
        </w:tc>
        <w:tc>
          <w:tcPr>
            <w:tcW w:w="0" w:type="auto"/>
            <w:tcBorders>
              <w:bottom w:val="single" w:sz="4" w:space="0" w:color="auto"/>
            </w:tcBorders>
            <w:tcMar>
              <w:top w:w="113" w:type="dxa"/>
              <w:left w:w="113" w:type="dxa"/>
              <w:bottom w:w="113" w:type="dxa"/>
              <w:right w:w="113" w:type="dxa"/>
            </w:tcMar>
            <w:hideMark/>
          </w:tcPr>
          <w:p w14:paraId="543B6480" w14:textId="77777777" w:rsidR="00947BEE" w:rsidRPr="00574670" w:rsidRDefault="00947BEE" w:rsidP="00A72FCB">
            <w:pPr>
              <w:rPr>
                <w:sz w:val="22"/>
                <w:szCs w:val="22"/>
              </w:rPr>
            </w:pPr>
            <w:r w:rsidRPr="00574670">
              <w:rPr>
                <w:sz w:val="22"/>
                <w:szCs w:val="22"/>
              </w:rPr>
              <w:t>-.09</w:t>
            </w:r>
          </w:p>
          <w:p w14:paraId="058B669C" w14:textId="77777777" w:rsidR="00947BEE" w:rsidRPr="00574670" w:rsidRDefault="00947BEE" w:rsidP="00A72FCB">
            <w:pPr>
              <w:rPr>
                <w:sz w:val="22"/>
                <w:szCs w:val="22"/>
              </w:rPr>
            </w:pPr>
            <w:r w:rsidRPr="00574670">
              <w:rPr>
                <w:sz w:val="22"/>
                <w:szCs w:val="22"/>
              </w:rPr>
              <w:t>(.08)</w:t>
            </w:r>
          </w:p>
        </w:tc>
        <w:tc>
          <w:tcPr>
            <w:tcW w:w="0" w:type="auto"/>
            <w:tcBorders>
              <w:bottom w:val="single" w:sz="4" w:space="0" w:color="auto"/>
            </w:tcBorders>
            <w:tcMar>
              <w:top w:w="113" w:type="dxa"/>
              <w:left w:w="113" w:type="dxa"/>
              <w:bottom w:w="113" w:type="dxa"/>
              <w:right w:w="113" w:type="dxa"/>
            </w:tcMar>
            <w:hideMark/>
          </w:tcPr>
          <w:p w14:paraId="4FEC158F" w14:textId="77777777" w:rsidR="00947BEE" w:rsidRPr="00574670" w:rsidRDefault="00947BEE" w:rsidP="00A72FCB">
            <w:pPr>
              <w:jc w:val="right"/>
              <w:rPr>
                <w:sz w:val="22"/>
                <w:szCs w:val="22"/>
              </w:rPr>
            </w:pPr>
            <w:r w:rsidRPr="00574670">
              <w:rPr>
                <w:sz w:val="22"/>
                <w:szCs w:val="22"/>
              </w:rPr>
              <w:t>-1.17</w:t>
            </w:r>
          </w:p>
        </w:tc>
        <w:tc>
          <w:tcPr>
            <w:tcW w:w="0" w:type="auto"/>
            <w:tcBorders>
              <w:bottom w:val="single" w:sz="4" w:space="0" w:color="auto"/>
            </w:tcBorders>
            <w:tcMar>
              <w:top w:w="113" w:type="dxa"/>
              <w:left w:w="113" w:type="dxa"/>
              <w:bottom w:w="113" w:type="dxa"/>
              <w:right w:w="113" w:type="dxa"/>
            </w:tcMar>
            <w:hideMark/>
          </w:tcPr>
          <w:p w14:paraId="2F03F334" w14:textId="77777777" w:rsidR="00947BEE" w:rsidRPr="00574670" w:rsidRDefault="00947BEE" w:rsidP="00A72FCB">
            <w:pPr>
              <w:jc w:val="center"/>
              <w:rPr>
                <w:sz w:val="22"/>
                <w:szCs w:val="22"/>
              </w:rPr>
            </w:pPr>
            <w:r w:rsidRPr="00574670">
              <w:rPr>
                <w:sz w:val="22"/>
                <w:szCs w:val="22"/>
              </w:rPr>
              <w:t>0.244</w:t>
            </w:r>
          </w:p>
        </w:tc>
      </w:tr>
      <w:tr w:rsidR="00947BEE" w:rsidRPr="00574670" w14:paraId="700C23BA" w14:textId="77777777" w:rsidTr="00A72FCB">
        <w:trPr>
          <w:trHeight w:val="19"/>
        </w:trPr>
        <w:tc>
          <w:tcPr>
            <w:tcW w:w="0" w:type="auto"/>
            <w:gridSpan w:val="13"/>
            <w:tcBorders>
              <w:top w:val="single" w:sz="4" w:space="0" w:color="auto"/>
            </w:tcBorders>
            <w:tcMar>
              <w:top w:w="192" w:type="dxa"/>
              <w:left w:w="15" w:type="dxa"/>
              <w:bottom w:w="15" w:type="dxa"/>
              <w:right w:w="15" w:type="dxa"/>
            </w:tcMar>
            <w:vAlign w:val="center"/>
            <w:hideMark/>
          </w:tcPr>
          <w:p w14:paraId="23B4F448" w14:textId="77777777" w:rsidR="00947BEE" w:rsidRPr="00574670" w:rsidRDefault="00947BEE" w:rsidP="00A72FCB">
            <w:pPr>
              <w:rPr>
                <w:b/>
                <w:bCs/>
                <w:sz w:val="22"/>
                <w:szCs w:val="22"/>
              </w:rPr>
            </w:pPr>
            <w:r w:rsidRPr="00574670">
              <w:rPr>
                <w:b/>
                <w:bCs/>
                <w:sz w:val="22"/>
                <w:szCs w:val="22"/>
              </w:rPr>
              <w:t>Random Effects</w:t>
            </w:r>
          </w:p>
        </w:tc>
      </w:tr>
      <w:tr w:rsidR="00947BEE" w:rsidRPr="00574670" w14:paraId="712E01C4" w14:textId="77777777" w:rsidTr="00A72FCB">
        <w:trPr>
          <w:trHeight w:val="263"/>
        </w:trPr>
        <w:tc>
          <w:tcPr>
            <w:tcW w:w="0" w:type="auto"/>
            <w:tcMar>
              <w:top w:w="57" w:type="dxa"/>
              <w:left w:w="113" w:type="dxa"/>
              <w:bottom w:w="57" w:type="dxa"/>
              <w:right w:w="113" w:type="dxa"/>
            </w:tcMar>
            <w:hideMark/>
          </w:tcPr>
          <w:p w14:paraId="1CC391E8" w14:textId="77777777" w:rsidR="00947BEE" w:rsidRPr="00574670" w:rsidRDefault="00947BEE" w:rsidP="00A72FCB">
            <w:pPr>
              <w:rPr>
                <w:sz w:val="22"/>
                <w:szCs w:val="22"/>
              </w:rPr>
            </w:pPr>
            <w:r w:rsidRPr="00574670">
              <w:rPr>
                <w:sz w:val="22"/>
                <w:szCs w:val="22"/>
              </w:rPr>
              <w:t>σ</w:t>
            </w:r>
            <w:r w:rsidRPr="00574670">
              <w:rPr>
                <w:sz w:val="22"/>
                <w:szCs w:val="22"/>
                <w:vertAlign w:val="superscript"/>
              </w:rPr>
              <w:t>2</w:t>
            </w:r>
          </w:p>
        </w:tc>
        <w:tc>
          <w:tcPr>
            <w:tcW w:w="0" w:type="auto"/>
            <w:gridSpan w:val="4"/>
            <w:tcMar>
              <w:top w:w="57" w:type="dxa"/>
              <w:left w:w="113" w:type="dxa"/>
              <w:bottom w:w="57" w:type="dxa"/>
              <w:right w:w="113" w:type="dxa"/>
            </w:tcMar>
            <w:hideMark/>
          </w:tcPr>
          <w:p w14:paraId="15C12429" w14:textId="77777777" w:rsidR="00947BEE" w:rsidRPr="00574670" w:rsidRDefault="00947BEE" w:rsidP="00A72FCB">
            <w:pPr>
              <w:jc w:val="both"/>
              <w:rPr>
                <w:sz w:val="22"/>
                <w:szCs w:val="22"/>
              </w:rPr>
            </w:pPr>
            <w:r w:rsidRPr="00574670">
              <w:rPr>
                <w:sz w:val="22"/>
                <w:szCs w:val="22"/>
              </w:rPr>
              <w:t>103.78</w:t>
            </w:r>
          </w:p>
        </w:tc>
        <w:tc>
          <w:tcPr>
            <w:tcW w:w="0" w:type="auto"/>
            <w:gridSpan w:val="4"/>
            <w:tcMar>
              <w:top w:w="57" w:type="dxa"/>
              <w:left w:w="113" w:type="dxa"/>
              <w:bottom w:w="57" w:type="dxa"/>
              <w:right w:w="113" w:type="dxa"/>
            </w:tcMar>
            <w:hideMark/>
          </w:tcPr>
          <w:p w14:paraId="2D94F92F" w14:textId="77777777" w:rsidR="00947BEE" w:rsidRPr="00574670" w:rsidRDefault="00947BEE" w:rsidP="00A72FCB">
            <w:pPr>
              <w:jc w:val="both"/>
              <w:rPr>
                <w:sz w:val="22"/>
                <w:szCs w:val="22"/>
              </w:rPr>
            </w:pPr>
            <w:r w:rsidRPr="00574670">
              <w:rPr>
                <w:sz w:val="22"/>
                <w:szCs w:val="22"/>
              </w:rPr>
              <w:t xml:space="preserve">103.31 </w:t>
            </w:r>
          </w:p>
        </w:tc>
        <w:tc>
          <w:tcPr>
            <w:tcW w:w="0" w:type="auto"/>
            <w:gridSpan w:val="4"/>
            <w:tcMar>
              <w:top w:w="57" w:type="dxa"/>
              <w:left w:w="113" w:type="dxa"/>
              <w:bottom w:w="57" w:type="dxa"/>
              <w:right w:w="113" w:type="dxa"/>
            </w:tcMar>
            <w:hideMark/>
          </w:tcPr>
          <w:p w14:paraId="47285412" w14:textId="77777777" w:rsidR="00947BEE" w:rsidRPr="00574670" w:rsidRDefault="00947BEE" w:rsidP="00A72FCB">
            <w:pPr>
              <w:jc w:val="both"/>
              <w:rPr>
                <w:sz w:val="22"/>
                <w:szCs w:val="22"/>
              </w:rPr>
            </w:pPr>
            <w:r w:rsidRPr="00574670">
              <w:rPr>
                <w:sz w:val="22"/>
                <w:szCs w:val="22"/>
              </w:rPr>
              <w:t>103.75</w:t>
            </w:r>
          </w:p>
        </w:tc>
      </w:tr>
      <w:tr w:rsidR="00947BEE" w:rsidRPr="00574670" w14:paraId="195DB441" w14:textId="77777777" w:rsidTr="00A72FCB">
        <w:trPr>
          <w:trHeight w:val="24"/>
        </w:trPr>
        <w:tc>
          <w:tcPr>
            <w:tcW w:w="0" w:type="auto"/>
            <w:tcMar>
              <w:top w:w="57" w:type="dxa"/>
              <w:left w:w="113" w:type="dxa"/>
              <w:bottom w:w="57" w:type="dxa"/>
              <w:right w:w="113" w:type="dxa"/>
            </w:tcMar>
            <w:hideMark/>
          </w:tcPr>
          <w:p w14:paraId="0D06A422" w14:textId="77777777" w:rsidR="00947BEE" w:rsidRPr="00574670" w:rsidRDefault="00947BEE" w:rsidP="00A72FCB">
            <w:pPr>
              <w:rPr>
                <w:sz w:val="22"/>
                <w:szCs w:val="22"/>
              </w:rPr>
            </w:pPr>
            <w:r w:rsidRPr="00574670">
              <w:rPr>
                <w:sz w:val="22"/>
                <w:szCs w:val="22"/>
              </w:rPr>
              <w:t>τ</w:t>
            </w:r>
            <w:r w:rsidRPr="00574670">
              <w:rPr>
                <w:sz w:val="22"/>
                <w:szCs w:val="22"/>
                <w:vertAlign w:val="subscript"/>
              </w:rPr>
              <w:t>00</w:t>
            </w:r>
          </w:p>
        </w:tc>
        <w:tc>
          <w:tcPr>
            <w:tcW w:w="0" w:type="auto"/>
            <w:gridSpan w:val="4"/>
            <w:tcMar>
              <w:top w:w="57" w:type="dxa"/>
              <w:left w:w="113" w:type="dxa"/>
              <w:bottom w:w="57" w:type="dxa"/>
              <w:right w:w="113" w:type="dxa"/>
            </w:tcMar>
            <w:hideMark/>
          </w:tcPr>
          <w:p w14:paraId="52D35D6E" w14:textId="77777777" w:rsidR="00947BEE" w:rsidRPr="00574670" w:rsidRDefault="00947BEE" w:rsidP="00A72FCB">
            <w:pPr>
              <w:jc w:val="both"/>
              <w:rPr>
                <w:sz w:val="22"/>
                <w:szCs w:val="22"/>
              </w:rPr>
            </w:pPr>
            <w:r w:rsidRPr="00574670">
              <w:rPr>
                <w:sz w:val="22"/>
                <w:szCs w:val="22"/>
              </w:rPr>
              <w:t>138.96 </w:t>
            </w:r>
            <w:proofErr w:type="spellStart"/>
            <w:r w:rsidRPr="00574670">
              <w:rPr>
                <w:sz w:val="22"/>
                <w:szCs w:val="22"/>
                <w:vertAlign w:val="subscript"/>
              </w:rPr>
              <w:t>CoupleID</w:t>
            </w:r>
            <w:proofErr w:type="spellEnd"/>
          </w:p>
        </w:tc>
        <w:tc>
          <w:tcPr>
            <w:tcW w:w="0" w:type="auto"/>
            <w:gridSpan w:val="4"/>
            <w:tcMar>
              <w:top w:w="57" w:type="dxa"/>
              <w:left w:w="113" w:type="dxa"/>
              <w:bottom w:w="57" w:type="dxa"/>
              <w:right w:w="113" w:type="dxa"/>
            </w:tcMar>
            <w:hideMark/>
          </w:tcPr>
          <w:p w14:paraId="11B41DD4" w14:textId="77777777" w:rsidR="00947BEE" w:rsidRPr="00574670" w:rsidRDefault="00947BEE" w:rsidP="00A72FCB">
            <w:pPr>
              <w:jc w:val="both"/>
              <w:rPr>
                <w:sz w:val="22"/>
                <w:szCs w:val="22"/>
              </w:rPr>
            </w:pPr>
            <w:r w:rsidRPr="00574670">
              <w:rPr>
                <w:sz w:val="22"/>
                <w:szCs w:val="22"/>
              </w:rPr>
              <w:t>119.41 </w:t>
            </w:r>
            <w:proofErr w:type="spellStart"/>
            <w:r w:rsidRPr="00574670">
              <w:rPr>
                <w:sz w:val="22"/>
                <w:szCs w:val="22"/>
                <w:vertAlign w:val="subscript"/>
              </w:rPr>
              <w:t>CoupleID</w:t>
            </w:r>
            <w:proofErr w:type="spellEnd"/>
          </w:p>
        </w:tc>
        <w:tc>
          <w:tcPr>
            <w:tcW w:w="0" w:type="auto"/>
            <w:gridSpan w:val="4"/>
            <w:tcMar>
              <w:top w:w="57" w:type="dxa"/>
              <w:left w:w="113" w:type="dxa"/>
              <w:bottom w:w="57" w:type="dxa"/>
              <w:right w:w="113" w:type="dxa"/>
            </w:tcMar>
            <w:hideMark/>
          </w:tcPr>
          <w:p w14:paraId="45E911D3" w14:textId="77777777" w:rsidR="00947BEE" w:rsidRPr="00574670" w:rsidRDefault="00947BEE" w:rsidP="00A72FCB">
            <w:pPr>
              <w:jc w:val="both"/>
              <w:rPr>
                <w:sz w:val="22"/>
                <w:szCs w:val="22"/>
              </w:rPr>
            </w:pPr>
            <w:r w:rsidRPr="00574670">
              <w:rPr>
                <w:sz w:val="22"/>
                <w:szCs w:val="22"/>
              </w:rPr>
              <w:t>114.84 </w:t>
            </w:r>
            <w:proofErr w:type="spellStart"/>
            <w:r w:rsidRPr="00574670">
              <w:rPr>
                <w:sz w:val="22"/>
                <w:szCs w:val="22"/>
                <w:vertAlign w:val="subscript"/>
              </w:rPr>
              <w:t>CoupleID</w:t>
            </w:r>
            <w:proofErr w:type="spellEnd"/>
          </w:p>
        </w:tc>
      </w:tr>
      <w:tr w:rsidR="00947BEE" w:rsidRPr="00574670" w14:paraId="4EEC2F39" w14:textId="77777777" w:rsidTr="00A72FCB">
        <w:trPr>
          <w:trHeight w:val="24"/>
        </w:trPr>
        <w:tc>
          <w:tcPr>
            <w:tcW w:w="0" w:type="auto"/>
            <w:tcMar>
              <w:top w:w="57" w:type="dxa"/>
              <w:left w:w="113" w:type="dxa"/>
              <w:bottom w:w="57" w:type="dxa"/>
              <w:right w:w="113" w:type="dxa"/>
            </w:tcMar>
            <w:hideMark/>
          </w:tcPr>
          <w:p w14:paraId="3AD8EAF8" w14:textId="77777777" w:rsidR="00947BEE" w:rsidRPr="00574670" w:rsidRDefault="00947BEE" w:rsidP="00A72FCB">
            <w:pPr>
              <w:rPr>
                <w:sz w:val="22"/>
                <w:szCs w:val="22"/>
              </w:rPr>
            </w:pPr>
            <w:r w:rsidRPr="00574670">
              <w:rPr>
                <w:sz w:val="22"/>
                <w:szCs w:val="22"/>
              </w:rPr>
              <w:t>ICC</w:t>
            </w:r>
          </w:p>
        </w:tc>
        <w:tc>
          <w:tcPr>
            <w:tcW w:w="0" w:type="auto"/>
            <w:gridSpan w:val="4"/>
            <w:tcMar>
              <w:top w:w="57" w:type="dxa"/>
              <w:left w:w="113" w:type="dxa"/>
              <w:bottom w:w="57" w:type="dxa"/>
              <w:right w:w="113" w:type="dxa"/>
            </w:tcMar>
            <w:hideMark/>
          </w:tcPr>
          <w:p w14:paraId="2EBAFF44" w14:textId="77777777" w:rsidR="00947BEE" w:rsidRPr="00574670" w:rsidRDefault="00947BEE" w:rsidP="00A72FCB">
            <w:pPr>
              <w:jc w:val="both"/>
              <w:rPr>
                <w:sz w:val="22"/>
                <w:szCs w:val="22"/>
              </w:rPr>
            </w:pPr>
            <w:r w:rsidRPr="00574670">
              <w:rPr>
                <w:sz w:val="22"/>
                <w:szCs w:val="22"/>
              </w:rPr>
              <w:t>0.57</w:t>
            </w:r>
          </w:p>
        </w:tc>
        <w:tc>
          <w:tcPr>
            <w:tcW w:w="0" w:type="auto"/>
            <w:gridSpan w:val="4"/>
            <w:tcMar>
              <w:top w:w="57" w:type="dxa"/>
              <w:left w:w="113" w:type="dxa"/>
              <w:bottom w:w="57" w:type="dxa"/>
              <w:right w:w="113" w:type="dxa"/>
            </w:tcMar>
            <w:hideMark/>
          </w:tcPr>
          <w:p w14:paraId="56DF9F01" w14:textId="77777777" w:rsidR="00947BEE" w:rsidRPr="00574670" w:rsidRDefault="00947BEE" w:rsidP="00A72FCB">
            <w:pPr>
              <w:jc w:val="both"/>
              <w:rPr>
                <w:sz w:val="22"/>
                <w:szCs w:val="22"/>
              </w:rPr>
            </w:pPr>
            <w:r w:rsidRPr="00574670">
              <w:rPr>
                <w:sz w:val="22"/>
                <w:szCs w:val="22"/>
              </w:rPr>
              <w:t>0.54</w:t>
            </w:r>
          </w:p>
        </w:tc>
        <w:tc>
          <w:tcPr>
            <w:tcW w:w="0" w:type="auto"/>
            <w:gridSpan w:val="4"/>
            <w:tcMar>
              <w:top w:w="57" w:type="dxa"/>
              <w:left w:w="113" w:type="dxa"/>
              <w:bottom w:w="57" w:type="dxa"/>
              <w:right w:w="113" w:type="dxa"/>
            </w:tcMar>
            <w:hideMark/>
          </w:tcPr>
          <w:p w14:paraId="5BE3D841" w14:textId="77777777" w:rsidR="00947BEE" w:rsidRPr="00574670" w:rsidRDefault="00947BEE" w:rsidP="00A72FCB">
            <w:pPr>
              <w:jc w:val="both"/>
              <w:rPr>
                <w:sz w:val="22"/>
                <w:szCs w:val="22"/>
              </w:rPr>
            </w:pPr>
            <w:r w:rsidRPr="00574670">
              <w:rPr>
                <w:sz w:val="22"/>
                <w:szCs w:val="22"/>
              </w:rPr>
              <w:t>0.53</w:t>
            </w:r>
          </w:p>
        </w:tc>
      </w:tr>
      <w:tr w:rsidR="00947BEE" w:rsidRPr="00574670" w14:paraId="277643CE" w14:textId="77777777" w:rsidTr="00A72FCB">
        <w:trPr>
          <w:trHeight w:val="24"/>
        </w:trPr>
        <w:tc>
          <w:tcPr>
            <w:tcW w:w="0" w:type="auto"/>
            <w:tcMar>
              <w:top w:w="57" w:type="dxa"/>
              <w:left w:w="113" w:type="dxa"/>
              <w:bottom w:w="57" w:type="dxa"/>
              <w:right w:w="113" w:type="dxa"/>
            </w:tcMar>
            <w:hideMark/>
          </w:tcPr>
          <w:p w14:paraId="55DC6FFA" w14:textId="77777777" w:rsidR="00947BEE" w:rsidRPr="00574670" w:rsidRDefault="00947BEE" w:rsidP="00A72FCB">
            <w:pPr>
              <w:rPr>
                <w:sz w:val="22"/>
                <w:szCs w:val="22"/>
              </w:rPr>
            </w:pPr>
            <w:r w:rsidRPr="00574670">
              <w:rPr>
                <w:sz w:val="22"/>
                <w:szCs w:val="22"/>
              </w:rPr>
              <w:t>N</w:t>
            </w:r>
          </w:p>
        </w:tc>
        <w:tc>
          <w:tcPr>
            <w:tcW w:w="0" w:type="auto"/>
            <w:gridSpan w:val="4"/>
            <w:tcMar>
              <w:top w:w="57" w:type="dxa"/>
              <w:left w:w="113" w:type="dxa"/>
              <w:bottom w:w="57" w:type="dxa"/>
              <w:right w:w="113" w:type="dxa"/>
            </w:tcMar>
            <w:hideMark/>
          </w:tcPr>
          <w:p w14:paraId="04C0B499" w14:textId="77777777" w:rsidR="00947BEE" w:rsidRPr="00574670" w:rsidRDefault="00947BEE" w:rsidP="00A72FCB">
            <w:pPr>
              <w:jc w:val="both"/>
              <w:rPr>
                <w:sz w:val="22"/>
                <w:szCs w:val="22"/>
              </w:rPr>
            </w:pPr>
            <w:r w:rsidRPr="00574670">
              <w:rPr>
                <w:sz w:val="22"/>
                <w:szCs w:val="22"/>
              </w:rPr>
              <w:t>114 </w:t>
            </w:r>
            <w:proofErr w:type="spellStart"/>
            <w:r w:rsidRPr="00574670">
              <w:rPr>
                <w:sz w:val="22"/>
                <w:szCs w:val="22"/>
                <w:vertAlign w:val="subscript"/>
              </w:rPr>
              <w:t>CoupleID</w:t>
            </w:r>
            <w:proofErr w:type="spellEnd"/>
          </w:p>
        </w:tc>
        <w:tc>
          <w:tcPr>
            <w:tcW w:w="0" w:type="auto"/>
            <w:gridSpan w:val="4"/>
            <w:tcMar>
              <w:top w:w="57" w:type="dxa"/>
              <w:left w:w="113" w:type="dxa"/>
              <w:bottom w:w="57" w:type="dxa"/>
              <w:right w:w="113" w:type="dxa"/>
            </w:tcMar>
            <w:hideMark/>
          </w:tcPr>
          <w:p w14:paraId="6FDCFED6" w14:textId="77777777" w:rsidR="00947BEE" w:rsidRPr="00574670" w:rsidRDefault="00947BEE" w:rsidP="00A72FCB">
            <w:pPr>
              <w:jc w:val="both"/>
              <w:rPr>
                <w:sz w:val="22"/>
                <w:szCs w:val="22"/>
              </w:rPr>
            </w:pPr>
            <w:r w:rsidRPr="00574670">
              <w:rPr>
                <w:sz w:val="22"/>
                <w:szCs w:val="22"/>
              </w:rPr>
              <w:t>114 </w:t>
            </w:r>
            <w:proofErr w:type="spellStart"/>
            <w:r w:rsidRPr="00574670">
              <w:rPr>
                <w:sz w:val="22"/>
                <w:szCs w:val="22"/>
                <w:vertAlign w:val="subscript"/>
              </w:rPr>
              <w:t>CoupleID</w:t>
            </w:r>
            <w:proofErr w:type="spellEnd"/>
          </w:p>
        </w:tc>
        <w:tc>
          <w:tcPr>
            <w:tcW w:w="0" w:type="auto"/>
            <w:gridSpan w:val="4"/>
            <w:tcMar>
              <w:top w:w="57" w:type="dxa"/>
              <w:left w:w="113" w:type="dxa"/>
              <w:bottom w:w="57" w:type="dxa"/>
              <w:right w:w="113" w:type="dxa"/>
            </w:tcMar>
            <w:hideMark/>
          </w:tcPr>
          <w:p w14:paraId="0C294CDC" w14:textId="77777777" w:rsidR="00947BEE" w:rsidRPr="00574670" w:rsidRDefault="00947BEE" w:rsidP="00A72FCB">
            <w:pPr>
              <w:jc w:val="both"/>
              <w:rPr>
                <w:sz w:val="22"/>
                <w:szCs w:val="22"/>
              </w:rPr>
            </w:pPr>
            <w:r w:rsidRPr="00574670">
              <w:rPr>
                <w:sz w:val="22"/>
                <w:szCs w:val="22"/>
              </w:rPr>
              <w:t>114 </w:t>
            </w:r>
            <w:proofErr w:type="spellStart"/>
            <w:r w:rsidRPr="00574670">
              <w:rPr>
                <w:sz w:val="22"/>
                <w:szCs w:val="22"/>
                <w:vertAlign w:val="subscript"/>
              </w:rPr>
              <w:t>CoupleID</w:t>
            </w:r>
            <w:proofErr w:type="spellEnd"/>
          </w:p>
        </w:tc>
      </w:tr>
      <w:tr w:rsidR="00947BEE" w:rsidRPr="00574670" w14:paraId="6FC929FE" w14:textId="77777777" w:rsidTr="00A72FCB">
        <w:trPr>
          <w:trHeight w:val="24"/>
        </w:trPr>
        <w:tc>
          <w:tcPr>
            <w:tcW w:w="0" w:type="auto"/>
            <w:tcMar>
              <w:top w:w="57" w:type="dxa"/>
              <w:left w:w="113" w:type="dxa"/>
              <w:bottom w:w="57" w:type="dxa"/>
              <w:right w:w="113" w:type="dxa"/>
            </w:tcMar>
            <w:hideMark/>
          </w:tcPr>
          <w:p w14:paraId="7F13EBEE" w14:textId="77777777" w:rsidR="00947BEE" w:rsidRPr="00574670" w:rsidRDefault="00947BEE" w:rsidP="00A72FCB">
            <w:pPr>
              <w:rPr>
                <w:sz w:val="22"/>
                <w:szCs w:val="22"/>
              </w:rPr>
            </w:pPr>
            <w:r w:rsidRPr="00574670">
              <w:rPr>
                <w:sz w:val="22"/>
                <w:szCs w:val="22"/>
              </w:rPr>
              <w:t>Marginal R</w:t>
            </w:r>
            <w:r w:rsidRPr="00574670">
              <w:rPr>
                <w:sz w:val="22"/>
                <w:szCs w:val="22"/>
                <w:vertAlign w:val="superscript"/>
              </w:rPr>
              <w:t>2</w:t>
            </w:r>
            <w:r w:rsidRPr="00574670">
              <w:rPr>
                <w:sz w:val="22"/>
                <w:szCs w:val="22"/>
              </w:rPr>
              <w:t> / Cond R</w:t>
            </w:r>
            <w:r w:rsidRPr="00574670">
              <w:rPr>
                <w:sz w:val="22"/>
                <w:szCs w:val="22"/>
                <w:vertAlign w:val="superscript"/>
              </w:rPr>
              <w:t>2</w:t>
            </w:r>
          </w:p>
          <w:p w14:paraId="3A4F0F35" w14:textId="77777777" w:rsidR="00947BEE" w:rsidRPr="00574670" w:rsidRDefault="00947BEE" w:rsidP="00A72FCB">
            <w:pPr>
              <w:rPr>
                <w:sz w:val="22"/>
                <w:szCs w:val="22"/>
              </w:rPr>
            </w:pPr>
          </w:p>
        </w:tc>
        <w:tc>
          <w:tcPr>
            <w:tcW w:w="0" w:type="auto"/>
            <w:gridSpan w:val="4"/>
            <w:tcMar>
              <w:top w:w="57" w:type="dxa"/>
              <w:left w:w="113" w:type="dxa"/>
              <w:bottom w:w="57" w:type="dxa"/>
              <w:right w:w="113" w:type="dxa"/>
            </w:tcMar>
            <w:hideMark/>
          </w:tcPr>
          <w:p w14:paraId="060746F0" w14:textId="77777777" w:rsidR="00947BEE" w:rsidRPr="00574670" w:rsidRDefault="00947BEE" w:rsidP="00A72FCB">
            <w:pPr>
              <w:jc w:val="both"/>
              <w:rPr>
                <w:sz w:val="22"/>
                <w:szCs w:val="22"/>
              </w:rPr>
            </w:pPr>
            <w:r w:rsidRPr="00574670">
              <w:rPr>
                <w:sz w:val="22"/>
                <w:szCs w:val="22"/>
              </w:rPr>
              <w:t>0.062 / 0.599</w:t>
            </w:r>
          </w:p>
        </w:tc>
        <w:tc>
          <w:tcPr>
            <w:tcW w:w="0" w:type="auto"/>
            <w:gridSpan w:val="4"/>
            <w:tcMar>
              <w:top w:w="57" w:type="dxa"/>
              <w:left w:w="113" w:type="dxa"/>
              <w:bottom w:w="57" w:type="dxa"/>
              <w:right w:w="113" w:type="dxa"/>
            </w:tcMar>
            <w:hideMark/>
          </w:tcPr>
          <w:p w14:paraId="60392121" w14:textId="77777777" w:rsidR="00947BEE" w:rsidRPr="00574670" w:rsidRDefault="00947BEE" w:rsidP="00A72FCB">
            <w:pPr>
              <w:jc w:val="both"/>
              <w:rPr>
                <w:sz w:val="22"/>
                <w:szCs w:val="22"/>
              </w:rPr>
            </w:pPr>
            <w:r w:rsidRPr="00574670">
              <w:rPr>
                <w:sz w:val="22"/>
                <w:szCs w:val="22"/>
              </w:rPr>
              <w:t>0.146 / 0.604</w:t>
            </w:r>
          </w:p>
        </w:tc>
        <w:tc>
          <w:tcPr>
            <w:tcW w:w="0" w:type="auto"/>
            <w:gridSpan w:val="4"/>
            <w:tcMar>
              <w:top w:w="57" w:type="dxa"/>
              <w:left w:w="113" w:type="dxa"/>
              <w:bottom w:w="57" w:type="dxa"/>
              <w:right w:w="113" w:type="dxa"/>
            </w:tcMar>
            <w:hideMark/>
          </w:tcPr>
          <w:p w14:paraId="0AB8D4D2" w14:textId="77777777" w:rsidR="00947BEE" w:rsidRPr="00574670" w:rsidRDefault="00947BEE" w:rsidP="00A72FCB">
            <w:pPr>
              <w:jc w:val="both"/>
              <w:rPr>
                <w:sz w:val="22"/>
                <w:szCs w:val="22"/>
              </w:rPr>
            </w:pPr>
            <w:r w:rsidRPr="00574670">
              <w:rPr>
                <w:sz w:val="22"/>
                <w:szCs w:val="22"/>
              </w:rPr>
              <w:t>0.160 / 0.601</w:t>
            </w:r>
          </w:p>
        </w:tc>
      </w:tr>
      <w:tr w:rsidR="00947BEE" w:rsidRPr="00574670" w14:paraId="11734DDE" w14:textId="77777777" w:rsidTr="00A72FCB">
        <w:trPr>
          <w:trHeight w:val="24"/>
        </w:trPr>
        <w:tc>
          <w:tcPr>
            <w:tcW w:w="0" w:type="auto"/>
            <w:tcBorders>
              <w:bottom w:val="single" w:sz="4" w:space="0" w:color="auto"/>
            </w:tcBorders>
            <w:tcMar>
              <w:top w:w="57" w:type="dxa"/>
              <w:left w:w="113" w:type="dxa"/>
              <w:bottom w:w="57" w:type="dxa"/>
              <w:right w:w="113" w:type="dxa"/>
            </w:tcMar>
            <w:hideMark/>
          </w:tcPr>
          <w:p w14:paraId="135CEDD6" w14:textId="77777777" w:rsidR="00947BEE" w:rsidRPr="00574670" w:rsidRDefault="00947BEE" w:rsidP="00A72FCB">
            <w:pPr>
              <w:rPr>
                <w:sz w:val="22"/>
                <w:szCs w:val="22"/>
              </w:rPr>
            </w:pPr>
            <w:r w:rsidRPr="00574670">
              <w:rPr>
                <w:sz w:val="22"/>
                <w:szCs w:val="22"/>
              </w:rPr>
              <w:t>log-Likelihood</w:t>
            </w:r>
          </w:p>
        </w:tc>
        <w:tc>
          <w:tcPr>
            <w:tcW w:w="0" w:type="auto"/>
            <w:gridSpan w:val="4"/>
            <w:tcBorders>
              <w:bottom w:val="single" w:sz="4" w:space="0" w:color="auto"/>
            </w:tcBorders>
            <w:tcMar>
              <w:top w:w="57" w:type="dxa"/>
              <w:left w:w="113" w:type="dxa"/>
              <w:bottom w:w="57" w:type="dxa"/>
              <w:right w:w="113" w:type="dxa"/>
            </w:tcMar>
            <w:hideMark/>
          </w:tcPr>
          <w:p w14:paraId="6F1CE841" w14:textId="77777777" w:rsidR="00947BEE" w:rsidRPr="00574670" w:rsidRDefault="00947BEE" w:rsidP="00A72FCB">
            <w:pPr>
              <w:jc w:val="both"/>
              <w:rPr>
                <w:sz w:val="22"/>
                <w:szCs w:val="22"/>
              </w:rPr>
            </w:pPr>
            <w:r w:rsidRPr="00574670">
              <w:rPr>
                <w:sz w:val="22"/>
                <w:szCs w:val="22"/>
              </w:rPr>
              <w:t>-867.473</w:t>
            </w:r>
          </w:p>
        </w:tc>
        <w:tc>
          <w:tcPr>
            <w:tcW w:w="0" w:type="auto"/>
            <w:gridSpan w:val="4"/>
            <w:tcBorders>
              <w:bottom w:val="single" w:sz="4" w:space="0" w:color="auto"/>
            </w:tcBorders>
            <w:tcMar>
              <w:top w:w="57" w:type="dxa"/>
              <w:left w:w="113" w:type="dxa"/>
              <w:bottom w:w="57" w:type="dxa"/>
              <w:right w:w="113" w:type="dxa"/>
            </w:tcMar>
            <w:hideMark/>
          </w:tcPr>
          <w:p w14:paraId="43070AB0" w14:textId="77777777" w:rsidR="00947BEE" w:rsidRPr="00574670" w:rsidRDefault="00947BEE" w:rsidP="00A72FCB">
            <w:pPr>
              <w:jc w:val="both"/>
              <w:rPr>
                <w:sz w:val="22"/>
                <w:szCs w:val="22"/>
              </w:rPr>
            </w:pPr>
            <w:r w:rsidRPr="00574670">
              <w:rPr>
                <w:sz w:val="22"/>
                <w:szCs w:val="22"/>
              </w:rPr>
              <w:t>-861.184</w:t>
            </w:r>
          </w:p>
        </w:tc>
        <w:tc>
          <w:tcPr>
            <w:tcW w:w="0" w:type="auto"/>
            <w:gridSpan w:val="4"/>
            <w:tcBorders>
              <w:bottom w:val="single" w:sz="4" w:space="0" w:color="auto"/>
            </w:tcBorders>
            <w:tcMar>
              <w:top w:w="57" w:type="dxa"/>
              <w:left w:w="113" w:type="dxa"/>
              <w:bottom w:w="57" w:type="dxa"/>
              <w:right w:w="113" w:type="dxa"/>
            </w:tcMar>
            <w:hideMark/>
          </w:tcPr>
          <w:p w14:paraId="0031CC32" w14:textId="77777777" w:rsidR="00947BEE" w:rsidRPr="00574670" w:rsidRDefault="00947BEE" w:rsidP="00A72FCB">
            <w:pPr>
              <w:jc w:val="both"/>
              <w:rPr>
                <w:sz w:val="22"/>
                <w:szCs w:val="22"/>
              </w:rPr>
            </w:pPr>
            <w:r w:rsidRPr="00574670">
              <w:rPr>
                <w:sz w:val="22"/>
                <w:szCs w:val="22"/>
              </w:rPr>
              <w:t>-859.983</w:t>
            </w:r>
          </w:p>
        </w:tc>
      </w:tr>
      <w:tr w:rsidR="00947BEE" w:rsidRPr="00574670" w14:paraId="15DDE2AF" w14:textId="77777777" w:rsidTr="00A72FCB">
        <w:trPr>
          <w:trHeight w:val="24"/>
        </w:trPr>
        <w:tc>
          <w:tcPr>
            <w:tcW w:w="0" w:type="auto"/>
            <w:gridSpan w:val="13"/>
            <w:tcBorders>
              <w:top w:val="single" w:sz="4" w:space="0" w:color="auto"/>
            </w:tcBorders>
            <w:tcMar>
              <w:top w:w="57" w:type="dxa"/>
              <w:left w:w="113" w:type="dxa"/>
              <w:bottom w:w="57" w:type="dxa"/>
              <w:right w:w="113" w:type="dxa"/>
            </w:tcMar>
          </w:tcPr>
          <w:p w14:paraId="0F7EFDDE" w14:textId="77777777" w:rsidR="00947BEE" w:rsidRPr="00574670" w:rsidRDefault="00947BEE" w:rsidP="00A72FCB">
            <w:pPr>
              <w:jc w:val="both"/>
              <w:rPr>
                <w:sz w:val="22"/>
                <w:szCs w:val="22"/>
              </w:rPr>
            </w:pPr>
            <w:r w:rsidRPr="00574670">
              <w:rPr>
                <w:sz w:val="22"/>
                <w:szCs w:val="22"/>
              </w:rPr>
              <w:t>Note: Model 3 was the best fit model and the one from which interpretations were made.</w:t>
            </w:r>
          </w:p>
        </w:tc>
      </w:tr>
    </w:tbl>
    <w:p w14:paraId="7C4DFF9C" w14:textId="77777777" w:rsidR="00947BEE" w:rsidRPr="00574670" w:rsidRDefault="00947BEE" w:rsidP="00947BEE">
      <w:pPr>
        <w:rPr>
          <w:sz w:val="22"/>
          <w:szCs w:val="22"/>
        </w:rPr>
      </w:pPr>
    </w:p>
    <w:tbl>
      <w:tblPr>
        <w:tblW w:w="12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36"/>
        <w:gridCol w:w="831"/>
        <w:gridCol w:w="648"/>
        <w:gridCol w:w="766"/>
        <w:gridCol w:w="927"/>
        <w:gridCol w:w="950"/>
        <w:gridCol w:w="710"/>
        <w:gridCol w:w="789"/>
        <w:gridCol w:w="927"/>
        <w:gridCol w:w="950"/>
        <w:gridCol w:w="710"/>
        <w:gridCol w:w="789"/>
        <w:gridCol w:w="927"/>
      </w:tblGrid>
      <w:tr w:rsidR="00947BEE" w:rsidRPr="00574670" w14:paraId="4D332187" w14:textId="77777777" w:rsidTr="00A72FCB">
        <w:trPr>
          <w:trHeight w:val="245"/>
        </w:trPr>
        <w:tc>
          <w:tcPr>
            <w:tcW w:w="0" w:type="auto"/>
            <w:gridSpan w:val="13"/>
            <w:tcBorders>
              <w:top w:val="nil"/>
              <w:left w:val="nil"/>
              <w:bottom w:val="single" w:sz="4" w:space="0" w:color="auto"/>
              <w:right w:val="nil"/>
            </w:tcBorders>
            <w:vAlign w:val="center"/>
          </w:tcPr>
          <w:p w14:paraId="5754043B" w14:textId="77777777" w:rsidR="00947BEE" w:rsidRPr="00574670" w:rsidRDefault="00947BEE" w:rsidP="00A72FCB">
            <w:pPr>
              <w:rPr>
                <w:i/>
                <w:iCs/>
                <w:sz w:val="22"/>
                <w:szCs w:val="22"/>
              </w:rPr>
            </w:pPr>
            <w:r w:rsidRPr="00574670">
              <w:rPr>
                <w:color w:val="000000" w:themeColor="text1"/>
                <w:sz w:val="22"/>
                <w:szCs w:val="22"/>
              </w:rPr>
              <w:t>Table 7</w:t>
            </w:r>
            <w:r w:rsidRPr="00574670">
              <w:rPr>
                <w:i/>
                <w:iCs/>
                <w:sz w:val="22"/>
                <w:szCs w:val="22"/>
              </w:rPr>
              <w:t xml:space="preserve">. </w:t>
            </w:r>
            <w:r w:rsidRPr="00574670">
              <w:rPr>
                <w:sz w:val="22"/>
                <w:szCs w:val="22"/>
              </w:rPr>
              <w:t>Dependent Variable is Relationship Satisfaction at 1-Month Post-Intervention</w:t>
            </w:r>
          </w:p>
        </w:tc>
      </w:tr>
      <w:tr w:rsidR="00947BEE" w:rsidRPr="00574670" w14:paraId="5CAFCD7C" w14:textId="77777777" w:rsidTr="00A72FCB">
        <w:trPr>
          <w:trHeight w:val="407"/>
        </w:trPr>
        <w:tc>
          <w:tcPr>
            <w:tcW w:w="0" w:type="auto"/>
            <w:tcBorders>
              <w:top w:val="single" w:sz="4" w:space="0" w:color="auto"/>
              <w:left w:val="nil"/>
              <w:bottom w:val="nil"/>
              <w:right w:val="nil"/>
            </w:tcBorders>
            <w:vAlign w:val="center"/>
          </w:tcPr>
          <w:p w14:paraId="3D9A0691" w14:textId="77777777" w:rsidR="00947BEE" w:rsidRPr="00574670" w:rsidRDefault="00947BEE" w:rsidP="00A72FCB">
            <w:pPr>
              <w:rPr>
                <w:i/>
                <w:iCs/>
                <w:sz w:val="22"/>
                <w:szCs w:val="22"/>
              </w:rPr>
            </w:pPr>
          </w:p>
        </w:tc>
        <w:tc>
          <w:tcPr>
            <w:tcW w:w="0" w:type="auto"/>
            <w:gridSpan w:val="4"/>
            <w:tcBorders>
              <w:top w:val="single" w:sz="4" w:space="0" w:color="auto"/>
              <w:left w:val="nil"/>
              <w:bottom w:val="single" w:sz="4" w:space="0" w:color="auto"/>
              <w:right w:val="nil"/>
            </w:tcBorders>
            <w:vAlign w:val="center"/>
          </w:tcPr>
          <w:p w14:paraId="58FAD04D" w14:textId="77777777" w:rsidR="00947BEE" w:rsidRPr="00574670" w:rsidRDefault="00947BEE" w:rsidP="00A72FCB">
            <w:pPr>
              <w:jc w:val="center"/>
              <w:rPr>
                <w:sz w:val="22"/>
                <w:szCs w:val="22"/>
              </w:rPr>
            </w:pPr>
            <w:r w:rsidRPr="00574670">
              <w:rPr>
                <w:sz w:val="22"/>
                <w:szCs w:val="22"/>
              </w:rPr>
              <w:t>Model 2</w:t>
            </w:r>
          </w:p>
        </w:tc>
        <w:tc>
          <w:tcPr>
            <w:tcW w:w="0" w:type="auto"/>
            <w:gridSpan w:val="4"/>
            <w:tcBorders>
              <w:top w:val="single" w:sz="4" w:space="0" w:color="auto"/>
              <w:left w:val="nil"/>
              <w:bottom w:val="single" w:sz="4" w:space="0" w:color="auto"/>
              <w:right w:val="nil"/>
            </w:tcBorders>
            <w:vAlign w:val="center"/>
          </w:tcPr>
          <w:p w14:paraId="2915FBD5" w14:textId="77777777" w:rsidR="00947BEE" w:rsidRPr="00574670" w:rsidRDefault="00947BEE" w:rsidP="00A72FCB">
            <w:pPr>
              <w:jc w:val="center"/>
              <w:rPr>
                <w:b/>
                <w:bCs/>
                <w:i/>
                <w:iCs/>
                <w:sz w:val="22"/>
                <w:szCs w:val="22"/>
              </w:rPr>
            </w:pPr>
            <w:r w:rsidRPr="00574670">
              <w:rPr>
                <w:b/>
                <w:bCs/>
                <w:i/>
                <w:iCs/>
                <w:sz w:val="22"/>
                <w:szCs w:val="22"/>
              </w:rPr>
              <w:t>Model 3</w:t>
            </w:r>
          </w:p>
        </w:tc>
        <w:tc>
          <w:tcPr>
            <w:tcW w:w="0" w:type="auto"/>
            <w:gridSpan w:val="4"/>
            <w:tcBorders>
              <w:top w:val="single" w:sz="4" w:space="0" w:color="auto"/>
              <w:left w:val="nil"/>
              <w:bottom w:val="single" w:sz="4" w:space="0" w:color="auto"/>
              <w:right w:val="nil"/>
            </w:tcBorders>
            <w:vAlign w:val="center"/>
          </w:tcPr>
          <w:p w14:paraId="4B6AD665" w14:textId="77777777" w:rsidR="00947BEE" w:rsidRPr="00574670" w:rsidRDefault="00947BEE" w:rsidP="00A72FCB">
            <w:pPr>
              <w:jc w:val="center"/>
              <w:rPr>
                <w:sz w:val="22"/>
                <w:szCs w:val="22"/>
              </w:rPr>
            </w:pPr>
            <w:r w:rsidRPr="00574670">
              <w:rPr>
                <w:sz w:val="22"/>
                <w:szCs w:val="22"/>
              </w:rPr>
              <w:t>Model 4</w:t>
            </w:r>
          </w:p>
        </w:tc>
      </w:tr>
      <w:tr w:rsidR="00947BEE" w:rsidRPr="00574670" w14:paraId="0FAA30FC" w14:textId="77777777" w:rsidTr="00A72FCB">
        <w:trPr>
          <w:trHeight w:val="353"/>
        </w:trPr>
        <w:tc>
          <w:tcPr>
            <w:tcW w:w="0" w:type="auto"/>
            <w:tcBorders>
              <w:top w:val="nil"/>
              <w:left w:val="nil"/>
              <w:bottom w:val="single" w:sz="4" w:space="0" w:color="auto"/>
              <w:right w:val="nil"/>
            </w:tcBorders>
            <w:vAlign w:val="center"/>
            <w:hideMark/>
          </w:tcPr>
          <w:p w14:paraId="5F6B045B" w14:textId="77777777" w:rsidR="00947BEE" w:rsidRPr="00574670" w:rsidRDefault="00947BEE" w:rsidP="00A72FCB">
            <w:pPr>
              <w:rPr>
                <w:i/>
                <w:iCs/>
                <w:sz w:val="22"/>
                <w:szCs w:val="22"/>
              </w:rPr>
            </w:pPr>
            <w:r w:rsidRPr="00574670">
              <w:rPr>
                <w:i/>
                <w:iCs/>
                <w:sz w:val="22"/>
                <w:szCs w:val="22"/>
              </w:rPr>
              <w:t>Predictors</w:t>
            </w:r>
          </w:p>
        </w:tc>
        <w:tc>
          <w:tcPr>
            <w:tcW w:w="0" w:type="auto"/>
            <w:tcBorders>
              <w:top w:val="single" w:sz="4" w:space="0" w:color="auto"/>
              <w:left w:val="nil"/>
              <w:bottom w:val="single" w:sz="4" w:space="0" w:color="auto"/>
              <w:right w:val="nil"/>
            </w:tcBorders>
            <w:vAlign w:val="center"/>
            <w:hideMark/>
          </w:tcPr>
          <w:p w14:paraId="27930FFF" w14:textId="77777777" w:rsidR="00947BEE" w:rsidRPr="00574670" w:rsidRDefault="00947BEE" w:rsidP="00A72FCB">
            <w:pPr>
              <w:jc w:val="center"/>
              <w:rPr>
                <w:i/>
                <w:iCs/>
                <w:sz w:val="22"/>
                <w:szCs w:val="22"/>
              </w:rPr>
            </w:pPr>
            <w:r w:rsidRPr="00574670">
              <w:rPr>
                <w:i/>
                <w:iCs/>
                <w:sz w:val="22"/>
                <w:szCs w:val="22"/>
              </w:rPr>
              <w:t xml:space="preserve">Est. </w:t>
            </w:r>
          </w:p>
        </w:tc>
        <w:tc>
          <w:tcPr>
            <w:tcW w:w="648" w:type="dxa"/>
            <w:tcBorders>
              <w:top w:val="single" w:sz="4" w:space="0" w:color="auto"/>
              <w:left w:val="nil"/>
              <w:bottom w:val="single" w:sz="4" w:space="0" w:color="auto"/>
              <w:right w:val="nil"/>
            </w:tcBorders>
            <w:vAlign w:val="center"/>
            <w:hideMark/>
          </w:tcPr>
          <w:p w14:paraId="4FD9638E" w14:textId="77777777" w:rsidR="00947BEE" w:rsidRPr="00574670" w:rsidRDefault="00947BEE" w:rsidP="00A72FCB">
            <w:pPr>
              <w:jc w:val="center"/>
              <w:rPr>
                <w:color w:val="222222"/>
                <w:sz w:val="22"/>
                <w:szCs w:val="22"/>
                <w:shd w:val="clear" w:color="auto" w:fill="FFFFFF"/>
              </w:rPr>
            </w:pPr>
            <w:r w:rsidRPr="00574670">
              <w:rPr>
                <w:color w:val="222222"/>
                <w:sz w:val="22"/>
                <w:szCs w:val="22"/>
                <w:shd w:val="clear" w:color="auto" w:fill="FFFFFF"/>
              </w:rPr>
              <w:t>β (SE)</w:t>
            </w:r>
          </w:p>
        </w:tc>
        <w:tc>
          <w:tcPr>
            <w:tcW w:w="766" w:type="dxa"/>
            <w:tcBorders>
              <w:top w:val="single" w:sz="4" w:space="0" w:color="auto"/>
              <w:left w:val="nil"/>
              <w:bottom w:val="single" w:sz="4" w:space="0" w:color="auto"/>
              <w:right w:val="nil"/>
            </w:tcBorders>
            <w:vAlign w:val="center"/>
            <w:hideMark/>
          </w:tcPr>
          <w:p w14:paraId="61CD2815"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1687A43E" w14:textId="77777777" w:rsidR="00947BEE" w:rsidRPr="00574670" w:rsidRDefault="00947BEE" w:rsidP="00A72FCB">
            <w:pPr>
              <w:jc w:val="center"/>
              <w:rPr>
                <w:i/>
                <w:iCs/>
                <w:sz w:val="22"/>
                <w:szCs w:val="22"/>
              </w:rPr>
            </w:pPr>
            <w:r w:rsidRPr="00574670">
              <w:rPr>
                <w:i/>
                <w:iCs/>
                <w:sz w:val="22"/>
                <w:szCs w:val="22"/>
              </w:rPr>
              <w:t>p</w:t>
            </w:r>
          </w:p>
        </w:tc>
        <w:tc>
          <w:tcPr>
            <w:tcW w:w="0" w:type="auto"/>
            <w:tcBorders>
              <w:top w:val="single" w:sz="4" w:space="0" w:color="auto"/>
              <w:left w:val="nil"/>
              <w:bottom w:val="single" w:sz="4" w:space="0" w:color="auto"/>
              <w:right w:val="nil"/>
            </w:tcBorders>
            <w:vAlign w:val="center"/>
            <w:hideMark/>
          </w:tcPr>
          <w:p w14:paraId="6CB4A69A" w14:textId="77777777" w:rsidR="00947BEE" w:rsidRPr="00574670" w:rsidRDefault="00947BEE" w:rsidP="00A72FCB">
            <w:pPr>
              <w:jc w:val="center"/>
              <w:rPr>
                <w:i/>
                <w:iCs/>
                <w:sz w:val="22"/>
                <w:szCs w:val="22"/>
              </w:rPr>
            </w:pPr>
            <w:r w:rsidRPr="00574670">
              <w:rPr>
                <w:i/>
                <w:iCs/>
                <w:sz w:val="22"/>
                <w:szCs w:val="22"/>
              </w:rPr>
              <w:t xml:space="preserve">Est. </w:t>
            </w:r>
          </w:p>
        </w:tc>
        <w:tc>
          <w:tcPr>
            <w:tcW w:w="0" w:type="auto"/>
            <w:tcBorders>
              <w:top w:val="single" w:sz="4" w:space="0" w:color="auto"/>
              <w:left w:val="nil"/>
              <w:bottom w:val="single" w:sz="4" w:space="0" w:color="auto"/>
              <w:right w:val="nil"/>
            </w:tcBorders>
            <w:vAlign w:val="center"/>
            <w:hideMark/>
          </w:tcPr>
          <w:p w14:paraId="6968581B" w14:textId="77777777" w:rsidR="00947BEE" w:rsidRPr="00574670" w:rsidRDefault="00947BEE" w:rsidP="00A72FCB">
            <w:pPr>
              <w:jc w:val="center"/>
              <w:rPr>
                <w:i/>
                <w:iCs/>
                <w:sz w:val="22"/>
                <w:szCs w:val="22"/>
              </w:rPr>
            </w:pPr>
            <w:r w:rsidRPr="00574670">
              <w:rPr>
                <w:color w:val="222222"/>
                <w:sz w:val="22"/>
                <w:szCs w:val="22"/>
                <w:shd w:val="clear" w:color="auto" w:fill="FFFFFF"/>
              </w:rPr>
              <w:t>β (SE)</w:t>
            </w:r>
          </w:p>
        </w:tc>
        <w:tc>
          <w:tcPr>
            <w:tcW w:w="0" w:type="auto"/>
            <w:tcBorders>
              <w:top w:val="single" w:sz="4" w:space="0" w:color="auto"/>
              <w:left w:val="nil"/>
              <w:bottom w:val="single" w:sz="4" w:space="0" w:color="auto"/>
              <w:right w:val="nil"/>
            </w:tcBorders>
            <w:vAlign w:val="center"/>
            <w:hideMark/>
          </w:tcPr>
          <w:p w14:paraId="6308EEE1"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68C11D3B" w14:textId="77777777" w:rsidR="00947BEE" w:rsidRPr="00574670" w:rsidRDefault="00947BEE" w:rsidP="00A72FCB">
            <w:pPr>
              <w:jc w:val="center"/>
              <w:rPr>
                <w:i/>
                <w:iCs/>
                <w:sz w:val="22"/>
                <w:szCs w:val="22"/>
              </w:rPr>
            </w:pPr>
            <w:r w:rsidRPr="00574670">
              <w:rPr>
                <w:i/>
                <w:iCs/>
                <w:sz w:val="22"/>
                <w:szCs w:val="22"/>
              </w:rPr>
              <w:t>p</w:t>
            </w:r>
          </w:p>
        </w:tc>
        <w:tc>
          <w:tcPr>
            <w:tcW w:w="0" w:type="auto"/>
            <w:tcBorders>
              <w:top w:val="single" w:sz="4" w:space="0" w:color="auto"/>
              <w:left w:val="nil"/>
              <w:bottom w:val="single" w:sz="4" w:space="0" w:color="auto"/>
              <w:right w:val="nil"/>
            </w:tcBorders>
            <w:vAlign w:val="center"/>
            <w:hideMark/>
          </w:tcPr>
          <w:p w14:paraId="538B4510" w14:textId="77777777" w:rsidR="00947BEE" w:rsidRPr="00574670" w:rsidRDefault="00947BEE" w:rsidP="00A72FCB">
            <w:pPr>
              <w:jc w:val="center"/>
              <w:rPr>
                <w:i/>
                <w:iCs/>
                <w:sz w:val="22"/>
                <w:szCs w:val="22"/>
              </w:rPr>
            </w:pPr>
            <w:r w:rsidRPr="00574670">
              <w:rPr>
                <w:i/>
                <w:iCs/>
                <w:sz w:val="22"/>
                <w:szCs w:val="22"/>
              </w:rPr>
              <w:t xml:space="preserve">Est. </w:t>
            </w:r>
          </w:p>
        </w:tc>
        <w:tc>
          <w:tcPr>
            <w:tcW w:w="0" w:type="auto"/>
            <w:tcBorders>
              <w:top w:val="single" w:sz="4" w:space="0" w:color="auto"/>
              <w:left w:val="nil"/>
              <w:bottom w:val="single" w:sz="4" w:space="0" w:color="auto"/>
              <w:right w:val="nil"/>
            </w:tcBorders>
            <w:vAlign w:val="center"/>
            <w:hideMark/>
          </w:tcPr>
          <w:p w14:paraId="20E54E7B" w14:textId="77777777" w:rsidR="00947BEE" w:rsidRPr="00574670" w:rsidRDefault="00947BEE" w:rsidP="00A72FCB">
            <w:pPr>
              <w:jc w:val="center"/>
              <w:rPr>
                <w:i/>
                <w:iCs/>
                <w:sz w:val="22"/>
                <w:szCs w:val="22"/>
              </w:rPr>
            </w:pPr>
            <w:r w:rsidRPr="00574670">
              <w:rPr>
                <w:color w:val="222222"/>
                <w:sz w:val="22"/>
                <w:szCs w:val="22"/>
                <w:shd w:val="clear" w:color="auto" w:fill="FFFFFF"/>
              </w:rPr>
              <w:t>β (SE)</w:t>
            </w:r>
          </w:p>
        </w:tc>
        <w:tc>
          <w:tcPr>
            <w:tcW w:w="0" w:type="auto"/>
            <w:tcBorders>
              <w:top w:val="single" w:sz="4" w:space="0" w:color="auto"/>
              <w:left w:val="nil"/>
              <w:bottom w:val="single" w:sz="4" w:space="0" w:color="auto"/>
              <w:right w:val="nil"/>
            </w:tcBorders>
            <w:vAlign w:val="center"/>
            <w:hideMark/>
          </w:tcPr>
          <w:p w14:paraId="18008C18"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680B2C2A" w14:textId="77777777" w:rsidR="00947BEE" w:rsidRPr="00574670" w:rsidRDefault="00947BEE" w:rsidP="00A72FCB">
            <w:pPr>
              <w:jc w:val="center"/>
              <w:rPr>
                <w:i/>
                <w:iCs/>
                <w:sz w:val="22"/>
                <w:szCs w:val="22"/>
              </w:rPr>
            </w:pPr>
            <w:r w:rsidRPr="00574670">
              <w:rPr>
                <w:i/>
                <w:iCs/>
                <w:sz w:val="22"/>
                <w:szCs w:val="22"/>
              </w:rPr>
              <w:t>p</w:t>
            </w:r>
          </w:p>
        </w:tc>
      </w:tr>
      <w:tr w:rsidR="00947BEE" w:rsidRPr="00574670" w14:paraId="354DE514" w14:textId="77777777" w:rsidTr="00A72FCB">
        <w:trPr>
          <w:trHeight w:val="15"/>
        </w:trPr>
        <w:tc>
          <w:tcPr>
            <w:tcW w:w="0" w:type="auto"/>
            <w:tcBorders>
              <w:top w:val="single" w:sz="4" w:space="0" w:color="auto"/>
              <w:left w:val="nil"/>
              <w:bottom w:val="nil"/>
              <w:right w:val="nil"/>
            </w:tcBorders>
            <w:tcMar>
              <w:top w:w="113" w:type="dxa"/>
              <w:left w:w="113" w:type="dxa"/>
              <w:bottom w:w="113" w:type="dxa"/>
              <w:right w:w="113" w:type="dxa"/>
            </w:tcMar>
            <w:hideMark/>
          </w:tcPr>
          <w:p w14:paraId="0F25F257" w14:textId="77777777" w:rsidR="00947BEE" w:rsidRPr="00574670" w:rsidRDefault="00947BEE" w:rsidP="00A72FCB">
            <w:pPr>
              <w:rPr>
                <w:sz w:val="22"/>
                <w:szCs w:val="22"/>
              </w:rPr>
            </w:pPr>
            <w:r w:rsidRPr="00574670">
              <w:rPr>
                <w:sz w:val="22"/>
                <w:szCs w:val="22"/>
              </w:rPr>
              <w:t>(Intercept)</w:t>
            </w:r>
          </w:p>
        </w:tc>
        <w:tc>
          <w:tcPr>
            <w:tcW w:w="0" w:type="auto"/>
            <w:tcBorders>
              <w:top w:val="single" w:sz="4" w:space="0" w:color="auto"/>
              <w:left w:val="nil"/>
              <w:bottom w:val="nil"/>
              <w:right w:val="nil"/>
            </w:tcBorders>
            <w:tcMar>
              <w:top w:w="113" w:type="dxa"/>
              <w:left w:w="113" w:type="dxa"/>
              <w:bottom w:w="113" w:type="dxa"/>
              <w:right w:w="113" w:type="dxa"/>
            </w:tcMar>
            <w:hideMark/>
          </w:tcPr>
          <w:p w14:paraId="3DCEAF53" w14:textId="77777777" w:rsidR="00947BEE" w:rsidRPr="00574670" w:rsidRDefault="00947BEE" w:rsidP="00A72FCB">
            <w:pPr>
              <w:rPr>
                <w:sz w:val="22"/>
                <w:szCs w:val="22"/>
              </w:rPr>
            </w:pPr>
            <w:r w:rsidRPr="00574670">
              <w:rPr>
                <w:sz w:val="22"/>
                <w:szCs w:val="22"/>
              </w:rPr>
              <w:t>70.86</w:t>
            </w:r>
          </w:p>
          <w:p w14:paraId="3D28D413" w14:textId="77777777" w:rsidR="00947BEE" w:rsidRPr="00574670" w:rsidRDefault="00947BEE" w:rsidP="00A72FCB">
            <w:pPr>
              <w:rPr>
                <w:sz w:val="22"/>
                <w:szCs w:val="22"/>
              </w:rPr>
            </w:pPr>
            <w:r w:rsidRPr="00574670">
              <w:rPr>
                <w:sz w:val="22"/>
                <w:szCs w:val="22"/>
              </w:rPr>
              <w:t>(2.29)</w:t>
            </w:r>
          </w:p>
        </w:tc>
        <w:tc>
          <w:tcPr>
            <w:tcW w:w="648" w:type="dxa"/>
            <w:tcBorders>
              <w:top w:val="single" w:sz="4" w:space="0" w:color="auto"/>
              <w:left w:val="nil"/>
              <w:bottom w:val="nil"/>
              <w:right w:val="nil"/>
            </w:tcBorders>
            <w:tcMar>
              <w:top w:w="113" w:type="dxa"/>
              <w:left w:w="113" w:type="dxa"/>
              <w:bottom w:w="113" w:type="dxa"/>
              <w:right w:w="113" w:type="dxa"/>
            </w:tcMar>
            <w:hideMark/>
          </w:tcPr>
          <w:p w14:paraId="625CBD55" w14:textId="77777777" w:rsidR="00947BEE" w:rsidRPr="00574670" w:rsidRDefault="00947BEE" w:rsidP="00A72FCB">
            <w:pPr>
              <w:rPr>
                <w:sz w:val="22"/>
                <w:szCs w:val="22"/>
              </w:rPr>
            </w:pPr>
          </w:p>
        </w:tc>
        <w:tc>
          <w:tcPr>
            <w:tcW w:w="766" w:type="dxa"/>
            <w:tcBorders>
              <w:top w:val="single" w:sz="4" w:space="0" w:color="auto"/>
              <w:left w:val="nil"/>
              <w:bottom w:val="nil"/>
              <w:right w:val="nil"/>
            </w:tcBorders>
            <w:tcMar>
              <w:top w:w="113" w:type="dxa"/>
              <w:left w:w="113" w:type="dxa"/>
              <w:bottom w:w="113" w:type="dxa"/>
              <w:right w:w="113" w:type="dxa"/>
            </w:tcMar>
            <w:hideMark/>
          </w:tcPr>
          <w:p w14:paraId="1AD85D51" w14:textId="77777777" w:rsidR="00947BEE" w:rsidRPr="00574670" w:rsidRDefault="00947BEE" w:rsidP="00A72FCB">
            <w:pPr>
              <w:jc w:val="right"/>
              <w:rPr>
                <w:sz w:val="22"/>
                <w:szCs w:val="22"/>
              </w:rPr>
            </w:pPr>
            <w:r w:rsidRPr="00574670">
              <w:rPr>
                <w:sz w:val="22"/>
                <w:szCs w:val="22"/>
              </w:rPr>
              <w:t>30.93</w:t>
            </w:r>
          </w:p>
        </w:tc>
        <w:tc>
          <w:tcPr>
            <w:tcW w:w="0" w:type="auto"/>
            <w:tcBorders>
              <w:top w:val="single" w:sz="4" w:space="0" w:color="auto"/>
              <w:left w:val="nil"/>
              <w:bottom w:val="nil"/>
              <w:right w:val="nil"/>
            </w:tcBorders>
            <w:tcMar>
              <w:top w:w="113" w:type="dxa"/>
              <w:left w:w="113" w:type="dxa"/>
              <w:bottom w:w="113" w:type="dxa"/>
              <w:right w:w="113" w:type="dxa"/>
            </w:tcMar>
            <w:hideMark/>
          </w:tcPr>
          <w:p w14:paraId="7980B46E" w14:textId="77777777" w:rsidR="00947BEE" w:rsidRPr="00574670" w:rsidRDefault="00947BEE" w:rsidP="00A72FCB">
            <w:pPr>
              <w:jc w:val="right"/>
              <w:rPr>
                <w:sz w:val="22"/>
                <w:szCs w:val="22"/>
              </w:rPr>
            </w:pPr>
            <w:r w:rsidRPr="00574670">
              <w:rPr>
                <w:b/>
                <w:bCs/>
                <w:sz w:val="22"/>
                <w:szCs w:val="22"/>
              </w:rPr>
              <w:t>&lt;0.001</w:t>
            </w:r>
          </w:p>
        </w:tc>
        <w:tc>
          <w:tcPr>
            <w:tcW w:w="0" w:type="auto"/>
            <w:tcBorders>
              <w:top w:val="single" w:sz="4" w:space="0" w:color="auto"/>
              <w:left w:val="nil"/>
              <w:bottom w:val="nil"/>
              <w:right w:val="nil"/>
            </w:tcBorders>
            <w:tcMar>
              <w:top w:w="113" w:type="dxa"/>
              <w:left w:w="113" w:type="dxa"/>
              <w:bottom w:w="113" w:type="dxa"/>
              <w:right w:w="113" w:type="dxa"/>
            </w:tcMar>
            <w:hideMark/>
          </w:tcPr>
          <w:p w14:paraId="5996CF27" w14:textId="77777777" w:rsidR="00947BEE" w:rsidRPr="00574670" w:rsidRDefault="00947BEE" w:rsidP="00A72FCB">
            <w:pPr>
              <w:rPr>
                <w:sz w:val="22"/>
                <w:szCs w:val="22"/>
              </w:rPr>
            </w:pPr>
            <w:r w:rsidRPr="00574670">
              <w:rPr>
                <w:sz w:val="22"/>
                <w:szCs w:val="22"/>
              </w:rPr>
              <w:t>70.70</w:t>
            </w:r>
          </w:p>
          <w:p w14:paraId="0995FA4A" w14:textId="77777777" w:rsidR="00947BEE" w:rsidRPr="00574670" w:rsidRDefault="00947BEE" w:rsidP="00A72FCB">
            <w:pPr>
              <w:rPr>
                <w:sz w:val="22"/>
                <w:szCs w:val="22"/>
              </w:rPr>
            </w:pPr>
            <w:r w:rsidRPr="00574670">
              <w:rPr>
                <w:sz w:val="22"/>
                <w:szCs w:val="22"/>
              </w:rPr>
              <w:t>(2.22)</w:t>
            </w:r>
          </w:p>
        </w:tc>
        <w:tc>
          <w:tcPr>
            <w:tcW w:w="0" w:type="auto"/>
            <w:tcBorders>
              <w:top w:val="single" w:sz="4" w:space="0" w:color="auto"/>
              <w:left w:val="nil"/>
              <w:bottom w:val="nil"/>
              <w:right w:val="nil"/>
            </w:tcBorders>
            <w:tcMar>
              <w:top w:w="113" w:type="dxa"/>
              <w:left w:w="113" w:type="dxa"/>
              <w:bottom w:w="113" w:type="dxa"/>
              <w:right w:w="113" w:type="dxa"/>
            </w:tcMar>
            <w:hideMark/>
          </w:tcPr>
          <w:p w14:paraId="59AFAAAB" w14:textId="77777777" w:rsidR="00947BEE" w:rsidRPr="00574670" w:rsidRDefault="00947BEE" w:rsidP="00A72FCB">
            <w:pPr>
              <w:rPr>
                <w:sz w:val="22"/>
                <w:szCs w:val="22"/>
              </w:rPr>
            </w:pPr>
          </w:p>
        </w:tc>
        <w:tc>
          <w:tcPr>
            <w:tcW w:w="0" w:type="auto"/>
            <w:tcBorders>
              <w:top w:val="single" w:sz="4" w:space="0" w:color="auto"/>
              <w:left w:val="nil"/>
              <w:bottom w:val="nil"/>
              <w:right w:val="nil"/>
            </w:tcBorders>
            <w:tcMar>
              <w:top w:w="113" w:type="dxa"/>
              <w:left w:w="113" w:type="dxa"/>
              <w:bottom w:w="113" w:type="dxa"/>
              <w:right w:w="113" w:type="dxa"/>
            </w:tcMar>
            <w:hideMark/>
          </w:tcPr>
          <w:p w14:paraId="43334E65" w14:textId="77777777" w:rsidR="00947BEE" w:rsidRPr="00574670" w:rsidRDefault="00947BEE" w:rsidP="00A72FCB">
            <w:pPr>
              <w:jc w:val="right"/>
              <w:rPr>
                <w:sz w:val="22"/>
                <w:szCs w:val="22"/>
              </w:rPr>
            </w:pPr>
            <w:r w:rsidRPr="00574670">
              <w:rPr>
                <w:sz w:val="22"/>
                <w:szCs w:val="22"/>
              </w:rPr>
              <w:t>31.82</w:t>
            </w:r>
          </w:p>
        </w:tc>
        <w:tc>
          <w:tcPr>
            <w:tcW w:w="0" w:type="auto"/>
            <w:tcBorders>
              <w:top w:val="single" w:sz="4" w:space="0" w:color="auto"/>
              <w:left w:val="nil"/>
              <w:bottom w:val="nil"/>
              <w:right w:val="nil"/>
            </w:tcBorders>
            <w:tcMar>
              <w:top w:w="113" w:type="dxa"/>
              <w:left w:w="113" w:type="dxa"/>
              <w:bottom w:w="113" w:type="dxa"/>
              <w:right w:w="113" w:type="dxa"/>
            </w:tcMar>
            <w:hideMark/>
          </w:tcPr>
          <w:p w14:paraId="22533E3A" w14:textId="77777777" w:rsidR="00947BEE" w:rsidRPr="00574670" w:rsidRDefault="00947BEE" w:rsidP="00A72FCB">
            <w:pPr>
              <w:jc w:val="right"/>
              <w:rPr>
                <w:sz w:val="22"/>
                <w:szCs w:val="22"/>
              </w:rPr>
            </w:pPr>
            <w:r w:rsidRPr="00574670">
              <w:rPr>
                <w:rStyle w:val="Strong"/>
                <w:sz w:val="22"/>
                <w:szCs w:val="22"/>
              </w:rPr>
              <w:t>&lt;0.001</w:t>
            </w:r>
          </w:p>
        </w:tc>
        <w:tc>
          <w:tcPr>
            <w:tcW w:w="0" w:type="auto"/>
            <w:tcBorders>
              <w:top w:val="single" w:sz="4" w:space="0" w:color="auto"/>
              <w:left w:val="nil"/>
              <w:bottom w:val="nil"/>
              <w:right w:val="nil"/>
            </w:tcBorders>
            <w:tcMar>
              <w:top w:w="113" w:type="dxa"/>
              <w:left w:w="113" w:type="dxa"/>
              <w:bottom w:w="113" w:type="dxa"/>
              <w:right w:w="113" w:type="dxa"/>
            </w:tcMar>
            <w:hideMark/>
          </w:tcPr>
          <w:p w14:paraId="6E87001F" w14:textId="77777777" w:rsidR="00947BEE" w:rsidRPr="00574670" w:rsidRDefault="00947BEE" w:rsidP="00A72FCB">
            <w:pPr>
              <w:rPr>
                <w:sz w:val="22"/>
                <w:szCs w:val="22"/>
              </w:rPr>
            </w:pPr>
            <w:r w:rsidRPr="00574670">
              <w:rPr>
                <w:sz w:val="22"/>
                <w:szCs w:val="22"/>
              </w:rPr>
              <w:t>70.82</w:t>
            </w:r>
          </w:p>
          <w:p w14:paraId="4C1CA949" w14:textId="77777777" w:rsidR="00947BEE" w:rsidRPr="00574670" w:rsidRDefault="00947BEE" w:rsidP="00A72FCB">
            <w:pPr>
              <w:rPr>
                <w:sz w:val="22"/>
                <w:szCs w:val="22"/>
              </w:rPr>
            </w:pPr>
            <w:r w:rsidRPr="00574670">
              <w:rPr>
                <w:sz w:val="22"/>
                <w:szCs w:val="22"/>
              </w:rPr>
              <w:t>(2.58)</w:t>
            </w:r>
          </w:p>
        </w:tc>
        <w:tc>
          <w:tcPr>
            <w:tcW w:w="0" w:type="auto"/>
            <w:tcBorders>
              <w:top w:val="single" w:sz="4" w:space="0" w:color="auto"/>
              <w:left w:val="nil"/>
              <w:bottom w:val="nil"/>
              <w:right w:val="nil"/>
            </w:tcBorders>
            <w:tcMar>
              <w:top w:w="113" w:type="dxa"/>
              <w:left w:w="113" w:type="dxa"/>
              <w:bottom w:w="113" w:type="dxa"/>
              <w:right w:w="113" w:type="dxa"/>
            </w:tcMar>
            <w:hideMark/>
          </w:tcPr>
          <w:p w14:paraId="02973176" w14:textId="77777777" w:rsidR="00947BEE" w:rsidRPr="00574670" w:rsidRDefault="00947BEE" w:rsidP="00A72FCB">
            <w:pPr>
              <w:rPr>
                <w:sz w:val="22"/>
                <w:szCs w:val="22"/>
              </w:rPr>
            </w:pPr>
          </w:p>
        </w:tc>
        <w:tc>
          <w:tcPr>
            <w:tcW w:w="0" w:type="auto"/>
            <w:tcBorders>
              <w:top w:val="single" w:sz="4" w:space="0" w:color="auto"/>
              <w:left w:val="nil"/>
              <w:bottom w:val="nil"/>
              <w:right w:val="nil"/>
            </w:tcBorders>
            <w:tcMar>
              <w:top w:w="113" w:type="dxa"/>
              <w:left w:w="113" w:type="dxa"/>
              <w:bottom w:w="113" w:type="dxa"/>
              <w:right w:w="113" w:type="dxa"/>
            </w:tcMar>
            <w:hideMark/>
          </w:tcPr>
          <w:p w14:paraId="7D512A78" w14:textId="77777777" w:rsidR="00947BEE" w:rsidRPr="00574670" w:rsidRDefault="00947BEE" w:rsidP="00A72FCB">
            <w:pPr>
              <w:jc w:val="right"/>
              <w:rPr>
                <w:sz w:val="22"/>
                <w:szCs w:val="22"/>
              </w:rPr>
            </w:pPr>
            <w:r w:rsidRPr="00574670">
              <w:rPr>
                <w:sz w:val="22"/>
                <w:szCs w:val="22"/>
              </w:rPr>
              <w:t>27.41</w:t>
            </w:r>
          </w:p>
        </w:tc>
        <w:tc>
          <w:tcPr>
            <w:tcW w:w="0" w:type="auto"/>
            <w:tcBorders>
              <w:top w:val="single" w:sz="4" w:space="0" w:color="auto"/>
              <w:left w:val="nil"/>
              <w:bottom w:val="nil"/>
              <w:right w:val="nil"/>
            </w:tcBorders>
            <w:tcMar>
              <w:top w:w="113" w:type="dxa"/>
              <w:left w:w="113" w:type="dxa"/>
              <w:bottom w:w="113" w:type="dxa"/>
              <w:right w:w="113" w:type="dxa"/>
            </w:tcMar>
            <w:hideMark/>
          </w:tcPr>
          <w:p w14:paraId="2DD73D0D" w14:textId="77777777" w:rsidR="00947BEE" w:rsidRPr="00574670" w:rsidRDefault="00947BEE" w:rsidP="00A72FCB">
            <w:pPr>
              <w:jc w:val="right"/>
              <w:rPr>
                <w:sz w:val="22"/>
                <w:szCs w:val="22"/>
              </w:rPr>
            </w:pPr>
            <w:r w:rsidRPr="00574670">
              <w:rPr>
                <w:rStyle w:val="Strong"/>
                <w:sz w:val="22"/>
                <w:szCs w:val="22"/>
              </w:rPr>
              <w:t>&lt;0.001</w:t>
            </w:r>
          </w:p>
        </w:tc>
      </w:tr>
      <w:tr w:rsidR="00947BEE" w:rsidRPr="00574670" w14:paraId="472E6821" w14:textId="77777777" w:rsidTr="00A72FCB">
        <w:trPr>
          <w:trHeight w:val="274"/>
        </w:trPr>
        <w:tc>
          <w:tcPr>
            <w:tcW w:w="0" w:type="auto"/>
            <w:tcBorders>
              <w:top w:val="nil"/>
              <w:left w:val="nil"/>
              <w:bottom w:val="nil"/>
              <w:right w:val="nil"/>
            </w:tcBorders>
            <w:tcMar>
              <w:top w:w="113" w:type="dxa"/>
              <w:left w:w="113" w:type="dxa"/>
              <w:bottom w:w="113" w:type="dxa"/>
              <w:right w:w="113" w:type="dxa"/>
            </w:tcMar>
            <w:hideMark/>
          </w:tcPr>
          <w:p w14:paraId="085A0371" w14:textId="77777777" w:rsidR="00947BEE" w:rsidRPr="00574670" w:rsidRDefault="00947BEE" w:rsidP="00A72FCB">
            <w:pPr>
              <w:rPr>
                <w:sz w:val="22"/>
                <w:szCs w:val="22"/>
              </w:rPr>
            </w:pPr>
            <w:r w:rsidRPr="00574670">
              <w:rPr>
                <w:sz w:val="22"/>
                <w:szCs w:val="22"/>
              </w:rPr>
              <w:t xml:space="preserve">Mental Health </w:t>
            </w:r>
          </w:p>
        </w:tc>
        <w:tc>
          <w:tcPr>
            <w:tcW w:w="0" w:type="auto"/>
            <w:tcBorders>
              <w:top w:val="nil"/>
              <w:left w:val="nil"/>
              <w:bottom w:val="nil"/>
              <w:right w:val="nil"/>
            </w:tcBorders>
            <w:tcMar>
              <w:top w:w="113" w:type="dxa"/>
              <w:left w:w="113" w:type="dxa"/>
              <w:bottom w:w="113" w:type="dxa"/>
              <w:right w:w="113" w:type="dxa"/>
            </w:tcMar>
            <w:hideMark/>
          </w:tcPr>
          <w:p w14:paraId="0042AAFF" w14:textId="77777777" w:rsidR="00947BEE" w:rsidRPr="00574670" w:rsidRDefault="00947BEE" w:rsidP="00A72FCB">
            <w:pPr>
              <w:rPr>
                <w:sz w:val="22"/>
                <w:szCs w:val="22"/>
              </w:rPr>
            </w:pPr>
            <w:r w:rsidRPr="00574670">
              <w:rPr>
                <w:sz w:val="22"/>
                <w:szCs w:val="22"/>
              </w:rPr>
              <w:t>-9.42</w:t>
            </w:r>
          </w:p>
          <w:p w14:paraId="18A69ACF" w14:textId="77777777" w:rsidR="00947BEE" w:rsidRPr="00574670" w:rsidRDefault="00947BEE" w:rsidP="00A72FCB">
            <w:pPr>
              <w:rPr>
                <w:sz w:val="22"/>
                <w:szCs w:val="22"/>
              </w:rPr>
            </w:pPr>
            <w:r w:rsidRPr="00574670">
              <w:rPr>
                <w:sz w:val="22"/>
                <w:szCs w:val="22"/>
              </w:rPr>
              <w:t>(2.51)</w:t>
            </w:r>
          </w:p>
        </w:tc>
        <w:tc>
          <w:tcPr>
            <w:tcW w:w="648" w:type="dxa"/>
            <w:tcBorders>
              <w:top w:val="nil"/>
              <w:left w:val="nil"/>
              <w:bottom w:val="nil"/>
              <w:right w:val="nil"/>
            </w:tcBorders>
            <w:tcMar>
              <w:top w:w="113" w:type="dxa"/>
              <w:left w:w="113" w:type="dxa"/>
              <w:bottom w:w="113" w:type="dxa"/>
              <w:right w:w="113" w:type="dxa"/>
            </w:tcMar>
            <w:hideMark/>
          </w:tcPr>
          <w:p w14:paraId="4A8DA415" w14:textId="77777777" w:rsidR="00947BEE" w:rsidRPr="00574670" w:rsidRDefault="00947BEE" w:rsidP="00A72FCB">
            <w:pPr>
              <w:rPr>
                <w:sz w:val="22"/>
                <w:szCs w:val="22"/>
              </w:rPr>
            </w:pPr>
            <w:r w:rsidRPr="00574670">
              <w:rPr>
                <w:sz w:val="22"/>
                <w:szCs w:val="22"/>
              </w:rPr>
              <w:t>-.31</w:t>
            </w:r>
          </w:p>
          <w:p w14:paraId="36DC9A45" w14:textId="77777777" w:rsidR="00947BEE" w:rsidRPr="00574670" w:rsidRDefault="00947BEE" w:rsidP="00A72FCB">
            <w:pPr>
              <w:rPr>
                <w:sz w:val="22"/>
                <w:szCs w:val="22"/>
              </w:rPr>
            </w:pPr>
            <w:r w:rsidRPr="00574670">
              <w:rPr>
                <w:sz w:val="22"/>
                <w:szCs w:val="22"/>
              </w:rPr>
              <w:t>(.08)</w:t>
            </w:r>
          </w:p>
        </w:tc>
        <w:tc>
          <w:tcPr>
            <w:tcW w:w="766" w:type="dxa"/>
            <w:tcBorders>
              <w:top w:val="nil"/>
              <w:left w:val="nil"/>
              <w:bottom w:val="nil"/>
              <w:right w:val="nil"/>
            </w:tcBorders>
            <w:tcMar>
              <w:top w:w="113" w:type="dxa"/>
              <w:left w:w="113" w:type="dxa"/>
              <w:bottom w:w="113" w:type="dxa"/>
              <w:right w:w="113" w:type="dxa"/>
            </w:tcMar>
            <w:hideMark/>
          </w:tcPr>
          <w:p w14:paraId="4817108C" w14:textId="77777777" w:rsidR="00947BEE" w:rsidRPr="00574670" w:rsidRDefault="00947BEE" w:rsidP="00A72FCB">
            <w:pPr>
              <w:jc w:val="right"/>
              <w:rPr>
                <w:sz w:val="22"/>
                <w:szCs w:val="22"/>
              </w:rPr>
            </w:pPr>
            <w:r w:rsidRPr="00574670">
              <w:rPr>
                <w:sz w:val="22"/>
                <w:szCs w:val="22"/>
              </w:rPr>
              <w:t>-3.75</w:t>
            </w:r>
          </w:p>
        </w:tc>
        <w:tc>
          <w:tcPr>
            <w:tcW w:w="0" w:type="auto"/>
            <w:tcBorders>
              <w:top w:val="nil"/>
              <w:left w:val="nil"/>
              <w:bottom w:val="nil"/>
              <w:right w:val="nil"/>
            </w:tcBorders>
            <w:tcMar>
              <w:top w:w="113" w:type="dxa"/>
              <w:left w:w="113" w:type="dxa"/>
              <w:bottom w:w="113" w:type="dxa"/>
              <w:right w:w="113" w:type="dxa"/>
            </w:tcMar>
            <w:hideMark/>
          </w:tcPr>
          <w:p w14:paraId="37E2AFA4" w14:textId="77777777" w:rsidR="00947BEE" w:rsidRPr="00574670" w:rsidRDefault="00947BEE" w:rsidP="00A72FCB">
            <w:pPr>
              <w:jc w:val="right"/>
              <w:rPr>
                <w:sz w:val="22"/>
                <w:szCs w:val="22"/>
              </w:rPr>
            </w:pPr>
            <w:r w:rsidRPr="00574670">
              <w:rPr>
                <w:b/>
                <w:bCs/>
                <w:sz w:val="22"/>
                <w:szCs w:val="22"/>
              </w:rPr>
              <w:t>&lt;0.001</w:t>
            </w:r>
          </w:p>
        </w:tc>
        <w:tc>
          <w:tcPr>
            <w:tcW w:w="0" w:type="auto"/>
            <w:tcBorders>
              <w:top w:val="nil"/>
              <w:left w:val="nil"/>
              <w:bottom w:val="nil"/>
              <w:right w:val="nil"/>
            </w:tcBorders>
            <w:tcMar>
              <w:top w:w="113" w:type="dxa"/>
              <w:left w:w="113" w:type="dxa"/>
              <w:bottom w:w="113" w:type="dxa"/>
              <w:right w:w="113" w:type="dxa"/>
            </w:tcMar>
            <w:hideMark/>
          </w:tcPr>
          <w:p w14:paraId="0E78E5D2" w14:textId="77777777" w:rsidR="00947BEE" w:rsidRPr="00574670" w:rsidRDefault="00947BEE" w:rsidP="00A72FCB">
            <w:pPr>
              <w:rPr>
                <w:sz w:val="22"/>
                <w:szCs w:val="22"/>
              </w:rPr>
            </w:pPr>
            <w:r w:rsidRPr="00574670">
              <w:rPr>
                <w:sz w:val="22"/>
                <w:szCs w:val="22"/>
              </w:rPr>
              <w:t>-8.97</w:t>
            </w:r>
          </w:p>
          <w:p w14:paraId="4F156874" w14:textId="77777777" w:rsidR="00947BEE" w:rsidRPr="00574670" w:rsidRDefault="00947BEE" w:rsidP="00A72FCB">
            <w:pPr>
              <w:rPr>
                <w:sz w:val="22"/>
                <w:szCs w:val="22"/>
              </w:rPr>
            </w:pPr>
            <w:r w:rsidRPr="00574670">
              <w:rPr>
                <w:sz w:val="22"/>
                <w:szCs w:val="22"/>
              </w:rPr>
              <w:t>(2.45)</w:t>
            </w:r>
          </w:p>
        </w:tc>
        <w:tc>
          <w:tcPr>
            <w:tcW w:w="0" w:type="auto"/>
            <w:tcBorders>
              <w:top w:val="nil"/>
              <w:left w:val="nil"/>
              <w:bottom w:val="nil"/>
              <w:right w:val="nil"/>
            </w:tcBorders>
            <w:tcMar>
              <w:top w:w="113" w:type="dxa"/>
              <w:left w:w="113" w:type="dxa"/>
              <w:bottom w:w="113" w:type="dxa"/>
              <w:right w:w="113" w:type="dxa"/>
            </w:tcMar>
            <w:hideMark/>
          </w:tcPr>
          <w:p w14:paraId="035508B4" w14:textId="77777777" w:rsidR="00947BEE" w:rsidRPr="00574670" w:rsidRDefault="00947BEE" w:rsidP="00A72FCB">
            <w:pPr>
              <w:rPr>
                <w:sz w:val="22"/>
                <w:szCs w:val="22"/>
              </w:rPr>
            </w:pPr>
            <w:r w:rsidRPr="00574670">
              <w:rPr>
                <w:sz w:val="22"/>
                <w:szCs w:val="22"/>
              </w:rPr>
              <w:t>-.29</w:t>
            </w:r>
          </w:p>
          <w:p w14:paraId="703B9DB5" w14:textId="77777777" w:rsidR="00947BEE" w:rsidRPr="00574670" w:rsidRDefault="00947BEE" w:rsidP="00A72FCB">
            <w:pPr>
              <w:rPr>
                <w:sz w:val="22"/>
                <w:szCs w:val="22"/>
              </w:rPr>
            </w:pPr>
            <w:r w:rsidRPr="00574670">
              <w:rPr>
                <w:sz w:val="22"/>
                <w:szCs w:val="22"/>
              </w:rPr>
              <w:t>(.08)</w:t>
            </w:r>
          </w:p>
        </w:tc>
        <w:tc>
          <w:tcPr>
            <w:tcW w:w="0" w:type="auto"/>
            <w:tcBorders>
              <w:top w:val="nil"/>
              <w:left w:val="nil"/>
              <w:bottom w:val="nil"/>
              <w:right w:val="nil"/>
            </w:tcBorders>
            <w:tcMar>
              <w:top w:w="113" w:type="dxa"/>
              <w:left w:w="113" w:type="dxa"/>
              <w:bottom w:w="113" w:type="dxa"/>
              <w:right w:w="113" w:type="dxa"/>
            </w:tcMar>
            <w:hideMark/>
          </w:tcPr>
          <w:p w14:paraId="3A1E0B10" w14:textId="77777777" w:rsidR="00947BEE" w:rsidRPr="00574670" w:rsidRDefault="00947BEE" w:rsidP="00A72FCB">
            <w:pPr>
              <w:jc w:val="right"/>
              <w:rPr>
                <w:sz w:val="22"/>
                <w:szCs w:val="22"/>
              </w:rPr>
            </w:pPr>
            <w:r w:rsidRPr="00574670">
              <w:rPr>
                <w:sz w:val="22"/>
                <w:szCs w:val="22"/>
              </w:rPr>
              <w:t>-3.63</w:t>
            </w:r>
          </w:p>
        </w:tc>
        <w:tc>
          <w:tcPr>
            <w:tcW w:w="0" w:type="auto"/>
            <w:tcBorders>
              <w:top w:val="nil"/>
              <w:left w:val="nil"/>
              <w:bottom w:val="nil"/>
              <w:right w:val="nil"/>
            </w:tcBorders>
            <w:tcMar>
              <w:top w:w="113" w:type="dxa"/>
              <w:left w:w="113" w:type="dxa"/>
              <w:bottom w:w="113" w:type="dxa"/>
              <w:right w:w="113" w:type="dxa"/>
            </w:tcMar>
            <w:hideMark/>
          </w:tcPr>
          <w:p w14:paraId="2D9B3B5B" w14:textId="77777777" w:rsidR="00947BEE" w:rsidRPr="00574670" w:rsidRDefault="00947BEE" w:rsidP="00A72FCB">
            <w:pPr>
              <w:jc w:val="right"/>
              <w:rPr>
                <w:sz w:val="22"/>
                <w:szCs w:val="22"/>
              </w:rPr>
            </w:pPr>
            <w:r w:rsidRPr="00574670">
              <w:rPr>
                <w:rStyle w:val="Strong"/>
                <w:sz w:val="22"/>
                <w:szCs w:val="22"/>
              </w:rPr>
              <w:t>&lt;0.001</w:t>
            </w:r>
          </w:p>
        </w:tc>
        <w:tc>
          <w:tcPr>
            <w:tcW w:w="0" w:type="auto"/>
            <w:tcBorders>
              <w:top w:val="nil"/>
              <w:left w:val="nil"/>
              <w:bottom w:val="nil"/>
              <w:right w:val="nil"/>
            </w:tcBorders>
            <w:tcMar>
              <w:top w:w="113" w:type="dxa"/>
              <w:left w:w="113" w:type="dxa"/>
              <w:bottom w:w="113" w:type="dxa"/>
              <w:right w:w="113" w:type="dxa"/>
            </w:tcMar>
            <w:hideMark/>
          </w:tcPr>
          <w:p w14:paraId="3740E408" w14:textId="77777777" w:rsidR="00947BEE" w:rsidRPr="00574670" w:rsidRDefault="00947BEE" w:rsidP="00A72FCB">
            <w:pPr>
              <w:rPr>
                <w:sz w:val="22"/>
                <w:szCs w:val="22"/>
              </w:rPr>
            </w:pPr>
            <w:r w:rsidRPr="00574670">
              <w:rPr>
                <w:sz w:val="22"/>
                <w:szCs w:val="22"/>
              </w:rPr>
              <w:t>-9.38</w:t>
            </w:r>
          </w:p>
          <w:p w14:paraId="4F78D5CE" w14:textId="77777777" w:rsidR="00947BEE" w:rsidRPr="00574670" w:rsidRDefault="00947BEE" w:rsidP="00A72FCB">
            <w:pPr>
              <w:rPr>
                <w:sz w:val="22"/>
                <w:szCs w:val="22"/>
              </w:rPr>
            </w:pPr>
            <w:r w:rsidRPr="00574670">
              <w:rPr>
                <w:sz w:val="22"/>
                <w:szCs w:val="22"/>
              </w:rPr>
              <w:t>(2.45)</w:t>
            </w:r>
          </w:p>
        </w:tc>
        <w:tc>
          <w:tcPr>
            <w:tcW w:w="0" w:type="auto"/>
            <w:tcBorders>
              <w:top w:val="nil"/>
              <w:left w:val="nil"/>
              <w:bottom w:val="nil"/>
              <w:right w:val="nil"/>
            </w:tcBorders>
            <w:tcMar>
              <w:top w:w="113" w:type="dxa"/>
              <w:left w:w="113" w:type="dxa"/>
              <w:bottom w:w="113" w:type="dxa"/>
              <w:right w:w="113" w:type="dxa"/>
            </w:tcMar>
            <w:hideMark/>
          </w:tcPr>
          <w:p w14:paraId="69AF23F0" w14:textId="77777777" w:rsidR="00947BEE" w:rsidRPr="00574670" w:rsidRDefault="00947BEE" w:rsidP="00A72FCB">
            <w:pPr>
              <w:rPr>
                <w:sz w:val="22"/>
                <w:szCs w:val="22"/>
              </w:rPr>
            </w:pPr>
            <w:r w:rsidRPr="00574670">
              <w:rPr>
                <w:sz w:val="22"/>
                <w:szCs w:val="22"/>
              </w:rPr>
              <w:t>-.30</w:t>
            </w:r>
          </w:p>
          <w:p w14:paraId="7F02A1CC" w14:textId="77777777" w:rsidR="00947BEE" w:rsidRPr="00574670" w:rsidRDefault="00947BEE" w:rsidP="00A72FCB">
            <w:pPr>
              <w:rPr>
                <w:sz w:val="22"/>
                <w:szCs w:val="22"/>
              </w:rPr>
            </w:pPr>
            <w:r w:rsidRPr="00574670">
              <w:rPr>
                <w:sz w:val="22"/>
                <w:szCs w:val="22"/>
              </w:rPr>
              <w:t>(.08)</w:t>
            </w:r>
          </w:p>
          <w:p w14:paraId="230619BB"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3C15CFE9" w14:textId="77777777" w:rsidR="00947BEE" w:rsidRPr="00574670" w:rsidRDefault="00947BEE" w:rsidP="00A72FCB">
            <w:pPr>
              <w:jc w:val="right"/>
              <w:rPr>
                <w:sz w:val="22"/>
                <w:szCs w:val="22"/>
              </w:rPr>
            </w:pPr>
            <w:r w:rsidRPr="00574670">
              <w:rPr>
                <w:sz w:val="22"/>
                <w:szCs w:val="22"/>
              </w:rPr>
              <w:t>-3.83</w:t>
            </w:r>
          </w:p>
        </w:tc>
        <w:tc>
          <w:tcPr>
            <w:tcW w:w="0" w:type="auto"/>
            <w:tcBorders>
              <w:top w:val="nil"/>
              <w:left w:val="nil"/>
              <w:bottom w:val="nil"/>
              <w:right w:val="nil"/>
            </w:tcBorders>
            <w:tcMar>
              <w:top w:w="113" w:type="dxa"/>
              <w:left w:w="113" w:type="dxa"/>
              <w:bottom w:w="113" w:type="dxa"/>
              <w:right w:w="113" w:type="dxa"/>
            </w:tcMar>
            <w:hideMark/>
          </w:tcPr>
          <w:p w14:paraId="2BD5E13B" w14:textId="77777777" w:rsidR="00947BEE" w:rsidRPr="00574670" w:rsidRDefault="00947BEE" w:rsidP="00A72FCB">
            <w:pPr>
              <w:jc w:val="right"/>
              <w:rPr>
                <w:sz w:val="22"/>
                <w:szCs w:val="22"/>
              </w:rPr>
            </w:pPr>
            <w:r w:rsidRPr="00574670">
              <w:rPr>
                <w:rStyle w:val="Strong"/>
                <w:sz w:val="22"/>
                <w:szCs w:val="22"/>
              </w:rPr>
              <w:t>&lt;0.001</w:t>
            </w:r>
          </w:p>
        </w:tc>
      </w:tr>
      <w:tr w:rsidR="00947BEE" w:rsidRPr="00574670" w14:paraId="1B06E0B0" w14:textId="77777777" w:rsidTr="00A72FCB">
        <w:trPr>
          <w:trHeight w:val="263"/>
        </w:trPr>
        <w:tc>
          <w:tcPr>
            <w:tcW w:w="0" w:type="auto"/>
            <w:tcBorders>
              <w:top w:val="nil"/>
              <w:left w:val="nil"/>
              <w:bottom w:val="nil"/>
              <w:right w:val="nil"/>
            </w:tcBorders>
            <w:tcMar>
              <w:top w:w="113" w:type="dxa"/>
              <w:left w:w="113" w:type="dxa"/>
              <w:bottom w:w="113" w:type="dxa"/>
              <w:right w:w="113" w:type="dxa"/>
            </w:tcMar>
            <w:hideMark/>
          </w:tcPr>
          <w:p w14:paraId="5A5D8FB4" w14:textId="77777777" w:rsidR="00947BEE" w:rsidRPr="00574670" w:rsidRDefault="00947BEE" w:rsidP="00A72FCB">
            <w:pPr>
              <w:rPr>
                <w:sz w:val="22"/>
                <w:szCs w:val="22"/>
              </w:rPr>
            </w:pPr>
            <w:r w:rsidRPr="00574670">
              <w:rPr>
                <w:sz w:val="22"/>
                <w:szCs w:val="22"/>
              </w:rPr>
              <w:t>Gender</w:t>
            </w:r>
          </w:p>
        </w:tc>
        <w:tc>
          <w:tcPr>
            <w:tcW w:w="0" w:type="auto"/>
            <w:tcBorders>
              <w:top w:val="nil"/>
              <w:left w:val="nil"/>
              <w:bottom w:val="nil"/>
              <w:right w:val="nil"/>
            </w:tcBorders>
            <w:tcMar>
              <w:top w:w="113" w:type="dxa"/>
              <w:left w:w="113" w:type="dxa"/>
              <w:bottom w:w="113" w:type="dxa"/>
              <w:right w:w="113" w:type="dxa"/>
            </w:tcMar>
            <w:hideMark/>
          </w:tcPr>
          <w:p w14:paraId="525EE4CD" w14:textId="77777777" w:rsidR="00947BEE" w:rsidRPr="00574670" w:rsidRDefault="00947BEE" w:rsidP="00A72FCB">
            <w:pPr>
              <w:rPr>
                <w:sz w:val="22"/>
                <w:szCs w:val="22"/>
              </w:rPr>
            </w:pPr>
            <w:r w:rsidRPr="00574670">
              <w:rPr>
                <w:sz w:val="22"/>
                <w:szCs w:val="22"/>
              </w:rPr>
              <w:t>-0.72</w:t>
            </w:r>
          </w:p>
          <w:p w14:paraId="1D7C6258" w14:textId="77777777" w:rsidR="00947BEE" w:rsidRPr="00574670" w:rsidRDefault="00947BEE" w:rsidP="00A72FCB">
            <w:pPr>
              <w:rPr>
                <w:sz w:val="22"/>
                <w:szCs w:val="22"/>
              </w:rPr>
            </w:pPr>
            <w:r w:rsidRPr="00574670">
              <w:rPr>
                <w:sz w:val="22"/>
                <w:szCs w:val="22"/>
              </w:rPr>
              <w:t>(1.66)</w:t>
            </w:r>
          </w:p>
        </w:tc>
        <w:tc>
          <w:tcPr>
            <w:tcW w:w="648" w:type="dxa"/>
            <w:tcBorders>
              <w:top w:val="nil"/>
              <w:left w:val="nil"/>
              <w:bottom w:val="nil"/>
              <w:right w:val="nil"/>
            </w:tcBorders>
            <w:tcMar>
              <w:top w:w="113" w:type="dxa"/>
              <w:left w:w="113" w:type="dxa"/>
              <w:bottom w:w="113" w:type="dxa"/>
              <w:right w:w="113" w:type="dxa"/>
            </w:tcMar>
            <w:hideMark/>
          </w:tcPr>
          <w:p w14:paraId="47D58397" w14:textId="77777777" w:rsidR="00947BEE" w:rsidRPr="00574670" w:rsidRDefault="00947BEE" w:rsidP="00A72FCB">
            <w:pPr>
              <w:rPr>
                <w:sz w:val="22"/>
                <w:szCs w:val="22"/>
              </w:rPr>
            </w:pPr>
            <w:r w:rsidRPr="00574670">
              <w:rPr>
                <w:sz w:val="22"/>
                <w:szCs w:val="22"/>
              </w:rPr>
              <w:t>-.02</w:t>
            </w:r>
          </w:p>
          <w:p w14:paraId="6526057B" w14:textId="77777777" w:rsidR="00947BEE" w:rsidRPr="00574670" w:rsidRDefault="00947BEE" w:rsidP="00A72FCB">
            <w:pPr>
              <w:rPr>
                <w:sz w:val="22"/>
                <w:szCs w:val="22"/>
              </w:rPr>
            </w:pPr>
            <w:r w:rsidRPr="00574670">
              <w:rPr>
                <w:sz w:val="22"/>
                <w:szCs w:val="22"/>
              </w:rPr>
              <w:t>(.05)</w:t>
            </w:r>
          </w:p>
          <w:p w14:paraId="7EAD206A" w14:textId="77777777" w:rsidR="00947BEE" w:rsidRPr="00574670" w:rsidRDefault="00947BEE" w:rsidP="00A72FCB">
            <w:pP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52C16F74" w14:textId="77777777" w:rsidR="00947BEE" w:rsidRPr="00574670" w:rsidRDefault="00947BEE" w:rsidP="00A72FCB">
            <w:pPr>
              <w:jc w:val="right"/>
              <w:rPr>
                <w:sz w:val="22"/>
                <w:szCs w:val="22"/>
              </w:rPr>
            </w:pPr>
            <w:r w:rsidRPr="00574670">
              <w:rPr>
                <w:sz w:val="22"/>
                <w:szCs w:val="22"/>
              </w:rPr>
              <w:t>-0.44</w:t>
            </w:r>
          </w:p>
        </w:tc>
        <w:tc>
          <w:tcPr>
            <w:tcW w:w="0" w:type="auto"/>
            <w:tcBorders>
              <w:top w:val="nil"/>
              <w:left w:val="nil"/>
              <w:bottom w:val="nil"/>
              <w:right w:val="nil"/>
            </w:tcBorders>
            <w:tcMar>
              <w:top w:w="113" w:type="dxa"/>
              <w:left w:w="113" w:type="dxa"/>
              <w:bottom w:w="113" w:type="dxa"/>
              <w:right w:w="113" w:type="dxa"/>
            </w:tcMar>
            <w:hideMark/>
          </w:tcPr>
          <w:p w14:paraId="61DD932D" w14:textId="77777777" w:rsidR="00947BEE" w:rsidRPr="00574670" w:rsidRDefault="00947BEE" w:rsidP="00A72FCB">
            <w:pPr>
              <w:jc w:val="right"/>
              <w:rPr>
                <w:sz w:val="22"/>
                <w:szCs w:val="22"/>
              </w:rPr>
            </w:pPr>
            <w:r w:rsidRPr="00574670">
              <w:rPr>
                <w:sz w:val="22"/>
                <w:szCs w:val="22"/>
              </w:rPr>
              <w:t>0.662</w:t>
            </w:r>
          </w:p>
        </w:tc>
        <w:tc>
          <w:tcPr>
            <w:tcW w:w="0" w:type="auto"/>
            <w:tcBorders>
              <w:top w:val="nil"/>
              <w:left w:val="nil"/>
              <w:bottom w:val="nil"/>
              <w:right w:val="nil"/>
            </w:tcBorders>
            <w:tcMar>
              <w:top w:w="113" w:type="dxa"/>
              <w:left w:w="113" w:type="dxa"/>
              <w:bottom w:w="113" w:type="dxa"/>
              <w:right w:w="113" w:type="dxa"/>
            </w:tcMar>
            <w:hideMark/>
          </w:tcPr>
          <w:p w14:paraId="0C63FD9E" w14:textId="77777777" w:rsidR="00947BEE" w:rsidRPr="00574670" w:rsidRDefault="00947BEE" w:rsidP="00A72FCB">
            <w:pPr>
              <w:rPr>
                <w:sz w:val="22"/>
                <w:szCs w:val="22"/>
              </w:rPr>
            </w:pPr>
            <w:r w:rsidRPr="00574670">
              <w:rPr>
                <w:sz w:val="22"/>
                <w:szCs w:val="22"/>
              </w:rPr>
              <w:t>-0.63</w:t>
            </w:r>
          </w:p>
          <w:p w14:paraId="730548D3" w14:textId="77777777" w:rsidR="00947BEE" w:rsidRPr="00574670" w:rsidRDefault="00947BEE" w:rsidP="00A72FCB">
            <w:pPr>
              <w:rPr>
                <w:sz w:val="22"/>
                <w:szCs w:val="22"/>
              </w:rPr>
            </w:pPr>
            <w:r w:rsidRPr="00574670">
              <w:rPr>
                <w:sz w:val="22"/>
                <w:szCs w:val="22"/>
              </w:rPr>
              <w:t>(1.65)</w:t>
            </w:r>
          </w:p>
        </w:tc>
        <w:tc>
          <w:tcPr>
            <w:tcW w:w="0" w:type="auto"/>
            <w:tcBorders>
              <w:top w:val="nil"/>
              <w:left w:val="nil"/>
              <w:bottom w:val="nil"/>
              <w:right w:val="nil"/>
            </w:tcBorders>
            <w:tcMar>
              <w:top w:w="113" w:type="dxa"/>
              <w:left w:w="113" w:type="dxa"/>
              <w:bottom w:w="113" w:type="dxa"/>
              <w:right w:w="113" w:type="dxa"/>
            </w:tcMar>
            <w:hideMark/>
          </w:tcPr>
          <w:p w14:paraId="2CC7A9DC" w14:textId="77777777" w:rsidR="00947BEE" w:rsidRPr="00574670" w:rsidRDefault="00947BEE" w:rsidP="00A72FCB">
            <w:pPr>
              <w:rPr>
                <w:sz w:val="22"/>
                <w:szCs w:val="22"/>
              </w:rPr>
            </w:pPr>
            <w:r w:rsidRPr="00574670">
              <w:rPr>
                <w:sz w:val="22"/>
                <w:szCs w:val="22"/>
              </w:rPr>
              <w:t>-.02</w:t>
            </w:r>
          </w:p>
          <w:p w14:paraId="02CC2349" w14:textId="77777777" w:rsidR="00947BEE" w:rsidRPr="00574670" w:rsidRDefault="00947BEE" w:rsidP="00A72FCB">
            <w:pPr>
              <w:rPr>
                <w:sz w:val="22"/>
                <w:szCs w:val="22"/>
              </w:rPr>
            </w:pPr>
            <w:r w:rsidRPr="00574670">
              <w:rPr>
                <w:sz w:val="22"/>
                <w:szCs w:val="22"/>
              </w:rPr>
              <w:t>(.05)</w:t>
            </w:r>
          </w:p>
        </w:tc>
        <w:tc>
          <w:tcPr>
            <w:tcW w:w="0" w:type="auto"/>
            <w:tcBorders>
              <w:top w:val="nil"/>
              <w:left w:val="nil"/>
              <w:bottom w:val="nil"/>
              <w:right w:val="nil"/>
            </w:tcBorders>
            <w:tcMar>
              <w:top w:w="113" w:type="dxa"/>
              <w:left w:w="113" w:type="dxa"/>
              <w:bottom w:w="113" w:type="dxa"/>
              <w:right w:w="113" w:type="dxa"/>
            </w:tcMar>
            <w:hideMark/>
          </w:tcPr>
          <w:p w14:paraId="6C724A22" w14:textId="77777777" w:rsidR="00947BEE" w:rsidRPr="00574670" w:rsidRDefault="00947BEE" w:rsidP="00A72FCB">
            <w:pPr>
              <w:jc w:val="right"/>
              <w:rPr>
                <w:sz w:val="22"/>
                <w:szCs w:val="22"/>
              </w:rPr>
            </w:pPr>
            <w:r w:rsidRPr="00574670">
              <w:rPr>
                <w:sz w:val="22"/>
                <w:szCs w:val="22"/>
              </w:rPr>
              <w:t>-0.38</w:t>
            </w:r>
          </w:p>
        </w:tc>
        <w:tc>
          <w:tcPr>
            <w:tcW w:w="0" w:type="auto"/>
            <w:tcBorders>
              <w:top w:val="nil"/>
              <w:left w:val="nil"/>
              <w:bottom w:val="nil"/>
              <w:right w:val="nil"/>
            </w:tcBorders>
            <w:tcMar>
              <w:top w:w="113" w:type="dxa"/>
              <w:left w:w="113" w:type="dxa"/>
              <w:bottom w:w="113" w:type="dxa"/>
              <w:right w:w="113" w:type="dxa"/>
            </w:tcMar>
            <w:hideMark/>
          </w:tcPr>
          <w:p w14:paraId="7792F768" w14:textId="77777777" w:rsidR="00947BEE" w:rsidRPr="00574670" w:rsidRDefault="00947BEE" w:rsidP="00A72FCB">
            <w:pPr>
              <w:jc w:val="right"/>
              <w:rPr>
                <w:sz w:val="22"/>
                <w:szCs w:val="22"/>
              </w:rPr>
            </w:pPr>
            <w:r w:rsidRPr="00574670">
              <w:rPr>
                <w:sz w:val="22"/>
                <w:szCs w:val="22"/>
              </w:rPr>
              <w:t>0.704</w:t>
            </w:r>
          </w:p>
        </w:tc>
        <w:tc>
          <w:tcPr>
            <w:tcW w:w="0" w:type="auto"/>
            <w:tcBorders>
              <w:top w:val="nil"/>
              <w:left w:val="nil"/>
              <w:bottom w:val="nil"/>
              <w:right w:val="nil"/>
            </w:tcBorders>
            <w:tcMar>
              <w:top w:w="113" w:type="dxa"/>
              <w:left w:w="113" w:type="dxa"/>
              <w:bottom w:w="113" w:type="dxa"/>
              <w:right w:w="113" w:type="dxa"/>
            </w:tcMar>
            <w:hideMark/>
          </w:tcPr>
          <w:p w14:paraId="5C2A47B1" w14:textId="77777777" w:rsidR="00947BEE" w:rsidRPr="00574670" w:rsidRDefault="00947BEE" w:rsidP="00A72FCB">
            <w:pPr>
              <w:rPr>
                <w:sz w:val="22"/>
                <w:szCs w:val="22"/>
              </w:rPr>
            </w:pPr>
            <w:r w:rsidRPr="00574670">
              <w:rPr>
                <w:sz w:val="22"/>
                <w:szCs w:val="22"/>
              </w:rPr>
              <w:t>-0.72</w:t>
            </w:r>
          </w:p>
          <w:p w14:paraId="5D0D3554" w14:textId="77777777" w:rsidR="00947BEE" w:rsidRPr="00574670" w:rsidRDefault="00947BEE" w:rsidP="00A72FCB">
            <w:pPr>
              <w:rPr>
                <w:sz w:val="22"/>
                <w:szCs w:val="22"/>
              </w:rPr>
            </w:pPr>
            <w:r w:rsidRPr="00574670">
              <w:rPr>
                <w:sz w:val="22"/>
                <w:szCs w:val="22"/>
              </w:rPr>
              <w:t>(1.66)</w:t>
            </w:r>
          </w:p>
        </w:tc>
        <w:tc>
          <w:tcPr>
            <w:tcW w:w="0" w:type="auto"/>
            <w:tcBorders>
              <w:top w:val="nil"/>
              <w:left w:val="nil"/>
              <w:bottom w:val="nil"/>
              <w:right w:val="nil"/>
            </w:tcBorders>
            <w:tcMar>
              <w:top w:w="113" w:type="dxa"/>
              <w:left w:w="113" w:type="dxa"/>
              <w:bottom w:w="113" w:type="dxa"/>
              <w:right w:w="113" w:type="dxa"/>
            </w:tcMar>
            <w:hideMark/>
          </w:tcPr>
          <w:p w14:paraId="5EC3C429" w14:textId="77777777" w:rsidR="00947BEE" w:rsidRPr="00574670" w:rsidRDefault="00947BEE" w:rsidP="00A72FCB">
            <w:pPr>
              <w:rPr>
                <w:sz w:val="22"/>
                <w:szCs w:val="22"/>
              </w:rPr>
            </w:pPr>
            <w:r w:rsidRPr="00574670">
              <w:rPr>
                <w:sz w:val="22"/>
                <w:szCs w:val="22"/>
              </w:rPr>
              <w:t>-.02</w:t>
            </w:r>
          </w:p>
          <w:p w14:paraId="17494146" w14:textId="77777777" w:rsidR="00947BEE" w:rsidRPr="00574670" w:rsidRDefault="00947BEE" w:rsidP="00A72FCB">
            <w:pPr>
              <w:rPr>
                <w:sz w:val="22"/>
                <w:szCs w:val="22"/>
              </w:rPr>
            </w:pPr>
            <w:r w:rsidRPr="00574670">
              <w:rPr>
                <w:sz w:val="22"/>
                <w:szCs w:val="22"/>
              </w:rPr>
              <w:t>(.05)</w:t>
            </w:r>
          </w:p>
        </w:tc>
        <w:tc>
          <w:tcPr>
            <w:tcW w:w="0" w:type="auto"/>
            <w:tcBorders>
              <w:top w:val="nil"/>
              <w:left w:val="nil"/>
              <w:bottom w:val="nil"/>
              <w:right w:val="nil"/>
            </w:tcBorders>
            <w:tcMar>
              <w:top w:w="113" w:type="dxa"/>
              <w:left w:w="113" w:type="dxa"/>
              <w:bottom w:w="113" w:type="dxa"/>
              <w:right w:w="113" w:type="dxa"/>
            </w:tcMar>
            <w:hideMark/>
          </w:tcPr>
          <w:p w14:paraId="7059CEE0" w14:textId="77777777" w:rsidR="00947BEE" w:rsidRPr="00574670" w:rsidRDefault="00947BEE" w:rsidP="00A72FCB">
            <w:pPr>
              <w:jc w:val="right"/>
              <w:rPr>
                <w:sz w:val="22"/>
                <w:szCs w:val="22"/>
              </w:rPr>
            </w:pPr>
            <w:r w:rsidRPr="00574670">
              <w:rPr>
                <w:sz w:val="22"/>
                <w:szCs w:val="22"/>
              </w:rPr>
              <w:t>-0.43</w:t>
            </w:r>
          </w:p>
        </w:tc>
        <w:tc>
          <w:tcPr>
            <w:tcW w:w="0" w:type="auto"/>
            <w:tcBorders>
              <w:top w:val="nil"/>
              <w:left w:val="nil"/>
              <w:bottom w:val="nil"/>
              <w:right w:val="nil"/>
            </w:tcBorders>
            <w:tcMar>
              <w:top w:w="113" w:type="dxa"/>
              <w:left w:w="113" w:type="dxa"/>
              <w:bottom w:w="113" w:type="dxa"/>
              <w:right w:w="113" w:type="dxa"/>
            </w:tcMar>
            <w:hideMark/>
          </w:tcPr>
          <w:p w14:paraId="40626D46" w14:textId="77777777" w:rsidR="00947BEE" w:rsidRPr="00574670" w:rsidRDefault="00947BEE" w:rsidP="00A72FCB">
            <w:pPr>
              <w:jc w:val="right"/>
              <w:rPr>
                <w:sz w:val="22"/>
                <w:szCs w:val="22"/>
              </w:rPr>
            </w:pPr>
            <w:r w:rsidRPr="00574670">
              <w:rPr>
                <w:sz w:val="22"/>
                <w:szCs w:val="22"/>
              </w:rPr>
              <w:t>0.667</w:t>
            </w:r>
          </w:p>
        </w:tc>
      </w:tr>
      <w:tr w:rsidR="00947BEE" w:rsidRPr="00574670" w14:paraId="2D3A34E6" w14:textId="77777777" w:rsidTr="00A72FCB">
        <w:trPr>
          <w:trHeight w:val="282"/>
        </w:trPr>
        <w:tc>
          <w:tcPr>
            <w:tcW w:w="0" w:type="auto"/>
            <w:tcBorders>
              <w:top w:val="nil"/>
              <w:left w:val="nil"/>
              <w:bottom w:val="nil"/>
              <w:right w:val="nil"/>
            </w:tcBorders>
            <w:tcMar>
              <w:top w:w="113" w:type="dxa"/>
              <w:left w:w="113" w:type="dxa"/>
              <w:bottom w:w="113" w:type="dxa"/>
              <w:right w:w="113" w:type="dxa"/>
            </w:tcMar>
            <w:hideMark/>
          </w:tcPr>
          <w:p w14:paraId="71E673A3" w14:textId="77777777" w:rsidR="00947BEE" w:rsidRPr="00574670" w:rsidRDefault="00947BEE" w:rsidP="00A72FCB">
            <w:pPr>
              <w:rPr>
                <w:sz w:val="22"/>
                <w:szCs w:val="22"/>
              </w:rPr>
            </w:pPr>
            <w:r w:rsidRPr="00574670">
              <w:rPr>
                <w:sz w:val="22"/>
                <w:szCs w:val="22"/>
              </w:rPr>
              <w:t>Synchrony</w:t>
            </w:r>
          </w:p>
          <w:p w14:paraId="30EF1ACB"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5FE3AAD8" w14:textId="77777777" w:rsidR="00947BEE" w:rsidRPr="00574670" w:rsidRDefault="00947BEE" w:rsidP="00A72FCB">
            <w:pPr>
              <w:tabs>
                <w:tab w:val="left" w:pos="590"/>
              </w:tabs>
              <w:rPr>
                <w:sz w:val="22"/>
                <w:szCs w:val="22"/>
              </w:rPr>
            </w:pPr>
          </w:p>
          <w:p w14:paraId="3C1E1D26" w14:textId="77777777" w:rsidR="00947BEE" w:rsidRPr="00574670" w:rsidRDefault="00947BEE" w:rsidP="00A72FCB">
            <w:pPr>
              <w:rPr>
                <w:sz w:val="22"/>
                <w:szCs w:val="22"/>
              </w:rPr>
            </w:pPr>
          </w:p>
        </w:tc>
        <w:tc>
          <w:tcPr>
            <w:tcW w:w="648" w:type="dxa"/>
            <w:tcBorders>
              <w:top w:val="nil"/>
              <w:left w:val="nil"/>
              <w:bottom w:val="nil"/>
              <w:right w:val="nil"/>
            </w:tcBorders>
            <w:tcMar>
              <w:top w:w="113" w:type="dxa"/>
              <w:left w:w="113" w:type="dxa"/>
              <w:bottom w:w="113" w:type="dxa"/>
              <w:right w:w="113" w:type="dxa"/>
            </w:tcMar>
            <w:hideMark/>
          </w:tcPr>
          <w:p w14:paraId="6A511E3B" w14:textId="77777777" w:rsidR="00947BEE" w:rsidRPr="00574670" w:rsidRDefault="00947BEE" w:rsidP="00A72FCB">
            <w:pPr>
              <w:jc w:val="cente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4501BF0F"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6F0B856D"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280AA4C7" w14:textId="77777777" w:rsidR="00947BEE" w:rsidRPr="00574670" w:rsidRDefault="00947BEE" w:rsidP="00A72FCB">
            <w:pPr>
              <w:rPr>
                <w:sz w:val="22"/>
                <w:szCs w:val="22"/>
              </w:rPr>
            </w:pPr>
            <w:r w:rsidRPr="00574670">
              <w:rPr>
                <w:sz w:val="22"/>
                <w:szCs w:val="22"/>
              </w:rPr>
              <w:t>239.11</w:t>
            </w:r>
          </w:p>
          <w:p w14:paraId="3B603BA3" w14:textId="77777777" w:rsidR="00947BEE" w:rsidRPr="00574670" w:rsidRDefault="00947BEE" w:rsidP="00A72FCB">
            <w:pPr>
              <w:rPr>
                <w:sz w:val="22"/>
                <w:szCs w:val="22"/>
              </w:rPr>
            </w:pPr>
            <w:r w:rsidRPr="00574670">
              <w:rPr>
                <w:sz w:val="22"/>
                <w:szCs w:val="22"/>
              </w:rPr>
              <w:t>(86.95)</w:t>
            </w:r>
          </w:p>
        </w:tc>
        <w:tc>
          <w:tcPr>
            <w:tcW w:w="0" w:type="auto"/>
            <w:tcBorders>
              <w:top w:val="nil"/>
              <w:left w:val="nil"/>
              <w:bottom w:val="nil"/>
              <w:right w:val="nil"/>
            </w:tcBorders>
            <w:tcMar>
              <w:top w:w="113" w:type="dxa"/>
              <w:left w:w="113" w:type="dxa"/>
              <w:bottom w:w="113" w:type="dxa"/>
              <w:right w:w="113" w:type="dxa"/>
            </w:tcMar>
            <w:hideMark/>
          </w:tcPr>
          <w:p w14:paraId="75DCB1C8" w14:textId="77777777" w:rsidR="00947BEE" w:rsidRPr="00574670" w:rsidRDefault="00947BEE" w:rsidP="00A72FCB">
            <w:pPr>
              <w:rPr>
                <w:sz w:val="22"/>
                <w:szCs w:val="22"/>
              </w:rPr>
            </w:pPr>
            <w:r w:rsidRPr="00574670">
              <w:rPr>
                <w:sz w:val="22"/>
                <w:szCs w:val="22"/>
              </w:rPr>
              <w:t xml:space="preserve"> .26</w:t>
            </w:r>
          </w:p>
          <w:p w14:paraId="2E9D3021" w14:textId="77777777" w:rsidR="00947BEE" w:rsidRPr="00574670" w:rsidRDefault="00947BEE" w:rsidP="00A72FCB">
            <w:pPr>
              <w:rPr>
                <w:sz w:val="22"/>
                <w:szCs w:val="22"/>
              </w:rPr>
            </w:pPr>
            <w:r w:rsidRPr="00574670">
              <w:rPr>
                <w:sz w:val="22"/>
                <w:szCs w:val="22"/>
              </w:rPr>
              <w:t>(.09)</w:t>
            </w:r>
          </w:p>
        </w:tc>
        <w:tc>
          <w:tcPr>
            <w:tcW w:w="0" w:type="auto"/>
            <w:tcBorders>
              <w:top w:val="nil"/>
              <w:left w:val="nil"/>
              <w:bottom w:val="nil"/>
              <w:right w:val="nil"/>
            </w:tcBorders>
            <w:tcMar>
              <w:top w:w="113" w:type="dxa"/>
              <w:left w:w="113" w:type="dxa"/>
              <w:bottom w:w="113" w:type="dxa"/>
              <w:right w:w="113" w:type="dxa"/>
            </w:tcMar>
            <w:hideMark/>
          </w:tcPr>
          <w:p w14:paraId="5F4C402C" w14:textId="77777777" w:rsidR="00947BEE" w:rsidRPr="00574670" w:rsidRDefault="00947BEE" w:rsidP="00A72FCB">
            <w:pPr>
              <w:jc w:val="right"/>
              <w:rPr>
                <w:sz w:val="22"/>
                <w:szCs w:val="22"/>
              </w:rPr>
            </w:pPr>
            <w:r w:rsidRPr="00574670">
              <w:rPr>
                <w:sz w:val="22"/>
                <w:szCs w:val="22"/>
              </w:rPr>
              <w:t>2.75</w:t>
            </w:r>
          </w:p>
        </w:tc>
        <w:tc>
          <w:tcPr>
            <w:tcW w:w="0" w:type="auto"/>
            <w:tcBorders>
              <w:top w:val="nil"/>
              <w:left w:val="nil"/>
              <w:bottom w:val="nil"/>
              <w:right w:val="nil"/>
            </w:tcBorders>
            <w:tcMar>
              <w:top w:w="113" w:type="dxa"/>
              <w:left w:w="113" w:type="dxa"/>
              <w:bottom w:w="113" w:type="dxa"/>
              <w:right w:w="113" w:type="dxa"/>
            </w:tcMar>
            <w:hideMark/>
          </w:tcPr>
          <w:p w14:paraId="0B46BE31" w14:textId="77777777" w:rsidR="00947BEE" w:rsidRPr="00574670" w:rsidRDefault="00947BEE" w:rsidP="00A72FCB">
            <w:pPr>
              <w:jc w:val="right"/>
              <w:rPr>
                <w:b/>
                <w:bCs/>
                <w:sz w:val="22"/>
                <w:szCs w:val="22"/>
              </w:rPr>
            </w:pPr>
            <w:r w:rsidRPr="00574670">
              <w:rPr>
                <w:rStyle w:val="Strong"/>
                <w:sz w:val="22"/>
                <w:szCs w:val="22"/>
              </w:rPr>
              <w:t>0.006</w:t>
            </w:r>
          </w:p>
        </w:tc>
        <w:tc>
          <w:tcPr>
            <w:tcW w:w="0" w:type="auto"/>
            <w:tcBorders>
              <w:top w:val="nil"/>
              <w:left w:val="nil"/>
              <w:bottom w:val="nil"/>
              <w:right w:val="nil"/>
            </w:tcBorders>
            <w:tcMar>
              <w:top w:w="113" w:type="dxa"/>
              <w:left w:w="113" w:type="dxa"/>
              <w:bottom w:w="113" w:type="dxa"/>
              <w:right w:w="113" w:type="dxa"/>
            </w:tcMar>
            <w:hideMark/>
          </w:tcPr>
          <w:p w14:paraId="33FB07FD" w14:textId="77777777" w:rsidR="00947BEE" w:rsidRPr="00574670" w:rsidRDefault="00947BEE" w:rsidP="00A72FCB">
            <w:pPr>
              <w:rPr>
                <w:sz w:val="22"/>
                <w:szCs w:val="22"/>
              </w:rPr>
            </w:pPr>
            <w:r w:rsidRPr="00574670">
              <w:rPr>
                <w:sz w:val="22"/>
                <w:szCs w:val="22"/>
              </w:rPr>
              <w:t>221.43</w:t>
            </w:r>
          </w:p>
          <w:p w14:paraId="406E3280" w14:textId="77777777" w:rsidR="00947BEE" w:rsidRPr="00574670" w:rsidRDefault="00947BEE" w:rsidP="00A72FCB">
            <w:pPr>
              <w:rPr>
                <w:sz w:val="22"/>
                <w:szCs w:val="22"/>
              </w:rPr>
            </w:pPr>
            <w:r w:rsidRPr="00574670">
              <w:rPr>
                <w:sz w:val="22"/>
                <w:szCs w:val="22"/>
              </w:rPr>
              <w:t>(86.91)</w:t>
            </w:r>
          </w:p>
        </w:tc>
        <w:tc>
          <w:tcPr>
            <w:tcW w:w="0" w:type="auto"/>
            <w:tcBorders>
              <w:top w:val="nil"/>
              <w:left w:val="nil"/>
              <w:bottom w:val="nil"/>
              <w:right w:val="nil"/>
            </w:tcBorders>
            <w:tcMar>
              <w:top w:w="113" w:type="dxa"/>
              <w:left w:w="113" w:type="dxa"/>
              <w:bottom w:w="113" w:type="dxa"/>
              <w:right w:w="113" w:type="dxa"/>
            </w:tcMar>
            <w:hideMark/>
          </w:tcPr>
          <w:p w14:paraId="5E943E2D" w14:textId="77777777" w:rsidR="00947BEE" w:rsidRPr="00574670" w:rsidRDefault="00947BEE" w:rsidP="00A72FCB">
            <w:pPr>
              <w:rPr>
                <w:sz w:val="22"/>
                <w:szCs w:val="22"/>
              </w:rPr>
            </w:pPr>
            <w:r w:rsidRPr="00574670">
              <w:rPr>
                <w:sz w:val="22"/>
                <w:szCs w:val="22"/>
              </w:rPr>
              <w:t xml:space="preserve"> .24</w:t>
            </w:r>
          </w:p>
          <w:p w14:paraId="782230D7" w14:textId="77777777" w:rsidR="00947BEE" w:rsidRPr="00574670" w:rsidRDefault="00947BEE" w:rsidP="00A72FCB">
            <w:pPr>
              <w:rPr>
                <w:sz w:val="22"/>
                <w:szCs w:val="22"/>
              </w:rPr>
            </w:pPr>
            <w:r w:rsidRPr="00574670">
              <w:rPr>
                <w:sz w:val="22"/>
                <w:szCs w:val="22"/>
              </w:rPr>
              <w:t>(.09)</w:t>
            </w:r>
          </w:p>
        </w:tc>
        <w:tc>
          <w:tcPr>
            <w:tcW w:w="0" w:type="auto"/>
            <w:tcBorders>
              <w:top w:val="nil"/>
              <w:left w:val="nil"/>
              <w:bottom w:val="nil"/>
              <w:right w:val="nil"/>
            </w:tcBorders>
            <w:tcMar>
              <w:top w:w="113" w:type="dxa"/>
              <w:left w:w="113" w:type="dxa"/>
              <w:bottom w:w="113" w:type="dxa"/>
              <w:right w:w="113" w:type="dxa"/>
            </w:tcMar>
            <w:hideMark/>
          </w:tcPr>
          <w:p w14:paraId="52B8A8E8" w14:textId="77777777" w:rsidR="00947BEE" w:rsidRPr="00574670" w:rsidRDefault="00947BEE" w:rsidP="00A72FCB">
            <w:pPr>
              <w:jc w:val="right"/>
              <w:rPr>
                <w:sz w:val="22"/>
                <w:szCs w:val="22"/>
              </w:rPr>
            </w:pPr>
            <w:r w:rsidRPr="00574670">
              <w:rPr>
                <w:sz w:val="22"/>
                <w:szCs w:val="22"/>
              </w:rPr>
              <w:t>2.55</w:t>
            </w:r>
          </w:p>
        </w:tc>
        <w:tc>
          <w:tcPr>
            <w:tcW w:w="0" w:type="auto"/>
            <w:tcBorders>
              <w:top w:val="nil"/>
              <w:left w:val="nil"/>
              <w:bottom w:val="nil"/>
              <w:right w:val="nil"/>
            </w:tcBorders>
            <w:tcMar>
              <w:top w:w="113" w:type="dxa"/>
              <w:left w:w="113" w:type="dxa"/>
              <w:bottom w:w="113" w:type="dxa"/>
              <w:right w:w="113" w:type="dxa"/>
            </w:tcMar>
            <w:hideMark/>
          </w:tcPr>
          <w:p w14:paraId="1134AF6A" w14:textId="77777777" w:rsidR="00947BEE" w:rsidRPr="00574670" w:rsidRDefault="00947BEE" w:rsidP="00A72FCB">
            <w:pPr>
              <w:jc w:val="right"/>
              <w:rPr>
                <w:sz w:val="22"/>
                <w:szCs w:val="22"/>
              </w:rPr>
            </w:pPr>
            <w:r w:rsidRPr="00574670">
              <w:rPr>
                <w:rStyle w:val="Strong"/>
                <w:sz w:val="22"/>
                <w:szCs w:val="22"/>
              </w:rPr>
              <w:t>0.011</w:t>
            </w:r>
          </w:p>
        </w:tc>
      </w:tr>
      <w:tr w:rsidR="00947BEE" w:rsidRPr="00574670" w14:paraId="5E8FF1D2" w14:textId="77777777" w:rsidTr="00A72FCB">
        <w:trPr>
          <w:trHeight w:val="282"/>
        </w:trPr>
        <w:tc>
          <w:tcPr>
            <w:tcW w:w="0" w:type="auto"/>
            <w:tcBorders>
              <w:top w:val="nil"/>
              <w:left w:val="nil"/>
              <w:bottom w:val="nil"/>
              <w:right w:val="nil"/>
            </w:tcBorders>
            <w:tcMar>
              <w:top w:w="113" w:type="dxa"/>
              <w:left w:w="113" w:type="dxa"/>
              <w:bottom w:w="113" w:type="dxa"/>
              <w:right w:w="113" w:type="dxa"/>
            </w:tcMar>
            <w:hideMark/>
          </w:tcPr>
          <w:p w14:paraId="2D0C28A8" w14:textId="56C956BB" w:rsidR="00947BEE" w:rsidRPr="00574670" w:rsidRDefault="00947BEE" w:rsidP="00A72FCB">
            <w:pPr>
              <w:rPr>
                <w:sz w:val="22"/>
                <w:szCs w:val="22"/>
              </w:rPr>
            </w:pPr>
            <w:r w:rsidRPr="00574670">
              <w:rPr>
                <w:sz w:val="22"/>
                <w:szCs w:val="22"/>
              </w:rPr>
              <w:t xml:space="preserve">Poverty </w:t>
            </w:r>
            <w:r w:rsidR="00EB2CBB">
              <w:rPr>
                <w:sz w:val="22"/>
                <w:szCs w:val="22"/>
              </w:rPr>
              <w:t>S</w:t>
            </w:r>
            <w:r w:rsidRPr="00574670">
              <w:rPr>
                <w:sz w:val="22"/>
                <w:szCs w:val="22"/>
              </w:rPr>
              <w:t>tatus.</w:t>
            </w:r>
          </w:p>
        </w:tc>
        <w:tc>
          <w:tcPr>
            <w:tcW w:w="0" w:type="auto"/>
            <w:tcBorders>
              <w:top w:val="nil"/>
              <w:left w:val="nil"/>
              <w:bottom w:val="nil"/>
              <w:right w:val="nil"/>
            </w:tcBorders>
            <w:tcMar>
              <w:top w:w="113" w:type="dxa"/>
              <w:left w:w="113" w:type="dxa"/>
              <w:bottom w:w="113" w:type="dxa"/>
              <w:right w:w="113" w:type="dxa"/>
            </w:tcMar>
            <w:hideMark/>
          </w:tcPr>
          <w:p w14:paraId="46808B59" w14:textId="77777777" w:rsidR="00947BEE" w:rsidRPr="00574670" w:rsidRDefault="00947BEE" w:rsidP="00A72FCB">
            <w:pPr>
              <w:rPr>
                <w:sz w:val="22"/>
                <w:szCs w:val="22"/>
              </w:rPr>
            </w:pPr>
          </w:p>
        </w:tc>
        <w:tc>
          <w:tcPr>
            <w:tcW w:w="648" w:type="dxa"/>
            <w:tcBorders>
              <w:top w:val="nil"/>
              <w:left w:val="nil"/>
              <w:bottom w:val="nil"/>
              <w:right w:val="nil"/>
            </w:tcBorders>
            <w:tcMar>
              <w:top w:w="113" w:type="dxa"/>
              <w:left w:w="113" w:type="dxa"/>
              <w:bottom w:w="113" w:type="dxa"/>
              <w:right w:w="113" w:type="dxa"/>
            </w:tcMar>
            <w:hideMark/>
          </w:tcPr>
          <w:p w14:paraId="4C6EB8C3" w14:textId="77777777" w:rsidR="00947BEE" w:rsidRPr="00574670" w:rsidRDefault="00947BEE" w:rsidP="00A72FCB">
            <w:pPr>
              <w:jc w:val="cente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4EB2EC1A"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4118846D"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649D2169"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7B17B4D9"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5781E4C3"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2D31F777"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70EF55E9" w14:textId="77777777" w:rsidR="00947BEE" w:rsidRPr="00574670" w:rsidRDefault="00947BEE" w:rsidP="00A72FCB">
            <w:pPr>
              <w:rPr>
                <w:sz w:val="22"/>
                <w:szCs w:val="22"/>
              </w:rPr>
            </w:pPr>
            <w:r w:rsidRPr="00574670">
              <w:rPr>
                <w:sz w:val="22"/>
                <w:szCs w:val="22"/>
              </w:rPr>
              <w:t>4.16</w:t>
            </w:r>
          </w:p>
          <w:p w14:paraId="28BFC900" w14:textId="77777777" w:rsidR="00947BEE" w:rsidRPr="00574670" w:rsidRDefault="00947BEE" w:rsidP="00A72FCB">
            <w:pPr>
              <w:rPr>
                <w:sz w:val="22"/>
                <w:szCs w:val="22"/>
              </w:rPr>
            </w:pPr>
            <w:r w:rsidRPr="00574670">
              <w:rPr>
                <w:sz w:val="22"/>
                <w:szCs w:val="22"/>
              </w:rPr>
              <w:t>(3.22)</w:t>
            </w:r>
          </w:p>
        </w:tc>
        <w:tc>
          <w:tcPr>
            <w:tcW w:w="0" w:type="auto"/>
            <w:tcBorders>
              <w:top w:val="nil"/>
              <w:left w:val="nil"/>
              <w:bottom w:val="nil"/>
              <w:right w:val="nil"/>
            </w:tcBorders>
            <w:tcMar>
              <w:top w:w="113" w:type="dxa"/>
              <w:left w:w="113" w:type="dxa"/>
              <w:bottom w:w="113" w:type="dxa"/>
              <w:right w:w="113" w:type="dxa"/>
            </w:tcMar>
            <w:hideMark/>
          </w:tcPr>
          <w:p w14:paraId="608EDA7E" w14:textId="77777777" w:rsidR="00947BEE" w:rsidRPr="00574670" w:rsidRDefault="00947BEE" w:rsidP="00A72FCB">
            <w:pPr>
              <w:rPr>
                <w:sz w:val="22"/>
                <w:szCs w:val="22"/>
              </w:rPr>
            </w:pPr>
            <w:r w:rsidRPr="00574670">
              <w:rPr>
                <w:sz w:val="22"/>
                <w:szCs w:val="22"/>
              </w:rPr>
              <w:t xml:space="preserve"> .12</w:t>
            </w:r>
          </w:p>
          <w:p w14:paraId="6360F747" w14:textId="77777777" w:rsidR="00947BEE" w:rsidRPr="00574670" w:rsidRDefault="00947BEE" w:rsidP="00A72FCB">
            <w:pPr>
              <w:rPr>
                <w:sz w:val="22"/>
                <w:szCs w:val="22"/>
              </w:rPr>
            </w:pPr>
            <w:r w:rsidRPr="00574670">
              <w:rPr>
                <w:sz w:val="22"/>
                <w:szCs w:val="22"/>
              </w:rPr>
              <w:t>(.09)</w:t>
            </w:r>
          </w:p>
        </w:tc>
        <w:tc>
          <w:tcPr>
            <w:tcW w:w="0" w:type="auto"/>
            <w:tcBorders>
              <w:top w:val="nil"/>
              <w:left w:val="nil"/>
              <w:bottom w:val="nil"/>
              <w:right w:val="nil"/>
            </w:tcBorders>
            <w:tcMar>
              <w:top w:w="113" w:type="dxa"/>
              <w:left w:w="113" w:type="dxa"/>
              <w:bottom w:w="113" w:type="dxa"/>
              <w:right w:w="113" w:type="dxa"/>
            </w:tcMar>
            <w:hideMark/>
          </w:tcPr>
          <w:p w14:paraId="19FB4107" w14:textId="77777777" w:rsidR="00947BEE" w:rsidRPr="00574670" w:rsidRDefault="00947BEE" w:rsidP="00A72FCB">
            <w:pPr>
              <w:jc w:val="right"/>
              <w:rPr>
                <w:sz w:val="22"/>
                <w:szCs w:val="22"/>
              </w:rPr>
            </w:pPr>
            <w:r w:rsidRPr="00574670">
              <w:rPr>
                <w:sz w:val="22"/>
                <w:szCs w:val="22"/>
              </w:rPr>
              <w:t>1.29</w:t>
            </w:r>
          </w:p>
        </w:tc>
        <w:tc>
          <w:tcPr>
            <w:tcW w:w="0" w:type="auto"/>
            <w:tcBorders>
              <w:top w:val="nil"/>
              <w:left w:val="nil"/>
              <w:bottom w:val="nil"/>
              <w:right w:val="nil"/>
            </w:tcBorders>
            <w:tcMar>
              <w:top w:w="113" w:type="dxa"/>
              <w:left w:w="113" w:type="dxa"/>
              <w:bottom w:w="113" w:type="dxa"/>
              <w:right w:w="113" w:type="dxa"/>
            </w:tcMar>
            <w:hideMark/>
          </w:tcPr>
          <w:p w14:paraId="56FA620A" w14:textId="77777777" w:rsidR="00947BEE" w:rsidRPr="00574670" w:rsidRDefault="00947BEE" w:rsidP="00A72FCB">
            <w:pPr>
              <w:jc w:val="right"/>
              <w:rPr>
                <w:sz w:val="22"/>
                <w:szCs w:val="22"/>
              </w:rPr>
            </w:pPr>
            <w:r w:rsidRPr="00574670">
              <w:rPr>
                <w:sz w:val="22"/>
                <w:szCs w:val="22"/>
              </w:rPr>
              <w:t>0.197</w:t>
            </w:r>
          </w:p>
        </w:tc>
      </w:tr>
      <w:tr w:rsidR="00947BEE" w:rsidRPr="00574670" w14:paraId="35FA4DEB" w14:textId="77777777" w:rsidTr="00A72FCB">
        <w:trPr>
          <w:trHeight w:val="228"/>
        </w:trPr>
        <w:tc>
          <w:tcPr>
            <w:tcW w:w="0" w:type="auto"/>
            <w:tcBorders>
              <w:top w:val="nil"/>
              <w:left w:val="nil"/>
              <w:bottom w:val="single" w:sz="4" w:space="0" w:color="auto"/>
              <w:right w:val="nil"/>
            </w:tcBorders>
            <w:tcMar>
              <w:top w:w="113" w:type="dxa"/>
              <w:left w:w="113" w:type="dxa"/>
              <w:bottom w:w="113" w:type="dxa"/>
              <w:right w:w="113" w:type="dxa"/>
            </w:tcMar>
            <w:hideMark/>
          </w:tcPr>
          <w:p w14:paraId="533CFD79" w14:textId="7BF80EE0" w:rsidR="00947BEE" w:rsidRPr="00574670" w:rsidRDefault="00947BEE" w:rsidP="00A72FCB">
            <w:pPr>
              <w:rPr>
                <w:sz w:val="22"/>
                <w:szCs w:val="22"/>
              </w:rPr>
            </w:pPr>
            <w:r w:rsidRPr="00574670">
              <w:rPr>
                <w:sz w:val="22"/>
                <w:szCs w:val="22"/>
              </w:rPr>
              <w:t xml:space="preserve">Parenting </w:t>
            </w:r>
            <w:r w:rsidR="00EB2CBB">
              <w:rPr>
                <w:sz w:val="22"/>
                <w:szCs w:val="22"/>
              </w:rPr>
              <w:t>S</w:t>
            </w:r>
            <w:r w:rsidRPr="00574670">
              <w:rPr>
                <w:sz w:val="22"/>
                <w:szCs w:val="22"/>
              </w:rPr>
              <w:t>tatus</w:t>
            </w:r>
          </w:p>
        </w:tc>
        <w:tc>
          <w:tcPr>
            <w:tcW w:w="0" w:type="auto"/>
            <w:tcBorders>
              <w:top w:val="nil"/>
              <w:left w:val="nil"/>
              <w:bottom w:val="single" w:sz="4" w:space="0" w:color="auto"/>
              <w:right w:val="nil"/>
            </w:tcBorders>
            <w:tcMar>
              <w:top w:w="113" w:type="dxa"/>
              <w:left w:w="113" w:type="dxa"/>
              <w:bottom w:w="113" w:type="dxa"/>
              <w:right w:w="113" w:type="dxa"/>
            </w:tcMar>
            <w:hideMark/>
          </w:tcPr>
          <w:p w14:paraId="65D4F248" w14:textId="77777777" w:rsidR="00947BEE" w:rsidRPr="00574670" w:rsidRDefault="00947BEE" w:rsidP="00A72FCB">
            <w:pPr>
              <w:rPr>
                <w:sz w:val="22"/>
                <w:szCs w:val="22"/>
              </w:rPr>
            </w:pPr>
          </w:p>
        </w:tc>
        <w:tc>
          <w:tcPr>
            <w:tcW w:w="648" w:type="dxa"/>
            <w:tcBorders>
              <w:top w:val="nil"/>
              <w:left w:val="nil"/>
              <w:bottom w:val="single" w:sz="4" w:space="0" w:color="auto"/>
              <w:right w:val="nil"/>
            </w:tcBorders>
            <w:tcMar>
              <w:top w:w="113" w:type="dxa"/>
              <w:left w:w="113" w:type="dxa"/>
              <w:bottom w:w="113" w:type="dxa"/>
              <w:right w:w="113" w:type="dxa"/>
            </w:tcMar>
            <w:hideMark/>
          </w:tcPr>
          <w:p w14:paraId="355FA081" w14:textId="77777777" w:rsidR="00947BEE" w:rsidRPr="00574670" w:rsidRDefault="00947BEE" w:rsidP="00A72FCB">
            <w:pPr>
              <w:jc w:val="center"/>
              <w:rPr>
                <w:sz w:val="22"/>
                <w:szCs w:val="22"/>
              </w:rPr>
            </w:pPr>
          </w:p>
        </w:tc>
        <w:tc>
          <w:tcPr>
            <w:tcW w:w="766" w:type="dxa"/>
            <w:tcBorders>
              <w:top w:val="nil"/>
              <w:left w:val="nil"/>
              <w:bottom w:val="single" w:sz="4" w:space="0" w:color="auto"/>
              <w:right w:val="nil"/>
            </w:tcBorders>
            <w:tcMar>
              <w:top w:w="113" w:type="dxa"/>
              <w:left w:w="113" w:type="dxa"/>
              <w:bottom w:w="113" w:type="dxa"/>
              <w:right w:w="113" w:type="dxa"/>
            </w:tcMar>
            <w:hideMark/>
          </w:tcPr>
          <w:p w14:paraId="309D415E"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1BE17816"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33C89BAA" w14:textId="77777777" w:rsidR="00947BEE" w:rsidRPr="00574670" w:rsidRDefault="00947BEE" w:rsidP="00A72FCB">
            <w:pP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3208A106" w14:textId="77777777" w:rsidR="00947BEE" w:rsidRPr="00574670" w:rsidRDefault="00947BEE" w:rsidP="00A72FCB">
            <w:pP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10163BF9"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40077C4D"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7A385C54" w14:textId="77777777" w:rsidR="00947BEE" w:rsidRPr="00574670" w:rsidRDefault="00947BEE" w:rsidP="00A72FCB">
            <w:pPr>
              <w:rPr>
                <w:sz w:val="22"/>
                <w:szCs w:val="22"/>
              </w:rPr>
            </w:pPr>
            <w:r w:rsidRPr="00574670">
              <w:rPr>
                <w:sz w:val="22"/>
                <w:szCs w:val="22"/>
              </w:rPr>
              <w:t>-1.89</w:t>
            </w:r>
          </w:p>
          <w:p w14:paraId="5F3AF1DC" w14:textId="77777777" w:rsidR="00947BEE" w:rsidRPr="00574670" w:rsidRDefault="00947BEE" w:rsidP="00A72FCB">
            <w:pPr>
              <w:rPr>
                <w:sz w:val="22"/>
                <w:szCs w:val="22"/>
              </w:rPr>
            </w:pPr>
            <w:r w:rsidRPr="00574670">
              <w:rPr>
                <w:sz w:val="22"/>
                <w:szCs w:val="22"/>
              </w:rPr>
              <w:t>(2.81)</w:t>
            </w:r>
          </w:p>
        </w:tc>
        <w:tc>
          <w:tcPr>
            <w:tcW w:w="0" w:type="auto"/>
            <w:tcBorders>
              <w:top w:val="nil"/>
              <w:left w:val="nil"/>
              <w:bottom w:val="single" w:sz="4" w:space="0" w:color="auto"/>
              <w:right w:val="nil"/>
            </w:tcBorders>
            <w:tcMar>
              <w:top w:w="113" w:type="dxa"/>
              <w:left w:w="113" w:type="dxa"/>
              <w:bottom w:w="113" w:type="dxa"/>
              <w:right w:w="113" w:type="dxa"/>
            </w:tcMar>
            <w:hideMark/>
          </w:tcPr>
          <w:p w14:paraId="735D5BC3" w14:textId="77777777" w:rsidR="00947BEE" w:rsidRPr="00574670" w:rsidRDefault="00947BEE" w:rsidP="00A72FCB">
            <w:pPr>
              <w:rPr>
                <w:sz w:val="22"/>
                <w:szCs w:val="22"/>
              </w:rPr>
            </w:pPr>
            <w:r w:rsidRPr="00574670">
              <w:rPr>
                <w:sz w:val="22"/>
                <w:szCs w:val="22"/>
              </w:rPr>
              <w:t>-.06</w:t>
            </w:r>
          </w:p>
          <w:p w14:paraId="5F9635AF" w14:textId="77777777" w:rsidR="00947BEE" w:rsidRPr="00574670" w:rsidRDefault="00947BEE" w:rsidP="00A72FCB">
            <w:pPr>
              <w:rPr>
                <w:sz w:val="22"/>
                <w:szCs w:val="22"/>
              </w:rPr>
            </w:pPr>
            <w:r w:rsidRPr="00574670">
              <w:rPr>
                <w:sz w:val="22"/>
                <w:szCs w:val="22"/>
              </w:rPr>
              <w:t>(.08)</w:t>
            </w:r>
          </w:p>
        </w:tc>
        <w:tc>
          <w:tcPr>
            <w:tcW w:w="0" w:type="auto"/>
            <w:tcBorders>
              <w:top w:val="nil"/>
              <w:left w:val="nil"/>
              <w:bottom w:val="single" w:sz="4" w:space="0" w:color="auto"/>
              <w:right w:val="nil"/>
            </w:tcBorders>
            <w:tcMar>
              <w:top w:w="113" w:type="dxa"/>
              <w:left w:w="113" w:type="dxa"/>
              <w:bottom w:w="113" w:type="dxa"/>
              <w:right w:w="113" w:type="dxa"/>
            </w:tcMar>
            <w:hideMark/>
          </w:tcPr>
          <w:p w14:paraId="20965F81" w14:textId="77777777" w:rsidR="00947BEE" w:rsidRPr="00574670" w:rsidRDefault="00947BEE" w:rsidP="00A72FCB">
            <w:pPr>
              <w:jc w:val="right"/>
              <w:rPr>
                <w:sz w:val="22"/>
                <w:szCs w:val="22"/>
              </w:rPr>
            </w:pPr>
            <w:r w:rsidRPr="00574670">
              <w:rPr>
                <w:sz w:val="22"/>
                <w:szCs w:val="22"/>
              </w:rPr>
              <w:t>-0.67</w:t>
            </w:r>
          </w:p>
        </w:tc>
        <w:tc>
          <w:tcPr>
            <w:tcW w:w="0" w:type="auto"/>
            <w:tcBorders>
              <w:top w:val="nil"/>
              <w:left w:val="nil"/>
              <w:bottom w:val="single" w:sz="4" w:space="0" w:color="auto"/>
              <w:right w:val="nil"/>
            </w:tcBorders>
            <w:tcMar>
              <w:top w:w="113" w:type="dxa"/>
              <w:left w:w="113" w:type="dxa"/>
              <w:bottom w:w="113" w:type="dxa"/>
              <w:right w:w="113" w:type="dxa"/>
            </w:tcMar>
            <w:hideMark/>
          </w:tcPr>
          <w:p w14:paraId="43DAA50A" w14:textId="77777777" w:rsidR="00947BEE" w:rsidRPr="00574670" w:rsidRDefault="00947BEE" w:rsidP="00A72FCB">
            <w:pPr>
              <w:jc w:val="right"/>
              <w:rPr>
                <w:sz w:val="22"/>
                <w:szCs w:val="22"/>
              </w:rPr>
            </w:pPr>
            <w:r w:rsidRPr="00574670">
              <w:rPr>
                <w:sz w:val="22"/>
                <w:szCs w:val="22"/>
              </w:rPr>
              <w:t>0.501</w:t>
            </w:r>
          </w:p>
        </w:tc>
      </w:tr>
      <w:tr w:rsidR="00947BEE" w:rsidRPr="00574670" w14:paraId="3E4261D9" w14:textId="77777777" w:rsidTr="00A72FCB">
        <w:trPr>
          <w:trHeight w:val="19"/>
        </w:trPr>
        <w:tc>
          <w:tcPr>
            <w:tcW w:w="0" w:type="auto"/>
            <w:gridSpan w:val="13"/>
            <w:tcBorders>
              <w:top w:val="single" w:sz="4" w:space="0" w:color="auto"/>
              <w:left w:val="nil"/>
              <w:bottom w:val="nil"/>
              <w:right w:val="nil"/>
            </w:tcBorders>
            <w:tcMar>
              <w:top w:w="192" w:type="dxa"/>
              <w:left w:w="15" w:type="dxa"/>
              <w:bottom w:w="15" w:type="dxa"/>
              <w:right w:w="15" w:type="dxa"/>
            </w:tcMar>
            <w:vAlign w:val="center"/>
            <w:hideMark/>
          </w:tcPr>
          <w:p w14:paraId="5E8C0FAE" w14:textId="77777777" w:rsidR="00947BEE" w:rsidRPr="00574670" w:rsidRDefault="00947BEE" w:rsidP="00A72FCB">
            <w:pPr>
              <w:rPr>
                <w:b/>
                <w:bCs/>
                <w:sz w:val="22"/>
                <w:szCs w:val="22"/>
              </w:rPr>
            </w:pPr>
            <w:r w:rsidRPr="00574670">
              <w:rPr>
                <w:b/>
                <w:bCs/>
                <w:sz w:val="22"/>
                <w:szCs w:val="22"/>
              </w:rPr>
              <w:t>Random Effects</w:t>
            </w:r>
          </w:p>
        </w:tc>
      </w:tr>
      <w:tr w:rsidR="00947BEE" w:rsidRPr="00574670" w14:paraId="1EC4B2DF" w14:textId="77777777" w:rsidTr="00A72FCB">
        <w:trPr>
          <w:trHeight w:val="263"/>
        </w:trPr>
        <w:tc>
          <w:tcPr>
            <w:tcW w:w="0" w:type="auto"/>
            <w:tcBorders>
              <w:top w:val="nil"/>
              <w:left w:val="nil"/>
              <w:bottom w:val="nil"/>
              <w:right w:val="nil"/>
            </w:tcBorders>
            <w:tcMar>
              <w:top w:w="57" w:type="dxa"/>
              <w:left w:w="113" w:type="dxa"/>
              <w:bottom w:w="57" w:type="dxa"/>
              <w:right w:w="113" w:type="dxa"/>
            </w:tcMar>
            <w:hideMark/>
          </w:tcPr>
          <w:p w14:paraId="13B0A14B" w14:textId="77777777" w:rsidR="00947BEE" w:rsidRPr="00574670" w:rsidRDefault="00947BEE" w:rsidP="00A72FCB">
            <w:pPr>
              <w:rPr>
                <w:sz w:val="22"/>
                <w:szCs w:val="22"/>
              </w:rPr>
            </w:pPr>
            <w:r w:rsidRPr="00574670">
              <w:rPr>
                <w:sz w:val="22"/>
                <w:szCs w:val="22"/>
              </w:rPr>
              <w:t>σ</w:t>
            </w:r>
            <w:r w:rsidRPr="00574670">
              <w:rPr>
                <w:sz w:val="22"/>
                <w:szCs w:val="22"/>
                <w:vertAlign w:val="superscript"/>
              </w:rPr>
              <w:t>2</w:t>
            </w:r>
          </w:p>
        </w:tc>
        <w:tc>
          <w:tcPr>
            <w:tcW w:w="0" w:type="auto"/>
            <w:gridSpan w:val="4"/>
            <w:tcBorders>
              <w:top w:val="nil"/>
              <w:left w:val="nil"/>
              <w:bottom w:val="nil"/>
              <w:right w:val="nil"/>
            </w:tcBorders>
            <w:tcMar>
              <w:top w:w="57" w:type="dxa"/>
              <w:left w:w="113" w:type="dxa"/>
              <w:bottom w:w="57" w:type="dxa"/>
              <w:right w:w="113" w:type="dxa"/>
            </w:tcMar>
            <w:hideMark/>
          </w:tcPr>
          <w:p w14:paraId="7A287D74" w14:textId="77777777" w:rsidR="00947BEE" w:rsidRPr="00574670" w:rsidRDefault="00947BEE" w:rsidP="00A72FCB">
            <w:pPr>
              <w:jc w:val="both"/>
              <w:rPr>
                <w:sz w:val="22"/>
                <w:szCs w:val="22"/>
              </w:rPr>
            </w:pPr>
            <w:r w:rsidRPr="00574670">
              <w:rPr>
                <w:sz w:val="22"/>
                <w:szCs w:val="22"/>
              </w:rPr>
              <w:t>75.91</w:t>
            </w:r>
          </w:p>
        </w:tc>
        <w:tc>
          <w:tcPr>
            <w:tcW w:w="0" w:type="auto"/>
            <w:gridSpan w:val="4"/>
            <w:tcBorders>
              <w:top w:val="nil"/>
              <w:left w:val="nil"/>
              <w:bottom w:val="nil"/>
              <w:right w:val="nil"/>
            </w:tcBorders>
            <w:tcMar>
              <w:top w:w="57" w:type="dxa"/>
              <w:left w:w="113" w:type="dxa"/>
              <w:bottom w:w="57" w:type="dxa"/>
              <w:right w:w="113" w:type="dxa"/>
            </w:tcMar>
            <w:hideMark/>
          </w:tcPr>
          <w:p w14:paraId="7E61C8B8" w14:textId="77777777" w:rsidR="00947BEE" w:rsidRPr="00574670" w:rsidRDefault="00947BEE" w:rsidP="00A72FCB">
            <w:pPr>
              <w:jc w:val="both"/>
              <w:rPr>
                <w:sz w:val="22"/>
                <w:szCs w:val="22"/>
              </w:rPr>
            </w:pPr>
            <w:r w:rsidRPr="00574670">
              <w:rPr>
                <w:sz w:val="22"/>
                <w:szCs w:val="22"/>
              </w:rPr>
              <w:t>76.07</w:t>
            </w:r>
          </w:p>
        </w:tc>
        <w:tc>
          <w:tcPr>
            <w:tcW w:w="0" w:type="auto"/>
            <w:gridSpan w:val="4"/>
            <w:tcBorders>
              <w:top w:val="nil"/>
              <w:left w:val="nil"/>
              <w:bottom w:val="nil"/>
              <w:right w:val="nil"/>
            </w:tcBorders>
            <w:tcMar>
              <w:top w:w="57" w:type="dxa"/>
              <w:left w:w="113" w:type="dxa"/>
              <w:bottom w:w="57" w:type="dxa"/>
              <w:right w:w="113" w:type="dxa"/>
            </w:tcMar>
            <w:hideMark/>
          </w:tcPr>
          <w:p w14:paraId="085E252C" w14:textId="77777777" w:rsidR="00947BEE" w:rsidRPr="00574670" w:rsidRDefault="00947BEE" w:rsidP="00A72FCB">
            <w:pPr>
              <w:jc w:val="both"/>
              <w:rPr>
                <w:sz w:val="22"/>
                <w:szCs w:val="22"/>
              </w:rPr>
            </w:pPr>
            <w:r w:rsidRPr="00574670">
              <w:rPr>
                <w:sz w:val="22"/>
                <w:szCs w:val="22"/>
              </w:rPr>
              <w:t>77.05</w:t>
            </w:r>
          </w:p>
        </w:tc>
      </w:tr>
      <w:tr w:rsidR="00947BEE" w:rsidRPr="00574670" w14:paraId="1D3E0C1E"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7B0EDD17" w14:textId="77777777" w:rsidR="00947BEE" w:rsidRPr="00574670" w:rsidRDefault="00947BEE" w:rsidP="00A72FCB">
            <w:pPr>
              <w:rPr>
                <w:sz w:val="22"/>
                <w:szCs w:val="22"/>
              </w:rPr>
            </w:pPr>
            <w:r w:rsidRPr="00574670">
              <w:rPr>
                <w:sz w:val="22"/>
                <w:szCs w:val="22"/>
              </w:rPr>
              <w:t>τ</w:t>
            </w:r>
            <w:r w:rsidRPr="00574670">
              <w:rPr>
                <w:sz w:val="22"/>
                <w:szCs w:val="22"/>
                <w:vertAlign w:val="subscript"/>
              </w:rPr>
              <w:t>00</w:t>
            </w:r>
          </w:p>
        </w:tc>
        <w:tc>
          <w:tcPr>
            <w:tcW w:w="0" w:type="auto"/>
            <w:gridSpan w:val="4"/>
            <w:tcBorders>
              <w:top w:val="nil"/>
              <w:left w:val="nil"/>
              <w:bottom w:val="nil"/>
              <w:right w:val="nil"/>
            </w:tcBorders>
            <w:tcMar>
              <w:top w:w="57" w:type="dxa"/>
              <w:left w:w="113" w:type="dxa"/>
              <w:bottom w:w="57" w:type="dxa"/>
              <w:right w:w="113" w:type="dxa"/>
            </w:tcMar>
            <w:hideMark/>
          </w:tcPr>
          <w:p w14:paraId="0444B185" w14:textId="77777777" w:rsidR="00947BEE" w:rsidRPr="00574670" w:rsidRDefault="00947BEE" w:rsidP="00A72FCB">
            <w:pPr>
              <w:jc w:val="both"/>
              <w:rPr>
                <w:sz w:val="22"/>
                <w:szCs w:val="22"/>
              </w:rPr>
            </w:pPr>
            <w:r w:rsidRPr="00574670">
              <w:rPr>
                <w:sz w:val="22"/>
                <w:szCs w:val="22"/>
              </w:rPr>
              <w:t>115.91 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5A5B0006" w14:textId="77777777" w:rsidR="00947BEE" w:rsidRPr="00574670" w:rsidRDefault="00947BEE" w:rsidP="00A72FCB">
            <w:pPr>
              <w:jc w:val="both"/>
              <w:rPr>
                <w:sz w:val="22"/>
                <w:szCs w:val="22"/>
              </w:rPr>
            </w:pPr>
            <w:r w:rsidRPr="00574670">
              <w:rPr>
                <w:sz w:val="22"/>
                <w:szCs w:val="22"/>
              </w:rPr>
              <w:t>100.99 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701CD5AC" w14:textId="77777777" w:rsidR="00947BEE" w:rsidRPr="00574670" w:rsidRDefault="00947BEE" w:rsidP="00A72FCB">
            <w:pPr>
              <w:jc w:val="both"/>
              <w:rPr>
                <w:sz w:val="22"/>
                <w:szCs w:val="22"/>
              </w:rPr>
            </w:pPr>
            <w:r w:rsidRPr="00574670">
              <w:rPr>
                <w:sz w:val="22"/>
                <w:szCs w:val="22"/>
              </w:rPr>
              <w:t>94.84 </w:t>
            </w:r>
            <w:proofErr w:type="spellStart"/>
            <w:r w:rsidRPr="00574670">
              <w:rPr>
                <w:sz w:val="22"/>
                <w:szCs w:val="22"/>
                <w:vertAlign w:val="subscript"/>
              </w:rPr>
              <w:t>CoupleID</w:t>
            </w:r>
            <w:proofErr w:type="spellEnd"/>
          </w:p>
        </w:tc>
      </w:tr>
      <w:tr w:rsidR="00947BEE" w:rsidRPr="00574670" w14:paraId="0ED97087"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70638C46" w14:textId="77777777" w:rsidR="00947BEE" w:rsidRPr="00574670" w:rsidRDefault="00947BEE" w:rsidP="00A72FCB">
            <w:pPr>
              <w:rPr>
                <w:sz w:val="22"/>
                <w:szCs w:val="22"/>
              </w:rPr>
            </w:pPr>
            <w:r w:rsidRPr="00574670">
              <w:rPr>
                <w:sz w:val="22"/>
                <w:szCs w:val="22"/>
              </w:rPr>
              <w:t>ICC</w:t>
            </w:r>
          </w:p>
        </w:tc>
        <w:tc>
          <w:tcPr>
            <w:tcW w:w="0" w:type="auto"/>
            <w:gridSpan w:val="4"/>
            <w:tcBorders>
              <w:top w:val="nil"/>
              <w:left w:val="nil"/>
              <w:bottom w:val="nil"/>
              <w:right w:val="nil"/>
            </w:tcBorders>
            <w:tcMar>
              <w:top w:w="57" w:type="dxa"/>
              <w:left w:w="113" w:type="dxa"/>
              <w:bottom w:w="57" w:type="dxa"/>
              <w:right w:w="113" w:type="dxa"/>
            </w:tcMar>
            <w:hideMark/>
          </w:tcPr>
          <w:p w14:paraId="36094E2B" w14:textId="77777777" w:rsidR="00947BEE" w:rsidRPr="00574670" w:rsidRDefault="00947BEE" w:rsidP="00A72FCB">
            <w:pPr>
              <w:jc w:val="both"/>
              <w:rPr>
                <w:sz w:val="22"/>
                <w:szCs w:val="22"/>
              </w:rPr>
            </w:pPr>
            <w:r w:rsidRPr="00574670">
              <w:rPr>
                <w:sz w:val="22"/>
                <w:szCs w:val="22"/>
              </w:rPr>
              <w:t>0.60</w:t>
            </w:r>
          </w:p>
        </w:tc>
        <w:tc>
          <w:tcPr>
            <w:tcW w:w="0" w:type="auto"/>
            <w:gridSpan w:val="4"/>
            <w:tcBorders>
              <w:top w:val="nil"/>
              <w:left w:val="nil"/>
              <w:bottom w:val="nil"/>
              <w:right w:val="nil"/>
            </w:tcBorders>
            <w:tcMar>
              <w:top w:w="57" w:type="dxa"/>
              <w:left w:w="113" w:type="dxa"/>
              <w:bottom w:w="57" w:type="dxa"/>
              <w:right w:w="113" w:type="dxa"/>
            </w:tcMar>
            <w:hideMark/>
          </w:tcPr>
          <w:p w14:paraId="1E08A176" w14:textId="77777777" w:rsidR="00947BEE" w:rsidRPr="00574670" w:rsidRDefault="00947BEE" w:rsidP="00A72FCB">
            <w:pPr>
              <w:jc w:val="both"/>
              <w:rPr>
                <w:sz w:val="22"/>
                <w:szCs w:val="22"/>
              </w:rPr>
            </w:pPr>
            <w:r w:rsidRPr="00574670">
              <w:rPr>
                <w:sz w:val="22"/>
                <w:szCs w:val="22"/>
              </w:rPr>
              <w:t>0.57</w:t>
            </w:r>
          </w:p>
        </w:tc>
        <w:tc>
          <w:tcPr>
            <w:tcW w:w="0" w:type="auto"/>
            <w:gridSpan w:val="4"/>
            <w:tcBorders>
              <w:top w:val="nil"/>
              <w:left w:val="nil"/>
              <w:bottom w:val="nil"/>
              <w:right w:val="nil"/>
            </w:tcBorders>
            <w:tcMar>
              <w:top w:w="57" w:type="dxa"/>
              <w:left w:w="113" w:type="dxa"/>
              <w:bottom w:w="57" w:type="dxa"/>
              <w:right w:w="113" w:type="dxa"/>
            </w:tcMar>
            <w:hideMark/>
          </w:tcPr>
          <w:p w14:paraId="4C26FD8A" w14:textId="77777777" w:rsidR="00947BEE" w:rsidRPr="00574670" w:rsidRDefault="00947BEE" w:rsidP="00A72FCB">
            <w:pPr>
              <w:jc w:val="both"/>
              <w:rPr>
                <w:sz w:val="22"/>
                <w:szCs w:val="22"/>
              </w:rPr>
            </w:pPr>
            <w:r w:rsidRPr="00574670">
              <w:rPr>
                <w:sz w:val="22"/>
                <w:szCs w:val="22"/>
              </w:rPr>
              <w:t>0.55</w:t>
            </w:r>
          </w:p>
        </w:tc>
      </w:tr>
      <w:tr w:rsidR="00947BEE" w:rsidRPr="00574670" w14:paraId="1B78D617"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46BE92E8" w14:textId="77777777" w:rsidR="00947BEE" w:rsidRPr="00574670" w:rsidRDefault="00947BEE" w:rsidP="00A72FCB">
            <w:pPr>
              <w:rPr>
                <w:sz w:val="22"/>
                <w:szCs w:val="22"/>
              </w:rPr>
            </w:pPr>
            <w:r w:rsidRPr="00574670">
              <w:rPr>
                <w:sz w:val="22"/>
                <w:szCs w:val="22"/>
              </w:rPr>
              <w:t>N</w:t>
            </w:r>
          </w:p>
        </w:tc>
        <w:tc>
          <w:tcPr>
            <w:tcW w:w="0" w:type="auto"/>
            <w:gridSpan w:val="4"/>
            <w:tcBorders>
              <w:top w:val="nil"/>
              <w:left w:val="nil"/>
              <w:bottom w:val="nil"/>
              <w:right w:val="nil"/>
            </w:tcBorders>
            <w:tcMar>
              <w:top w:w="57" w:type="dxa"/>
              <w:left w:w="113" w:type="dxa"/>
              <w:bottom w:w="57" w:type="dxa"/>
              <w:right w:w="113" w:type="dxa"/>
            </w:tcMar>
            <w:hideMark/>
          </w:tcPr>
          <w:p w14:paraId="18169A09" w14:textId="77777777" w:rsidR="00947BEE" w:rsidRPr="00574670" w:rsidRDefault="00947BEE" w:rsidP="00A72FCB">
            <w:pPr>
              <w:jc w:val="both"/>
              <w:rPr>
                <w:sz w:val="22"/>
                <w:szCs w:val="22"/>
              </w:rPr>
            </w:pPr>
            <w:r w:rsidRPr="00574670">
              <w:rPr>
                <w:sz w:val="22"/>
                <w:szCs w:val="22"/>
              </w:rPr>
              <w:t>77 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3620173F" w14:textId="77777777" w:rsidR="00947BEE" w:rsidRPr="00574670" w:rsidRDefault="00947BEE" w:rsidP="00A72FCB">
            <w:pPr>
              <w:jc w:val="both"/>
              <w:rPr>
                <w:sz w:val="22"/>
                <w:szCs w:val="22"/>
              </w:rPr>
            </w:pPr>
            <w:r w:rsidRPr="00574670">
              <w:rPr>
                <w:sz w:val="22"/>
                <w:szCs w:val="22"/>
              </w:rPr>
              <w:t>77 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0828ACC6" w14:textId="77777777" w:rsidR="00947BEE" w:rsidRPr="00574670" w:rsidRDefault="00947BEE" w:rsidP="00A72FCB">
            <w:pPr>
              <w:jc w:val="both"/>
              <w:rPr>
                <w:sz w:val="22"/>
                <w:szCs w:val="22"/>
              </w:rPr>
            </w:pPr>
            <w:r w:rsidRPr="00574670">
              <w:rPr>
                <w:sz w:val="22"/>
                <w:szCs w:val="22"/>
              </w:rPr>
              <w:t>77 </w:t>
            </w:r>
            <w:proofErr w:type="spellStart"/>
            <w:r w:rsidRPr="00574670">
              <w:rPr>
                <w:sz w:val="22"/>
                <w:szCs w:val="22"/>
                <w:vertAlign w:val="subscript"/>
              </w:rPr>
              <w:t>CoupleID</w:t>
            </w:r>
            <w:proofErr w:type="spellEnd"/>
          </w:p>
        </w:tc>
      </w:tr>
      <w:tr w:rsidR="00947BEE" w:rsidRPr="00574670" w14:paraId="472BAA6F"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05B9DFA4" w14:textId="77777777" w:rsidR="00947BEE" w:rsidRPr="00574670" w:rsidRDefault="00947BEE" w:rsidP="00A72FCB">
            <w:pPr>
              <w:rPr>
                <w:sz w:val="22"/>
                <w:szCs w:val="22"/>
              </w:rPr>
            </w:pPr>
            <w:r w:rsidRPr="00574670">
              <w:rPr>
                <w:sz w:val="22"/>
                <w:szCs w:val="22"/>
              </w:rPr>
              <w:t>Marginal R</w:t>
            </w:r>
            <w:r w:rsidRPr="00574670">
              <w:rPr>
                <w:sz w:val="22"/>
                <w:szCs w:val="22"/>
                <w:vertAlign w:val="superscript"/>
              </w:rPr>
              <w:t>2</w:t>
            </w:r>
            <w:r w:rsidRPr="00574670">
              <w:rPr>
                <w:sz w:val="22"/>
                <w:szCs w:val="22"/>
              </w:rPr>
              <w:t> / Cond R</w:t>
            </w:r>
            <w:r w:rsidRPr="00574670">
              <w:rPr>
                <w:sz w:val="22"/>
                <w:szCs w:val="22"/>
                <w:vertAlign w:val="superscript"/>
              </w:rPr>
              <w:t>2</w:t>
            </w:r>
          </w:p>
          <w:p w14:paraId="46C53B4B" w14:textId="77777777" w:rsidR="00947BEE" w:rsidRPr="00574670" w:rsidRDefault="00947BEE" w:rsidP="00A72FCB">
            <w:pPr>
              <w:rPr>
                <w:sz w:val="22"/>
                <w:szCs w:val="22"/>
              </w:rPr>
            </w:pPr>
          </w:p>
        </w:tc>
        <w:tc>
          <w:tcPr>
            <w:tcW w:w="0" w:type="auto"/>
            <w:gridSpan w:val="4"/>
            <w:tcBorders>
              <w:top w:val="nil"/>
              <w:left w:val="nil"/>
              <w:bottom w:val="nil"/>
              <w:right w:val="nil"/>
            </w:tcBorders>
            <w:tcMar>
              <w:top w:w="57" w:type="dxa"/>
              <w:left w:w="113" w:type="dxa"/>
              <w:bottom w:w="57" w:type="dxa"/>
              <w:right w:w="113" w:type="dxa"/>
            </w:tcMar>
            <w:hideMark/>
          </w:tcPr>
          <w:p w14:paraId="1780863D" w14:textId="77777777" w:rsidR="00947BEE" w:rsidRPr="00574670" w:rsidRDefault="00947BEE" w:rsidP="00A72FCB">
            <w:pPr>
              <w:jc w:val="both"/>
              <w:rPr>
                <w:sz w:val="22"/>
                <w:szCs w:val="22"/>
              </w:rPr>
            </w:pPr>
            <w:r w:rsidRPr="00574670">
              <w:rPr>
                <w:sz w:val="22"/>
                <w:szCs w:val="22"/>
              </w:rPr>
              <w:t>0.101 / 0.644</w:t>
            </w:r>
          </w:p>
        </w:tc>
        <w:tc>
          <w:tcPr>
            <w:tcW w:w="0" w:type="auto"/>
            <w:gridSpan w:val="4"/>
            <w:tcBorders>
              <w:top w:val="nil"/>
              <w:left w:val="nil"/>
              <w:bottom w:val="nil"/>
              <w:right w:val="nil"/>
            </w:tcBorders>
            <w:tcMar>
              <w:top w:w="57" w:type="dxa"/>
              <w:left w:w="113" w:type="dxa"/>
              <w:bottom w:w="57" w:type="dxa"/>
              <w:right w:w="113" w:type="dxa"/>
            </w:tcMar>
            <w:hideMark/>
          </w:tcPr>
          <w:p w14:paraId="38AA8B68" w14:textId="77777777" w:rsidR="00947BEE" w:rsidRPr="00574670" w:rsidRDefault="00947BEE" w:rsidP="00A72FCB">
            <w:pPr>
              <w:jc w:val="both"/>
              <w:rPr>
                <w:sz w:val="22"/>
                <w:szCs w:val="22"/>
              </w:rPr>
            </w:pPr>
            <w:r w:rsidRPr="00574670">
              <w:rPr>
                <w:sz w:val="22"/>
                <w:szCs w:val="22"/>
              </w:rPr>
              <w:t>0.181 / 0.648</w:t>
            </w:r>
          </w:p>
        </w:tc>
        <w:tc>
          <w:tcPr>
            <w:tcW w:w="0" w:type="auto"/>
            <w:gridSpan w:val="4"/>
            <w:tcBorders>
              <w:top w:val="nil"/>
              <w:left w:val="nil"/>
              <w:bottom w:val="nil"/>
              <w:right w:val="nil"/>
            </w:tcBorders>
            <w:tcMar>
              <w:top w:w="57" w:type="dxa"/>
              <w:left w:w="113" w:type="dxa"/>
              <w:bottom w:w="57" w:type="dxa"/>
              <w:right w:w="113" w:type="dxa"/>
            </w:tcMar>
            <w:hideMark/>
          </w:tcPr>
          <w:p w14:paraId="01B2E5EF" w14:textId="77777777" w:rsidR="00947BEE" w:rsidRPr="00574670" w:rsidRDefault="00947BEE" w:rsidP="00A72FCB">
            <w:pPr>
              <w:jc w:val="both"/>
              <w:rPr>
                <w:sz w:val="22"/>
                <w:szCs w:val="22"/>
              </w:rPr>
            </w:pPr>
            <w:r w:rsidRPr="00574670">
              <w:rPr>
                <w:sz w:val="22"/>
                <w:szCs w:val="22"/>
              </w:rPr>
              <w:t>0.206 / 0.644</w:t>
            </w:r>
          </w:p>
        </w:tc>
      </w:tr>
      <w:tr w:rsidR="00947BEE" w:rsidRPr="00574670" w14:paraId="022C0C00" w14:textId="77777777" w:rsidTr="00A72FCB">
        <w:trPr>
          <w:trHeight w:val="24"/>
        </w:trPr>
        <w:tc>
          <w:tcPr>
            <w:tcW w:w="0" w:type="auto"/>
            <w:tcBorders>
              <w:top w:val="nil"/>
              <w:left w:val="nil"/>
              <w:bottom w:val="single" w:sz="4" w:space="0" w:color="auto"/>
              <w:right w:val="nil"/>
            </w:tcBorders>
            <w:tcMar>
              <w:top w:w="57" w:type="dxa"/>
              <w:left w:w="113" w:type="dxa"/>
              <w:bottom w:w="57" w:type="dxa"/>
              <w:right w:w="113" w:type="dxa"/>
            </w:tcMar>
            <w:hideMark/>
          </w:tcPr>
          <w:p w14:paraId="71364F65" w14:textId="77777777" w:rsidR="00947BEE" w:rsidRPr="00574670" w:rsidRDefault="00947BEE" w:rsidP="00A72FCB">
            <w:pPr>
              <w:rPr>
                <w:sz w:val="22"/>
                <w:szCs w:val="22"/>
              </w:rPr>
            </w:pPr>
            <w:r w:rsidRPr="00574670">
              <w:rPr>
                <w:sz w:val="22"/>
                <w:szCs w:val="22"/>
              </w:rPr>
              <w:t>log-Likelihood</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4B90DC30" w14:textId="77777777" w:rsidR="00947BEE" w:rsidRPr="00574670" w:rsidRDefault="00947BEE" w:rsidP="00A72FCB">
            <w:pPr>
              <w:jc w:val="both"/>
              <w:rPr>
                <w:sz w:val="22"/>
                <w:szCs w:val="22"/>
              </w:rPr>
            </w:pPr>
            <w:r w:rsidRPr="00574670">
              <w:rPr>
                <w:sz w:val="22"/>
                <w:szCs w:val="22"/>
              </w:rPr>
              <w:t>-517.920</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0F5BF914" w14:textId="77777777" w:rsidR="00947BEE" w:rsidRPr="00574670" w:rsidRDefault="00947BEE" w:rsidP="00A72FCB">
            <w:pPr>
              <w:jc w:val="both"/>
              <w:rPr>
                <w:sz w:val="22"/>
                <w:szCs w:val="22"/>
              </w:rPr>
            </w:pPr>
            <w:r w:rsidRPr="00574670">
              <w:rPr>
                <w:sz w:val="22"/>
                <w:szCs w:val="22"/>
              </w:rPr>
              <w:t>-514.317</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566F2D5C" w14:textId="77777777" w:rsidR="00947BEE" w:rsidRPr="00574670" w:rsidRDefault="00947BEE" w:rsidP="00A72FCB">
            <w:pPr>
              <w:jc w:val="both"/>
              <w:rPr>
                <w:sz w:val="22"/>
                <w:szCs w:val="22"/>
              </w:rPr>
            </w:pPr>
            <w:r w:rsidRPr="00574670">
              <w:rPr>
                <w:sz w:val="22"/>
                <w:szCs w:val="22"/>
              </w:rPr>
              <w:t>-513.199</w:t>
            </w:r>
          </w:p>
        </w:tc>
      </w:tr>
      <w:tr w:rsidR="00947BEE" w:rsidRPr="00574670" w14:paraId="7E5AF184" w14:textId="77777777" w:rsidTr="00A72FCB">
        <w:trPr>
          <w:trHeight w:val="24"/>
        </w:trPr>
        <w:tc>
          <w:tcPr>
            <w:tcW w:w="0" w:type="auto"/>
            <w:gridSpan w:val="13"/>
            <w:tcBorders>
              <w:top w:val="single" w:sz="4" w:space="0" w:color="auto"/>
              <w:left w:val="nil"/>
              <w:bottom w:val="nil"/>
              <w:right w:val="nil"/>
            </w:tcBorders>
            <w:tcMar>
              <w:top w:w="57" w:type="dxa"/>
              <w:left w:w="113" w:type="dxa"/>
              <w:bottom w:w="57" w:type="dxa"/>
              <w:right w:w="113" w:type="dxa"/>
            </w:tcMar>
          </w:tcPr>
          <w:p w14:paraId="6ED50CDA" w14:textId="77777777" w:rsidR="00947BEE" w:rsidRPr="00574670" w:rsidRDefault="00947BEE" w:rsidP="00A72FCB">
            <w:pPr>
              <w:ind w:hanging="118"/>
              <w:jc w:val="both"/>
              <w:rPr>
                <w:sz w:val="22"/>
                <w:szCs w:val="22"/>
              </w:rPr>
            </w:pPr>
            <w:r w:rsidRPr="00574670">
              <w:rPr>
                <w:sz w:val="22"/>
                <w:szCs w:val="22"/>
              </w:rPr>
              <w:t>Note: Model 3 was the best fit model and the one from which interpretations were made.</w:t>
            </w:r>
          </w:p>
        </w:tc>
      </w:tr>
    </w:tbl>
    <w:p w14:paraId="01F0627F" w14:textId="77777777" w:rsidR="00947BEE" w:rsidRPr="00574670" w:rsidRDefault="00947BEE" w:rsidP="00947BEE">
      <w:pPr>
        <w:rPr>
          <w:sz w:val="22"/>
          <w:szCs w:val="22"/>
        </w:rPr>
      </w:pPr>
      <w:r w:rsidRPr="00574670">
        <w:rPr>
          <w:sz w:val="22"/>
          <w:szCs w:val="22"/>
        </w:rPr>
        <w:br w:type="page"/>
      </w:r>
    </w:p>
    <w:tbl>
      <w:tblPr>
        <w:tblW w:w="12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36"/>
        <w:gridCol w:w="831"/>
        <w:gridCol w:w="648"/>
        <w:gridCol w:w="766"/>
        <w:gridCol w:w="927"/>
        <w:gridCol w:w="950"/>
        <w:gridCol w:w="710"/>
        <w:gridCol w:w="789"/>
        <w:gridCol w:w="927"/>
        <w:gridCol w:w="950"/>
        <w:gridCol w:w="710"/>
        <w:gridCol w:w="789"/>
        <w:gridCol w:w="927"/>
      </w:tblGrid>
      <w:tr w:rsidR="00947BEE" w:rsidRPr="00574670" w14:paraId="483671B1" w14:textId="77777777" w:rsidTr="00A72FCB">
        <w:trPr>
          <w:trHeight w:val="335"/>
        </w:trPr>
        <w:tc>
          <w:tcPr>
            <w:tcW w:w="0" w:type="auto"/>
            <w:gridSpan w:val="13"/>
            <w:tcBorders>
              <w:top w:val="nil"/>
              <w:left w:val="nil"/>
              <w:bottom w:val="single" w:sz="4" w:space="0" w:color="auto"/>
              <w:right w:val="nil"/>
            </w:tcBorders>
            <w:vAlign w:val="center"/>
          </w:tcPr>
          <w:p w14:paraId="7DFF5A41" w14:textId="77777777" w:rsidR="00947BEE" w:rsidRPr="00574670" w:rsidRDefault="00947BEE" w:rsidP="00A72FCB">
            <w:pPr>
              <w:rPr>
                <w:i/>
                <w:iCs/>
                <w:sz w:val="22"/>
                <w:szCs w:val="22"/>
              </w:rPr>
            </w:pPr>
            <w:r w:rsidRPr="00574670">
              <w:rPr>
                <w:sz w:val="22"/>
                <w:szCs w:val="22"/>
              </w:rPr>
              <w:lastRenderedPageBreak/>
              <w:t>Table 8</w:t>
            </w:r>
            <w:r w:rsidRPr="00574670">
              <w:rPr>
                <w:i/>
                <w:iCs/>
                <w:sz w:val="22"/>
                <w:szCs w:val="22"/>
              </w:rPr>
              <w:t xml:space="preserve">. </w:t>
            </w:r>
            <w:r w:rsidRPr="00574670">
              <w:rPr>
                <w:sz w:val="22"/>
                <w:szCs w:val="22"/>
              </w:rPr>
              <w:t>Dependent Variable is Relationship Satisfaction at 6-months Post-Intervention</w:t>
            </w:r>
          </w:p>
        </w:tc>
      </w:tr>
      <w:tr w:rsidR="00947BEE" w:rsidRPr="00574670" w14:paraId="2AF96F96" w14:textId="77777777" w:rsidTr="00A72FCB">
        <w:trPr>
          <w:trHeight w:val="353"/>
        </w:trPr>
        <w:tc>
          <w:tcPr>
            <w:tcW w:w="0" w:type="auto"/>
            <w:tcBorders>
              <w:top w:val="single" w:sz="4" w:space="0" w:color="auto"/>
              <w:left w:val="nil"/>
              <w:bottom w:val="nil"/>
              <w:right w:val="nil"/>
            </w:tcBorders>
            <w:vAlign w:val="center"/>
          </w:tcPr>
          <w:p w14:paraId="6BB46A71" w14:textId="77777777" w:rsidR="00947BEE" w:rsidRPr="00574670" w:rsidRDefault="00947BEE" w:rsidP="00A72FCB">
            <w:pPr>
              <w:rPr>
                <w:i/>
                <w:iCs/>
                <w:sz w:val="22"/>
                <w:szCs w:val="22"/>
              </w:rPr>
            </w:pPr>
          </w:p>
        </w:tc>
        <w:tc>
          <w:tcPr>
            <w:tcW w:w="0" w:type="auto"/>
            <w:gridSpan w:val="4"/>
            <w:tcBorders>
              <w:top w:val="single" w:sz="4" w:space="0" w:color="auto"/>
              <w:left w:val="nil"/>
              <w:bottom w:val="single" w:sz="4" w:space="0" w:color="auto"/>
              <w:right w:val="nil"/>
            </w:tcBorders>
            <w:vAlign w:val="center"/>
          </w:tcPr>
          <w:p w14:paraId="03645469" w14:textId="77777777" w:rsidR="00947BEE" w:rsidRPr="00574670" w:rsidRDefault="00947BEE" w:rsidP="00A72FCB">
            <w:pPr>
              <w:jc w:val="center"/>
              <w:rPr>
                <w:sz w:val="22"/>
                <w:szCs w:val="22"/>
              </w:rPr>
            </w:pPr>
            <w:r w:rsidRPr="00574670">
              <w:rPr>
                <w:sz w:val="22"/>
                <w:szCs w:val="22"/>
              </w:rPr>
              <w:t>Model 2</w:t>
            </w:r>
          </w:p>
        </w:tc>
        <w:tc>
          <w:tcPr>
            <w:tcW w:w="0" w:type="auto"/>
            <w:gridSpan w:val="4"/>
            <w:tcBorders>
              <w:top w:val="single" w:sz="4" w:space="0" w:color="auto"/>
              <w:left w:val="nil"/>
              <w:bottom w:val="single" w:sz="4" w:space="0" w:color="auto"/>
              <w:right w:val="nil"/>
            </w:tcBorders>
            <w:vAlign w:val="center"/>
          </w:tcPr>
          <w:p w14:paraId="3B06EE3A" w14:textId="77777777" w:rsidR="00947BEE" w:rsidRPr="00574670" w:rsidRDefault="00947BEE" w:rsidP="00A72FCB">
            <w:pPr>
              <w:jc w:val="center"/>
              <w:rPr>
                <w:b/>
                <w:bCs/>
                <w:i/>
                <w:iCs/>
                <w:sz w:val="22"/>
                <w:szCs w:val="22"/>
              </w:rPr>
            </w:pPr>
            <w:r w:rsidRPr="00574670">
              <w:rPr>
                <w:b/>
                <w:bCs/>
                <w:i/>
                <w:iCs/>
                <w:sz w:val="22"/>
                <w:szCs w:val="22"/>
              </w:rPr>
              <w:t>Model 3</w:t>
            </w:r>
          </w:p>
        </w:tc>
        <w:tc>
          <w:tcPr>
            <w:tcW w:w="0" w:type="auto"/>
            <w:gridSpan w:val="4"/>
            <w:tcBorders>
              <w:top w:val="single" w:sz="4" w:space="0" w:color="auto"/>
              <w:left w:val="nil"/>
              <w:bottom w:val="single" w:sz="4" w:space="0" w:color="auto"/>
              <w:right w:val="nil"/>
            </w:tcBorders>
            <w:vAlign w:val="center"/>
          </w:tcPr>
          <w:p w14:paraId="13EDF5BF" w14:textId="77777777" w:rsidR="00947BEE" w:rsidRPr="00574670" w:rsidRDefault="00947BEE" w:rsidP="00A72FCB">
            <w:pPr>
              <w:jc w:val="center"/>
              <w:rPr>
                <w:sz w:val="22"/>
                <w:szCs w:val="22"/>
              </w:rPr>
            </w:pPr>
            <w:r w:rsidRPr="00574670">
              <w:rPr>
                <w:sz w:val="22"/>
                <w:szCs w:val="22"/>
              </w:rPr>
              <w:t>Model 4</w:t>
            </w:r>
          </w:p>
        </w:tc>
      </w:tr>
      <w:tr w:rsidR="00947BEE" w:rsidRPr="00574670" w14:paraId="12F7A0DB" w14:textId="77777777" w:rsidTr="00A72FCB">
        <w:trPr>
          <w:trHeight w:val="389"/>
        </w:trPr>
        <w:tc>
          <w:tcPr>
            <w:tcW w:w="0" w:type="auto"/>
            <w:tcBorders>
              <w:top w:val="nil"/>
              <w:left w:val="nil"/>
              <w:bottom w:val="single" w:sz="4" w:space="0" w:color="auto"/>
              <w:right w:val="nil"/>
            </w:tcBorders>
            <w:vAlign w:val="center"/>
            <w:hideMark/>
          </w:tcPr>
          <w:p w14:paraId="3E3AA71B" w14:textId="77777777" w:rsidR="00947BEE" w:rsidRPr="00574670" w:rsidRDefault="00947BEE" w:rsidP="00A72FCB">
            <w:pPr>
              <w:rPr>
                <w:i/>
                <w:iCs/>
                <w:sz w:val="22"/>
                <w:szCs w:val="22"/>
              </w:rPr>
            </w:pPr>
            <w:r w:rsidRPr="00574670">
              <w:rPr>
                <w:i/>
                <w:iCs/>
                <w:sz w:val="22"/>
                <w:szCs w:val="22"/>
              </w:rPr>
              <w:t>Predictors</w:t>
            </w:r>
          </w:p>
        </w:tc>
        <w:tc>
          <w:tcPr>
            <w:tcW w:w="0" w:type="auto"/>
            <w:tcBorders>
              <w:top w:val="single" w:sz="4" w:space="0" w:color="auto"/>
              <w:left w:val="nil"/>
              <w:bottom w:val="single" w:sz="4" w:space="0" w:color="auto"/>
              <w:right w:val="nil"/>
            </w:tcBorders>
            <w:vAlign w:val="center"/>
            <w:hideMark/>
          </w:tcPr>
          <w:p w14:paraId="6B2999F0" w14:textId="77777777" w:rsidR="00947BEE" w:rsidRPr="00574670" w:rsidRDefault="00947BEE" w:rsidP="00A72FCB">
            <w:pPr>
              <w:jc w:val="center"/>
              <w:rPr>
                <w:i/>
                <w:iCs/>
                <w:sz w:val="22"/>
                <w:szCs w:val="22"/>
              </w:rPr>
            </w:pPr>
            <w:r w:rsidRPr="00574670">
              <w:rPr>
                <w:i/>
                <w:iCs/>
                <w:sz w:val="22"/>
                <w:szCs w:val="22"/>
              </w:rPr>
              <w:t>Est.</w:t>
            </w:r>
          </w:p>
        </w:tc>
        <w:tc>
          <w:tcPr>
            <w:tcW w:w="648" w:type="dxa"/>
            <w:tcBorders>
              <w:top w:val="single" w:sz="4" w:space="0" w:color="auto"/>
              <w:left w:val="nil"/>
              <w:bottom w:val="single" w:sz="4" w:space="0" w:color="auto"/>
              <w:right w:val="nil"/>
            </w:tcBorders>
            <w:vAlign w:val="center"/>
            <w:hideMark/>
          </w:tcPr>
          <w:p w14:paraId="360371F1" w14:textId="77777777" w:rsidR="00947BEE" w:rsidRPr="00574670" w:rsidRDefault="00947BEE" w:rsidP="00A72FCB">
            <w:pPr>
              <w:jc w:val="center"/>
              <w:rPr>
                <w:color w:val="222222"/>
                <w:sz w:val="22"/>
                <w:szCs w:val="22"/>
                <w:shd w:val="clear" w:color="auto" w:fill="FFFFFF"/>
              </w:rPr>
            </w:pPr>
            <w:r w:rsidRPr="00574670">
              <w:rPr>
                <w:color w:val="222222"/>
                <w:sz w:val="22"/>
                <w:szCs w:val="22"/>
                <w:shd w:val="clear" w:color="auto" w:fill="FFFFFF"/>
              </w:rPr>
              <w:t>β (SE)</w:t>
            </w:r>
          </w:p>
        </w:tc>
        <w:tc>
          <w:tcPr>
            <w:tcW w:w="766" w:type="dxa"/>
            <w:tcBorders>
              <w:top w:val="single" w:sz="4" w:space="0" w:color="auto"/>
              <w:left w:val="nil"/>
              <w:bottom w:val="single" w:sz="4" w:space="0" w:color="auto"/>
              <w:right w:val="nil"/>
            </w:tcBorders>
            <w:vAlign w:val="center"/>
            <w:hideMark/>
          </w:tcPr>
          <w:p w14:paraId="3D36F7CD"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00CD57BB" w14:textId="77777777" w:rsidR="00947BEE" w:rsidRPr="00574670" w:rsidRDefault="00947BEE" w:rsidP="00A72FCB">
            <w:pPr>
              <w:jc w:val="center"/>
              <w:rPr>
                <w:i/>
                <w:iCs/>
                <w:sz w:val="22"/>
                <w:szCs w:val="22"/>
              </w:rPr>
            </w:pPr>
            <w:r w:rsidRPr="00574670">
              <w:rPr>
                <w:i/>
                <w:iCs/>
                <w:sz w:val="22"/>
                <w:szCs w:val="22"/>
              </w:rPr>
              <w:t>p</w:t>
            </w:r>
          </w:p>
        </w:tc>
        <w:tc>
          <w:tcPr>
            <w:tcW w:w="0" w:type="auto"/>
            <w:tcBorders>
              <w:top w:val="single" w:sz="4" w:space="0" w:color="auto"/>
              <w:left w:val="nil"/>
              <w:bottom w:val="single" w:sz="4" w:space="0" w:color="auto"/>
              <w:right w:val="nil"/>
            </w:tcBorders>
            <w:vAlign w:val="center"/>
            <w:hideMark/>
          </w:tcPr>
          <w:p w14:paraId="60AB55C2" w14:textId="77777777" w:rsidR="00947BEE" w:rsidRPr="00574670" w:rsidRDefault="00947BEE" w:rsidP="00A72FCB">
            <w:pPr>
              <w:jc w:val="center"/>
              <w:rPr>
                <w:i/>
                <w:iCs/>
                <w:sz w:val="22"/>
                <w:szCs w:val="22"/>
              </w:rPr>
            </w:pPr>
            <w:r w:rsidRPr="00574670">
              <w:rPr>
                <w:i/>
                <w:iCs/>
                <w:sz w:val="22"/>
                <w:szCs w:val="22"/>
              </w:rPr>
              <w:t>Est.</w:t>
            </w:r>
          </w:p>
        </w:tc>
        <w:tc>
          <w:tcPr>
            <w:tcW w:w="0" w:type="auto"/>
            <w:tcBorders>
              <w:top w:val="single" w:sz="4" w:space="0" w:color="auto"/>
              <w:left w:val="nil"/>
              <w:bottom w:val="single" w:sz="4" w:space="0" w:color="auto"/>
              <w:right w:val="nil"/>
            </w:tcBorders>
            <w:vAlign w:val="center"/>
            <w:hideMark/>
          </w:tcPr>
          <w:p w14:paraId="2805CF7E" w14:textId="77777777" w:rsidR="00947BEE" w:rsidRPr="00574670" w:rsidRDefault="00947BEE" w:rsidP="00A72FCB">
            <w:pPr>
              <w:jc w:val="center"/>
              <w:rPr>
                <w:i/>
                <w:iCs/>
                <w:sz w:val="22"/>
                <w:szCs w:val="22"/>
              </w:rPr>
            </w:pPr>
            <w:r w:rsidRPr="00574670">
              <w:rPr>
                <w:color w:val="222222"/>
                <w:sz w:val="22"/>
                <w:szCs w:val="22"/>
                <w:shd w:val="clear" w:color="auto" w:fill="FFFFFF"/>
              </w:rPr>
              <w:t>β (SE)</w:t>
            </w:r>
          </w:p>
        </w:tc>
        <w:tc>
          <w:tcPr>
            <w:tcW w:w="0" w:type="auto"/>
            <w:tcBorders>
              <w:top w:val="single" w:sz="4" w:space="0" w:color="auto"/>
              <w:left w:val="nil"/>
              <w:bottom w:val="single" w:sz="4" w:space="0" w:color="auto"/>
              <w:right w:val="nil"/>
            </w:tcBorders>
            <w:vAlign w:val="center"/>
            <w:hideMark/>
          </w:tcPr>
          <w:p w14:paraId="01F5D5D1"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4F185983" w14:textId="77777777" w:rsidR="00947BEE" w:rsidRPr="00574670" w:rsidRDefault="00947BEE" w:rsidP="00A72FCB">
            <w:pPr>
              <w:jc w:val="center"/>
              <w:rPr>
                <w:i/>
                <w:iCs/>
                <w:sz w:val="22"/>
                <w:szCs w:val="22"/>
              </w:rPr>
            </w:pPr>
            <w:r w:rsidRPr="00574670">
              <w:rPr>
                <w:i/>
                <w:iCs/>
                <w:sz w:val="22"/>
                <w:szCs w:val="22"/>
              </w:rPr>
              <w:t>p</w:t>
            </w:r>
          </w:p>
        </w:tc>
        <w:tc>
          <w:tcPr>
            <w:tcW w:w="0" w:type="auto"/>
            <w:tcBorders>
              <w:top w:val="single" w:sz="4" w:space="0" w:color="auto"/>
              <w:left w:val="nil"/>
              <w:bottom w:val="single" w:sz="4" w:space="0" w:color="auto"/>
              <w:right w:val="nil"/>
            </w:tcBorders>
            <w:vAlign w:val="center"/>
            <w:hideMark/>
          </w:tcPr>
          <w:p w14:paraId="742EE555" w14:textId="77777777" w:rsidR="00947BEE" w:rsidRPr="00574670" w:rsidRDefault="00947BEE" w:rsidP="00A72FCB">
            <w:pPr>
              <w:jc w:val="center"/>
              <w:rPr>
                <w:i/>
                <w:iCs/>
                <w:sz w:val="22"/>
                <w:szCs w:val="22"/>
              </w:rPr>
            </w:pPr>
            <w:r w:rsidRPr="00574670">
              <w:rPr>
                <w:i/>
                <w:iCs/>
                <w:sz w:val="22"/>
                <w:szCs w:val="22"/>
              </w:rPr>
              <w:t>Est.</w:t>
            </w:r>
          </w:p>
        </w:tc>
        <w:tc>
          <w:tcPr>
            <w:tcW w:w="0" w:type="auto"/>
            <w:tcBorders>
              <w:top w:val="single" w:sz="4" w:space="0" w:color="auto"/>
              <w:left w:val="nil"/>
              <w:bottom w:val="single" w:sz="4" w:space="0" w:color="auto"/>
              <w:right w:val="nil"/>
            </w:tcBorders>
            <w:vAlign w:val="center"/>
            <w:hideMark/>
          </w:tcPr>
          <w:p w14:paraId="4620F08E" w14:textId="77777777" w:rsidR="00947BEE" w:rsidRPr="00574670" w:rsidRDefault="00947BEE" w:rsidP="00A72FCB">
            <w:pPr>
              <w:jc w:val="center"/>
              <w:rPr>
                <w:i/>
                <w:iCs/>
                <w:sz w:val="22"/>
                <w:szCs w:val="22"/>
              </w:rPr>
            </w:pPr>
            <w:r w:rsidRPr="00574670">
              <w:rPr>
                <w:color w:val="222222"/>
                <w:sz w:val="22"/>
                <w:szCs w:val="22"/>
                <w:shd w:val="clear" w:color="auto" w:fill="FFFFFF"/>
              </w:rPr>
              <w:t>β (SE)</w:t>
            </w:r>
          </w:p>
        </w:tc>
        <w:tc>
          <w:tcPr>
            <w:tcW w:w="0" w:type="auto"/>
            <w:tcBorders>
              <w:top w:val="single" w:sz="4" w:space="0" w:color="auto"/>
              <w:left w:val="nil"/>
              <w:bottom w:val="single" w:sz="4" w:space="0" w:color="auto"/>
              <w:right w:val="nil"/>
            </w:tcBorders>
            <w:vAlign w:val="center"/>
            <w:hideMark/>
          </w:tcPr>
          <w:p w14:paraId="78B94908"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7733A2C0" w14:textId="77777777" w:rsidR="00947BEE" w:rsidRPr="00574670" w:rsidRDefault="00947BEE" w:rsidP="00A72FCB">
            <w:pPr>
              <w:jc w:val="center"/>
              <w:rPr>
                <w:i/>
                <w:iCs/>
                <w:sz w:val="22"/>
                <w:szCs w:val="22"/>
              </w:rPr>
            </w:pPr>
            <w:r w:rsidRPr="00574670">
              <w:rPr>
                <w:i/>
                <w:iCs/>
                <w:sz w:val="22"/>
                <w:szCs w:val="22"/>
              </w:rPr>
              <w:t>p</w:t>
            </w:r>
          </w:p>
        </w:tc>
      </w:tr>
      <w:tr w:rsidR="00947BEE" w:rsidRPr="00574670" w14:paraId="5EF850B1" w14:textId="77777777" w:rsidTr="00A72FCB">
        <w:trPr>
          <w:trHeight w:val="263"/>
        </w:trPr>
        <w:tc>
          <w:tcPr>
            <w:tcW w:w="0" w:type="auto"/>
            <w:tcBorders>
              <w:top w:val="single" w:sz="4" w:space="0" w:color="auto"/>
              <w:left w:val="nil"/>
              <w:bottom w:val="nil"/>
              <w:right w:val="nil"/>
            </w:tcBorders>
            <w:tcMar>
              <w:top w:w="113" w:type="dxa"/>
              <w:left w:w="113" w:type="dxa"/>
              <w:bottom w:w="113" w:type="dxa"/>
              <w:right w:w="113" w:type="dxa"/>
            </w:tcMar>
            <w:hideMark/>
          </w:tcPr>
          <w:p w14:paraId="40E2A3D6" w14:textId="77777777" w:rsidR="00947BEE" w:rsidRPr="00574670" w:rsidRDefault="00947BEE" w:rsidP="00A72FCB">
            <w:pPr>
              <w:rPr>
                <w:sz w:val="22"/>
                <w:szCs w:val="22"/>
              </w:rPr>
            </w:pPr>
            <w:r w:rsidRPr="00574670">
              <w:rPr>
                <w:sz w:val="22"/>
                <w:szCs w:val="22"/>
              </w:rPr>
              <w:t>(Intercept)</w:t>
            </w:r>
          </w:p>
        </w:tc>
        <w:tc>
          <w:tcPr>
            <w:tcW w:w="0" w:type="auto"/>
            <w:tcBorders>
              <w:top w:val="single" w:sz="4" w:space="0" w:color="auto"/>
              <w:left w:val="nil"/>
              <w:bottom w:val="nil"/>
              <w:right w:val="nil"/>
            </w:tcBorders>
            <w:tcMar>
              <w:top w:w="113" w:type="dxa"/>
              <w:left w:w="113" w:type="dxa"/>
              <w:bottom w:w="113" w:type="dxa"/>
              <w:right w:w="113" w:type="dxa"/>
            </w:tcMar>
            <w:hideMark/>
          </w:tcPr>
          <w:p w14:paraId="51B41E03" w14:textId="77777777" w:rsidR="00947BEE" w:rsidRPr="00574670" w:rsidRDefault="00947BEE" w:rsidP="00A72FCB">
            <w:pPr>
              <w:rPr>
                <w:sz w:val="22"/>
                <w:szCs w:val="22"/>
              </w:rPr>
            </w:pPr>
            <w:r w:rsidRPr="00574670">
              <w:rPr>
                <w:sz w:val="22"/>
                <w:szCs w:val="22"/>
              </w:rPr>
              <w:t>73.48</w:t>
            </w:r>
          </w:p>
          <w:p w14:paraId="05F027B2" w14:textId="77777777" w:rsidR="00947BEE" w:rsidRPr="00574670" w:rsidRDefault="00947BEE" w:rsidP="00A72FCB">
            <w:pPr>
              <w:rPr>
                <w:sz w:val="22"/>
                <w:szCs w:val="22"/>
              </w:rPr>
            </w:pPr>
            <w:r w:rsidRPr="00574670">
              <w:rPr>
                <w:sz w:val="22"/>
                <w:szCs w:val="22"/>
              </w:rPr>
              <w:t>(2.05)</w:t>
            </w:r>
          </w:p>
          <w:p w14:paraId="692F7988" w14:textId="77777777" w:rsidR="00947BEE" w:rsidRPr="00574670" w:rsidRDefault="00947BEE" w:rsidP="00A72FCB">
            <w:pPr>
              <w:rPr>
                <w:sz w:val="22"/>
                <w:szCs w:val="22"/>
              </w:rPr>
            </w:pPr>
          </w:p>
        </w:tc>
        <w:tc>
          <w:tcPr>
            <w:tcW w:w="648" w:type="dxa"/>
            <w:tcBorders>
              <w:top w:val="single" w:sz="4" w:space="0" w:color="auto"/>
              <w:left w:val="nil"/>
              <w:bottom w:val="nil"/>
              <w:right w:val="nil"/>
            </w:tcBorders>
            <w:tcMar>
              <w:top w:w="113" w:type="dxa"/>
              <w:left w:w="113" w:type="dxa"/>
              <w:bottom w:w="113" w:type="dxa"/>
              <w:right w:w="113" w:type="dxa"/>
            </w:tcMar>
            <w:hideMark/>
          </w:tcPr>
          <w:p w14:paraId="5D563424" w14:textId="77777777" w:rsidR="00947BEE" w:rsidRPr="00574670" w:rsidRDefault="00947BEE" w:rsidP="00A72FCB">
            <w:pPr>
              <w:rPr>
                <w:sz w:val="22"/>
                <w:szCs w:val="22"/>
              </w:rPr>
            </w:pPr>
          </w:p>
        </w:tc>
        <w:tc>
          <w:tcPr>
            <w:tcW w:w="766" w:type="dxa"/>
            <w:tcBorders>
              <w:top w:val="single" w:sz="4" w:space="0" w:color="auto"/>
              <w:left w:val="nil"/>
              <w:bottom w:val="nil"/>
              <w:right w:val="nil"/>
            </w:tcBorders>
            <w:tcMar>
              <w:top w:w="113" w:type="dxa"/>
              <w:left w:w="113" w:type="dxa"/>
              <w:bottom w:w="113" w:type="dxa"/>
              <w:right w:w="113" w:type="dxa"/>
            </w:tcMar>
            <w:hideMark/>
          </w:tcPr>
          <w:p w14:paraId="4F1B2BD5" w14:textId="77777777" w:rsidR="00947BEE" w:rsidRPr="00574670" w:rsidRDefault="00947BEE" w:rsidP="00A72FCB">
            <w:pPr>
              <w:jc w:val="right"/>
              <w:rPr>
                <w:sz w:val="22"/>
                <w:szCs w:val="22"/>
              </w:rPr>
            </w:pPr>
            <w:r w:rsidRPr="00574670">
              <w:rPr>
                <w:sz w:val="22"/>
                <w:szCs w:val="22"/>
              </w:rPr>
              <w:t>35.89</w:t>
            </w:r>
          </w:p>
        </w:tc>
        <w:tc>
          <w:tcPr>
            <w:tcW w:w="0" w:type="auto"/>
            <w:tcBorders>
              <w:top w:val="single" w:sz="4" w:space="0" w:color="auto"/>
              <w:left w:val="nil"/>
              <w:bottom w:val="nil"/>
              <w:right w:val="nil"/>
            </w:tcBorders>
            <w:tcMar>
              <w:top w:w="113" w:type="dxa"/>
              <w:left w:w="113" w:type="dxa"/>
              <w:bottom w:w="113" w:type="dxa"/>
              <w:right w:w="113" w:type="dxa"/>
            </w:tcMar>
            <w:hideMark/>
          </w:tcPr>
          <w:p w14:paraId="606D73A7" w14:textId="77777777" w:rsidR="00947BEE" w:rsidRPr="00574670" w:rsidRDefault="00947BEE" w:rsidP="00A72FCB">
            <w:pPr>
              <w:jc w:val="right"/>
              <w:rPr>
                <w:sz w:val="22"/>
                <w:szCs w:val="22"/>
              </w:rPr>
            </w:pPr>
            <w:r w:rsidRPr="00574670">
              <w:rPr>
                <w:b/>
                <w:bCs/>
                <w:sz w:val="22"/>
                <w:szCs w:val="22"/>
              </w:rPr>
              <w:t>&lt;0.001</w:t>
            </w:r>
          </w:p>
        </w:tc>
        <w:tc>
          <w:tcPr>
            <w:tcW w:w="0" w:type="auto"/>
            <w:tcBorders>
              <w:top w:val="single" w:sz="4" w:space="0" w:color="auto"/>
              <w:left w:val="nil"/>
              <w:bottom w:val="nil"/>
              <w:right w:val="nil"/>
            </w:tcBorders>
            <w:tcMar>
              <w:top w:w="113" w:type="dxa"/>
              <w:left w:w="113" w:type="dxa"/>
              <w:bottom w:w="113" w:type="dxa"/>
              <w:right w:w="113" w:type="dxa"/>
            </w:tcMar>
            <w:hideMark/>
          </w:tcPr>
          <w:p w14:paraId="61FAAF5F" w14:textId="77777777" w:rsidR="00947BEE" w:rsidRPr="00574670" w:rsidRDefault="00947BEE" w:rsidP="00A72FCB">
            <w:pPr>
              <w:rPr>
                <w:sz w:val="22"/>
                <w:szCs w:val="22"/>
              </w:rPr>
            </w:pPr>
            <w:r w:rsidRPr="00574670">
              <w:rPr>
                <w:sz w:val="22"/>
                <w:szCs w:val="22"/>
              </w:rPr>
              <w:t>73.17</w:t>
            </w:r>
          </w:p>
          <w:p w14:paraId="6926CA51" w14:textId="77777777" w:rsidR="00947BEE" w:rsidRPr="00574670" w:rsidRDefault="00947BEE" w:rsidP="00A72FCB">
            <w:pPr>
              <w:rPr>
                <w:sz w:val="22"/>
                <w:szCs w:val="22"/>
              </w:rPr>
            </w:pPr>
            <w:r w:rsidRPr="00574670">
              <w:rPr>
                <w:sz w:val="22"/>
                <w:szCs w:val="22"/>
              </w:rPr>
              <w:t>(1.96)</w:t>
            </w:r>
          </w:p>
        </w:tc>
        <w:tc>
          <w:tcPr>
            <w:tcW w:w="0" w:type="auto"/>
            <w:tcBorders>
              <w:top w:val="single" w:sz="4" w:space="0" w:color="auto"/>
              <w:left w:val="nil"/>
              <w:bottom w:val="nil"/>
              <w:right w:val="nil"/>
            </w:tcBorders>
            <w:tcMar>
              <w:top w:w="113" w:type="dxa"/>
              <w:left w:w="113" w:type="dxa"/>
              <w:bottom w:w="113" w:type="dxa"/>
              <w:right w:w="113" w:type="dxa"/>
            </w:tcMar>
            <w:hideMark/>
          </w:tcPr>
          <w:p w14:paraId="102C7A78" w14:textId="77777777" w:rsidR="00947BEE" w:rsidRPr="00574670" w:rsidRDefault="00947BEE" w:rsidP="00A72FCB">
            <w:pPr>
              <w:rPr>
                <w:sz w:val="22"/>
                <w:szCs w:val="22"/>
              </w:rPr>
            </w:pPr>
          </w:p>
        </w:tc>
        <w:tc>
          <w:tcPr>
            <w:tcW w:w="0" w:type="auto"/>
            <w:tcBorders>
              <w:top w:val="single" w:sz="4" w:space="0" w:color="auto"/>
              <w:left w:val="nil"/>
              <w:bottom w:val="nil"/>
              <w:right w:val="nil"/>
            </w:tcBorders>
            <w:tcMar>
              <w:top w:w="113" w:type="dxa"/>
              <w:left w:w="113" w:type="dxa"/>
              <w:bottom w:w="113" w:type="dxa"/>
              <w:right w:w="113" w:type="dxa"/>
            </w:tcMar>
            <w:hideMark/>
          </w:tcPr>
          <w:p w14:paraId="1562F66F" w14:textId="77777777" w:rsidR="00947BEE" w:rsidRPr="00574670" w:rsidRDefault="00947BEE" w:rsidP="00A72FCB">
            <w:pPr>
              <w:jc w:val="right"/>
              <w:rPr>
                <w:sz w:val="22"/>
                <w:szCs w:val="22"/>
              </w:rPr>
            </w:pPr>
            <w:r w:rsidRPr="00574670">
              <w:rPr>
                <w:sz w:val="22"/>
                <w:szCs w:val="22"/>
              </w:rPr>
              <w:t>37.30</w:t>
            </w:r>
          </w:p>
        </w:tc>
        <w:tc>
          <w:tcPr>
            <w:tcW w:w="0" w:type="auto"/>
            <w:tcBorders>
              <w:top w:val="single" w:sz="4" w:space="0" w:color="auto"/>
              <w:left w:val="nil"/>
              <w:bottom w:val="nil"/>
              <w:right w:val="nil"/>
            </w:tcBorders>
            <w:tcMar>
              <w:top w:w="113" w:type="dxa"/>
              <w:left w:w="113" w:type="dxa"/>
              <w:bottom w:w="113" w:type="dxa"/>
              <w:right w:w="113" w:type="dxa"/>
            </w:tcMar>
            <w:hideMark/>
          </w:tcPr>
          <w:p w14:paraId="1094B394" w14:textId="77777777" w:rsidR="00947BEE" w:rsidRPr="00574670" w:rsidRDefault="00947BEE" w:rsidP="00A72FCB">
            <w:pPr>
              <w:jc w:val="right"/>
              <w:rPr>
                <w:sz w:val="22"/>
                <w:szCs w:val="22"/>
              </w:rPr>
            </w:pPr>
            <w:r w:rsidRPr="00574670">
              <w:rPr>
                <w:b/>
                <w:bCs/>
                <w:sz w:val="22"/>
                <w:szCs w:val="22"/>
              </w:rPr>
              <w:t>&lt;0.001</w:t>
            </w:r>
          </w:p>
        </w:tc>
        <w:tc>
          <w:tcPr>
            <w:tcW w:w="0" w:type="auto"/>
            <w:tcBorders>
              <w:top w:val="single" w:sz="4" w:space="0" w:color="auto"/>
              <w:left w:val="nil"/>
              <w:bottom w:val="nil"/>
              <w:right w:val="nil"/>
            </w:tcBorders>
            <w:tcMar>
              <w:top w:w="113" w:type="dxa"/>
              <w:left w:w="113" w:type="dxa"/>
              <w:bottom w:w="113" w:type="dxa"/>
              <w:right w:w="113" w:type="dxa"/>
            </w:tcMar>
            <w:hideMark/>
          </w:tcPr>
          <w:p w14:paraId="33B9F189" w14:textId="77777777" w:rsidR="00947BEE" w:rsidRPr="00574670" w:rsidRDefault="00947BEE" w:rsidP="00A72FCB">
            <w:pPr>
              <w:rPr>
                <w:sz w:val="22"/>
                <w:szCs w:val="22"/>
              </w:rPr>
            </w:pPr>
            <w:r w:rsidRPr="00574670">
              <w:rPr>
                <w:sz w:val="22"/>
                <w:szCs w:val="22"/>
              </w:rPr>
              <w:t>74.15</w:t>
            </w:r>
          </w:p>
          <w:p w14:paraId="7F73D428" w14:textId="77777777" w:rsidR="00947BEE" w:rsidRPr="00574670" w:rsidRDefault="00947BEE" w:rsidP="00A72FCB">
            <w:pPr>
              <w:rPr>
                <w:sz w:val="22"/>
                <w:szCs w:val="22"/>
              </w:rPr>
            </w:pPr>
            <w:r w:rsidRPr="00574670">
              <w:rPr>
                <w:sz w:val="22"/>
                <w:szCs w:val="22"/>
              </w:rPr>
              <w:t>(2.46)</w:t>
            </w:r>
          </w:p>
        </w:tc>
        <w:tc>
          <w:tcPr>
            <w:tcW w:w="0" w:type="auto"/>
            <w:tcBorders>
              <w:top w:val="single" w:sz="4" w:space="0" w:color="auto"/>
              <w:left w:val="nil"/>
              <w:bottom w:val="nil"/>
              <w:right w:val="nil"/>
            </w:tcBorders>
            <w:tcMar>
              <w:top w:w="113" w:type="dxa"/>
              <w:left w:w="113" w:type="dxa"/>
              <w:bottom w:w="113" w:type="dxa"/>
              <w:right w:w="113" w:type="dxa"/>
            </w:tcMar>
            <w:hideMark/>
          </w:tcPr>
          <w:p w14:paraId="199EF600" w14:textId="77777777" w:rsidR="00947BEE" w:rsidRPr="00574670" w:rsidRDefault="00947BEE" w:rsidP="00A72FCB">
            <w:pPr>
              <w:rPr>
                <w:sz w:val="22"/>
                <w:szCs w:val="22"/>
              </w:rPr>
            </w:pPr>
          </w:p>
        </w:tc>
        <w:tc>
          <w:tcPr>
            <w:tcW w:w="0" w:type="auto"/>
            <w:tcBorders>
              <w:top w:val="single" w:sz="4" w:space="0" w:color="auto"/>
              <w:left w:val="nil"/>
              <w:bottom w:val="nil"/>
              <w:right w:val="nil"/>
            </w:tcBorders>
            <w:tcMar>
              <w:top w:w="113" w:type="dxa"/>
              <w:left w:w="113" w:type="dxa"/>
              <w:bottom w:w="113" w:type="dxa"/>
              <w:right w:w="113" w:type="dxa"/>
            </w:tcMar>
            <w:hideMark/>
          </w:tcPr>
          <w:p w14:paraId="02500E08" w14:textId="77777777" w:rsidR="00947BEE" w:rsidRPr="00574670" w:rsidRDefault="00947BEE" w:rsidP="00A72FCB">
            <w:pPr>
              <w:jc w:val="right"/>
              <w:rPr>
                <w:sz w:val="22"/>
                <w:szCs w:val="22"/>
              </w:rPr>
            </w:pPr>
            <w:r w:rsidRPr="00574670">
              <w:rPr>
                <w:sz w:val="22"/>
                <w:szCs w:val="22"/>
              </w:rPr>
              <w:t>30.09</w:t>
            </w:r>
          </w:p>
        </w:tc>
        <w:tc>
          <w:tcPr>
            <w:tcW w:w="0" w:type="auto"/>
            <w:tcBorders>
              <w:top w:val="single" w:sz="4" w:space="0" w:color="auto"/>
              <w:left w:val="nil"/>
              <w:bottom w:val="nil"/>
              <w:right w:val="nil"/>
            </w:tcBorders>
            <w:tcMar>
              <w:top w:w="113" w:type="dxa"/>
              <w:left w:w="113" w:type="dxa"/>
              <w:bottom w:w="113" w:type="dxa"/>
              <w:right w:w="113" w:type="dxa"/>
            </w:tcMar>
            <w:hideMark/>
          </w:tcPr>
          <w:p w14:paraId="54370CF1" w14:textId="77777777" w:rsidR="00947BEE" w:rsidRPr="00574670" w:rsidRDefault="00947BEE" w:rsidP="00A72FCB">
            <w:pPr>
              <w:jc w:val="right"/>
              <w:rPr>
                <w:sz w:val="22"/>
                <w:szCs w:val="22"/>
              </w:rPr>
            </w:pPr>
            <w:r w:rsidRPr="00574670">
              <w:rPr>
                <w:b/>
                <w:bCs/>
                <w:sz w:val="22"/>
                <w:szCs w:val="22"/>
              </w:rPr>
              <w:t>&lt;0.001</w:t>
            </w:r>
          </w:p>
        </w:tc>
      </w:tr>
      <w:tr w:rsidR="00947BEE" w:rsidRPr="00574670" w14:paraId="566ADD73" w14:textId="77777777" w:rsidTr="00A72FCB">
        <w:trPr>
          <w:trHeight w:val="274"/>
        </w:trPr>
        <w:tc>
          <w:tcPr>
            <w:tcW w:w="0" w:type="auto"/>
            <w:tcBorders>
              <w:top w:val="nil"/>
              <w:left w:val="nil"/>
              <w:bottom w:val="nil"/>
              <w:right w:val="nil"/>
            </w:tcBorders>
            <w:tcMar>
              <w:top w:w="113" w:type="dxa"/>
              <w:left w:w="113" w:type="dxa"/>
              <w:bottom w:w="113" w:type="dxa"/>
              <w:right w:w="113" w:type="dxa"/>
            </w:tcMar>
            <w:hideMark/>
          </w:tcPr>
          <w:p w14:paraId="773C90A8" w14:textId="77777777" w:rsidR="00947BEE" w:rsidRPr="00574670" w:rsidRDefault="00947BEE" w:rsidP="00A72FCB">
            <w:pPr>
              <w:rPr>
                <w:sz w:val="22"/>
                <w:szCs w:val="22"/>
              </w:rPr>
            </w:pPr>
            <w:r w:rsidRPr="00574670">
              <w:rPr>
                <w:sz w:val="22"/>
                <w:szCs w:val="22"/>
              </w:rPr>
              <w:t xml:space="preserve">Mental Health </w:t>
            </w:r>
          </w:p>
        </w:tc>
        <w:tc>
          <w:tcPr>
            <w:tcW w:w="0" w:type="auto"/>
            <w:tcBorders>
              <w:top w:val="nil"/>
              <w:left w:val="nil"/>
              <w:bottom w:val="nil"/>
              <w:right w:val="nil"/>
            </w:tcBorders>
            <w:tcMar>
              <w:top w:w="113" w:type="dxa"/>
              <w:left w:w="113" w:type="dxa"/>
              <w:bottom w:w="113" w:type="dxa"/>
              <w:right w:w="113" w:type="dxa"/>
            </w:tcMar>
            <w:hideMark/>
          </w:tcPr>
          <w:p w14:paraId="69866E9F" w14:textId="77777777" w:rsidR="00947BEE" w:rsidRPr="00574670" w:rsidRDefault="00947BEE" w:rsidP="00A72FCB">
            <w:pPr>
              <w:rPr>
                <w:sz w:val="22"/>
                <w:szCs w:val="22"/>
              </w:rPr>
            </w:pPr>
            <w:r w:rsidRPr="00574670">
              <w:rPr>
                <w:sz w:val="22"/>
                <w:szCs w:val="22"/>
              </w:rPr>
              <w:t>-8.44</w:t>
            </w:r>
          </w:p>
          <w:p w14:paraId="654EB1AF" w14:textId="77777777" w:rsidR="00947BEE" w:rsidRPr="00574670" w:rsidRDefault="00947BEE" w:rsidP="00A72FCB">
            <w:pPr>
              <w:rPr>
                <w:sz w:val="22"/>
                <w:szCs w:val="22"/>
              </w:rPr>
            </w:pPr>
            <w:r w:rsidRPr="00574670">
              <w:rPr>
                <w:sz w:val="22"/>
                <w:szCs w:val="22"/>
              </w:rPr>
              <w:t>(2.46)</w:t>
            </w:r>
          </w:p>
        </w:tc>
        <w:tc>
          <w:tcPr>
            <w:tcW w:w="648" w:type="dxa"/>
            <w:tcBorders>
              <w:top w:val="nil"/>
              <w:left w:val="nil"/>
              <w:bottom w:val="nil"/>
              <w:right w:val="nil"/>
            </w:tcBorders>
            <w:tcMar>
              <w:top w:w="113" w:type="dxa"/>
              <w:left w:w="113" w:type="dxa"/>
              <w:bottom w:w="113" w:type="dxa"/>
              <w:right w:w="113" w:type="dxa"/>
            </w:tcMar>
            <w:hideMark/>
          </w:tcPr>
          <w:p w14:paraId="1703844F" w14:textId="77777777" w:rsidR="00947BEE" w:rsidRPr="00574670" w:rsidRDefault="00947BEE" w:rsidP="00A72FCB">
            <w:pPr>
              <w:rPr>
                <w:sz w:val="22"/>
                <w:szCs w:val="22"/>
              </w:rPr>
            </w:pPr>
            <w:r w:rsidRPr="00574670">
              <w:rPr>
                <w:sz w:val="22"/>
                <w:szCs w:val="22"/>
              </w:rPr>
              <w:t>-.31</w:t>
            </w:r>
          </w:p>
          <w:p w14:paraId="7CF7763B" w14:textId="77777777" w:rsidR="00947BEE" w:rsidRPr="00574670" w:rsidRDefault="00947BEE" w:rsidP="00A72FCB">
            <w:pPr>
              <w:rPr>
                <w:sz w:val="22"/>
                <w:szCs w:val="22"/>
              </w:rPr>
            </w:pPr>
            <w:r w:rsidRPr="00574670">
              <w:rPr>
                <w:sz w:val="22"/>
                <w:szCs w:val="22"/>
              </w:rPr>
              <w:t>(.09)</w:t>
            </w:r>
          </w:p>
        </w:tc>
        <w:tc>
          <w:tcPr>
            <w:tcW w:w="766" w:type="dxa"/>
            <w:tcBorders>
              <w:top w:val="nil"/>
              <w:left w:val="nil"/>
              <w:bottom w:val="nil"/>
              <w:right w:val="nil"/>
            </w:tcBorders>
            <w:tcMar>
              <w:top w:w="113" w:type="dxa"/>
              <w:left w:w="113" w:type="dxa"/>
              <w:bottom w:w="113" w:type="dxa"/>
              <w:right w:w="113" w:type="dxa"/>
            </w:tcMar>
            <w:hideMark/>
          </w:tcPr>
          <w:p w14:paraId="3C7FA3BB" w14:textId="77777777" w:rsidR="00947BEE" w:rsidRPr="00574670" w:rsidRDefault="00947BEE" w:rsidP="00A72FCB">
            <w:pPr>
              <w:jc w:val="right"/>
              <w:rPr>
                <w:sz w:val="22"/>
                <w:szCs w:val="22"/>
              </w:rPr>
            </w:pPr>
            <w:r w:rsidRPr="00574670">
              <w:rPr>
                <w:sz w:val="22"/>
                <w:szCs w:val="22"/>
              </w:rPr>
              <w:t>-3.43</w:t>
            </w:r>
          </w:p>
        </w:tc>
        <w:tc>
          <w:tcPr>
            <w:tcW w:w="0" w:type="auto"/>
            <w:tcBorders>
              <w:top w:val="nil"/>
              <w:left w:val="nil"/>
              <w:bottom w:val="nil"/>
              <w:right w:val="nil"/>
            </w:tcBorders>
            <w:tcMar>
              <w:top w:w="113" w:type="dxa"/>
              <w:left w:w="113" w:type="dxa"/>
              <w:bottom w:w="113" w:type="dxa"/>
              <w:right w:w="113" w:type="dxa"/>
            </w:tcMar>
            <w:hideMark/>
          </w:tcPr>
          <w:p w14:paraId="07B8FECD" w14:textId="77777777" w:rsidR="00947BEE" w:rsidRPr="00574670" w:rsidRDefault="00947BEE" w:rsidP="00A72FCB">
            <w:pPr>
              <w:jc w:val="right"/>
              <w:rPr>
                <w:sz w:val="22"/>
                <w:szCs w:val="22"/>
              </w:rPr>
            </w:pPr>
            <w:r w:rsidRPr="00574670">
              <w:rPr>
                <w:b/>
                <w:bCs/>
                <w:sz w:val="22"/>
                <w:szCs w:val="22"/>
              </w:rPr>
              <w:t>0.001</w:t>
            </w:r>
          </w:p>
        </w:tc>
        <w:tc>
          <w:tcPr>
            <w:tcW w:w="0" w:type="auto"/>
            <w:tcBorders>
              <w:top w:val="nil"/>
              <w:left w:val="nil"/>
              <w:bottom w:val="nil"/>
              <w:right w:val="nil"/>
            </w:tcBorders>
            <w:tcMar>
              <w:top w:w="113" w:type="dxa"/>
              <w:left w:w="113" w:type="dxa"/>
              <w:bottom w:w="113" w:type="dxa"/>
              <w:right w:w="113" w:type="dxa"/>
            </w:tcMar>
            <w:hideMark/>
          </w:tcPr>
          <w:p w14:paraId="5F13A4FC" w14:textId="77777777" w:rsidR="00947BEE" w:rsidRPr="00574670" w:rsidRDefault="00947BEE" w:rsidP="00A72FCB">
            <w:pPr>
              <w:rPr>
                <w:sz w:val="22"/>
                <w:szCs w:val="22"/>
              </w:rPr>
            </w:pPr>
            <w:r w:rsidRPr="00574670">
              <w:rPr>
                <w:sz w:val="22"/>
                <w:szCs w:val="22"/>
              </w:rPr>
              <w:t>-7.50</w:t>
            </w:r>
          </w:p>
          <w:p w14:paraId="0FAD3F53" w14:textId="77777777" w:rsidR="00947BEE" w:rsidRPr="00574670" w:rsidRDefault="00947BEE" w:rsidP="00A72FCB">
            <w:pPr>
              <w:rPr>
                <w:sz w:val="22"/>
                <w:szCs w:val="22"/>
              </w:rPr>
            </w:pPr>
            <w:r w:rsidRPr="00574670">
              <w:rPr>
                <w:sz w:val="22"/>
                <w:szCs w:val="22"/>
              </w:rPr>
              <w:t>(2.39)</w:t>
            </w:r>
          </w:p>
        </w:tc>
        <w:tc>
          <w:tcPr>
            <w:tcW w:w="0" w:type="auto"/>
            <w:tcBorders>
              <w:top w:val="nil"/>
              <w:left w:val="nil"/>
              <w:bottom w:val="nil"/>
              <w:right w:val="nil"/>
            </w:tcBorders>
            <w:tcMar>
              <w:top w:w="113" w:type="dxa"/>
              <w:left w:w="113" w:type="dxa"/>
              <w:bottom w:w="113" w:type="dxa"/>
              <w:right w:w="113" w:type="dxa"/>
            </w:tcMar>
            <w:hideMark/>
          </w:tcPr>
          <w:p w14:paraId="04631C96" w14:textId="77777777" w:rsidR="00947BEE" w:rsidRPr="00574670" w:rsidRDefault="00947BEE" w:rsidP="00A72FCB">
            <w:pPr>
              <w:rPr>
                <w:sz w:val="22"/>
                <w:szCs w:val="22"/>
              </w:rPr>
            </w:pPr>
            <w:r w:rsidRPr="00574670">
              <w:rPr>
                <w:sz w:val="22"/>
                <w:szCs w:val="22"/>
              </w:rPr>
              <w:t>-.28</w:t>
            </w:r>
          </w:p>
          <w:p w14:paraId="694C5A44" w14:textId="77777777" w:rsidR="00947BEE" w:rsidRPr="00574670" w:rsidRDefault="00947BEE" w:rsidP="00A72FCB">
            <w:pPr>
              <w:rPr>
                <w:sz w:val="22"/>
                <w:szCs w:val="22"/>
              </w:rPr>
            </w:pPr>
            <w:r w:rsidRPr="00574670">
              <w:rPr>
                <w:sz w:val="22"/>
                <w:szCs w:val="22"/>
              </w:rPr>
              <w:t>(.09)</w:t>
            </w:r>
          </w:p>
        </w:tc>
        <w:tc>
          <w:tcPr>
            <w:tcW w:w="0" w:type="auto"/>
            <w:tcBorders>
              <w:top w:val="nil"/>
              <w:left w:val="nil"/>
              <w:bottom w:val="nil"/>
              <w:right w:val="nil"/>
            </w:tcBorders>
            <w:tcMar>
              <w:top w:w="113" w:type="dxa"/>
              <w:left w:w="113" w:type="dxa"/>
              <w:bottom w:w="113" w:type="dxa"/>
              <w:right w:w="113" w:type="dxa"/>
            </w:tcMar>
            <w:hideMark/>
          </w:tcPr>
          <w:p w14:paraId="312FD040" w14:textId="77777777" w:rsidR="00947BEE" w:rsidRPr="00574670" w:rsidRDefault="00947BEE" w:rsidP="00A72FCB">
            <w:pPr>
              <w:jc w:val="right"/>
              <w:rPr>
                <w:sz w:val="22"/>
                <w:szCs w:val="22"/>
              </w:rPr>
            </w:pPr>
            <w:r w:rsidRPr="00574670">
              <w:rPr>
                <w:sz w:val="22"/>
                <w:szCs w:val="22"/>
              </w:rPr>
              <w:t>-3.14</w:t>
            </w:r>
          </w:p>
        </w:tc>
        <w:tc>
          <w:tcPr>
            <w:tcW w:w="0" w:type="auto"/>
            <w:tcBorders>
              <w:top w:val="nil"/>
              <w:left w:val="nil"/>
              <w:bottom w:val="nil"/>
              <w:right w:val="nil"/>
            </w:tcBorders>
            <w:tcMar>
              <w:top w:w="113" w:type="dxa"/>
              <w:left w:w="113" w:type="dxa"/>
              <w:bottom w:w="113" w:type="dxa"/>
              <w:right w:w="113" w:type="dxa"/>
            </w:tcMar>
            <w:hideMark/>
          </w:tcPr>
          <w:p w14:paraId="1254F029" w14:textId="77777777" w:rsidR="00947BEE" w:rsidRPr="00574670" w:rsidRDefault="00947BEE" w:rsidP="00A72FCB">
            <w:pPr>
              <w:jc w:val="right"/>
              <w:rPr>
                <w:sz w:val="22"/>
                <w:szCs w:val="22"/>
              </w:rPr>
            </w:pPr>
            <w:r w:rsidRPr="00574670">
              <w:rPr>
                <w:b/>
                <w:bCs/>
                <w:sz w:val="22"/>
                <w:szCs w:val="22"/>
              </w:rPr>
              <w:t>0.002</w:t>
            </w:r>
          </w:p>
        </w:tc>
        <w:tc>
          <w:tcPr>
            <w:tcW w:w="0" w:type="auto"/>
            <w:tcBorders>
              <w:top w:val="nil"/>
              <w:left w:val="nil"/>
              <w:bottom w:val="nil"/>
              <w:right w:val="nil"/>
            </w:tcBorders>
            <w:tcMar>
              <w:top w:w="113" w:type="dxa"/>
              <w:left w:w="113" w:type="dxa"/>
              <w:bottom w:w="113" w:type="dxa"/>
              <w:right w:w="113" w:type="dxa"/>
            </w:tcMar>
            <w:hideMark/>
          </w:tcPr>
          <w:p w14:paraId="5F8DFE41" w14:textId="77777777" w:rsidR="00947BEE" w:rsidRPr="00574670" w:rsidRDefault="00947BEE" w:rsidP="00A72FCB">
            <w:pPr>
              <w:rPr>
                <w:sz w:val="22"/>
                <w:szCs w:val="22"/>
              </w:rPr>
            </w:pPr>
            <w:r w:rsidRPr="00574670">
              <w:rPr>
                <w:sz w:val="22"/>
                <w:szCs w:val="22"/>
              </w:rPr>
              <w:t>-8.04</w:t>
            </w:r>
          </w:p>
          <w:p w14:paraId="655FE7A4" w14:textId="77777777" w:rsidR="00947BEE" w:rsidRPr="00574670" w:rsidRDefault="00947BEE" w:rsidP="00A72FCB">
            <w:pPr>
              <w:rPr>
                <w:sz w:val="22"/>
                <w:szCs w:val="22"/>
              </w:rPr>
            </w:pPr>
            <w:r w:rsidRPr="00574670">
              <w:rPr>
                <w:sz w:val="22"/>
                <w:szCs w:val="22"/>
              </w:rPr>
              <w:t>(2.35)</w:t>
            </w:r>
          </w:p>
        </w:tc>
        <w:tc>
          <w:tcPr>
            <w:tcW w:w="0" w:type="auto"/>
            <w:tcBorders>
              <w:top w:val="nil"/>
              <w:left w:val="nil"/>
              <w:bottom w:val="nil"/>
              <w:right w:val="nil"/>
            </w:tcBorders>
            <w:tcMar>
              <w:top w:w="113" w:type="dxa"/>
              <w:left w:w="113" w:type="dxa"/>
              <w:bottom w:w="113" w:type="dxa"/>
              <w:right w:w="113" w:type="dxa"/>
            </w:tcMar>
            <w:hideMark/>
          </w:tcPr>
          <w:p w14:paraId="2B466B3A" w14:textId="77777777" w:rsidR="00947BEE" w:rsidRPr="00574670" w:rsidRDefault="00947BEE" w:rsidP="00A72FCB">
            <w:pPr>
              <w:rPr>
                <w:sz w:val="22"/>
                <w:szCs w:val="22"/>
              </w:rPr>
            </w:pPr>
            <w:r w:rsidRPr="00574670">
              <w:rPr>
                <w:sz w:val="22"/>
                <w:szCs w:val="22"/>
              </w:rPr>
              <w:t>-.30</w:t>
            </w:r>
          </w:p>
          <w:p w14:paraId="478C5215" w14:textId="77777777" w:rsidR="00947BEE" w:rsidRPr="00574670" w:rsidRDefault="00947BEE" w:rsidP="00A72FCB">
            <w:pPr>
              <w:rPr>
                <w:sz w:val="22"/>
                <w:szCs w:val="22"/>
              </w:rPr>
            </w:pPr>
            <w:r w:rsidRPr="00574670">
              <w:rPr>
                <w:sz w:val="22"/>
                <w:szCs w:val="22"/>
              </w:rPr>
              <w:t>(.09)</w:t>
            </w:r>
          </w:p>
          <w:p w14:paraId="6D35CA71"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43A43096" w14:textId="77777777" w:rsidR="00947BEE" w:rsidRPr="00574670" w:rsidRDefault="00947BEE" w:rsidP="00A72FCB">
            <w:pPr>
              <w:jc w:val="right"/>
              <w:rPr>
                <w:sz w:val="22"/>
                <w:szCs w:val="22"/>
              </w:rPr>
            </w:pPr>
            <w:r w:rsidRPr="00574670">
              <w:rPr>
                <w:sz w:val="22"/>
                <w:szCs w:val="22"/>
              </w:rPr>
              <w:t>-3.42</w:t>
            </w:r>
          </w:p>
        </w:tc>
        <w:tc>
          <w:tcPr>
            <w:tcW w:w="0" w:type="auto"/>
            <w:tcBorders>
              <w:top w:val="nil"/>
              <w:left w:val="nil"/>
              <w:bottom w:val="nil"/>
              <w:right w:val="nil"/>
            </w:tcBorders>
            <w:tcMar>
              <w:top w:w="113" w:type="dxa"/>
              <w:left w:w="113" w:type="dxa"/>
              <w:bottom w:w="113" w:type="dxa"/>
              <w:right w:w="113" w:type="dxa"/>
            </w:tcMar>
            <w:hideMark/>
          </w:tcPr>
          <w:p w14:paraId="0CE8B4C0" w14:textId="77777777" w:rsidR="00947BEE" w:rsidRPr="00574670" w:rsidRDefault="00947BEE" w:rsidP="00A72FCB">
            <w:pPr>
              <w:jc w:val="right"/>
              <w:rPr>
                <w:sz w:val="22"/>
                <w:szCs w:val="22"/>
              </w:rPr>
            </w:pPr>
            <w:r w:rsidRPr="00574670">
              <w:rPr>
                <w:b/>
                <w:bCs/>
                <w:sz w:val="22"/>
                <w:szCs w:val="22"/>
              </w:rPr>
              <w:t>0.001</w:t>
            </w:r>
          </w:p>
        </w:tc>
      </w:tr>
      <w:tr w:rsidR="00947BEE" w:rsidRPr="00574670" w14:paraId="668F023C" w14:textId="77777777" w:rsidTr="00A72FCB">
        <w:trPr>
          <w:trHeight w:val="263"/>
        </w:trPr>
        <w:tc>
          <w:tcPr>
            <w:tcW w:w="0" w:type="auto"/>
            <w:tcBorders>
              <w:top w:val="nil"/>
              <w:left w:val="nil"/>
              <w:bottom w:val="nil"/>
              <w:right w:val="nil"/>
            </w:tcBorders>
            <w:tcMar>
              <w:top w:w="113" w:type="dxa"/>
              <w:left w:w="113" w:type="dxa"/>
              <w:bottom w:w="113" w:type="dxa"/>
              <w:right w:w="113" w:type="dxa"/>
            </w:tcMar>
            <w:hideMark/>
          </w:tcPr>
          <w:p w14:paraId="5CBE6B5A" w14:textId="77777777" w:rsidR="00947BEE" w:rsidRPr="00574670" w:rsidRDefault="00947BEE" w:rsidP="00A72FCB">
            <w:pPr>
              <w:rPr>
                <w:sz w:val="22"/>
                <w:szCs w:val="22"/>
              </w:rPr>
            </w:pPr>
            <w:r w:rsidRPr="00574670">
              <w:rPr>
                <w:sz w:val="22"/>
                <w:szCs w:val="22"/>
              </w:rPr>
              <w:t>Gender</w:t>
            </w:r>
          </w:p>
        </w:tc>
        <w:tc>
          <w:tcPr>
            <w:tcW w:w="0" w:type="auto"/>
            <w:tcBorders>
              <w:top w:val="nil"/>
              <w:left w:val="nil"/>
              <w:bottom w:val="nil"/>
              <w:right w:val="nil"/>
            </w:tcBorders>
            <w:tcMar>
              <w:top w:w="113" w:type="dxa"/>
              <w:left w:w="113" w:type="dxa"/>
              <w:bottom w:w="113" w:type="dxa"/>
              <w:right w:w="113" w:type="dxa"/>
            </w:tcMar>
            <w:hideMark/>
          </w:tcPr>
          <w:p w14:paraId="10294F17" w14:textId="77777777" w:rsidR="00947BEE" w:rsidRPr="00574670" w:rsidRDefault="00947BEE" w:rsidP="00A72FCB">
            <w:pPr>
              <w:rPr>
                <w:sz w:val="22"/>
                <w:szCs w:val="22"/>
              </w:rPr>
            </w:pPr>
            <w:r w:rsidRPr="00574670">
              <w:rPr>
                <w:sz w:val="22"/>
                <w:szCs w:val="22"/>
              </w:rPr>
              <w:t>-6.27</w:t>
            </w:r>
          </w:p>
          <w:p w14:paraId="1BCBCE58" w14:textId="77777777" w:rsidR="00947BEE" w:rsidRPr="00574670" w:rsidRDefault="00947BEE" w:rsidP="00A72FCB">
            <w:pPr>
              <w:rPr>
                <w:sz w:val="22"/>
                <w:szCs w:val="22"/>
              </w:rPr>
            </w:pPr>
            <w:r w:rsidRPr="00574670">
              <w:rPr>
                <w:sz w:val="22"/>
                <w:szCs w:val="22"/>
              </w:rPr>
              <w:t>(1.81)</w:t>
            </w:r>
          </w:p>
          <w:p w14:paraId="74B7C727" w14:textId="77777777" w:rsidR="00947BEE" w:rsidRPr="00574670" w:rsidRDefault="00947BEE" w:rsidP="00A72FCB">
            <w:pPr>
              <w:rPr>
                <w:sz w:val="22"/>
                <w:szCs w:val="22"/>
              </w:rPr>
            </w:pPr>
          </w:p>
        </w:tc>
        <w:tc>
          <w:tcPr>
            <w:tcW w:w="648" w:type="dxa"/>
            <w:tcBorders>
              <w:top w:val="nil"/>
              <w:left w:val="nil"/>
              <w:bottom w:val="nil"/>
              <w:right w:val="nil"/>
            </w:tcBorders>
            <w:tcMar>
              <w:top w:w="113" w:type="dxa"/>
              <w:left w:w="113" w:type="dxa"/>
              <w:bottom w:w="113" w:type="dxa"/>
              <w:right w:w="113" w:type="dxa"/>
            </w:tcMar>
            <w:hideMark/>
          </w:tcPr>
          <w:p w14:paraId="4960246B" w14:textId="77777777" w:rsidR="00947BEE" w:rsidRPr="00574670" w:rsidRDefault="00947BEE" w:rsidP="00A72FCB">
            <w:pPr>
              <w:rPr>
                <w:sz w:val="22"/>
                <w:szCs w:val="22"/>
              </w:rPr>
            </w:pPr>
            <w:r w:rsidRPr="00574670">
              <w:rPr>
                <w:sz w:val="22"/>
                <w:szCs w:val="22"/>
              </w:rPr>
              <w:t>-.23</w:t>
            </w:r>
          </w:p>
          <w:p w14:paraId="08620374" w14:textId="77777777" w:rsidR="00947BEE" w:rsidRPr="00574670" w:rsidRDefault="00947BEE" w:rsidP="00A72FCB">
            <w:pPr>
              <w:rPr>
                <w:sz w:val="22"/>
                <w:szCs w:val="22"/>
              </w:rPr>
            </w:pPr>
            <w:r w:rsidRPr="00574670">
              <w:rPr>
                <w:sz w:val="22"/>
                <w:szCs w:val="22"/>
              </w:rPr>
              <w:t>(.07)</w:t>
            </w:r>
          </w:p>
          <w:p w14:paraId="332B1FCE" w14:textId="77777777" w:rsidR="00947BEE" w:rsidRPr="00574670" w:rsidRDefault="00947BEE" w:rsidP="00A72FCB">
            <w:pP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186FF130" w14:textId="77777777" w:rsidR="00947BEE" w:rsidRPr="00574670" w:rsidRDefault="00947BEE" w:rsidP="00A72FCB">
            <w:pPr>
              <w:jc w:val="right"/>
              <w:rPr>
                <w:sz w:val="22"/>
                <w:szCs w:val="22"/>
              </w:rPr>
            </w:pPr>
            <w:r w:rsidRPr="00574670">
              <w:rPr>
                <w:sz w:val="22"/>
                <w:szCs w:val="22"/>
              </w:rPr>
              <w:t>-3.46</w:t>
            </w:r>
          </w:p>
        </w:tc>
        <w:tc>
          <w:tcPr>
            <w:tcW w:w="0" w:type="auto"/>
            <w:tcBorders>
              <w:top w:val="nil"/>
              <w:left w:val="nil"/>
              <w:bottom w:val="nil"/>
              <w:right w:val="nil"/>
            </w:tcBorders>
            <w:tcMar>
              <w:top w:w="113" w:type="dxa"/>
              <w:left w:w="113" w:type="dxa"/>
              <w:bottom w:w="113" w:type="dxa"/>
              <w:right w:w="113" w:type="dxa"/>
            </w:tcMar>
            <w:hideMark/>
          </w:tcPr>
          <w:p w14:paraId="19847FA1" w14:textId="77777777" w:rsidR="00947BEE" w:rsidRPr="00574670" w:rsidRDefault="00947BEE" w:rsidP="00A72FCB">
            <w:pPr>
              <w:jc w:val="right"/>
              <w:rPr>
                <w:sz w:val="22"/>
                <w:szCs w:val="22"/>
              </w:rPr>
            </w:pPr>
            <w:r w:rsidRPr="00574670">
              <w:rPr>
                <w:b/>
                <w:bCs/>
                <w:sz w:val="22"/>
                <w:szCs w:val="22"/>
              </w:rPr>
              <w:t>0.001</w:t>
            </w:r>
          </w:p>
        </w:tc>
        <w:tc>
          <w:tcPr>
            <w:tcW w:w="0" w:type="auto"/>
            <w:tcBorders>
              <w:top w:val="nil"/>
              <w:left w:val="nil"/>
              <w:bottom w:val="nil"/>
              <w:right w:val="nil"/>
            </w:tcBorders>
            <w:tcMar>
              <w:top w:w="113" w:type="dxa"/>
              <w:left w:w="113" w:type="dxa"/>
              <w:bottom w:w="113" w:type="dxa"/>
              <w:right w:w="113" w:type="dxa"/>
            </w:tcMar>
            <w:hideMark/>
          </w:tcPr>
          <w:p w14:paraId="0B20F804" w14:textId="77777777" w:rsidR="00947BEE" w:rsidRPr="00574670" w:rsidRDefault="00947BEE" w:rsidP="00A72FCB">
            <w:pPr>
              <w:rPr>
                <w:sz w:val="22"/>
                <w:szCs w:val="22"/>
              </w:rPr>
            </w:pPr>
            <w:r w:rsidRPr="00574670">
              <w:rPr>
                <w:sz w:val="22"/>
                <w:szCs w:val="22"/>
              </w:rPr>
              <w:t>-6.50</w:t>
            </w:r>
          </w:p>
          <w:p w14:paraId="0AD77198" w14:textId="77777777" w:rsidR="00947BEE" w:rsidRPr="00574670" w:rsidRDefault="00947BEE" w:rsidP="00A72FCB">
            <w:pPr>
              <w:rPr>
                <w:sz w:val="22"/>
                <w:szCs w:val="22"/>
              </w:rPr>
            </w:pPr>
            <w:r w:rsidRPr="00574670">
              <w:rPr>
                <w:sz w:val="22"/>
                <w:szCs w:val="22"/>
              </w:rPr>
              <w:t>(1.80)</w:t>
            </w:r>
          </w:p>
        </w:tc>
        <w:tc>
          <w:tcPr>
            <w:tcW w:w="0" w:type="auto"/>
            <w:tcBorders>
              <w:top w:val="nil"/>
              <w:left w:val="nil"/>
              <w:bottom w:val="nil"/>
              <w:right w:val="nil"/>
            </w:tcBorders>
            <w:tcMar>
              <w:top w:w="113" w:type="dxa"/>
              <w:left w:w="113" w:type="dxa"/>
              <w:bottom w:w="113" w:type="dxa"/>
              <w:right w:w="113" w:type="dxa"/>
            </w:tcMar>
            <w:hideMark/>
          </w:tcPr>
          <w:p w14:paraId="062D9A48" w14:textId="77777777" w:rsidR="00947BEE" w:rsidRPr="00574670" w:rsidRDefault="00947BEE" w:rsidP="00A72FCB">
            <w:pPr>
              <w:rPr>
                <w:sz w:val="22"/>
                <w:szCs w:val="22"/>
              </w:rPr>
            </w:pPr>
            <w:r w:rsidRPr="00574670">
              <w:rPr>
                <w:sz w:val="22"/>
                <w:szCs w:val="22"/>
              </w:rPr>
              <w:t>-.24</w:t>
            </w:r>
          </w:p>
          <w:p w14:paraId="1E846944" w14:textId="77777777" w:rsidR="00947BEE" w:rsidRPr="00574670" w:rsidRDefault="00947BEE" w:rsidP="00A72FCB">
            <w:pPr>
              <w:rPr>
                <w:sz w:val="22"/>
                <w:szCs w:val="22"/>
              </w:rPr>
            </w:pPr>
            <w:r w:rsidRPr="00574670">
              <w:rPr>
                <w:sz w:val="22"/>
                <w:szCs w:val="22"/>
              </w:rPr>
              <w:t>(.07)</w:t>
            </w:r>
          </w:p>
        </w:tc>
        <w:tc>
          <w:tcPr>
            <w:tcW w:w="0" w:type="auto"/>
            <w:tcBorders>
              <w:top w:val="nil"/>
              <w:left w:val="nil"/>
              <w:bottom w:val="nil"/>
              <w:right w:val="nil"/>
            </w:tcBorders>
            <w:tcMar>
              <w:top w:w="113" w:type="dxa"/>
              <w:left w:w="113" w:type="dxa"/>
              <w:bottom w:w="113" w:type="dxa"/>
              <w:right w:w="113" w:type="dxa"/>
            </w:tcMar>
            <w:hideMark/>
          </w:tcPr>
          <w:p w14:paraId="58C71684" w14:textId="77777777" w:rsidR="00947BEE" w:rsidRPr="00574670" w:rsidRDefault="00947BEE" w:rsidP="00A72FCB">
            <w:pPr>
              <w:jc w:val="right"/>
              <w:rPr>
                <w:sz w:val="22"/>
                <w:szCs w:val="22"/>
              </w:rPr>
            </w:pPr>
            <w:r w:rsidRPr="00574670">
              <w:rPr>
                <w:sz w:val="22"/>
                <w:szCs w:val="22"/>
              </w:rPr>
              <w:t>-3.62</w:t>
            </w:r>
          </w:p>
        </w:tc>
        <w:tc>
          <w:tcPr>
            <w:tcW w:w="0" w:type="auto"/>
            <w:tcBorders>
              <w:top w:val="nil"/>
              <w:left w:val="nil"/>
              <w:bottom w:val="nil"/>
              <w:right w:val="nil"/>
            </w:tcBorders>
            <w:tcMar>
              <w:top w:w="113" w:type="dxa"/>
              <w:left w:w="113" w:type="dxa"/>
              <w:bottom w:w="113" w:type="dxa"/>
              <w:right w:w="113" w:type="dxa"/>
            </w:tcMar>
            <w:hideMark/>
          </w:tcPr>
          <w:p w14:paraId="68B7A45C" w14:textId="77777777" w:rsidR="00947BEE" w:rsidRPr="00574670" w:rsidRDefault="00947BEE" w:rsidP="00A72FCB">
            <w:pPr>
              <w:jc w:val="right"/>
              <w:rPr>
                <w:sz w:val="22"/>
                <w:szCs w:val="22"/>
              </w:rPr>
            </w:pPr>
            <w:r w:rsidRPr="00574670">
              <w:rPr>
                <w:b/>
                <w:bCs/>
                <w:sz w:val="22"/>
                <w:szCs w:val="22"/>
              </w:rPr>
              <w:t>&lt;0.001</w:t>
            </w:r>
          </w:p>
        </w:tc>
        <w:tc>
          <w:tcPr>
            <w:tcW w:w="0" w:type="auto"/>
            <w:tcBorders>
              <w:top w:val="nil"/>
              <w:left w:val="nil"/>
              <w:bottom w:val="nil"/>
              <w:right w:val="nil"/>
            </w:tcBorders>
            <w:tcMar>
              <w:top w:w="113" w:type="dxa"/>
              <w:left w:w="113" w:type="dxa"/>
              <w:bottom w:w="113" w:type="dxa"/>
              <w:right w:w="113" w:type="dxa"/>
            </w:tcMar>
            <w:hideMark/>
          </w:tcPr>
          <w:p w14:paraId="68295887" w14:textId="77777777" w:rsidR="00947BEE" w:rsidRPr="00574670" w:rsidRDefault="00947BEE" w:rsidP="00A72FCB">
            <w:pPr>
              <w:rPr>
                <w:sz w:val="22"/>
                <w:szCs w:val="22"/>
              </w:rPr>
            </w:pPr>
            <w:r w:rsidRPr="00574670">
              <w:rPr>
                <w:sz w:val="22"/>
                <w:szCs w:val="22"/>
              </w:rPr>
              <w:t>-6.34</w:t>
            </w:r>
          </w:p>
          <w:p w14:paraId="15361D98" w14:textId="77777777" w:rsidR="00947BEE" w:rsidRPr="00574670" w:rsidRDefault="00947BEE" w:rsidP="00A72FCB">
            <w:pPr>
              <w:rPr>
                <w:sz w:val="22"/>
                <w:szCs w:val="22"/>
              </w:rPr>
            </w:pPr>
            <w:r w:rsidRPr="00574670">
              <w:rPr>
                <w:sz w:val="22"/>
                <w:szCs w:val="22"/>
              </w:rPr>
              <w:t>(1.81)</w:t>
            </w:r>
          </w:p>
        </w:tc>
        <w:tc>
          <w:tcPr>
            <w:tcW w:w="0" w:type="auto"/>
            <w:tcBorders>
              <w:top w:val="nil"/>
              <w:left w:val="nil"/>
              <w:bottom w:val="nil"/>
              <w:right w:val="nil"/>
            </w:tcBorders>
            <w:tcMar>
              <w:top w:w="113" w:type="dxa"/>
              <w:left w:w="113" w:type="dxa"/>
              <w:bottom w:w="113" w:type="dxa"/>
              <w:right w:w="113" w:type="dxa"/>
            </w:tcMar>
            <w:hideMark/>
          </w:tcPr>
          <w:p w14:paraId="581A0EEF" w14:textId="77777777" w:rsidR="00947BEE" w:rsidRPr="00574670" w:rsidRDefault="00947BEE" w:rsidP="00A72FCB">
            <w:pPr>
              <w:rPr>
                <w:sz w:val="22"/>
                <w:szCs w:val="22"/>
              </w:rPr>
            </w:pPr>
            <w:r w:rsidRPr="00574670">
              <w:rPr>
                <w:sz w:val="22"/>
                <w:szCs w:val="22"/>
              </w:rPr>
              <w:t>-.24</w:t>
            </w:r>
          </w:p>
          <w:p w14:paraId="7ABBC1EF" w14:textId="77777777" w:rsidR="00947BEE" w:rsidRPr="00574670" w:rsidRDefault="00947BEE" w:rsidP="00A72FCB">
            <w:pPr>
              <w:rPr>
                <w:sz w:val="22"/>
                <w:szCs w:val="22"/>
              </w:rPr>
            </w:pPr>
            <w:r w:rsidRPr="00574670">
              <w:rPr>
                <w:sz w:val="22"/>
                <w:szCs w:val="22"/>
              </w:rPr>
              <w:t>(.05)</w:t>
            </w:r>
          </w:p>
        </w:tc>
        <w:tc>
          <w:tcPr>
            <w:tcW w:w="0" w:type="auto"/>
            <w:tcBorders>
              <w:top w:val="nil"/>
              <w:left w:val="nil"/>
              <w:bottom w:val="nil"/>
              <w:right w:val="nil"/>
            </w:tcBorders>
            <w:tcMar>
              <w:top w:w="113" w:type="dxa"/>
              <w:left w:w="113" w:type="dxa"/>
              <w:bottom w:w="113" w:type="dxa"/>
              <w:right w:w="113" w:type="dxa"/>
            </w:tcMar>
            <w:hideMark/>
          </w:tcPr>
          <w:p w14:paraId="100BE93C" w14:textId="77777777" w:rsidR="00947BEE" w:rsidRPr="00574670" w:rsidRDefault="00947BEE" w:rsidP="00A72FCB">
            <w:pPr>
              <w:jc w:val="right"/>
              <w:rPr>
                <w:sz w:val="22"/>
                <w:szCs w:val="22"/>
              </w:rPr>
            </w:pPr>
            <w:r w:rsidRPr="00574670">
              <w:rPr>
                <w:sz w:val="22"/>
                <w:szCs w:val="22"/>
              </w:rPr>
              <w:t>-3.49</w:t>
            </w:r>
          </w:p>
        </w:tc>
        <w:tc>
          <w:tcPr>
            <w:tcW w:w="0" w:type="auto"/>
            <w:tcBorders>
              <w:top w:val="nil"/>
              <w:left w:val="nil"/>
              <w:bottom w:val="nil"/>
              <w:right w:val="nil"/>
            </w:tcBorders>
            <w:tcMar>
              <w:top w:w="113" w:type="dxa"/>
              <w:left w:w="113" w:type="dxa"/>
              <w:bottom w:w="113" w:type="dxa"/>
              <w:right w:w="113" w:type="dxa"/>
            </w:tcMar>
            <w:hideMark/>
          </w:tcPr>
          <w:p w14:paraId="33FF5C91" w14:textId="77777777" w:rsidR="00947BEE" w:rsidRPr="00574670" w:rsidRDefault="00947BEE" w:rsidP="00A72FCB">
            <w:pPr>
              <w:jc w:val="right"/>
              <w:rPr>
                <w:sz w:val="22"/>
                <w:szCs w:val="22"/>
              </w:rPr>
            </w:pPr>
            <w:r w:rsidRPr="00574670">
              <w:rPr>
                <w:b/>
                <w:bCs/>
                <w:sz w:val="22"/>
                <w:szCs w:val="22"/>
              </w:rPr>
              <w:t>&lt;0.001</w:t>
            </w:r>
          </w:p>
        </w:tc>
      </w:tr>
      <w:tr w:rsidR="00947BEE" w:rsidRPr="00574670" w14:paraId="4210F6E9" w14:textId="77777777" w:rsidTr="00A72FCB">
        <w:trPr>
          <w:trHeight w:val="282"/>
        </w:trPr>
        <w:tc>
          <w:tcPr>
            <w:tcW w:w="0" w:type="auto"/>
            <w:tcBorders>
              <w:top w:val="nil"/>
              <w:left w:val="nil"/>
              <w:bottom w:val="nil"/>
              <w:right w:val="nil"/>
            </w:tcBorders>
            <w:tcMar>
              <w:top w:w="113" w:type="dxa"/>
              <w:left w:w="113" w:type="dxa"/>
              <w:bottom w:w="113" w:type="dxa"/>
              <w:right w:w="113" w:type="dxa"/>
            </w:tcMar>
            <w:hideMark/>
          </w:tcPr>
          <w:p w14:paraId="1755B6A7" w14:textId="77777777" w:rsidR="00947BEE" w:rsidRPr="00574670" w:rsidRDefault="00947BEE" w:rsidP="00A72FCB">
            <w:pPr>
              <w:rPr>
                <w:sz w:val="22"/>
                <w:szCs w:val="22"/>
              </w:rPr>
            </w:pPr>
            <w:r w:rsidRPr="00574670">
              <w:rPr>
                <w:sz w:val="22"/>
                <w:szCs w:val="22"/>
              </w:rPr>
              <w:t>Synchrony</w:t>
            </w:r>
          </w:p>
          <w:p w14:paraId="4E4CEC00"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780692D7" w14:textId="77777777" w:rsidR="00947BEE" w:rsidRPr="00574670" w:rsidRDefault="00947BEE" w:rsidP="00A72FCB">
            <w:pPr>
              <w:tabs>
                <w:tab w:val="left" w:pos="590"/>
              </w:tabs>
              <w:rPr>
                <w:sz w:val="22"/>
                <w:szCs w:val="22"/>
              </w:rPr>
            </w:pPr>
          </w:p>
          <w:p w14:paraId="2F3C2FF4" w14:textId="77777777" w:rsidR="00947BEE" w:rsidRPr="00574670" w:rsidRDefault="00947BEE" w:rsidP="00A72FCB">
            <w:pPr>
              <w:rPr>
                <w:sz w:val="22"/>
                <w:szCs w:val="22"/>
              </w:rPr>
            </w:pPr>
          </w:p>
        </w:tc>
        <w:tc>
          <w:tcPr>
            <w:tcW w:w="648" w:type="dxa"/>
            <w:tcBorders>
              <w:top w:val="nil"/>
              <w:left w:val="nil"/>
              <w:bottom w:val="nil"/>
              <w:right w:val="nil"/>
            </w:tcBorders>
            <w:tcMar>
              <w:top w:w="113" w:type="dxa"/>
              <w:left w:w="113" w:type="dxa"/>
              <w:bottom w:w="113" w:type="dxa"/>
              <w:right w:w="113" w:type="dxa"/>
            </w:tcMar>
            <w:hideMark/>
          </w:tcPr>
          <w:p w14:paraId="33086235" w14:textId="77777777" w:rsidR="00947BEE" w:rsidRPr="00574670" w:rsidRDefault="00947BEE" w:rsidP="00A72FCB">
            <w:pP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63AC586E"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65C9513F" w14:textId="77777777" w:rsidR="00947BEE" w:rsidRPr="00574670" w:rsidRDefault="00947BEE" w:rsidP="00A72FCB">
            <w:pPr>
              <w:jc w:val="right"/>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773EBD31" w14:textId="77777777" w:rsidR="00947BEE" w:rsidRPr="00574670" w:rsidRDefault="00947BEE" w:rsidP="00A72FCB">
            <w:pPr>
              <w:rPr>
                <w:sz w:val="22"/>
                <w:szCs w:val="22"/>
              </w:rPr>
            </w:pPr>
            <w:r w:rsidRPr="00574670">
              <w:rPr>
                <w:sz w:val="22"/>
                <w:szCs w:val="22"/>
              </w:rPr>
              <w:t>221.24</w:t>
            </w:r>
          </w:p>
          <w:p w14:paraId="3CED02CD" w14:textId="77777777" w:rsidR="00947BEE" w:rsidRPr="00574670" w:rsidRDefault="00947BEE" w:rsidP="00A72FCB">
            <w:pPr>
              <w:rPr>
                <w:sz w:val="22"/>
                <w:szCs w:val="22"/>
              </w:rPr>
            </w:pPr>
            <w:r w:rsidRPr="00574670">
              <w:rPr>
                <w:sz w:val="22"/>
                <w:szCs w:val="22"/>
              </w:rPr>
              <w:t>(77.29)</w:t>
            </w:r>
          </w:p>
        </w:tc>
        <w:tc>
          <w:tcPr>
            <w:tcW w:w="0" w:type="auto"/>
            <w:tcBorders>
              <w:top w:val="nil"/>
              <w:left w:val="nil"/>
              <w:bottom w:val="nil"/>
              <w:right w:val="nil"/>
            </w:tcBorders>
            <w:tcMar>
              <w:top w:w="113" w:type="dxa"/>
              <w:left w:w="113" w:type="dxa"/>
              <w:bottom w:w="113" w:type="dxa"/>
              <w:right w:w="113" w:type="dxa"/>
            </w:tcMar>
            <w:hideMark/>
          </w:tcPr>
          <w:p w14:paraId="6B915201" w14:textId="77777777" w:rsidR="00947BEE" w:rsidRPr="00574670" w:rsidRDefault="00947BEE" w:rsidP="00A72FCB">
            <w:pPr>
              <w:rPr>
                <w:sz w:val="22"/>
                <w:szCs w:val="22"/>
              </w:rPr>
            </w:pPr>
            <w:r w:rsidRPr="00574670">
              <w:rPr>
                <w:sz w:val="22"/>
                <w:szCs w:val="22"/>
              </w:rPr>
              <w:t xml:space="preserve"> .29</w:t>
            </w:r>
          </w:p>
          <w:p w14:paraId="4103E0E8" w14:textId="77777777" w:rsidR="00947BEE" w:rsidRPr="00574670" w:rsidRDefault="00947BEE" w:rsidP="00A72FCB">
            <w:pPr>
              <w:rPr>
                <w:sz w:val="22"/>
                <w:szCs w:val="22"/>
              </w:rPr>
            </w:pPr>
            <w:r w:rsidRPr="00574670">
              <w:rPr>
                <w:sz w:val="22"/>
                <w:szCs w:val="22"/>
              </w:rPr>
              <w:t>(.10)</w:t>
            </w:r>
          </w:p>
        </w:tc>
        <w:tc>
          <w:tcPr>
            <w:tcW w:w="0" w:type="auto"/>
            <w:tcBorders>
              <w:top w:val="nil"/>
              <w:left w:val="nil"/>
              <w:bottom w:val="nil"/>
              <w:right w:val="nil"/>
            </w:tcBorders>
            <w:tcMar>
              <w:top w:w="113" w:type="dxa"/>
              <w:left w:w="113" w:type="dxa"/>
              <w:bottom w:w="113" w:type="dxa"/>
              <w:right w:w="113" w:type="dxa"/>
            </w:tcMar>
            <w:hideMark/>
          </w:tcPr>
          <w:p w14:paraId="4CD7F787" w14:textId="77777777" w:rsidR="00947BEE" w:rsidRPr="00574670" w:rsidRDefault="00947BEE" w:rsidP="00A72FCB">
            <w:pPr>
              <w:jc w:val="right"/>
              <w:rPr>
                <w:sz w:val="22"/>
                <w:szCs w:val="22"/>
              </w:rPr>
            </w:pPr>
            <w:r w:rsidRPr="00574670">
              <w:rPr>
                <w:sz w:val="22"/>
                <w:szCs w:val="22"/>
              </w:rPr>
              <w:t>2.86</w:t>
            </w:r>
          </w:p>
          <w:p w14:paraId="143FC851" w14:textId="77777777" w:rsidR="00947BEE" w:rsidRPr="00574670" w:rsidRDefault="00947BEE" w:rsidP="00A72FCB">
            <w:pPr>
              <w:jc w:val="right"/>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6DF48FD5" w14:textId="77777777" w:rsidR="00947BEE" w:rsidRPr="00574670" w:rsidRDefault="00947BEE" w:rsidP="00A72FCB">
            <w:pPr>
              <w:jc w:val="right"/>
              <w:rPr>
                <w:b/>
                <w:bCs/>
                <w:sz w:val="22"/>
                <w:szCs w:val="22"/>
              </w:rPr>
            </w:pPr>
            <w:r w:rsidRPr="00574670">
              <w:rPr>
                <w:b/>
                <w:bCs/>
                <w:sz w:val="22"/>
                <w:szCs w:val="22"/>
              </w:rPr>
              <w:t>0.004</w:t>
            </w:r>
          </w:p>
        </w:tc>
        <w:tc>
          <w:tcPr>
            <w:tcW w:w="0" w:type="auto"/>
            <w:tcBorders>
              <w:top w:val="nil"/>
              <w:left w:val="nil"/>
              <w:bottom w:val="nil"/>
              <w:right w:val="nil"/>
            </w:tcBorders>
            <w:tcMar>
              <w:top w:w="113" w:type="dxa"/>
              <w:left w:w="113" w:type="dxa"/>
              <w:bottom w:w="113" w:type="dxa"/>
              <w:right w:w="113" w:type="dxa"/>
            </w:tcMar>
            <w:hideMark/>
          </w:tcPr>
          <w:p w14:paraId="5A3ED85C" w14:textId="77777777" w:rsidR="00947BEE" w:rsidRPr="00574670" w:rsidRDefault="00947BEE" w:rsidP="00A72FCB">
            <w:pPr>
              <w:rPr>
                <w:sz w:val="22"/>
                <w:szCs w:val="22"/>
              </w:rPr>
            </w:pPr>
            <w:r w:rsidRPr="00574670">
              <w:rPr>
                <w:sz w:val="22"/>
                <w:szCs w:val="22"/>
              </w:rPr>
              <w:t>193.56</w:t>
            </w:r>
          </w:p>
          <w:p w14:paraId="37FF3689" w14:textId="77777777" w:rsidR="00947BEE" w:rsidRPr="00574670" w:rsidRDefault="00947BEE" w:rsidP="00A72FCB">
            <w:pPr>
              <w:rPr>
                <w:sz w:val="22"/>
                <w:szCs w:val="22"/>
              </w:rPr>
            </w:pPr>
            <w:r w:rsidRPr="00574670">
              <w:rPr>
                <w:sz w:val="22"/>
                <w:szCs w:val="22"/>
              </w:rPr>
              <w:t>(76.72)</w:t>
            </w:r>
          </w:p>
        </w:tc>
        <w:tc>
          <w:tcPr>
            <w:tcW w:w="0" w:type="auto"/>
            <w:tcBorders>
              <w:top w:val="nil"/>
              <w:left w:val="nil"/>
              <w:bottom w:val="nil"/>
              <w:right w:val="nil"/>
            </w:tcBorders>
            <w:tcMar>
              <w:top w:w="113" w:type="dxa"/>
              <w:left w:w="113" w:type="dxa"/>
              <w:bottom w:w="113" w:type="dxa"/>
              <w:right w:w="113" w:type="dxa"/>
            </w:tcMar>
            <w:hideMark/>
          </w:tcPr>
          <w:p w14:paraId="54DBFBF0" w14:textId="77777777" w:rsidR="00947BEE" w:rsidRPr="00574670" w:rsidRDefault="00947BEE" w:rsidP="00A72FCB">
            <w:pPr>
              <w:rPr>
                <w:sz w:val="22"/>
                <w:szCs w:val="22"/>
              </w:rPr>
            </w:pPr>
            <w:r w:rsidRPr="00574670">
              <w:rPr>
                <w:sz w:val="22"/>
                <w:szCs w:val="22"/>
              </w:rPr>
              <w:t xml:space="preserve"> .25</w:t>
            </w:r>
          </w:p>
          <w:p w14:paraId="165CFBAF" w14:textId="77777777" w:rsidR="00947BEE" w:rsidRPr="00574670" w:rsidRDefault="00947BEE" w:rsidP="00A72FCB">
            <w:pPr>
              <w:rPr>
                <w:sz w:val="22"/>
                <w:szCs w:val="22"/>
              </w:rPr>
            </w:pPr>
            <w:r w:rsidRPr="00574670">
              <w:rPr>
                <w:sz w:val="22"/>
                <w:szCs w:val="22"/>
              </w:rPr>
              <w:t>(.10)</w:t>
            </w:r>
          </w:p>
        </w:tc>
        <w:tc>
          <w:tcPr>
            <w:tcW w:w="0" w:type="auto"/>
            <w:tcBorders>
              <w:top w:val="nil"/>
              <w:left w:val="nil"/>
              <w:bottom w:val="nil"/>
              <w:right w:val="nil"/>
            </w:tcBorders>
            <w:tcMar>
              <w:top w:w="113" w:type="dxa"/>
              <w:left w:w="113" w:type="dxa"/>
              <w:bottom w:w="113" w:type="dxa"/>
              <w:right w:w="113" w:type="dxa"/>
            </w:tcMar>
            <w:hideMark/>
          </w:tcPr>
          <w:p w14:paraId="083025B8" w14:textId="77777777" w:rsidR="00947BEE" w:rsidRPr="00574670" w:rsidRDefault="00947BEE" w:rsidP="00A72FCB">
            <w:pPr>
              <w:jc w:val="right"/>
              <w:rPr>
                <w:sz w:val="22"/>
                <w:szCs w:val="22"/>
              </w:rPr>
            </w:pPr>
            <w:r w:rsidRPr="00574670">
              <w:rPr>
                <w:sz w:val="22"/>
                <w:szCs w:val="22"/>
              </w:rPr>
              <w:t>2.52</w:t>
            </w:r>
          </w:p>
          <w:p w14:paraId="3A23BFB6" w14:textId="77777777" w:rsidR="00947BEE" w:rsidRPr="00574670" w:rsidRDefault="00947BEE" w:rsidP="00A72FCB">
            <w:pPr>
              <w:jc w:val="right"/>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087E87FB" w14:textId="77777777" w:rsidR="00947BEE" w:rsidRPr="00574670" w:rsidRDefault="00947BEE" w:rsidP="00A72FCB">
            <w:pPr>
              <w:jc w:val="right"/>
              <w:rPr>
                <w:b/>
                <w:bCs/>
                <w:sz w:val="22"/>
                <w:szCs w:val="22"/>
              </w:rPr>
            </w:pPr>
            <w:r w:rsidRPr="00574670">
              <w:rPr>
                <w:b/>
                <w:bCs/>
                <w:sz w:val="22"/>
                <w:szCs w:val="22"/>
              </w:rPr>
              <w:t>0.012</w:t>
            </w:r>
          </w:p>
          <w:p w14:paraId="79335A02" w14:textId="77777777" w:rsidR="00947BEE" w:rsidRPr="00574670" w:rsidRDefault="00947BEE" w:rsidP="00A72FCB">
            <w:pPr>
              <w:jc w:val="right"/>
              <w:rPr>
                <w:sz w:val="22"/>
                <w:szCs w:val="22"/>
              </w:rPr>
            </w:pPr>
          </w:p>
        </w:tc>
      </w:tr>
      <w:tr w:rsidR="00947BEE" w:rsidRPr="00574670" w14:paraId="034D71BF" w14:textId="77777777" w:rsidTr="00A72FCB">
        <w:trPr>
          <w:trHeight w:val="274"/>
        </w:trPr>
        <w:tc>
          <w:tcPr>
            <w:tcW w:w="0" w:type="auto"/>
            <w:tcBorders>
              <w:top w:val="nil"/>
              <w:left w:val="nil"/>
              <w:bottom w:val="nil"/>
              <w:right w:val="nil"/>
            </w:tcBorders>
            <w:tcMar>
              <w:top w:w="113" w:type="dxa"/>
              <w:left w:w="113" w:type="dxa"/>
              <w:bottom w:w="113" w:type="dxa"/>
              <w:right w:w="113" w:type="dxa"/>
            </w:tcMar>
            <w:hideMark/>
          </w:tcPr>
          <w:p w14:paraId="1FDD2FF9" w14:textId="77777777" w:rsidR="00947BEE" w:rsidRPr="00574670" w:rsidRDefault="00947BEE" w:rsidP="00A72FCB">
            <w:pPr>
              <w:rPr>
                <w:sz w:val="22"/>
                <w:szCs w:val="22"/>
              </w:rPr>
            </w:pPr>
            <w:r w:rsidRPr="00574670">
              <w:rPr>
                <w:sz w:val="22"/>
                <w:szCs w:val="22"/>
              </w:rPr>
              <w:t>Poverty Status.</w:t>
            </w:r>
          </w:p>
        </w:tc>
        <w:tc>
          <w:tcPr>
            <w:tcW w:w="0" w:type="auto"/>
            <w:tcBorders>
              <w:top w:val="nil"/>
              <w:left w:val="nil"/>
              <w:bottom w:val="nil"/>
              <w:right w:val="nil"/>
            </w:tcBorders>
            <w:tcMar>
              <w:top w:w="113" w:type="dxa"/>
              <w:left w:w="113" w:type="dxa"/>
              <w:bottom w:w="113" w:type="dxa"/>
              <w:right w:w="113" w:type="dxa"/>
            </w:tcMar>
            <w:hideMark/>
          </w:tcPr>
          <w:p w14:paraId="03862972" w14:textId="77777777" w:rsidR="00947BEE" w:rsidRPr="00574670" w:rsidRDefault="00947BEE" w:rsidP="00A72FCB">
            <w:pPr>
              <w:rPr>
                <w:sz w:val="22"/>
                <w:szCs w:val="22"/>
              </w:rPr>
            </w:pPr>
          </w:p>
        </w:tc>
        <w:tc>
          <w:tcPr>
            <w:tcW w:w="648" w:type="dxa"/>
            <w:tcBorders>
              <w:top w:val="nil"/>
              <w:left w:val="nil"/>
              <w:bottom w:val="nil"/>
              <w:right w:val="nil"/>
            </w:tcBorders>
            <w:tcMar>
              <w:top w:w="113" w:type="dxa"/>
              <w:left w:w="113" w:type="dxa"/>
              <w:bottom w:w="113" w:type="dxa"/>
              <w:right w:w="113" w:type="dxa"/>
            </w:tcMar>
            <w:hideMark/>
          </w:tcPr>
          <w:p w14:paraId="4CF0A08D" w14:textId="77777777" w:rsidR="00947BEE" w:rsidRPr="00574670" w:rsidRDefault="00947BEE" w:rsidP="00A72FCB">
            <w:pP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464C2C85"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7354C859"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1696FCF7"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3973424F"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15C39B7B"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0C307BCD"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3B0A3134" w14:textId="77777777" w:rsidR="00947BEE" w:rsidRPr="00574670" w:rsidRDefault="00947BEE" w:rsidP="00A72FCB">
            <w:pPr>
              <w:rPr>
                <w:sz w:val="22"/>
                <w:szCs w:val="22"/>
              </w:rPr>
            </w:pPr>
            <w:r w:rsidRPr="00574670">
              <w:rPr>
                <w:sz w:val="22"/>
                <w:szCs w:val="22"/>
              </w:rPr>
              <w:t>3.44</w:t>
            </w:r>
          </w:p>
          <w:p w14:paraId="110E678B" w14:textId="77777777" w:rsidR="00947BEE" w:rsidRPr="00574670" w:rsidRDefault="00947BEE" w:rsidP="00A72FCB">
            <w:pPr>
              <w:rPr>
                <w:sz w:val="22"/>
                <w:szCs w:val="22"/>
              </w:rPr>
            </w:pPr>
            <w:r w:rsidRPr="00574670">
              <w:rPr>
                <w:sz w:val="22"/>
                <w:szCs w:val="22"/>
              </w:rPr>
              <w:t>(2.74)</w:t>
            </w:r>
          </w:p>
        </w:tc>
        <w:tc>
          <w:tcPr>
            <w:tcW w:w="0" w:type="auto"/>
            <w:tcBorders>
              <w:top w:val="nil"/>
              <w:left w:val="nil"/>
              <w:bottom w:val="nil"/>
              <w:right w:val="nil"/>
            </w:tcBorders>
            <w:tcMar>
              <w:top w:w="113" w:type="dxa"/>
              <w:left w:w="113" w:type="dxa"/>
              <w:bottom w:w="113" w:type="dxa"/>
              <w:right w:w="113" w:type="dxa"/>
            </w:tcMar>
            <w:hideMark/>
          </w:tcPr>
          <w:p w14:paraId="70A6F631" w14:textId="77777777" w:rsidR="00947BEE" w:rsidRPr="00574670" w:rsidRDefault="00947BEE" w:rsidP="00A72FCB">
            <w:pPr>
              <w:rPr>
                <w:sz w:val="22"/>
                <w:szCs w:val="22"/>
              </w:rPr>
            </w:pPr>
            <w:r w:rsidRPr="00574670">
              <w:rPr>
                <w:sz w:val="22"/>
                <w:szCs w:val="22"/>
              </w:rPr>
              <w:t xml:space="preserve"> .12</w:t>
            </w:r>
          </w:p>
          <w:p w14:paraId="503FA691" w14:textId="77777777" w:rsidR="00947BEE" w:rsidRPr="00574670" w:rsidRDefault="00947BEE" w:rsidP="00A72FCB">
            <w:pPr>
              <w:rPr>
                <w:sz w:val="22"/>
                <w:szCs w:val="22"/>
              </w:rPr>
            </w:pPr>
            <w:r w:rsidRPr="00574670">
              <w:rPr>
                <w:sz w:val="22"/>
                <w:szCs w:val="22"/>
              </w:rPr>
              <w:t>(.09)</w:t>
            </w:r>
          </w:p>
        </w:tc>
        <w:tc>
          <w:tcPr>
            <w:tcW w:w="0" w:type="auto"/>
            <w:tcBorders>
              <w:top w:val="nil"/>
              <w:left w:val="nil"/>
              <w:bottom w:val="nil"/>
              <w:right w:val="nil"/>
            </w:tcBorders>
            <w:tcMar>
              <w:top w:w="113" w:type="dxa"/>
              <w:left w:w="113" w:type="dxa"/>
              <w:bottom w:w="113" w:type="dxa"/>
              <w:right w:w="113" w:type="dxa"/>
            </w:tcMar>
            <w:hideMark/>
          </w:tcPr>
          <w:p w14:paraId="34E5F0C1" w14:textId="77777777" w:rsidR="00947BEE" w:rsidRPr="00574670" w:rsidRDefault="00947BEE" w:rsidP="00A72FCB">
            <w:pPr>
              <w:jc w:val="right"/>
              <w:rPr>
                <w:sz w:val="22"/>
                <w:szCs w:val="22"/>
              </w:rPr>
            </w:pPr>
            <w:r w:rsidRPr="00574670">
              <w:rPr>
                <w:sz w:val="22"/>
                <w:szCs w:val="22"/>
              </w:rPr>
              <w:t>1.26</w:t>
            </w:r>
          </w:p>
        </w:tc>
        <w:tc>
          <w:tcPr>
            <w:tcW w:w="0" w:type="auto"/>
            <w:tcBorders>
              <w:top w:val="nil"/>
              <w:left w:val="nil"/>
              <w:bottom w:val="nil"/>
              <w:right w:val="nil"/>
            </w:tcBorders>
            <w:tcMar>
              <w:top w:w="113" w:type="dxa"/>
              <w:left w:w="113" w:type="dxa"/>
              <w:bottom w:w="113" w:type="dxa"/>
              <w:right w:w="113" w:type="dxa"/>
            </w:tcMar>
            <w:hideMark/>
          </w:tcPr>
          <w:p w14:paraId="7451DB0D" w14:textId="77777777" w:rsidR="00947BEE" w:rsidRPr="00574670" w:rsidRDefault="00947BEE" w:rsidP="00A72FCB">
            <w:pPr>
              <w:jc w:val="right"/>
              <w:rPr>
                <w:sz w:val="22"/>
                <w:szCs w:val="22"/>
              </w:rPr>
            </w:pPr>
            <w:r w:rsidRPr="00574670">
              <w:rPr>
                <w:sz w:val="22"/>
                <w:szCs w:val="22"/>
              </w:rPr>
              <w:t>0.209</w:t>
            </w:r>
          </w:p>
        </w:tc>
      </w:tr>
      <w:tr w:rsidR="00947BEE" w:rsidRPr="00574670" w14:paraId="58637303" w14:textId="77777777" w:rsidTr="00A72FCB">
        <w:trPr>
          <w:trHeight w:val="15"/>
        </w:trPr>
        <w:tc>
          <w:tcPr>
            <w:tcW w:w="0" w:type="auto"/>
            <w:tcBorders>
              <w:top w:val="nil"/>
              <w:left w:val="nil"/>
              <w:bottom w:val="single" w:sz="4" w:space="0" w:color="auto"/>
              <w:right w:val="nil"/>
            </w:tcBorders>
            <w:tcMar>
              <w:top w:w="113" w:type="dxa"/>
              <w:left w:w="113" w:type="dxa"/>
              <w:bottom w:w="113" w:type="dxa"/>
              <w:right w:w="113" w:type="dxa"/>
            </w:tcMar>
            <w:hideMark/>
          </w:tcPr>
          <w:p w14:paraId="4D114EC7" w14:textId="77777777" w:rsidR="00947BEE" w:rsidRPr="00574670" w:rsidRDefault="00947BEE" w:rsidP="00A72FCB">
            <w:pPr>
              <w:rPr>
                <w:sz w:val="22"/>
                <w:szCs w:val="22"/>
              </w:rPr>
            </w:pPr>
            <w:r w:rsidRPr="00574670">
              <w:rPr>
                <w:sz w:val="22"/>
                <w:szCs w:val="22"/>
              </w:rPr>
              <w:t>Parenting Status</w:t>
            </w:r>
          </w:p>
        </w:tc>
        <w:tc>
          <w:tcPr>
            <w:tcW w:w="0" w:type="auto"/>
            <w:tcBorders>
              <w:top w:val="nil"/>
              <w:left w:val="nil"/>
              <w:bottom w:val="single" w:sz="4" w:space="0" w:color="auto"/>
              <w:right w:val="nil"/>
            </w:tcBorders>
            <w:tcMar>
              <w:top w:w="113" w:type="dxa"/>
              <w:left w:w="113" w:type="dxa"/>
              <w:bottom w:w="113" w:type="dxa"/>
              <w:right w:w="113" w:type="dxa"/>
            </w:tcMar>
            <w:hideMark/>
          </w:tcPr>
          <w:p w14:paraId="2C081072" w14:textId="77777777" w:rsidR="00947BEE" w:rsidRPr="00574670" w:rsidRDefault="00947BEE" w:rsidP="00A72FCB">
            <w:pPr>
              <w:rPr>
                <w:sz w:val="22"/>
                <w:szCs w:val="22"/>
              </w:rPr>
            </w:pPr>
          </w:p>
        </w:tc>
        <w:tc>
          <w:tcPr>
            <w:tcW w:w="648" w:type="dxa"/>
            <w:tcBorders>
              <w:top w:val="nil"/>
              <w:left w:val="nil"/>
              <w:bottom w:val="single" w:sz="4" w:space="0" w:color="auto"/>
              <w:right w:val="nil"/>
            </w:tcBorders>
            <w:tcMar>
              <w:top w:w="113" w:type="dxa"/>
              <w:left w:w="113" w:type="dxa"/>
              <w:bottom w:w="113" w:type="dxa"/>
              <w:right w:w="113" w:type="dxa"/>
            </w:tcMar>
            <w:hideMark/>
          </w:tcPr>
          <w:p w14:paraId="4C6BC253" w14:textId="77777777" w:rsidR="00947BEE" w:rsidRPr="00574670" w:rsidRDefault="00947BEE" w:rsidP="00A72FCB">
            <w:pPr>
              <w:rPr>
                <w:sz w:val="22"/>
                <w:szCs w:val="22"/>
              </w:rPr>
            </w:pPr>
          </w:p>
        </w:tc>
        <w:tc>
          <w:tcPr>
            <w:tcW w:w="766" w:type="dxa"/>
            <w:tcBorders>
              <w:top w:val="nil"/>
              <w:left w:val="nil"/>
              <w:bottom w:val="single" w:sz="4" w:space="0" w:color="auto"/>
              <w:right w:val="nil"/>
            </w:tcBorders>
            <w:tcMar>
              <w:top w:w="113" w:type="dxa"/>
              <w:left w:w="113" w:type="dxa"/>
              <w:bottom w:w="113" w:type="dxa"/>
              <w:right w:w="113" w:type="dxa"/>
            </w:tcMar>
            <w:hideMark/>
          </w:tcPr>
          <w:p w14:paraId="5D0ACCFB"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0266A96E"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377E982F"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0EA117E6"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551E8E59"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1047C43A"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2C3F9B05" w14:textId="77777777" w:rsidR="00947BEE" w:rsidRPr="00574670" w:rsidRDefault="00947BEE" w:rsidP="00A72FCB">
            <w:pPr>
              <w:rPr>
                <w:sz w:val="22"/>
                <w:szCs w:val="22"/>
              </w:rPr>
            </w:pPr>
            <w:r w:rsidRPr="00574670">
              <w:rPr>
                <w:sz w:val="22"/>
                <w:szCs w:val="22"/>
              </w:rPr>
              <w:t>-3.60</w:t>
            </w:r>
          </w:p>
          <w:p w14:paraId="1F2AE044" w14:textId="77777777" w:rsidR="00947BEE" w:rsidRPr="00574670" w:rsidRDefault="00947BEE" w:rsidP="00A72FCB">
            <w:pPr>
              <w:rPr>
                <w:sz w:val="22"/>
                <w:szCs w:val="22"/>
              </w:rPr>
            </w:pPr>
            <w:r w:rsidRPr="00574670">
              <w:rPr>
                <w:sz w:val="22"/>
                <w:szCs w:val="22"/>
              </w:rPr>
              <w:t>(2.62)</w:t>
            </w:r>
          </w:p>
        </w:tc>
        <w:tc>
          <w:tcPr>
            <w:tcW w:w="0" w:type="auto"/>
            <w:tcBorders>
              <w:top w:val="nil"/>
              <w:left w:val="nil"/>
              <w:bottom w:val="single" w:sz="4" w:space="0" w:color="auto"/>
              <w:right w:val="nil"/>
            </w:tcBorders>
            <w:tcMar>
              <w:top w:w="113" w:type="dxa"/>
              <w:left w:w="113" w:type="dxa"/>
              <w:bottom w:w="113" w:type="dxa"/>
              <w:right w:w="113" w:type="dxa"/>
            </w:tcMar>
            <w:hideMark/>
          </w:tcPr>
          <w:p w14:paraId="4AEA5530" w14:textId="77777777" w:rsidR="00947BEE" w:rsidRPr="00574670" w:rsidRDefault="00947BEE" w:rsidP="00A72FCB">
            <w:pPr>
              <w:rPr>
                <w:sz w:val="22"/>
                <w:szCs w:val="22"/>
              </w:rPr>
            </w:pPr>
            <w:r w:rsidRPr="00574670">
              <w:rPr>
                <w:sz w:val="22"/>
                <w:szCs w:val="22"/>
              </w:rPr>
              <w:t>-.13</w:t>
            </w:r>
          </w:p>
          <w:p w14:paraId="1AD2ED07" w14:textId="77777777" w:rsidR="00947BEE" w:rsidRPr="00574670" w:rsidRDefault="00947BEE" w:rsidP="00A72FCB">
            <w:pPr>
              <w:rPr>
                <w:sz w:val="22"/>
                <w:szCs w:val="22"/>
              </w:rPr>
            </w:pPr>
            <w:r w:rsidRPr="00574670">
              <w:rPr>
                <w:sz w:val="22"/>
                <w:szCs w:val="22"/>
              </w:rPr>
              <w:t>(.08)</w:t>
            </w:r>
          </w:p>
        </w:tc>
        <w:tc>
          <w:tcPr>
            <w:tcW w:w="0" w:type="auto"/>
            <w:tcBorders>
              <w:top w:val="nil"/>
              <w:left w:val="nil"/>
              <w:bottom w:val="single" w:sz="4" w:space="0" w:color="auto"/>
              <w:right w:val="nil"/>
            </w:tcBorders>
            <w:tcMar>
              <w:top w:w="113" w:type="dxa"/>
              <w:left w:w="113" w:type="dxa"/>
              <w:bottom w:w="113" w:type="dxa"/>
              <w:right w:w="113" w:type="dxa"/>
            </w:tcMar>
            <w:hideMark/>
          </w:tcPr>
          <w:p w14:paraId="28DBF02C" w14:textId="77777777" w:rsidR="00947BEE" w:rsidRPr="00574670" w:rsidRDefault="00947BEE" w:rsidP="00A72FCB">
            <w:pPr>
              <w:jc w:val="right"/>
              <w:rPr>
                <w:sz w:val="22"/>
                <w:szCs w:val="22"/>
              </w:rPr>
            </w:pPr>
            <w:r w:rsidRPr="00574670">
              <w:rPr>
                <w:sz w:val="22"/>
                <w:szCs w:val="22"/>
              </w:rPr>
              <w:t>-1.37</w:t>
            </w:r>
          </w:p>
        </w:tc>
        <w:tc>
          <w:tcPr>
            <w:tcW w:w="0" w:type="auto"/>
            <w:tcBorders>
              <w:top w:val="nil"/>
              <w:left w:val="nil"/>
              <w:bottom w:val="single" w:sz="4" w:space="0" w:color="auto"/>
              <w:right w:val="nil"/>
            </w:tcBorders>
            <w:tcMar>
              <w:top w:w="113" w:type="dxa"/>
              <w:left w:w="113" w:type="dxa"/>
              <w:bottom w:w="113" w:type="dxa"/>
              <w:right w:w="113" w:type="dxa"/>
            </w:tcMar>
            <w:hideMark/>
          </w:tcPr>
          <w:p w14:paraId="18999E87" w14:textId="77777777" w:rsidR="00947BEE" w:rsidRPr="00574670" w:rsidRDefault="00947BEE" w:rsidP="00A72FCB">
            <w:pPr>
              <w:jc w:val="right"/>
              <w:rPr>
                <w:sz w:val="22"/>
                <w:szCs w:val="22"/>
              </w:rPr>
            </w:pPr>
            <w:r w:rsidRPr="00574670">
              <w:rPr>
                <w:sz w:val="22"/>
                <w:szCs w:val="22"/>
              </w:rPr>
              <w:t>0.170</w:t>
            </w:r>
          </w:p>
        </w:tc>
      </w:tr>
      <w:tr w:rsidR="00947BEE" w:rsidRPr="00574670" w14:paraId="0B6573CE" w14:textId="77777777" w:rsidTr="00A72FCB">
        <w:trPr>
          <w:trHeight w:val="19"/>
        </w:trPr>
        <w:tc>
          <w:tcPr>
            <w:tcW w:w="0" w:type="auto"/>
            <w:gridSpan w:val="13"/>
            <w:tcBorders>
              <w:top w:val="single" w:sz="4" w:space="0" w:color="auto"/>
              <w:left w:val="nil"/>
              <w:bottom w:val="nil"/>
              <w:right w:val="nil"/>
            </w:tcBorders>
            <w:tcMar>
              <w:top w:w="192" w:type="dxa"/>
              <w:left w:w="15" w:type="dxa"/>
              <w:bottom w:w="15" w:type="dxa"/>
              <w:right w:w="15" w:type="dxa"/>
            </w:tcMar>
            <w:vAlign w:val="center"/>
            <w:hideMark/>
          </w:tcPr>
          <w:p w14:paraId="7A402F59" w14:textId="77777777" w:rsidR="00947BEE" w:rsidRPr="00574670" w:rsidRDefault="00947BEE" w:rsidP="00A72FCB">
            <w:pPr>
              <w:rPr>
                <w:b/>
                <w:bCs/>
                <w:sz w:val="22"/>
                <w:szCs w:val="22"/>
              </w:rPr>
            </w:pPr>
            <w:r w:rsidRPr="00574670">
              <w:rPr>
                <w:b/>
                <w:bCs/>
                <w:sz w:val="22"/>
                <w:szCs w:val="22"/>
              </w:rPr>
              <w:t>Random Effects</w:t>
            </w:r>
          </w:p>
        </w:tc>
      </w:tr>
      <w:tr w:rsidR="00947BEE" w:rsidRPr="00574670" w14:paraId="26971305" w14:textId="77777777" w:rsidTr="00A72FCB">
        <w:trPr>
          <w:trHeight w:val="149"/>
        </w:trPr>
        <w:tc>
          <w:tcPr>
            <w:tcW w:w="0" w:type="auto"/>
            <w:tcBorders>
              <w:top w:val="nil"/>
              <w:left w:val="nil"/>
              <w:bottom w:val="nil"/>
              <w:right w:val="nil"/>
            </w:tcBorders>
            <w:tcMar>
              <w:top w:w="57" w:type="dxa"/>
              <w:left w:w="113" w:type="dxa"/>
              <w:bottom w:w="57" w:type="dxa"/>
              <w:right w:w="113" w:type="dxa"/>
            </w:tcMar>
            <w:hideMark/>
          </w:tcPr>
          <w:p w14:paraId="4E184CB9" w14:textId="77777777" w:rsidR="00947BEE" w:rsidRPr="00574670" w:rsidRDefault="00947BEE" w:rsidP="00A72FCB">
            <w:pPr>
              <w:rPr>
                <w:sz w:val="22"/>
                <w:szCs w:val="22"/>
              </w:rPr>
            </w:pPr>
            <w:r w:rsidRPr="00574670">
              <w:rPr>
                <w:sz w:val="22"/>
                <w:szCs w:val="22"/>
              </w:rPr>
              <w:t>σ</w:t>
            </w:r>
            <w:r w:rsidRPr="00574670">
              <w:rPr>
                <w:sz w:val="22"/>
                <w:szCs w:val="22"/>
                <w:vertAlign w:val="superscript"/>
              </w:rPr>
              <w:t>2</w:t>
            </w:r>
          </w:p>
        </w:tc>
        <w:tc>
          <w:tcPr>
            <w:tcW w:w="0" w:type="auto"/>
            <w:gridSpan w:val="4"/>
            <w:tcBorders>
              <w:top w:val="nil"/>
              <w:left w:val="nil"/>
              <w:bottom w:val="nil"/>
              <w:right w:val="nil"/>
            </w:tcBorders>
            <w:tcMar>
              <w:top w:w="57" w:type="dxa"/>
              <w:left w:w="113" w:type="dxa"/>
              <w:bottom w:w="57" w:type="dxa"/>
              <w:right w:w="113" w:type="dxa"/>
            </w:tcMar>
            <w:hideMark/>
          </w:tcPr>
          <w:p w14:paraId="15443977" w14:textId="77777777" w:rsidR="00947BEE" w:rsidRPr="00574670" w:rsidRDefault="00947BEE" w:rsidP="00A72FCB">
            <w:pPr>
              <w:rPr>
                <w:sz w:val="22"/>
                <w:szCs w:val="22"/>
              </w:rPr>
            </w:pPr>
            <w:r w:rsidRPr="00574670">
              <w:rPr>
                <w:sz w:val="22"/>
                <w:szCs w:val="22"/>
              </w:rPr>
              <w:t>70.79</w:t>
            </w:r>
          </w:p>
        </w:tc>
        <w:tc>
          <w:tcPr>
            <w:tcW w:w="0" w:type="auto"/>
            <w:gridSpan w:val="4"/>
            <w:tcBorders>
              <w:top w:val="nil"/>
              <w:left w:val="nil"/>
              <w:bottom w:val="nil"/>
              <w:right w:val="nil"/>
            </w:tcBorders>
            <w:tcMar>
              <w:top w:w="57" w:type="dxa"/>
              <w:left w:w="113" w:type="dxa"/>
              <w:bottom w:w="57" w:type="dxa"/>
              <w:right w:w="113" w:type="dxa"/>
            </w:tcMar>
            <w:hideMark/>
          </w:tcPr>
          <w:p w14:paraId="755D3F0D" w14:textId="77777777" w:rsidR="00947BEE" w:rsidRPr="00574670" w:rsidRDefault="00947BEE" w:rsidP="00A72FCB">
            <w:pPr>
              <w:rPr>
                <w:sz w:val="22"/>
                <w:szCs w:val="22"/>
              </w:rPr>
            </w:pPr>
            <w:r w:rsidRPr="00574670">
              <w:rPr>
                <w:sz w:val="22"/>
                <w:szCs w:val="22"/>
              </w:rPr>
              <w:t>70.51</w:t>
            </w:r>
          </w:p>
        </w:tc>
        <w:tc>
          <w:tcPr>
            <w:tcW w:w="0" w:type="auto"/>
            <w:gridSpan w:val="4"/>
            <w:tcBorders>
              <w:top w:val="nil"/>
              <w:left w:val="nil"/>
              <w:bottom w:val="nil"/>
              <w:right w:val="nil"/>
            </w:tcBorders>
            <w:tcMar>
              <w:top w:w="57" w:type="dxa"/>
              <w:left w:w="113" w:type="dxa"/>
              <w:bottom w:w="57" w:type="dxa"/>
              <w:right w:w="113" w:type="dxa"/>
            </w:tcMar>
            <w:hideMark/>
          </w:tcPr>
          <w:p w14:paraId="1548D81A" w14:textId="77777777" w:rsidR="00947BEE" w:rsidRPr="00574670" w:rsidRDefault="00947BEE" w:rsidP="00A72FCB">
            <w:pPr>
              <w:rPr>
                <w:sz w:val="22"/>
                <w:szCs w:val="22"/>
              </w:rPr>
            </w:pPr>
            <w:r w:rsidRPr="00574670">
              <w:rPr>
                <w:sz w:val="22"/>
                <w:szCs w:val="22"/>
              </w:rPr>
              <w:t>72.16</w:t>
            </w:r>
          </w:p>
        </w:tc>
      </w:tr>
      <w:tr w:rsidR="00947BEE" w:rsidRPr="00574670" w14:paraId="5F3B40F1" w14:textId="77777777" w:rsidTr="00A72FCB">
        <w:trPr>
          <w:trHeight w:val="41"/>
        </w:trPr>
        <w:tc>
          <w:tcPr>
            <w:tcW w:w="0" w:type="auto"/>
            <w:tcBorders>
              <w:top w:val="nil"/>
              <w:left w:val="nil"/>
              <w:bottom w:val="nil"/>
              <w:right w:val="nil"/>
            </w:tcBorders>
            <w:tcMar>
              <w:top w:w="57" w:type="dxa"/>
              <w:left w:w="113" w:type="dxa"/>
              <w:bottom w:w="57" w:type="dxa"/>
              <w:right w:w="113" w:type="dxa"/>
            </w:tcMar>
            <w:hideMark/>
          </w:tcPr>
          <w:p w14:paraId="0CC17BCA" w14:textId="77777777" w:rsidR="00947BEE" w:rsidRPr="00574670" w:rsidRDefault="00947BEE" w:rsidP="00A72FCB">
            <w:pPr>
              <w:rPr>
                <w:sz w:val="22"/>
                <w:szCs w:val="22"/>
              </w:rPr>
            </w:pPr>
            <w:r w:rsidRPr="00574670">
              <w:rPr>
                <w:sz w:val="22"/>
                <w:szCs w:val="22"/>
              </w:rPr>
              <w:t>τ</w:t>
            </w:r>
            <w:r w:rsidRPr="00574670">
              <w:rPr>
                <w:sz w:val="22"/>
                <w:szCs w:val="22"/>
                <w:vertAlign w:val="subscript"/>
              </w:rPr>
              <w:t>00</w:t>
            </w:r>
          </w:p>
        </w:tc>
        <w:tc>
          <w:tcPr>
            <w:tcW w:w="0" w:type="auto"/>
            <w:gridSpan w:val="4"/>
            <w:tcBorders>
              <w:top w:val="nil"/>
              <w:left w:val="nil"/>
              <w:bottom w:val="nil"/>
              <w:right w:val="nil"/>
            </w:tcBorders>
            <w:tcMar>
              <w:top w:w="57" w:type="dxa"/>
              <w:left w:w="113" w:type="dxa"/>
              <w:bottom w:w="57" w:type="dxa"/>
              <w:right w:w="113" w:type="dxa"/>
            </w:tcMar>
            <w:hideMark/>
          </w:tcPr>
          <w:p w14:paraId="75B6A71B" w14:textId="77777777" w:rsidR="00947BEE" w:rsidRPr="00574670" w:rsidRDefault="00947BEE" w:rsidP="00A72FCB">
            <w:pPr>
              <w:rPr>
                <w:sz w:val="22"/>
                <w:szCs w:val="22"/>
              </w:rPr>
            </w:pPr>
            <w:r w:rsidRPr="00574670">
              <w:rPr>
                <w:sz w:val="22"/>
                <w:szCs w:val="22"/>
              </w:rPr>
              <w:t>74.29 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7B35B5E2" w14:textId="77777777" w:rsidR="00947BEE" w:rsidRPr="00574670" w:rsidRDefault="00947BEE" w:rsidP="00A72FCB">
            <w:pPr>
              <w:rPr>
                <w:sz w:val="22"/>
                <w:szCs w:val="22"/>
              </w:rPr>
            </w:pPr>
            <w:r w:rsidRPr="00574670">
              <w:rPr>
                <w:sz w:val="22"/>
                <w:szCs w:val="22"/>
              </w:rPr>
              <w:t>60.53 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568FA1B3" w14:textId="77777777" w:rsidR="00947BEE" w:rsidRPr="00574670" w:rsidRDefault="00947BEE" w:rsidP="00A72FCB">
            <w:pPr>
              <w:rPr>
                <w:sz w:val="22"/>
                <w:szCs w:val="22"/>
              </w:rPr>
            </w:pPr>
            <w:r w:rsidRPr="00574670">
              <w:rPr>
                <w:sz w:val="22"/>
                <w:szCs w:val="22"/>
              </w:rPr>
              <w:t>52.41 </w:t>
            </w:r>
            <w:proofErr w:type="spellStart"/>
            <w:r w:rsidRPr="00574670">
              <w:rPr>
                <w:sz w:val="22"/>
                <w:szCs w:val="22"/>
                <w:vertAlign w:val="subscript"/>
              </w:rPr>
              <w:t>CoupleID</w:t>
            </w:r>
            <w:proofErr w:type="spellEnd"/>
          </w:p>
        </w:tc>
      </w:tr>
      <w:tr w:rsidR="00947BEE" w:rsidRPr="00574670" w14:paraId="5613A89A"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7F37537C" w14:textId="77777777" w:rsidR="00947BEE" w:rsidRPr="00574670" w:rsidRDefault="00947BEE" w:rsidP="00A72FCB">
            <w:pPr>
              <w:rPr>
                <w:sz w:val="22"/>
                <w:szCs w:val="22"/>
              </w:rPr>
            </w:pPr>
            <w:r w:rsidRPr="00574670">
              <w:rPr>
                <w:sz w:val="22"/>
                <w:szCs w:val="22"/>
              </w:rPr>
              <w:t>ICC</w:t>
            </w:r>
          </w:p>
        </w:tc>
        <w:tc>
          <w:tcPr>
            <w:tcW w:w="0" w:type="auto"/>
            <w:gridSpan w:val="4"/>
            <w:tcBorders>
              <w:top w:val="nil"/>
              <w:left w:val="nil"/>
              <w:bottom w:val="nil"/>
              <w:right w:val="nil"/>
            </w:tcBorders>
            <w:tcMar>
              <w:top w:w="57" w:type="dxa"/>
              <w:left w:w="113" w:type="dxa"/>
              <w:bottom w:w="57" w:type="dxa"/>
              <w:right w:w="113" w:type="dxa"/>
            </w:tcMar>
            <w:hideMark/>
          </w:tcPr>
          <w:p w14:paraId="088AB882" w14:textId="77777777" w:rsidR="00947BEE" w:rsidRPr="00574670" w:rsidRDefault="00947BEE" w:rsidP="00A72FCB">
            <w:pPr>
              <w:rPr>
                <w:sz w:val="22"/>
                <w:szCs w:val="22"/>
              </w:rPr>
            </w:pPr>
            <w:r w:rsidRPr="00574670">
              <w:rPr>
                <w:sz w:val="22"/>
                <w:szCs w:val="22"/>
              </w:rPr>
              <w:t>0.51</w:t>
            </w:r>
          </w:p>
        </w:tc>
        <w:tc>
          <w:tcPr>
            <w:tcW w:w="0" w:type="auto"/>
            <w:gridSpan w:val="4"/>
            <w:tcBorders>
              <w:top w:val="nil"/>
              <w:left w:val="nil"/>
              <w:bottom w:val="nil"/>
              <w:right w:val="nil"/>
            </w:tcBorders>
            <w:tcMar>
              <w:top w:w="57" w:type="dxa"/>
              <w:left w:w="113" w:type="dxa"/>
              <w:bottom w:w="57" w:type="dxa"/>
              <w:right w:w="113" w:type="dxa"/>
            </w:tcMar>
            <w:hideMark/>
          </w:tcPr>
          <w:p w14:paraId="4CD4FB76" w14:textId="77777777" w:rsidR="00947BEE" w:rsidRPr="00574670" w:rsidRDefault="00947BEE" w:rsidP="00A72FCB">
            <w:pPr>
              <w:rPr>
                <w:sz w:val="22"/>
                <w:szCs w:val="22"/>
              </w:rPr>
            </w:pPr>
            <w:r w:rsidRPr="00574670">
              <w:rPr>
                <w:sz w:val="22"/>
                <w:szCs w:val="22"/>
              </w:rPr>
              <w:t>0.46</w:t>
            </w:r>
          </w:p>
        </w:tc>
        <w:tc>
          <w:tcPr>
            <w:tcW w:w="0" w:type="auto"/>
            <w:gridSpan w:val="4"/>
            <w:tcBorders>
              <w:top w:val="nil"/>
              <w:left w:val="nil"/>
              <w:bottom w:val="nil"/>
              <w:right w:val="nil"/>
            </w:tcBorders>
            <w:tcMar>
              <w:top w:w="57" w:type="dxa"/>
              <w:left w:w="113" w:type="dxa"/>
              <w:bottom w:w="57" w:type="dxa"/>
              <w:right w:w="113" w:type="dxa"/>
            </w:tcMar>
            <w:hideMark/>
          </w:tcPr>
          <w:p w14:paraId="21BFCC77" w14:textId="77777777" w:rsidR="00947BEE" w:rsidRPr="00574670" w:rsidRDefault="00947BEE" w:rsidP="00A72FCB">
            <w:pPr>
              <w:rPr>
                <w:sz w:val="22"/>
                <w:szCs w:val="22"/>
              </w:rPr>
            </w:pPr>
            <w:r w:rsidRPr="00574670">
              <w:rPr>
                <w:sz w:val="22"/>
                <w:szCs w:val="22"/>
              </w:rPr>
              <w:t>0.42</w:t>
            </w:r>
          </w:p>
        </w:tc>
      </w:tr>
      <w:tr w:rsidR="00947BEE" w:rsidRPr="00574670" w14:paraId="174BF3B5"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4B37FEB3" w14:textId="77777777" w:rsidR="00947BEE" w:rsidRPr="00574670" w:rsidRDefault="00947BEE" w:rsidP="00A72FCB">
            <w:pPr>
              <w:rPr>
                <w:sz w:val="22"/>
                <w:szCs w:val="22"/>
              </w:rPr>
            </w:pPr>
            <w:r w:rsidRPr="00574670">
              <w:rPr>
                <w:sz w:val="22"/>
                <w:szCs w:val="22"/>
              </w:rPr>
              <w:t>N</w:t>
            </w:r>
          </w:p>
        </w:tc>
        <w:tc>
          <w:tcPr>
            <w:tcW w:w="0" w:type="auto"/>
            <w:gridSpan w:val="4"/>
            <w:tcBorders>
              <w:top w:val="nil"/>
              <w:left w:val="nil"/>
              <w:bottom w:val="nil"/>
              <w:right w:val="nil"/>
            </w:tcBorders>
            <w:tcMar>
              <w:top w:w="57" w:type="dxa"/>
              <w:left w:w="113" w:type="dxa"/>
              <w:bottom w:w="57" w:type="dxa"/>
              <w:right w:w="113" w:type="dxa"/>
            </w:tcMar>
            <w:hideMark/>
          </w:tcPr>
          <w:p w14:paraId="3E33024D" w14:textId="77777777" w:rsidR="00947BEE" w:rsidRPr="00574670" w:rsidRDefault="00947BEE" w:rsidP="00A72FCB">
            <w:pPr>
              <w:rPr>
                <w:sz w:val="22"/>
                <w:szCs w:val="22"/>
              </w:rPr>
            </w:pPr>
            <w:r w:rsidRPr="00574670">
              <w:rPr>
                <w:sz w:val="22"/>
                <w:szCs w:val="22"/>
              </w:rPr>
              <w:t>61 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45EC25AE" w14:textId="77777777" w:rsidR="00947BEE" w:rsidRPr="00574670" w:rsidRDefault="00947BEE" w:rsidP="00A72FCB">
            <w:pPr>
              <w:rPr>
                <w:sz w:val="22"/>
                <w:szCs w:val="22"/>
              </w:rPr>
            </w:pPr>
            <w:r w:rsidRPr="00574670">
              <w:rPr>
                <w:sz w:val="22"/>
                <w:szCs w:val="22"/>
              </w:rPr>
              <w:t>61 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0F6E58A9" w14:textId="77777777" w:rsidR="00947BEE" w:rsidRPr="00574670" w:rsidRDefault="00947BEE" w:rsidP="00A72FCB">
            <w:pPr>
              <w:rPr>
                <w:sz w:val="22"/>
                <w:szCs w:val="22"/>
              </w:rPr>
            </w:pPr>
            <w:r w:rsidRPr="00574670">
              <w:rPr>
                <w:sz w:val="22"/>
                <w:szCs w:val="22"/>
              </w:rPr>
              <w:t>61 </w:t>
            </w:r>
            <w:proofErr w:type="spellStart"/>
            <w:r w:rsidRPr="00574670">
              <w:rPr>
                <w:sz w:val="22"/>
                <w:szCs w:val="22"/>
                <w:vertAlign w:val="subscript"/>
              </w:rPr>
              <w:t>CoupleID</w:t>
            </w:r>
            <w:proofErr w:type="spellEnd"/>
          </w:p>
        </w:tc>
      </w:tr>
      <w:tr w:rsidR="00947BEE" w:rsidRPr="00574670" w14:paraId="2D334128"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57D135F4" w14:textId="77777777" w:rsidR="00947BEE" w:rsidRPr="00574670" w:rsidRDefault="00947BEE" w:rsidP="00A72FCB">
            <w:pPr>
              <w:rPr>
                <w:sz w:val="22"/>
                <w:szCs w:val="22"/>
              </w:rPr>
            </w:pPr>
            <w:r w:rsidRPr="00574670">
              <w:rPr>
                <w:sz w:val="22"/>
                <w:szCs w:val="22"/>
              </w:rPr>
              <w:t>Marginal R</w:t>
            </w:r>
            <w:r w:rsidRPr="00574670">
              <w:rPr>
                <w:sz w:val="22"/>
                <w:szCs w:val="22"/>
                <w:vertAlign w:val="superscript"/>
              </w:rPr>
              <w:t>2</w:t>
            </w:r>
            <w:r w:rsidRPr="00574670">
              <w:rPr>
                <w:sz w:val="22"/>
                <w:szCs w:val="22"/>
              </w:rPr>
              <w:t> / Cond R</w:t>
            </w:r>
            <w:r w:rsidRPr="00574670">
              <w:rPr>
                <w:sz w:val="22"/>
                <w:szCs w:val="22"/>
                <w:vertAlign w:val="superscript"/>
              </w:rPr>
              <w:t>2</w:t>
            </w:r>
          </w:p>
          <w:p w14:paraId="100FAB42" w14:textId="77777777" w:rsidR="00947BEE" w:rsidRPr="00574670" w:rsidRDefault="00947BEE" w:rsidP="00A72FCB">
            <w:pPr>
              <w:rPr>
                <w:sz w:val="22"/>
                <w:szCs w:val="22"/>
              </w:rPr>
            </w:pPr>
          </w:p>
        </w:tc>
        <w:tc>
          <w:tcPr>
            <w:tcW w:w="0" w:type="auto"/>
            <w:gridSpan w:val="4"/>
            <w:tcBorders>
              <w:top w:val="nil"/>
              <w:left w:val="nil"/>
              <w:bottom w:val="nil"/>
              <w:right w:val="nil"/>
            </w:tcBorders>
            <w:tcMar>
              <w:top w:w="57" w:type="dxa"/>
              <w:left w:w="113" w:type="dxa"/>
              <w:bottom w:w="57" w:type="dxa"/>
              <w:right w:w="113" w:type="dxa"/>
            </w:tcMar>
            <w:hideMark/>
          </w:tcPr>
          <w:p w14:paraId="4429BFBE" w14:textId="77777777" w:rsidR="00947BEE" w:rsidRPr="00574670" w:rsidRDefault="00947BEE" w:rsidP="00A72FCB">
            <w:pPr>
              <w:rPr>
                <w:sz w:val="22"/>
                <w:szCs w:val="22"/>
              </w:rPr>
            </w:pPr>
            <w:r w:rsidRPr="00574670">
              <w:rPr>
                <w:sz w:val="22"/>
                <w:szCs w:val="22"/>
              </w:rPr>
              <w:t>0.170 / 0.595</w:t>
            </w:r>
          </w:p>
          <w:p w14:paraId="10ADC1C7" w14:textId="77777777" w:rsidR="00947BEE" w:rsidRPr="00574670" w:rsidRDefault="00947BEE" w:rsidP="00A72FCB">
            <w:pPr>
              <w:rPr>
                <w:sz w:val="22"/>
                <w:szCs w:val="22"/>
              </w:rPr>
            </w:pPr>
          </w:p>
        </w:tc>
        <w:tc>
          <w:tcPr>
            <w:tcW w:w="0" w:type="auto"/>
            <w:gridSpan w:val="4"/>
            <w:tcBorders>
              <w:top w:val="nil"/>
              <w:left w:val="nil"/>
              <w:bottom w:val="nil"/>
              <w:right w:val="nil"/>
            </w:tcBorders>
            <w:tcMar>
              <w:top w:w="57" w:type="dxa"/>
              <w:left w:w="113" w:type="dxa"/>
              <w:bottom w:w="57" w:type="dxa"/>
              <w:right w:w="113" w:type="dxa"/>
            </w:tcMar>
            <w:hideMark/>
          </w:tcPr>
          <w:p w14:paraId="74EFBC64" w14:textId="77777777" w:rsidR="00947BEE" w:rsidRPr="00574670" w:rsidRDefault="00947BEE" w:rsidP="00A72FCB">
            <w:pPr>
              <w:rPr>
                <w:sz w:val="22"/>
                <w:szCs w:val="22"/>
              </w:rPr>
            </w:pPr>
            <w:r w:rsidRPr="00574670">
              <w:rPr>
                <w:sz w:val="22"/>
                <w:szCs w:val="22"/>
              </w:rPr>
              <w:t>0.260 / 0.602</w:t>
            </w:r>
          </w:p>
        </w:tc>
        <w:tc>
          <w:tcPr>
            <w:tcW w:w="0" w:type="auto"/>
            <w:gridSpan w:val="4"/>
            <w:tcBorders>
              <w:top w:val="nil"/>
              <w:left w:val="nil"/>
              <w:bottom w:val="nil"/>
              <w:right w:val="nil"/>
            </w:tcBorders>
            <w:tcMar>
              <w:top w:w="57" w:type="dxa"/>
              <w:left w:w="113" w:type="dxa"/>
              <w:bottom w:w="57" w:type="dxa"/>
              <w:right w:w="113" w:type="dxa"/>
            </w:tcMar>
            <w:hideMark/>
          </w:tcPr>
          <w:p w14:paraId="2C1B4503" w14:textId="77777777" w:rsidR="00947BEE" w:rsidRPr="00574670" w:rsidRDefault="00947BEE" w:rsidP="00A72FCB">
            <w:pPr>
              <w:rPr>
                <w:sz w:val="22"/>
                <w:szCs w:val="22"/>
              </w:rPr>
            </w:pPr>
            <w:r w:rsidRPr="00574670">
              <w:rPr>
                <w:sz w:val="22"/>
                <w:szCs w:val="22"/>
              </w:rPr>
              <w:t>0.297 / 0.593</w:t>
            </w:r>
          </w:p>
        </w:tc>
      </w:tr>
      <w:tr w:rsidR="00947BEE" w:rsidRPr="00574670" w14:paraId="1B445658" w14:textId="77777777" w:rsidTr="00A72FCB">
        <w:trPr>
          <w:trHeight w:val="24"/>
        </w:trPr>
        <w:tc>
          <w:tcPr>
            <w:tcW w:w="0" w:type="auto"/>
            <w:tcBorders>
              <w:top w:val="nil"/>
              <w:left w:val="nil"/>
              <w:bottom w:val="single" w:sz="4" w:space="0" w:color="auto"/>
              <w:right w:val="nil"/>
            </w:tcBorders>
            <w:tcMar>
              <w:top w:w="57" w:type="dxa"/>
              <w:left w:w="113" w:type="dxa"/>
              <w:bottom w:w="57" w:type="dxa"/>
              <w:right w:w="113" w:type="dxa"/>
            </w:tcMar>
            <w:hideMark/>
          </w:tcPr>
          <w:p w14:paraId="225776CC" w14:textId="77777777" w:rsidR="00947BEE" w:rsidRPr="00574670" w:rsidRDefault="00947BEE" w:rsidP="00A72FCB">
            <w:pPr>
              <w:rPr>
                <w:sz w:val="22"/>
                <w:szCs w:val="22"/>
              </w:rPr>
            </w:pPr>
            <w:r w:rsidRPr="00574670">
              <w:rPr>
                <w:sz w:val="22"/>
                <w:szCs w:val="22"/>
              </w:rPr>
              <w:t>log-Likelihood</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10752CBB" w14:textId="77777777" w:rsidR="00947BEE" w:rsidRPr="00574670" w:rsidRDefault="00947BEE" w:rsidP="00A72FCB">
            <w:pPr>
              <w:rPr>
                <w:sz w:val="22"/>
                <w:szCs w:val="22"/>
              </w:rPr>
            </w:pPr>
            <w:r w:rsidRPr="00574670">
              <w:rPr>
                <w:sz w:val="22"/>
                <w:szCs w:val="22"/>
              </w:rPr>
              <w:t>-388.586</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7A41B362" w14:textId="77777777" w:rsidR="00947BEE" w:rsidRPr="00574670" w:rsidRDefault="00947BEE" w:rsidP="00A72FCB">
            <w:pPr>
              <w:rPr>
                <w:sz w:val="22"/>
                <w:szCs w:val="22"/>
              </w:rPr>
            </w:pPr>
            <w:r w:rsidRPr="00574670">
              <w:rPr>
                <w:sz w:val="22"/>
                <w:szCs w:val="22"/>
              </w:rPr>
              <w:t>-384.727</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458BB24F" w14:textId="77777777" w:rsidR="00947BEE" w:rsidRPr="00574670" w:rsidRDefault="00947BEE" w:rsidP="00A72FCB">
            <w:pPr>
              <w:rPr>
                <w:sz w:val="22"/>
                <w:szCs w:val="22"/>
              </w:rPr>
            </w:pPr>
            <w:r w:rsidRPr="00574670">
              <w:rPr>
                <w:sz w:val="22"/>
                <w:szCs w:val="22"/>
              </w:rPr>
              <w:t>-383.073</w:t>
            </w:r>
          </w:p>
        </w:tc>
      </w:tr>
      <w:tr w:rsidR="00947BEE" w:rsidRPr="00574670" w14:paraId="54E65B59" w14:textId="77777777" w:rsidTr="00A72FCB">
        <w:trPr>
          <w:trHeight w:val="24"/>
        </w:trPr>
        <w:tc>
          <w:tcPr>
            <w:tcW w:w="0" w:type="auto"/>
            <w:gridSpan w:val="13"/>
            <w:tcBorders>
              <w:top w:val="single" w:sz="4" w:space="0" w:color="auto"/>
              <w:left w:val="nil"/>
              <w:bottom w:val="nil"/>
              <w:right w:val="nil"/>
            </w:tcBorders>
            <w:tcMar>
              <w:top w:w="57" w:type="dxa"/>
              <w:left w:w="113" w:type="dxa"/>
              <w:bottom w:w="57" w:type="dxa"/>
              <w:right w:w="113" w:type="dxa"/>
            </w:tcMar>
          </w:tcPr>
          <w:p w14:paraId="27B1390C" w14:textId="77777777" w:rsidR="00947BEE" w:rsidRPr="00574670" w:rsidRDefault="00947BEE" w:rsidP="00A72FCB">
            <w:pPr>
              <w:rPr>
                <w:sz w:val="22"/>
                <w:szCs w:val="22"/>
              </w:rPr>
            </w:pPr>
            <w:r w:rsidRPr="00574670">
              <w:rPr>
                <w:sz w:val="22"/>
                <w:szCs w:val="22"/>
              </w:rPr>
              <w:t xml:space="preserve">Note: Model 3 was the best fit model and the one from which interpretations were made. </w:t>
            </w:r>
          </w:p>
        </w:tc>
      </w:tr>
    </w:tbl>
    <w:p w14:paraId="244B44F1" w14:textId="77777777" w:rsidR="00947BEE" w:rsidRPr="00574670" w:rsidRDefault="00947BEE" w:rsidP="00947BEE">
      <w:pPr>
        <w:tabs>
          <w:tab w:val="left" w:pos="2526"/>
        </w:tabs>
        <w:rPr>
          <w:sz w:val="22"/>
          <w:szCs w:val="22"/>
        </w:rPr>
      </w:pPr>
    </w:p>
    <w:p w14:paraId="76A0A2B2" w14:textId="77777777" w:rsidR="00947BEE" w:rsidRPr="00574670" w:rsidRDefault="00947BEE" w:rsidP="00947BEE">
      <w:pPr>
        <w:rPr>
          <w:sz w:val="22"/>
          <w:szCs w:val="22"/>
        </w:rPr>
      </w:pPr>
      <w:r w:rsidRPr="00574670">
        <w:rPr>
          <w:sz w:val="22"/>
          <w:szCs w:val="22"/>
        </w:rPr>
        <w:br w:type="page"/>
      </w:r>
    </w:p>
    <w:tbl>
      <w:tblPr>
        <w:tblW w:w="12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36"/>
        <w:gridCol w:w="831"/>
        <w:gridCol w:w="648"/>
        <w:gridCol w:w="766"/>
        <w:gridCol w:w="927"/>
        <w:gridCol w:w="950"/>
        <w:gridCol w:w="710"/>
        <w:gridCol w:w="789"/>
        <w:gridCol w:w="927"/>
        <w:gridCol w:w="950"/>
        <w:gridCol w:w="710"/>
        <w:gridCol w:w="789"/>
        <w:gridCol w:w="927"/>
      </w:tblGrid>
      <w:tr w:rsidR="00947BEE" w:rsidRPr="00574670" w14:paraId="7437F738" w14:textId="77777777" w:rsidTr="00A72FCB">
        <w:trPr>
          <w:trHeight w:val="335"/>
        </w:trPr>
        <w:tc>
          <w:tcPr>
            <w:tcW w:w="0" w:type="auto"/>
            <w:gridSpan w:val="13"/>
            <w:tcBorders>
              <w:top w:val="nil"/>
              <w:left w:val="nil"/>
              <w:bottom w:val="single" w:sz="4" w:space="0" w:color="auto"/>
              <w:right w:val="nil"/>
            </w:tcBorders>
            <w:vAlign w:val="center"/>
          </w:tcPr>
          <w:p w14:paraId="0B8E7C01" w14:textId="77777777" w:rsidR="00947BEE" w:rsidRPr="00574670" w:rsidRDefault="00947BEE" w:rsidP="00A72FCB">
            <w:pPr>
              <w:rPr>
                <w:i/>
                <w:iCs/>
                <w:sz w:val="22"/>
                <w:szCs w:val="22"/>
              </w:rPr>
            </w:pPr>
            <w:r w:rsidRPr="00574670">
              <w:rPr>
                <w:color w:val="000000" w:themeColor="text1"/>
                <w:sz w:val="22"/>
                <w:szCs w:val="22"/>
              </w:rPr>
              <w:lastRenderedPageBreak/>
              <w:t>Table 9</w:t>
            </w:r>
            <w:r w:rsidRPr="00574670">
              <w:rPr>
                <w:i/>
                <w:iCs/>
                <w:sz w:val="22"/>
                <w:szCs w:val="22"/>
              </w:rPr>
              <w:t xml:space="preserve">. </w:t>
            </w:r>
            <w:r w:rsidRPr="00574670">
              <w:rPr>
                <w:sz w:val="22"/>
                <w:szCs w:val="22"/>
              </w:rPr>
              <w:t>Dependent Variable is Emotional Intimacy at Baseline</w:t>
            </w:r>
          </w:p>
        </w:tc>
      </w:tr>
      <w:tr w:rsidR="00947BEE" w:rsidRPr="00574670" w14:paraId="7452A37C" w14:textId="77777777" w:rsidTr="00A72FCB">
        <w:trPr>
          <w:trHeight w:val="353"/>
        </w:trPr>
        <w:tc>
          <w:tcPr>
            <w:tcW w:w="0" w:type="auto"/>
            <w:tcBorders>
              <w:top w:val="single" w:sz="4" w:space="0" w:color="auto"/>
              <w:left w:val="nil"/>
              <w:bottom w:val="nil"/>
              <w:right w:val="nil"/>
            </w:tcBorders>
            <w:vAlign w:val="center"/>
          </w:tcPr>
          <w:p w14:paraId="22141CC7" w14:textId="77777777" w:rsidR="00947BEE" w:rsidRPr="00574670" w:rsidRDefault="00947BEE" w:rsidP="00A72FCB">
            <w:pPr>
              <w:rPr>
                <w:i/>
                <w:iCs/>
                <w:sz w:val="22"/>
                <w:szCs w:val="22"/>
              </w:rPr>
            </w:pPr>
          </w:p>
        </w:tc>
        <w:tc>
          <w:tcPr>
            <w:tcW w:w="0" w:type="auto"/>
            <w:gridSpan w:val="4"/>
            <w:tcBorders>
              <w:top w:val="single" w:sz="4" w:space="0" w:color="auto"/>
              <w:left w:val="nil"/>
              <w:bottom w:val="single" w:sz="4" w:space="0" w:color="auto"/>
              <w:right w:val="nil"/>
            </w:tcBorders>
            <w:vAlign w:val="center"/>
          </w:tcPr>
          <w:p w14:paraId="78A0B477" w14:textId="77777777" w:rsidR="00947BEE" w:rsidRPr="00574670" w:rsidRDefault="00947BEE" w:rsidP="00A72FCB">
            <w:pPr>
              <w:jc w:val="center"/>
              <w:rPr>
                <w:sz w:val="22"/>
                <w:szCs w:val="22"/>
              </w:rPr>
            </w:pPr>
            <w:r w:rsidRPr="00574670">
              <w:rPr>
                <w:sz w:val="22"/>
                <w:szCs w:val="22"/>
              </w:rPr>
              <w:t>Model 2</w:t>
            </w:r>
          </w:p>
        </w:tc>
        <w:tc>
          <w:tcPr>
            <w:tcW w:w="0" w:type="auto"/>
            <w:gridSpan w:val="4"/>
            <w:tcBorders>
              <w:top w:val="single" w:sz="4" w:space="0" w:color="auto"/>
              <w:left w:val="nil"/>
              <w:bottom w:val="single" w:sz="4" w:space="0" w:color="auto"/>
              <w:right w:val="nil"/>
            </w:tcBorders>
            <w:vAlign w:val="center"/>
          </w:tcPr>
          <w:p w14:paraId="48381F95" w14:textId="77777777" w:rsidR="00947BEE" w:rsidRPr="00574670" w:rsidRDefault="00947BEE" w:rsidP="00A72FCB">
            <w:pPr>
              <w:jc w:val="center"/>
              <w:rPr>
                <w:b/>
                <w:bCs/>
                <w:i/>
                <w:iCs/>
                <w:sz w:val="22"/>
                <w:szCs w:val="22"/>
              </w:rPr>
            </w:pPr>
            <w:r w:rsidRPr="00574670">
              <w:rPr>
                <w:b/>
                <w:bCs/>
                <w:i/>
                <w:iCs/>
                <w:sz w:val="22"/>
                <w:szCs w:val="22"/>
              </w:rPr>
              <w:t>Model 3</w:t>
            </w:r>
          </w:p>
        </w:tc>
        <w:tc>
          <w:tcPr>
            <w:tcW w:w="0" w:type="auto"/>
            <w:gridSpan w:val="4"/>
            <w:tcBorders>
              <w:top w:val="single" w:sz="4" w:space="0" w:color="auto"/>
              <w:left w:val="nil"/>
              <w:bottom w:val="single" w:sz="4" w:space="0" w:color="auto"/>
              <w:right w:val="nil"/>
            </w:tcBorders>
            <w:vAlign w:val="center"/>
          </w:tcPr>
          <w:p w14:paraId="2C2075C4" w14:textId="77777777" w:rsidR="00947BEE" w:rsidRPr="00574670" w:rsidRDefault="00947BEE" w:rsidP="00A72FCB">
            <w:pPr>
              <w:jc w:val="center"/>
              <w:rPr>
                <w:sz w:val="22"/>
                <w:szCs w:val="22"/>
              </w:rPr>
            </w:pPr>
            <w:r w:rsidRPr="00574670">
              <w:rPr>
                <w:sz w:val="22"/>
                <w:szCs w:val="22"/>
              </w:rPr>
              <w:t>Model 4</w:t>
            </w:r>
          </w:p>
        </w:tc>
      </w:tr>
      <w:tr w:rsidR="00947BEE" w:rsidRPr="00574670" w14:paraId="40D242BB" w14:textId="77777777" w:rsidTr="00A72FCB">
        <w:trPr>
          <w:trHeight w:val="389"/>
        </w:trPr>
        <w:tc>
          <w:tcPr>
            <w:tcW w:w="0" w:type="auto"/>
            <w:tcBorders>
              <w:top w:val="nil"/>
              <w:left w:val="nil"/>
              <w:bottom w:val="single" w:sz="4" w:space="0" w:color="auto"/>
              <w:right w:val="nil"/>
            </w:tcBorders>
            <w:vAlign w:val="center"/>
            <w:hideMark/>
          </w:tcPr>
          <w:p w14:paraId="2156D099" w14:textId="77777777" w:rsidR="00947BEE" w:rsidRPr="00574670" w:rsidRDefault="00947BEE" w:rsidP="00A72FCB">
            <w:pPr>
              <w:rPr>
                <w:i/>
                <w:iCs/>
                <w:sz w:val="22"/>
                <w:szCs w:val="22"/>
              </w:rPr>
            </w:pPr>
            <w:r w:rsidRPr="00574670">
              <w:rPr>
                <w:i/>
                <w:iCs/>
                <w:sz w:val="22"/>
                <w:szCs w:val="22"/>
              </w:rPr>
              <w:t>Predictors</w:t>
            </w:r>
          </w:p>
        </w:tc>
        <w:tc>
          <w:tcPr>
            <w:tcW w:w="0" w:type="auto"/>
            <w:tcBorders>
              <w:top w:val="single" w:sz="4" w:space="0" w:color="auto"/>
              <w:left w:val="nil"/>
              <w:bottom w:val="single" w:sz="4" w:space="0" w:color="auto"/>
              <w:right w:val="nil"/>
            </w:tcBorders>
            <w:vAlign w:val="center"/>
            <w:hideMark/>
          </w:tcPr>
          <w:p w14:paraId="1A8D3D80" w14:textId="77777777" w:rsidR="00947BEE" w:rsidRPr="00574670" w:rsidRDefault="00947BEE" w:rsidP="00A72FCB">
            <w:pPr>
              <w:jc w:val="center"/>
              <w:rPr>
                <w:i/>
                <w:iCs/>
                <w:sz w:val="22"/>
                <w:szCs w:val="22"/>
              </w:rPr>
            </w:pPr>
            <w:r w:rsidRPr="00574670">
              <w:rPr>
                <w:i/>
                <w:iCs/>
                <w:sz w:val="22"/>
                <w:szCs w:val="22"/>
              </w:rPr>
              <w:t>Est.</w:t>
            </w:r>
          </w:p>
        </w:tc>
        <w:tc>
          <w:tcPr>
            <w:tcW w:w="648" w:type="dxa"/>
            <w:tcBorders>
              <w:top w:val="single" w:sz="4" w:space="0" w:color="auto"/>
              <w:left w:val="nil"/>
              <w:bottom w:val="single" w:sz="4" w:space="0" w:color="auto"/>
              <w:right w:val="nil"/>
            </w:tcBorders>
            <w:vAlign w:val="center"/>
            <w:hideMark/>
          </w:tcPr>
          <w:p w14:paraId="377D08A7" w14:textId="77777777" w:rsidR="00947BEE" w:rsidRPr="00574670" w:rsidRDefault="00947BEE" w:rsidP="00A72FCB">
            <w:pPr>
              <w:jc w:val="center"/>
              <w:rPr>
                <w:color w:val="222222"/>
                <w:sz w:val="22"/>
                <w:szCs w:val="22"/>
                <w:shd w:val="clear" w:color="auto" w:fill="FFFFFF"/>
              </w:rPr>
            </w:pPr>
            <w:r w:rsidRPr="00574670">
              <w:rPr>
                <w:color w:val="222222"/>
                <w:sz w:val="22"/>
                <w:szCs w:val="22"/>
                <w:shd w:val="clear" w:color="auto" w:fill="FFFFFF"/>
              </w:rPr>
              <w:t xml:space="preserve">β (SE) </w:t>
            </w:r>
          </w:p>
        </w:tc>
        <w:tc>
          <w:tcPr>
            <w:tcW w:w="766" w:type="dxa"/>
            <w:tcBorders>
              <w:top w:val="single" w:sz="4" w:space="0" w:color="auto"/>
              <w:left w:val="nil"/>
              <w:bottom w:val="single" w:sz="4" w:space="0" w:color="auto"/>
              <w:right w:val="nil"/>
            </w:tcBorders>
            <w:vAlign w:val="center"/>
            <w:hideMark/>
          </w:tcPr>
          <w:p w14:paraId="52C1CE80"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701BEA8D" w14:textId="77777777" w:rsidR="00947BEE" w:rsidRPr="00574670" w:rsidRDefault="00947BEE" w:rsidP="00A72FCB">
            <w:pPr>
              <w:jc w:val="center"/>
              <w:rPr>
                <w:i/>
                <w:iCs/>
                <w:sz w:val="22"/>
                <w:szCs w:val="22"/>
              </w:rPr>
            </w:pPr>
            <w:r w:rsidRPr="00574670">
              <w:rPr>
                <w:i/>
                <w:iCs/>
                <w:sz w:val="22"/>
                <w:szCs w:val="22"/>
              </w:rPr>
              <w:t>p</w:t>
            </w:r>
          </w:p>
        </w:tc>
        <w:tc>
          <w:tcPr>
            <w:tcW w:w="0" w:type="auto"/>
            <w:tcBorders>
              <w:top w:val="single" w:sz="4" w:space="0" w:color="auto"/>
              <w:left w:val="nil"/>
              <w:bottom w:val="single" w:sz="4" w:space="0" w:color="auto"/>
              <w:right w:val="nil"/>
            </w:tcBorders>
            <w:vAlign w:val="center"/>
            <w:hideMark/>
          </w:tcPr>
          <w:p w14:paraId="7A020C32" w14:textId="77777777" w:rsidR="00947BEE" w:rsidRPr="00574670" w:rsidRDefault="00947BEE" w:rsidP="00A72FCB">
            <w:pPr>
              <w:jc w:val="center"/>
              <w:rPr>
                <w:i/>
                <w:iCs/>
                <w:sz w:val="22"/>
                <w:szCs w:val="22"/>
              </w:rPr>
            </w:pPr>
            <w:r w:rsidRPr="00574670">
              <w:rPr>
                <w:i/>
                <w:iCs/>
                <w:sz w:val="22"/>
                <w:szCs w:val="22"/>
              </w:rPr>
              <w:t>Est.</w:t>
            </w:r>
          </w:p>
        </w:tc>
        <w:tc>
          <w:tcPr>
            <w:tcW w:w="0" w:type="auto"/>
            <w:tcBorders>
              <w:top w:val="single" w:sz="4" w:space="0" w:color="auto"/>
              <w:left w:val="nil"/>
              <w:bottom w:val="single" w:sz="4" w:space="0" w:color="auto"/>
              <w:right w:val="nil"/>
            </w:tcBorders>
            <w:vAlign w:val="center"/>
            <w:hideMark/>
          </w:tcPr>
          <w:p w14:paraId="3B9AC670" w14:textId="77777777" w:rsidR="00947BEE" w:rsidRPr="00574670" w:rsidRDefault="00947BEE" w:rsidP="00A72FCB">
            <w:pPr>
              <w:jc w:val="center"/>
              <w:rPr>
                <w:i/>
                <w:iCs/>
                <w:sz w:val="22"/>
                <w:szCs w:val="22"/>
              </w:rPr>
            </w:pPr>
            <w:r w:rsidRPr="00574670">
              <w:rPr>
                <w:color w:val="222222"/>
                <w:sz w:val="22"/>
                <w:szCs w:val="22"/>
                <w:shd w:val="clear" w:color="auto" w:fill="FFFFFF"/>
              </w:rPr>
              <w:t>β (SE)</w:t>
            </w:r>
          </w:p>
        </w:tc>
        <w:tc>
          <w:tcPr>
            <w:tcW w:w="0" w:type="auto"/>
            <w:tcBorders>
              <w:top w:val="single" w:sz="4" w:space="0" w:color="auto"/>
              <w:left w:val="nil"/>
              <w:bottom w:val="single" w:sz="4" w:space="0" w:color="auto"/>
              <w:right w:val="nil"/>
            </w:tcBorders>
            <w:vAlign w:val="center"/>
            <w:hideMark/>
          </w:tcPr>
          <w:p w14:paraId="3BBB7C4C"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229C3FA3" w14:textId="77777777" w:rsidR="00947BEE" w:rsidRPr="00574670" w:rsidRDefault="00947BEE" w:rsidP="00A72FCB">
            <w:pPr>
              <w:jc w:val="center"/>
              <w:rPr>
                <w:i/>
                <w:iCs/>
                <w:sz w:val="22"/>
                <w:szCs w:val="22"/>
              </w:rPr>
            </w:pPr>
            <w:r w:rsidRPr="00574670">
              <w:rPr>
                <w:i/>
                <w:iCs/>
                <w:sz w:val="22"/>
                <w:szCs w:val="22"/>
              </w:rPr>
              <w:t>p</w:t>
            </w:r>
          </w:p>
        </w:tc>
        <w:tc>
          <w:tcPr>
            <w:tcW w:w="0" w:type="auto"/>
            <w:tcBorders>
              <w:top w:val="single" w:sz="4" w:space="0" w:color="auto"/>
              <w:left w:val="nil"/>
              <w:bottom w:val="single" w:sz="4" w:space="0" w:color="auto"/>
              <w:right w:val="nil"/>
            </w:tcBorders>
            <w:vAlign w:val="center"/>
            <w:hideMark/>
          </w:tcPr>
          <w:p w14:paraId="5F420364" w14:textId="77777777" w:rsidR="00947BEE" w:rsidRPr="00574670" w:rsidRDefault="00947BEE" w:rsidP="00A72FCB">
            <w:pPr>
              <w:jc w:val="center"/>
              <w:rPr>
                <w:i/>
                <w:iCs/>
                <w:sz w:val="22"/>
                <w:szCs w:val="22"/>
              </w:rPr>
            </w:pPr>
            <w:r w:rsidRPr="00574670">
              <w:rPr>
                <w:i/>
                <w:iCs/>
                <w:sz w:val="22"/>
                <w:szCs w:val="22"/>
              </w:rPr>
              <w:t>Est.</w:t>
            </w:r>
          </w:p>
        </w:tc>
        <w:tc>
          <w:tcPr>
            <w:tcW w:w="0" w:type="auto"/>
            <w:tcBorders>
              <w:top w:val="single" w:sz="4" w:space="0" w:color="auto"/>
              <w:left w:val="nil"/>
              <w:bottom w:val="single" w:sz="4" w:space="0" w:color="auto"/>
              <w:right w:val="nil"/>
            </w:tcBorders>
            <w:vAlign w:val="center"/>
            <w:hideMark/>
          </w:tcPr>
          <w:p w14:paraId="0288EF7E" w14:textId="77777777" w:rsidR="00947BEE" w:rsidRPr="00574670" w:rsidRDefault="00947BEE" w:rsidP="00A72FCB">
            <w:pPr>
              <w:jc w:val="center"/>
              <w:rPr>
                <w:i/>
                <w:iCs/>
                <w:sz w:val="22"/>
                <w:szCs w:val="22"/>
              </w:rPr>
            </w:pPr>
            <w:r w:rsidRPr="00574670">
              <w:rPr>
                <w:color w:val="222222"/>
                <w:sz w:val="22"/>
                <w:szCs w:val="22"/>
                <w:shd w:val="clear" w:color="auto" w:fill="FFFFFF"/>
              </w:rPr>
              <w:t>β (SE)</w:t>
            </w:r>
          </w:p>
        </w:tc>
        <w:tc>
          <w:tcPr>
            <w:tcW w:w="0" w:type="auto"/>
            <w:tcBorders>
              <w:top w:val="single" w:sz="4" w:space="0" w:color="auto"/>
              <w:left w:val="nil"/>
              <w:bottom w:val="single" w:sz="4" w:space="0" w:color="auto"/>
              <w:right w:val="nil"/>
            </w:tcBorders>
            <w:vAlign w:val="center"/>
            <w:hideMark/>
          </w:tcPr>
          <w:p w14:paraId="5A587848"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0F0B5540" w14:textId="77777777" w:rsidR="00947BEE" w:rsidRPr="00574670" w:rsidRDefault="00947BEE" w:rsidP="00A72FCB">
            <w:pPr>
              <w:jc w:val="center"/>
              <w:rPr>
                <w:i/>
                <w:iCs/>
                <w:sz w:val="22"/>
                <w:szCs w:val="22"/>
              </w:rPr>
            </w:pPr>
            <w:r w:rsidRPr="00574670">
              <w:rPr>
                <w:i/>
                <w:iCs/>
                <w:sz w:val="22"/>
                <w:szCs w:val="22"/>
              </w:rPr>
              <w:t>p</w:t>
            </w:r>
          </w:p>
        </w:tc>
      </w:tr>
      <w:tr w:rsidR="00947BEE" w:rsidRPr="00574670" w14:paraId="6A0264EB" w14:textId="77777777" w:rsidTr="00A72FCB">
        <w:trPr>
          <w:trHeight w:val="263"/>
        </w:trPr>
        <w:tc>
          <w:tcPr>
            <w:tcW w:w="0" w:type="auto"/>
            <w:tcBorders>
              <w:top w:val="single" w:sz="4" w:space="0" w:color="auto"/>
              <w:left w:val="nil"/>
              <w:bottom w:val="nil"/>
              <w:right w:val="nil"/>
            </w:tcBorders>
            <w:tcMar>
              <w:top w:w="113" w:type="dxa"/>
              <w:left w:w="113" w:type="dxa"/>
              <w:bottom w:w="113" w:type="dxa"/>
              <w:right w:w="113" w:type="dxa"/>
            </w:tcMar>
            <w:hideMark/>
          </w:tcPr>
          <w:p w14:paraId="5D56C88A" w14:textId="77777777" w:rsidR="00947BEE" w:rsidRPr="00574670" w:rsidRDefault="00947BEE" w:rsidP="00A72FCB">
            <w:pPr>
              <w:rPr>
                <w:sz w:val="22"/>
                <w:szCs w:val="22"/>
              </w:rPr>
            </w:pPr>
            <w:r w:rsidRPr="00574670">
              <w:rPr>
                <w:sz w:val="22"/>
                <w:szCs w:val="22"/>
              </w:rPr>
              <w:t>(Intercept)</w:t>
            </w:r>
          </w:p>
        </w:tc>
        <w:tc>
          <w:tcPr>
            <w:tcW w:w="0" w:type="auto"/>
            <w:tcBorders>
              <w:top w:val="single" w:sz="4" w:space="0" w:color="auto"/>
              <w:left w:val="nil"/>
              <w:bottom w:val="nil"/>
              <w:right w:val="nil"/>
            </w:tcBorders>
            <w:tcMar>
              <w:top w:w="113" w:type="dxa"/>
              <w:left w:w="113" w:type="dxa"/>
              <w:bottom w:w="113" w:type="dxa"/>
              <w:right w:w="113" w:type="dxa"/>
            </w:tcMar>
            <w:hideMark/>
          </w:tcPr>
          <w:p w14:paraId="65583058" w14:textId="77777777" w:rsidR="00947BEE" w:rsidRPr="00574670" w:rsidRDefault="00947BEE" w:rsidP="00A72FCB">
            <w:pPr>
              <w:rPr>
                <w:sz w:val="22"/>
                <w:szCs w:val="22"/>
              </w:rPr>
            </w:pPr>
            <w:r w:rsidRPr="00574670">
              <w:rPr>
                <w:sz w:val="22"/>
                <w:szCs w:val="22"/>
              </w:rPr>
              <w:t>34.02</w:t>
            </w:r>
          </w:p>
          <w:p w14:paraId="0343947C" w14:textId="77777777" w:rsidR="00947BEE" w:rsidRPr="00574670" w:rsidRDefault="00947BEE" w:rsidP="00A72FCB">
            <w:pPr>
              <w:rPr>
                <w:sz w:val="22"/>
                <w:szCs w:val="22"/>
              </w:rPr>
            </w:pPr>
            <w:r w:rsidRPr="00574670">
              <w:rPr>
                <w:sz w:val="22"/>
                <w:szCs w:val="22"/>
              </w:rPr>
              <w:t>(0.80)</w:t>
            </w:r>
          </w:p>
        </w:tc>
        <w:tc>
          <w:tcPr>
            <w:tcW w:w="648" w:type="dxa"/>
            <w:tcBorders>
              <w:top w:val="single" w:sz="4" w:space="0" w:color="auto"/>
              <w:left w:val="nil"/>
              <w:bottom w:val="nil"/>
              <w:right w:val="nil"/>
            </w:tcBorders>
            <w:tcMar>
              <w:top w:w="113" w:type="dxa"/>
              <w:left w:w="113" w:type="dxa"/>
              <w:bottom w:w="113" w:type="dxa"/>
              <w:right w:w="113" w:type="dxa"/>
            </w:tcMar>
            <w:hideMark/>
          </w:tcPr>
          <w:p w14:paraId="52A41DD5" w14:textId="77777777" w:rsidR="00947BEE" w:rsidRPr="00574670" w:rsidRDefault="00947BEE" w:rsidP="00A72FCB">
            <w:pPr>
              <w:rPr>
                <w:sz w:val="22"/>
                <w:szCs w:val="22"/>
              </w:rPr>
            </w:pPr>
          </w:p>
        </w:tc>
        <w:tc>
          <w:tcPr>
            <w:tcW w:w="766" w:type="dxa"/>
            <w:tcBorders>
              <w:top w:val="single" w:sz="4" w:space="0" w:color="auto"/>
              <w:left w:val="nil"/>
              <w:bottom w:val="nil"/>
              <w:right w:val="nil"/>
            </w:tcBorders>
            <w:tcMar>
              <w:top w:w="113" w:type="dxa"/>
              <w:left w:w="113" w:type="dxa"/>
              <w:bottom w:w="113" w:type="dxa"/>
              <w:right w:w="113" w:type="dxa"/>
            </w:tcMar>
            <w:hideMark/>
          </w:tcPr>
          <w:p w14:paraId="7D19447A" w14:textId="77777777" w:rsidR="00947BEE" w:rsidRPr="00574670" w:rsidRDefault="00947BEE" w:rsidP="00A72FCB">
            <w:pPr>
              <w:jc w:val="right"/>
              <w:rPr>
                <w:sz w:val="22"/>
                <w:szCs w:val="22"/>
              </w:rPr>
            </w:pPr>
            <w:r w:rsidRPr="00574670">
              <w:rPr>
                <w:sz w:val="22"/>
                <w:szCs w:val="22"/>
              </w:rPr>
              <w:t>42.34</w:t>
            </w:r>
          </w:p>
        </w:tc>
        <w:tc>
          <w:tcPr>
            <w:tcW w:w="0" w:type="auto"/>
            <w:tcBorders>
              <w:top w:val="single" w:sz="4" w:space="0" w:color="auto"/>
              <w:left w:val="nil"/>
              <w:bottom w:val="nil"/>
              <w:right w:val="nil"/>
            </w:tcBorders>
            <w:tcMar>
              <w:top w:w="113" w:type="dxa"/>
              <w:left w:w="113" w:type="dxa"/>
              <w:bottom w:w="113" w:type="dxa"/>
              <w:right w:w="113" w:type="dxa"/>
            </w:tcMar>
            <w:hideMark/>
          </w:tcPr>
          <w:p w14:paraId="4D64F3D5" w14:textId="77777777" w:rsidR="00947BEE" w:rsidRPr="00574670" w:rsidRDefault="00947BEE" w:rsidP="00A72FCB">
            <w:pPr>
              <w:jc w:val="right"/>
              <w:rPr>
                <w:sz w:val="22"/>
                <w:szCs w:val="22"/>
              </w:rPr>
            </w:pPr>
            <w:r w:rsidRPr="00574670">
              <w:rPr>
                <w:b/>
                <w:bCs/>
                <w:sz w:val="22"/>
                <w:szCs w:val="22"/>
              </w:rPr>
              <w:t>&lt;0.001</w:t>
            </w:r>
          </w:p>
        </w:tc>
        <w:tc>
          <w:tcPr>
            <w:tcW w:w="0" w:type="auto"/>
            <w:tcBorders>
              <w:top w:val="single" w:sz="4" w:space="0" w:color="auto"/>
              <w:left w:val="nil"/>
              <w:bottom w:val="nil"/>
              <w:right w:val="nil"/>
            </w:tcBorders>
            <w:tcMar>
              <w:top w:w="113" w:type="dxa"/>
              <w:left w:w="113" w:type="dxa"/>
              <w:bottom w:w="113" w:type="dxa"/>
              <w:right w:w="113" w:type="dxa"/>
            </w:tcMar>
            <w:hideMark/>
          </w:tcPr>
          <w:p w14:paraId="34EB016E" w14:textId="77777777" w:rsidR="00947BEE" w:rsidRPr="00574670" w:rsidRDefault="00947BEE" w:rsidP="00A72FCB">
            <w:pPr>
              <w:rPr>
                <w:sz w:val="22"/>
                <w:szCs w:val="22"/>
              </w:rPr>
            </w:pPr>
            <w:r w:rsidRPr="00574670">
              <w:rPr>
                <w:sz w:val="22"/>
                <w:szCs w:val="22"/>
              </w:rPr>
              <w:t>33.86</w:t>
            </w:r>
          </w:p>
          <w:p w14:paraId="36A2A4A4" w14:textId="77777777" w:rsidR="00947BEE" w:rsidRPr="00574670" w:rsidRDefault="00947BEE" w:rsidP="00A72FCB">
            <w:pPr>
              <w:rPr>
                <w:sz w:val="22"/>
                <w:szCs w:val="22"/>
              </w:rPr>
            </w:pPr>
            <w:r w:rsidRPr="00574670">
              <w:rPr>
                <w:sz w:val="22"/>
                <w:szCs w:val="22"/>
              </w:rPr>
              <w:t>(0.79)</w:t>
            </w:r>
          </w:p>
        </w:tc>
        <w:tc>
          <w:tcPr>
            <w:tcW w:w="0" w:type="auto"/>
            <w:tcBorders>
              <w:top w:val="single" w:sz="4" w:space="0" w:color="auto"/>
              <w:left w:val="nil"/>
              <w:bottom w:val="nil"/>
              <w:right w:val="nil"/>
            </w:tcBorders>
            <w:tcMar>
              <w:top w:w="113" w:type="dxa"/>
              <w:left w:w="113" w:type="dxa"/>
              <w:bottom w:w="113" w:type="dxa"/>
              <w:right w:w="113" w:type="dxa"/>
            </w:tcMar>
            <w:hideMark/>
          </w:tcPr>
          <w:p w14:paraId="1892EC97" w14:textId="77777777" w:rsidR="00947BEE" w:rsidRPr="00574670" w:rsidRDefault="00947BEE" w:rsidP="00A72FCB">
            <w:pPr>
              <w:rPr>
                <w:sz w:val="22"/>
                <w:szCs w:val="22"/>
              </w:rPr>
            </w:pPr>
          </w:p>
        </w:tc>
        <w:tc>
          <w:tcPr>
            <w:tcW w:w="0" w:type="auto"/>
            <w:tcBorders>
              <w:top w:val="single" w:sz="4" w:space="0" w:color="auto"/>
              <w:left w:val="nil"/>
              <w:bottom w:val="nil"/>
              <w:right w:val="nil"/>
            </w:tcBorders>
            <w:tcMar>
              <w:top w:w="113" w:type="dxa"/>
              <w:left w:w="113" w:type="dxa"/>
              <w:bottom w:w="113" w:type="dxa"/>
              <w:right w:w="113" w:type="dxa"/>
            </w:tcMar>
            <w:hideMark/>
          </w:tcPr>
          <w:p w14:paraId="578B1B7F" w14:textId="77777777" w:rsidR="00947BEE" w:rsidRPr="00574670" w:rsidRDefault="00947BEE" w:rsidP="00A72FCB">
            <w:pPr>
              <w:jc w:val="right"/>
              <w:rPr>
                <w:sz w:val="22"/>
                <w:szCs w:val="22"/>
              </w:rPr>
            </w:pPr>
            <w:r w:rsidRPr="00574670">
              <w:rPr>
                <w:sz w:val="22"/>
                <w:szCs w:val="22"/>
              </w:rPr>
              <w:t>42.62</w:t>
            </w:r>
          </w:p>
        </w:tc>
        <w:tc>
          <w:tcPr>
            <w:tcW w:w="0" w:type="auto"/>
            <w:tcBorders>
              <w:top w:val="single" w:sz="4" w:space="0" w:color="auto"/>
              <w:left w:val="nil"/>
              <w:bottom w:val="nil"/>
              <w:right w:val="nil"/>
            </w:tcBorders>
            <w:tcMar>
              <w:top w:w="113" w:type="dxa"/>
              <w:left w:w="113" w:type="dxa"/>
              <w:bottom w:w="113" w:type="dxa"/>
              <w:right w:w="113" w:type="dxa"/>
            </w:tcMar>
            <w:hideMark/>
          </w:tcPr>
          <w:p w14:paraId="0EAAAB49" w14:textId="77777777" w:rsidR="00947BEE" w:rsidRPr="00574670" w:rsidRDefault="00947BEE" w:rsidP="00A72FCB">
            <w:pPr>
              <w:jc w:val="right"/>
              <w:rPr>
                <w:sz w:val="22"/>
                <w:szCs w:val="22"/>
              </w:rPr>
            </w:pPr>
            <w:r w:rsidRPr="00574670">
              <w:rPr>
                <w:b/>
                <w:bCs/>
                <w:sz w:val="22"/>
                <w:szCs w:val="22"/>
              </w:rPr>
              <w:t>&lt;0.001</w:t>
            </w:r>
          </w:p>
        </w:tc>
        <w:tc>
          <w:tcPr>
            <w:tcW w:w="0" w:type="auto"/>
            <w:tcBorders>
              <w:top w:val="single" w:sz="4" w:space="0" w:color="auto"/>
              <w:left w:val="nil"/>
              <w:bottom w:val="nil"/>
              <w:right w:val="nil"/>
            </w:tcBorders>
            <w:tcMar>
              <w:top w:w="113" w:type="dxa"/>
              <w:left w:w="113" w:type="dxa"/>
              <w:bottom w:w="113" w:type="dxa"/>
              <w:right w:w="113" w:type="dxa"/>
            </w:tcMar>
            <w:hideMark/>
          </w:tcPr>
          <w:p w14:paraId="4479C252" w14:textId="77777777" w:rsidR="00947BEE" w:rsidRPr="00574670" w:rsidRDefault="00947BEE" w:rsidP="00A72FCB">
            <w:pPr>
              <w:rPr>
                <w:sz w:val="22"/>
                <w:szCs w:val="22"/>
              </w:rPr>
            </w:pPr>
            <w:r w:rsidRPr="00574670">
              <w:rPr>
                <w:sz w:val="22"/>
                <w:szCs w:val="22"/>
              </w:rPr>
              <w:t>33.84</w:t>
            </w:r>
          </w:p>
          <w:p w14:paraId="0E20A37A" w14:textId="77777777" w:rsidR="00947BEE" w:rsidRPr="00574670" w:rsidRDefault="00947BEE" w:rsidP="00A72FCB">
            <w:pPr>
              <w:rPr>
                <w:sz w:val="22"/>
                <w:szCs w:val="22"/>
              </w:rPr>
            </w:pPr>
            <w:r w:rsidRPr="00574670">
              <w:rPr>
                <w:sz w:val="22"/>
                <w:szCs w:val="22"/>
              </w:rPr>
              <w:t>(0.97)</w:t>
            </w:r>
          </w:p>
        </w:tc>
        <w:tc>
          <w:tcPr>
            <w:tcW w:w="0" w:type="auto"/>
            <w:tcBorders>
              <w:top w:val="single" w:sz="4" w:space="0" w:color="auto"/>
              <w:left w:val="nil"/>
              <w:bottom w:val="nil"/>
              <w:right w:val="nil"/>
            </w:tcBorders>
            <w:tcMar>
              <w:top w:w="113" w:type="dxa"/>
              <w:left w:w="113" w:type="dxa"/>
              <w:bottom w:w="113" w:type="dxa"/>
              <w:right w:w="113" w:type="dxa"/>
            </w:tcMar>
            <w:hideMark/>
          </w:tcPr>
          <w:p w14:paraId="152C3113" w14:textId="77777777" w:rsidR="00947BEE" w:rsidRPr="00574670" w:rsidRDefault="00947BEE" w:rsidP="00A72FCB">
            <w:pPr>
              <w:rPr>
                <w:sz w:val="22"/>
                <w:szCs w:val="22"/>
              </w:rPr>
            </w:pPr>
          </w:p>
        </w:tc>
        <w:tc>
          <w:tcPr>
            <w:tcW w:w="0" w:type="auto"/>
            <w:tcBorders>
              <w:top w:val="single" w:sz="4" w:space="0" w:color="auto"/>
              <w:left w:val="nil"/>
              <w:bottom w:val="nil"/>
              <w:right w:val="nil"/>
            </w:tcBorders>
            <w:tcMar>
              <w:top w:w="113" w:type="dxa"/>
              <w:left w:w="113" w:type="dxa"/>
              <w:bottom w:w="113" w:type="dxa"/>
              <w:right w:w="113" w:type="dxa"/>
            </w:tcMar>
            <w:hideMark/>
          </w:tcPr>
          <w:p w14:paraId="5B6370C1" w14:textId="77777777" w:rsidR="00947BEE" w:rsidRPr="00574670" w:rsidRDefault="00947BEE" w:rsidP="00A72FCB">
            <w:pPr>
              <w:jc w:val="right"/>
              <w:rPr>
                <w:sz w:val="22"/>
                <w:szCs w:val="22"/>
              </w:rPr>
            </w:pPr>
            <w:r w:rsidRPr="00574670">
              <w:rPr>
                <w:sz w:val="22"/>
                <w:szCs w:val="22"/>
              </w:rPr>
              <w:t>34.86</w:t>
            </w:r>
          </w:p>
        </w:tc>
        <w:tc>
          <w:tcPr>
            <w:tcW w:w="0" w:type="auto"/>
            <w:tcBorders>
              <w:top w:val="single" w:sz="4" w:space="0" w:color="auto"/>
              <w:left w:val="nil"/>
              <w:bottom w:val="nil"/>
              <w:right w:val="nil"/>
            </w:tcBorders>
            <w:tcMar>
              <w:top w:w="113" w:type="dxa"/>
              <w:left w:w="113" w:type="dxa"/>
              <w:bottom w:w="113" w:type="dxa"/>
              <w:right w:w="113" w:type="dxa"/>
            </w:tcMar>
            <w:hideMark/>
          </w:tcPr>
          <w:p w14:paraId="10E98790" w14:textId="77777777" w:rsidR="00947BEE" w:rsidRPr="00574670" w:rsidRDefault="00947BEE" w:rsidP="00A72FCB">
            <w:pPr>
              <w:jc w:val="right"/>
              <w:rPr>
                <w:sz w:val="22"/>
                <w:szCs w:val="22"/>
              </w:rPr>
            </w:pPr>
            <w:r w:rsidRPr="00574670">
              <w:rPr>
                <w:rStyle w:val="Strong"/>
                <w:sz w:val="22"/>
                <w:szCs w:val="22"/>
              </w:rPr>
              <w:t>&lt;0.001</w:t>
            </w:r>
          </w:p>
        </w:tc>
      </w:tr>
      <w:tr w:rsidR="00947BEE" w:rsidRPr="00574670" w14:paraId="08BAF3C0" w14:textId="77777777" w:rsidTr="00A72FCB">
        <w:trPr>
          <w:trHeight w:val="274"/>
        </w:trPr>
        <w:tc>
          <w:tcPr>
            <w:tcW w:w="0" w:type="auto"/>
            <w:tcBorders>
              <w:top w:val="nil"/>
              <w:left w:val="nil"/>
              <w:bottom w:val="nil"/>
              <w:right w:val="nil"/>
            </w:tcBorders>
            <w:tcMar>
              <w:top w:w="113" w:type="dxa"/>
              <w:left w:w="113" w:type="dxa"/>
              <w:bottom w:w="113" w:type="dxa"/>
              <w:right w:w="113" w:type="dxa"/>
            </w:tcMar>
            <w:hideMark/>
          </w:tcPr>
          <w:p w14:paraId="78E681C1" w14:textId="77777777" w:rsidR="00947BEE" w:rsidRPr="00574670" w:rsidRDefault="00947BEE" w:rsidP="00A72FCB">
            <w:pPr>
              <w:rPr>
                <w:sz w:val="22"/>
                <w:szCs w:val="22"/>
              </w:rPr>
            </w:pPr>
            <w:r w:rsidRPr="00574670">
              <w:rPr>
                <w:sz w:val="22"/>
                <w:szCs w:val="22"/>
              </w:rPr>
              <w:t xml:space="preserve">Mental Health </w:t>
            </w:r>
          </w:p>
        </w:tc>
        <w:tc>
          <w:tcPr>
            <w:tcW w:w="0" w:type="auto"/>
            <w:tcBorders>
              <w:top w:val="nil"/>
              <w:left w:val="nil"/>
              <w:bottom w:val="nil"/>
              <w:right w:val="nil"/>
            </w:tcBorders>
            <w:tcMar>
              <w:top w:w="113" w:type="dxa"/>
              <w:left w:w="113" w:type="dxa"/>
              <w:bottom w:w="113" w:type="dxa"/>
              <w:right w:w="113" w:type="dxa"/>
            </w:tcMar>
            <w:hideMark/>
          </w:tcPr>
          <w:p w14:paraId="3E0CC904" w14:textId="77777777" w:rsidR="00947BEE" w:rsidRPr="00574670" w:rsidRDefault="00947BEE" w:rsidP="00A72FCB">
            <w:pPr>
              <w:rPr>
                <w:sz w:val="22"/>
                <w:szCs w:val="22"/>
              </w:rPr>
            </w:pPr>
            <w:r w:rsidRPr="00574670">
              <w:rPr>
                <w:sz w:val="22"/>
                <w:szCs w:val="22"/>
              </w:rPr>
              <w:t>-4.24</w:t>
            </w:r>
          </w:p>
          <w:p w14:paraId="0B887AB2" w14:textId="77777777" w:rsidR="00947BEE" w:rsidRPr="00574670" w:rsidRDefault="00947BEE" w:rsidP="00A72FCB">
            <w:pPr>
              <w:rPr>
                <w:sz w:val="22"/>
                <w:szCs w:val="22"/>
              </w:rPr>
            </w:pPr>
            <w:r w:rsidRPr="00574670">
              <w:rPr>
                <w:sz w:val="22"/>
                <w:szCs w:val="22"/>
              </w:rPr>
              <w:t>(0.93)</w:t>
            </w:r>
          </w:p>
        </w:tc>
        <w:tc>
          <w:tcPr>
            <w:tcW w:w="648" w:type="dxa"/>
            <w:tcBorders>
              <w:top w:val="nil"/>
              <w:left w:val="nil"/>
              <w:bottom w:val="nil"/>
              <w:right w:val="nil"/>
            </w:tcBorders>
            <w:tcMar>
              <w:top w:w="113" w:type="dxa"/>
              <w:left w:w="113" w:type="dxa"/>
              <w:bottom w:w="113" w:type="dxa"/>
              <w:right w:w="113" w:type="dxa"/>
            </w:tcMar>
            <w:hideMark/>
          </w:tcPr>
          <w:p w14:paraId="0DD7A2C8" w14:textId="77777777" w:rsidR="00947BEE" w:rsidRPr="00574670" w:rsidRDefault="00947BEE" w:rsidP="00A72FCB">
            <w:pPr>
              <w:rPr>
                <w:sz w:val="22"/>
                <w:szCs w:val="22"/>
              </w:rPr>
            </w:pPr>
            <w:r w:rsidRPr="00574670">
              <w:rPr>
                <w:sz w:val="22"/>
                <w:szCs w:val="22"/>
              </w:rPr>
              <w:t>-.32</w:t>
            </w:r>
          </w:p>
          <w:p w14:paraId="248C9B44" w14:textId="77777777" w:rsidR="00947BEE" w:rsidRPr="00574670" w:rsidRDefault="00947BEE" w:rsidP="00A72FCB">
            <w:pPr>
              <w:rPr>
                <w:sz w:val="22"/>
                <w:szCs w:val="22"/>
              </w:rPr>
            </w:pPr>
            <w:r w:rsidRPr="00574670">
              <w:rPr>
                <w:sz w:val="22"/>
                <w:szCs w:val="22"/>
              </w:rPr>
              <w:t>(.07)</w:t>
            </w:r>
          </w:p>
        </w:tc>
        <w:tc>
          <w:tcPr>
            <w:tcW w:w="766" w:type="dxa"/>
            <w:tcBorders>
              <w:top w:val="nil"/>
              <w:left w:val="nil"/>
              <w:bottom w:val="nil"/>
              <w:right w:val="nil"/>
            </w:tcBorders>
            <w:tcMar>
              <w:top w:w="113" w:type="dxa"/>
              <w:left w:w="113" w:type="dxa"/>
              <w:bottom w:w="113" w:type="dxa"/>
              <w:right w:w="113" w:type="dxa"/>
            </w:tcMar>
            <w:hideMark/>
          </w:tcPr>
          <w:p w14:paraId="412D338E" w14:textId="77777777" w:rsidR="00947BEE" w:rsidRPr="00574670" w:rsidRDefault="00947BEE" w:rsidP="00A72FCB">
            <w:pPr>
              <w:jc w:val="right"/>
              <w:rPr>
                <w:sz w:val="22"/>
                <w:szCs w:val="22"/>
              </w:rPr>
            </w:pPr>
            <w:r w:rsidRPr="00574670">
              <w:rPr>
                <w:sz w:val="22"/>
                <w:szCs w:val="22"/>
              </w:rPr>
              <w:t>-4.57</w:t>
            </w:r>
          </w:p>
        </w:tc>
        <w:tc>
          <w:tcPr>
            <w:tcW w:w="0" w:type="auto"/>
            <w:tcBorders>
              <w:top w:val="nil"/>
              <w:left w:val="nil"/>
              <w:bottom w:val="nil"/>
              <w:right w:val="nil"/>
            </w:tcBorders>
            <w:tcMar>
              <w:top w:w="113" w:type="dxa"/>
              <w:left w:w="113" w:type="dxa"/>
              <w:bottom w:w="113" w:type="dxa"/>
              <w:right w:w="113" w:type="dxa"/>
            </w:tcMar>
            <w:hideMark/>
          </w:tcPr>
          <w:p w14:paraId="7E1F9CBC" w14:textId="77777777" w:rsidR="00947BEE" w:rsidRPr="00574670" w:rsidRDefault="00947BEE" w:rsidP="00A72FCB">
            <w:pPr>
              <w:jc w:val="right"/>
              <w:rPr>
                <w:sz w:val="22"/>
                <w:szCs w:val="22"/>
              </w:rPr>
            </w:pPr>
            <w:r w:rsidRPr="00574670">
              <w:rPr>
                <w:b/>
                <w:bCs/>
                <w:sz w:val="22"/>
                <w:szCs w:val="22"/>
              </w:rPr>
              <w:t>&lt;0.001</w:t>
            </w:r>
          </w:p>
        </w:tc>
        <w:tc>
          <w:tcPr>
            <w:tcW w:w="0" w:type="auto"/>
            <w:tcBorders>
              <w:top w:val="nil"/>
              <w:left w:val="nil"/>
              <w:bottom w:val="nil"/>
              <w:right w:val="nil"/>
            </w:tcBorders>
            <w:tcMar>
              <w:top w:w="113" w:type="dxa"/>
              <w:left w:w="113" w:type="dxa"/>
              <w:bottom w:w="113" w:type="dxa"/>
              <w:right w:w="113" w:type="dxa"/>
            </w:tcMar>
            <w:hideMark/>
          </w:tcPr>
          <w:p w14:paraId="1DCCC372" w14:textId="77777777" w:rsidR="00947BEE" w:rsidRPr="00574670" w:rsidRDefault="00947BEE" w:rsidP="00A72FCB">
            <w:pPr>
              <w:rPr>
                <w:sz w:val="22"/>
                <w:szCs w:val="22"/>
              </w:rPr>
            </w:pPr>
            <w:r w:rsidRPr="00574670">
              <w:rPr>
                <w:sz w:val="22"/>
                <w:szCs w:val="22"/>
              </w:rPr>
              <w:t>-3.98</w:t>
            </w:r>
          </w:p>
          <w:p w14:paraId="5372BCA9" w14:textId="77777777" w:rsidR="00947BEE" w:rsidRPr="00574670" w:rsidRDefault="00947BEE" w:rsidP="00A72FCB">
            <w:pPr>
              <w:rPr>
                <w:sz w:val="22"/>
                <w:szCs w:val="22"/>
              </w:rPr>
            </w:pPr>
            <w:r w:rsidRPr="00574670">
              <w:rPr>
                <w:sz w:val="22"/>
                <w:szCs w:val="22"/>
              </w:rPr>
              <w:t>(0.92)</w:t>
            </w:r>
          </w:p>
        </w:tc>
        <w:tc>
          <w:tcPr>
            <w:tcW w:w="0" w:type="auto"/>
            <w:tcBorders>
              <w:top w:val="nil"/>
              <w:left w:val="nil"/>
              <w:bottom w:val="nil"/>
              <w:right w:val="nil"/>
            </w:tcBorders>
            <w:tcMar>
              <w:top w:w="113" w:type="dxa"/>
              <w:left w:w="113" w:type="dxa"/>
              <w:bottom w:w="113" w:type="dxa"/>
              <w:right w:w="113" w:type="dxa"/>
            </w:tcMar>
            <w:hideMark/>
          </w:tcPr>
          <w:p w14:paraId="73BC8DD6" w14:textId="77777777" w:rsidR="00947BEE" w:rsidRPr="00574670" w:rsidRDefault="00947BEE" w:rsidP="00A72FCB">
            <w:pPr>
              <w:rPr>
                <w:sz w:val="22"/>
                <w:szCs w:val="22"/>
              </w:rPr>
            </w:pPr>
            <w:r w:rsidRPr="00574670">
              <w:rPr>
                <w:sz w:val="22"/>
                <w:szCs w:val="22"/>
              </w:rPr>
              <w:t>-.30</w:t>
            </w:r>
          </w:p>
          <w:p w14:paraId="239A40E8" w14:textId="77777777" w:rsidR="00947BEE" w:rsidRPr="00574670" w:rsidRDefault="00947BEE" w:rsidP="00A72FCB">
            <w:pPr>
              <w:rPr>
                <w:sz w:val="22"/>
                <w:szCs w:val="22"/>
              </w:rPr>
            </w:pPr>
            <w:r w:rsidRPr="00574670">
              <w:rPr>
                <w:sz w:val="22"/>
                <w:szCs w:val="22"/>
              </w:rPr>
              <w:t>(.07)</w:t>
            </w:r>
          </w:p>
        </w:tc>
        <w:tc>
          <w:tcPr>
            <w:tcW w:w="0" w:type="auto"/>
            <w:tcBorders>
              <w:top w:val="nil"/>
              <w:left w:val="nil"/>
              <w:bottom w:val="nil"/>
              <w:right w:val="nil"/>
            </w:tcBorders>
            <w:tcMar>
              <w:top w:w="113" w:type="dxa"/>
              <w:left w:w="113" w:type="dxa"/>
              <w:bottom w:w="113" w:type="dxa"/>
              <w:right w:w="113" w:type="dxa"/>
            </w:tcMar>
            <w:hideMark/>
          </w:tcPr>
          <w:p w14:paraId="6FB8C8FD" w14:textId="77777777" w:rsidR="00947BEE" w:rsidRPr="00574670" w:rsidRDefault="00947BEE" w:rsidP="00A72FCB">
            <w:pPr>
              <w:jc w:val="right"/>
              <w:rPr>
                <w:sz w:val="22"/>
                <w:szCs w:val="22"/>
              </w:rPr>
            </w:pPr>
            <w:r w:rsidRPr="00574670">
              <w:rPr>
                <w:sz w:val="22"/>
                <w:szCs w:val="22"/>
              </w:rPr>
              <w:t>-4.32</w:t>
            </w:r>
          </w:p>
        </w:tc>
        <w:tc>
          <w:tcPr>
            <w:tcW w:w="0" w:type="auto"/>
            <w:tcBorders>
              <w:top w:val="nil"/>
              <w:left w:val="nil"/>
              <w:bottom w:val="nil"/>
              <w:right w:val="nil"/>
            </w:tcBorders>
            <w:tcMar>
              <w:top w:w="113" w:type="dxa"/>
              <w:left w:w="113" w:type="dxa"/>
              <w:bottom w:w="113" w:type="dxa"/>
              <w:right w:w="113" w:type="dxa"/>
            </w:tcMar>
            <w:hideMark/>
          </w:tcPr>
          <w:p w14:paraId="1F038168" w14:textId="77777777" w:rsidR="00947BEE" w:rsidRPr="00574670" w:rsidRDefault="00947BEE" w:rsidP="00A72FCB">
            <w:pPr>
              <w:jc w:val="right"/>
              <w:rPr>
                <w:sz w:val="22"/>
                <w:szCs w:val="22"/>
              </w:rPr>
            </w:pPr>
            <w:r w:rsidRPr="00574670">
              <w:rPr>
                <w:b/>
                <w:bCs/>
                <w:sz w:val="22"/>
                <w:szCs w:val="22"/>
              </w:rPr>
              <w:t>&lt;0.001</w:t>
            </w:r>
          </w:p>
        </w:tc>
        <w:tc>
          <w:tcPr>
            <w:tcW w:w="0" w:type="auto"/>
            <w:tcBorders>
              <w:top w:val="nil"/>
              <w:left w:val="nil"/>
              <w:bottom w:val="nil"/>
              <w:right w:val="nil"/>
            </w:tcBorders>
            <w:tcMar>
              <w:top w:w="113" w:type="dxa"/>
              <w:left w:w="113" w:type="dxa"/>
              <w:bottom w:w="113" w:type="dxa"/>
              <w:right w:w="113" w:type="dxa"/>
            </w:tcMar>
            <w:hideMark/>
          </w:tcPr>
          <w:p w14:paraId="6488310B" w14:textId="77777777" w:rsidR="00947BEE" w:rsidRPr="00574670" w:rsidRDefault="00947BEE" w:rsidP="00A72FCB">
            <w:pPr>
              <w:rPr>
                <w:sz w:val="22"/>
                <w:szCs w:val="22"/>
              </w:rPr>
            </w:pPr>
            <w:r w:rsidRPr="00574670">
              <w:rPr>
                <w:sz w:val="22"/>
                <w:szCs w:val="22"/>
              </w:rPr>
              <w:t>-4.06</w:t>
            </w:r>
          </w:p>
          <w:p w14:paraId="57CE7106" w14:textId="77777777" w:rsidR="00947BEE" w:rsidRPr="00574670" w:rsidRDefault="00947BEE" w:rsidP="00A72FCB">
            <w:pPr>
              <w:rPr>
                <w:sz w:val="22"/>
                <w:szCs w:val="22"/>
              </w:rPr>
            </w:pPr>
            <w:r w:rsidRPr="00574670">
              <w:rPr>
                <w:sz w:val="22"/>
                <w:szCs w:val="22"/>
              </w:rPr>
              <w:t>(0.92)</w:t>
            </w:r>
          </w:p>
        </w:tc>
        <w:tc>
          <w:tcPr>
            <w:tcW w:w="0" w:type="auto"/>
            <w:tcBorders>
              <w:top w:val="nil"/>
              <w:left w:val="nil"/>
              <w:bottom w:val="nil"/>
              <w:right w:val="nil"/>
            </w:tcBorders>
            <w:tcMar>
              <w:top w:w="113" w:type="dxa"/>
              <w:left w:w="113" w:type="dxa"/>
              <w:bottom w:w="113" w:type="dxa"/>
              <w:right w:w="113" w:type="dxa"/>
            </w:tcMar>
            <w:hideMark/>
          </w:tcPr>
          <w:p w14:paraId="25D2E0F4" w14:textId="77777777" w:rsidR="00947BEE" w:rsidRPr="00574670" w:rsidRDefault="00947BEE" w:rsidP="00A72FCB">
            <w:pPr>
              <w:rPr>
                <w:sz w:val="22"/>
                <w:szCs w:val="22"/>
              </w:rPr>
            </w:pPr>
            <w:r w:rsidRPr="00574670">
              <w:rPr>
                <w:sz w:val="22"/>
                <w:szCs w:val="22"/>
              </w:rPr>
              <w:t>-.31</w:t>
            </w:r>
          </w:p>
          <w:p w14:paraId="260CA817" w14:textId="77777777" w:rsidR="00947BEE" w:rsidRPr="00574670" w:rsidRDefault="00947BEE" w:rsidP="00A72FCB">
            <w:pPr>
              <w:rPr>
                <w:sz w:val="22"/>
                <w:szCs w:val="22"/>
              </w:rPr>
            </w:pPr>
            <w:r w:rsidRPr="00574670">
              <w:rPr>
                <w:sz w:val="22"/>
                <w:szCs w:val="22"/>
              </w:rPr>
              <w:t>(.07)</w:t>
            </w:r>
          </w:p>
          <w:p w14:paraId="4E993DB7"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67E17AA2" w14:textId="77777777" w:rsidR="00947BEE" w:rsidRPr="00574670" w:rsidRDefault="00947BEE" w:rsidP="00A72FCB">
            <w:pPr>
              <w:jc w:val="right"/>
              <w:rPr>
                <w:sz w:val="22"/>
                <w:szCs w:val="22"/>
              </w:rPr>
            </w:pPr>
            <w:r w:rsidRPr="00574670">
              <w:rPr>
                <w:sz w:val="22"/>
                <w:szCs w:val="22"/>
              </w:rPr>
              <w:t>-4.39</w:t>
            </w:r>
          </w:p>
        </w:tc>
        <w:tc>
          <w:tcPr>
            <w:tcW w:w="0" w:type="auto"/>
            <w:tcBorders>
              <w:top w:val="nil"/>
              <w:left w:val="nil"/>
              <w:bottom w:val="nil"/>
              <w:right w:val="nil"/>
            </w:tcBorders>
            <w:tcMar>
              <w:top w:w="113" w:type="dxa"/>
              <w:left w:w="113" w:type="dxa"/>
              <w:bottom w:w="113" w:type="dxa"/>
              <w:right w:w="113" w:type="dxa"/>
            </w:tcMar>
            <w:hideMark/>
          </w:tcPr>
          <w:p w14:paraId="502A7AEF" w14:textId="77777777" w:rsidR="00947BEE" w:rsidRPr="00574670" w:rsidRDefault="00947BEE" w:rsidP="00A72FCB">
            <w:pPr>
              <w:jc w:val="right"/>
              <w:rPr>
                <w:sz w:val="22"/>
                <w:szCs w:val="22"/>
              </w:rPr>
            </w:pPr>
            <w:r w:rsidRPr="00574670">
              <w:rPr>
                <w:rStyle w:val="Strong"/>
                <w:sz w:val="22"/>
                <w:szCs w:val="22"/>
              </w:rPr>
              <w:t>&lt;0.001</w:t>
            </w:r>
          </w:p>
        </w:tc>
      </w:tr>
      <w:tr w:rsidR="00947BEE" w:rsidRPr="00574670" w14:paraId="0D258B0C" w14:textId="77777777" w:rsidTr="00A72FCB">
        <w:trPr>
          <w:trHeight w:val="263"/>
        </w:trPr>
        <w:tc>
          <w:tcPr>
            <w:tcW w:w="0" w:type="auto"/>
            <w:tcBorders>
              <w:top w:val="nil"/>
              <w:left w:val="nil"/>
              <w:bottom w:val="nil"/>
              <w:right w:val="nil"/>
            </w:tcBorders>
            <w:tcMar>
              <w:top w:w="113" w:type="dxa"/>
              <w:left w:w="113" w:type="dxa"/>
              <w:bottom w:w="113" w:type="dxa"/>
              <w:right w:w="113" w:type="dxa"/>
            </w:tcMar>
            <w:hideMark/>
          </w:tcPr>
          <w:p w14:paraId="0725C6D3" w14:textId="77777777" w:rsidR="00947BEE" w:rsidRPr="00574670" w:rsidRDefault="00947BEE" w:rsidP="00A72FCB">
            <w:pPr>
              <w:rPr>
                <w:sz w:val="22"/>
                <w:szCs w:val="22"/>
              </w:rPr>
            </w:pPr>
            <w:r w:rsidRPr="00574670">
              <w:rPr>
                <w:sz w:val="22"/>
                <w:szCs w:val="22"/>
              </w:rPr>
              <w:t>Gender</w:t>
            </w:r>
          </w:p>
        </w:tc>
        <w:tc>
          <w:tcPr>
            <w:tcW w:w="0" w:type="auto"/>
            <w:tcBorders>
              <w:top w:val="nil"/>
              <w:left w:val="nil"/>
              <w:bottom w:val="nil"/>
              <w:right w:val="nil"/>
            </w:tcBorders>
            <w:tcMar>
              <w:top w:w="113" w:type="dxa"/>
              <w:left w:w="113" w:type="dxa"/>
              <w:bottom w:w="113" w:type="dxa"/>
              <w:right w:w="113" w:type="dxa"/>
            </w:tcMar>
            <w:hideMark/>
          </w:tcPr>
          <w:p w14:paraId="4F49375C" w14:textId="77777777" w:rsidR="00947BEE" w:rsidRPr="00574670" w:rsidRDefault="00947BEE" w:rsidP="00A72FCB">
            <w:pPr>
              <w:rPr>
                <w:sz w:val="22"/>
                <w:szCs w:val="22"/>
              </w:rPr>
            </w:pPr>
            <w:r w:rsidRPr="00574670">
              <w:rPr>
                <w:sz w:val="22"/>
                <w:szCs w:val="22"/>
              </w:rPr>
              <w:t>-0.23</w:t>
            </w:r>
          </w:p>
          <w:p w14:paraId="46DDB2CB" w14:textId="77777777" w:rsidR="00947BEE" w:rsidRPr="00574670" w:rsidRDefault="00947BEE" w:rsidP="00A72FCB">
            <w:pPr>
              <w:rPr>
                <w:sz w:val="22"/>
                <w:szCs w:val="22"/>
              </w:rPr>
            </w:pPr>
            <w:r w:rsidRPr="00574670">
              <w:rPr>
                <w:sz w:val="22"/>
                <w:szCs w:val="22"/>
              </w:rPr>
              <w:t>(0.79)</w:t>
            </w:r>
          </w:p>
        </w:tc>
        <w:tc>
          <w:tcPr>
            <w:tcW w:w="648" w:type="dxa"/>
            <w:tcBorders>
              <w:top w:val="nil"/>
              <w:left w:val="nil"/>
              <w:bottom w:val="nil"/>
              <w:right w:val="nil"/>
            </w:tcBorders>
            <w:tcMar>
              <w:top w:w="113" w:type="dxa"/>
              <w:left w:w="113" w:type="dxa"/>
              <w:bottom w:w="113" w:type="dxa"/>
              <w:right w:w="113" w:type="dxa"/>
            </w:tcMar>
            <w:hideMark/>
          </w:tcPr>
          <w:p w14:paraId="4220DE94" w14:textId="77777777" w:rsidR="00947BEE" w:rsidRPr="00574670" w:rsidRDefault="00947BEE" w:rsidP="00A72FCB">
            <w:pPr>
              <w:rPr>
                <w:sz w:val="22"/>
                <w:szCs w:val="22"/>
              </w:rPr>
            </w:pPr>
            <w:r w:rsidRPr="00574670">
              <w:rPr>
                <w:sz w:val="22"/>
                <w:szCs w:val="22"/>
              </w:rPr>
              <w:t>-.02</w:t>
            </w:r>
          </w:p>
          <w:p w14:paraId="02079C86" w14:textId="77777777" w:rsidR="00947BEE" w:rsidRPr="00574670" w:rsidRDefault="00947BEE" w:rsidP="00A72FCB">
            <w:pPr>
              <w:rPr>
                <w:sz w:val="22"/>
                <w:szCs w:val="22"/>
              </w:rPr>
            </w:pPr>
            <w:r w:rsidRPr="00574670">
              <w:rPr>
                <w:sz w:val="22"/>
                <w:szCs w:val="22"/>
              </w:rPr>
              <w:t>(.06)</w:t>
            </w:r>
          </w:p>
          <w:p w14:paraId="790C8277" w14:textId="77777777" w:rsidR="00947BEE" w:rsidRPr="00574670" w:rsidRDefault="00947BEE" w:rsidP="00A72FCB">
            <w:pP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6FF5FB80" w14:textId="77777777" w:rsidR="00947BEE" w:rsidRPr="00574670" w:rsidRDefault="00947BEE" w:rsidP="00A72FCB">
            <w:pPr>
              <w:jc w:val="right"/>
              <w:rPr>
                <w:sz w:val="22"/>
                <w:szCs w:val="22"/>
              </w:rPr>
            </w:pPr>
            <w:r w:rsidRPr="00574670">
              <w:rPr>
                <w:sz w:val="22"/>
                <w:szCs w:val="22"/>
              </w:rPr>
              <w:t>-0.30</w:t>
            </w:r>
          </w:p>
        </w:tc>
        <w:tc>
          <w:tcPr>
            <w:tcW w:w="0" w:type="auto"/>
            <w:tcBorders>
              <w:top w:val="nil"/>
              <w:left w:val="nil"/>
              <w:bottom w:val="nil"/>
              <w:right w:val="nil"/>
            </w:tcBorders>
            <w:tcMar>
              <w:top w:w="113" w:type="dxa"/>
              <w:left w:w="113" w:type="dxa"/>
              <w:bottom w:w="113" w:type="dxa"/>
              <w:right w:w="113" w:type="dxa"/>
            </w:tcMar>
            <w:hideMark/>
          </w:tcPr>
          <w:p w14:paraId="4ABE6066" w14:textId="77777777" w:rsidR="00947BEE" w:rsidRPr="00574670" w:rsidRDefault="00947BEE" w:rsidP="00A72FCB">
            <w:pPr>
              <w:jc w:val="right"/>
              <w:rPr>
                <w:sz w:val="22"/>
                <w:szCs w:val="22"/>
              </w:rPr>
            </w:pPr>
            <w:r w:rsidRPr="00574670">
              <w:rPr>
                <w:sz w:val="22"/>
                <w:szCs w:val="22"/>
              </w:rPr>
              <w:t>0.767</w:t>
            </w:r>
          </w:p>
        </w:tc>
        <w:tc>
          <w:tcPr>
            <w:tcW w:w="0" w:type="auto"/>
            <w:tcBorders>
              <w:top w:val="nil"/>
              <w:left w:val="nil"/>
              <w:bottom w:val="nil"/>
              <w:right w:val="nil"/>
            </w:tcBorders>
            <w:tcMar>
              <w:top w:w="113" w:type="dxa"/>
              <w:left w:w="113" w:type="dxa"/>
              <w:bottom w:w="113" w:type="dxa"/>
              <w:right w:w="113" w:type="dxa"/>
            </w:tcMar>
            <w:hideMark/>
          </w:tcPr>
          <w:p w14:paraId="04850F7C" w14:textId="77777777" w:rsidR="00947BEE" w:rsidRPr="00574670" w:rsidRDefault="00947BEE" w:rsidP="00A72FCB">
            <w:pPr>
              <w:rPr>
                <w:sz w:val="22"/>
                <w:szCs w:val="22"/>
              </w:rPr>
            </w:pPr>
            <w:r w:rsidRPr="00574670">
              <w:rPr>
                <w:sz w:val="22"/>
                <w:szCs w:val="22"/>
              </w:rPr>
              <w:t>-0.26</w:t>
            </w:r>
          </w:p>
          <w:p w14:paraId="7FAFC722" w14:textId="77777777" w:rsidR="00947BEE" w:rsidRPr="00574670" w:rsidRDefault="00947BEE" w:rsidP="00A72FCB">
            <w:pPr>
              <w:rPr>
                <w:sz w:val="22"/>
                <w:szCs w:val="22"/>
              </w:rPr>
            </w:pPr>
            <w:r w:rsidRPr="00574670">
              <w:rPr>
                <w:sz w:val="22"/>
                <w:szCs w:val="22"/>
              </w:rPr>
              <w:t>(0.79)</w:t>
            </w:r>
          </w:p>
        </w:tc>
        <w:tc>
          <w:tcPr>
            <w:tcW w:w="0" w:type="auto"/>
            <w:tcBorders>
              <w:top w:val="nil"/>
              <w:left w:val="nil"/>
              <w:bottom w:val="nil"/>
              <w:right w:val="nil"/>
            </w:tcBorders>
            <w:tcMar>
              <w:top w:w="113" w:type="dxa"/>
              <w:left w:w="113" w:type="dxa"/>
              <w:bottom w:w="113" w:type="dxa"/>
              <w:right w:w="113" w:type="dxa"/>
            </w:tcMar>
            <w:hideMark/>
          </w:tcPr>
          <w:p w14:paraId="1577614F" w14:textId="77777777" w:rsidR="00947BEE" w:rsidRPr="00574670" w:rsidRDefault="00947BEE" w:rsidP="00A72FCB">
            <w:pPr>
              <w:rPr>
                <w:sz w:val="22"/>
                <w:szCs w:val="22"/>
              </w:rPr>
            </w:pPr>
            <w:r w:rsidRPr="00574670">
              <w:rPr>
                <w:sz w:val="22"/>
                <w:szCs w:val="22"/>
              </w:rPr>
              <w:t>-.02</w:t>
            </w:r>
          </w:p>
          <w:p w14:paraId="1FDCD437" w14:textId="77777777" w:rsidR="00947BEE" w:rsidRPr="00574670" w:rsidRDefault="00947BEE" w:rsidP="00A72FCB">
            <w:pPr>
              <w:rPr>
                <w:sz w:val="22"/>
                <w:szCs w:val="22"/>
              </w:rPr>
            </w:pPr>
            <w:r w:rsidRPr="00574670">
              <w:rPr>
                <w:sz w:val="22"/>
                <w:szCs w:val="22"/>
              </w:rPr>
              <w:t>(.06)</w:t>
            </w:r>
          </w:p>
        </w:tc>
        <w:tc>
          <w:tcPr>
            <w:tcW w:w="0" w:type="auto"/>
            <w:tcBorders>
              <w:top w:val="nil"/>
              <w:left w:val="nil"/>
              <w:bottom w:val="nil"/>
              <w:right w:val="nil"/>
            </w:tcBorders>
            <w:tcMar>
              <w:top w:w="113" w:type="dxa"/>
              <w:left w:w="113" w:type="dxa"/>
              <w:bottom w:w="113" w:type="dxa"/>
              <w:right w:w="113" w:type="dxa"/>
            </w:tcMar>
            <w:hideMark/>
          </w:tcPr>
          <w:p w14:paraId="75C60484" w14:textId="77777777" w:rsidR="00947BEE" w:rsidRPr="00574670" w:rsidRDefault="00947BEE" w:rsidP="00A72FCB">
            <w:pPr>
              <w:jc w:val="right"/>
              <w:rPr>
                <w:sz w:val="22"/>
                <w:szCs w:val="22"/>
              </w:rPr>
            </w:pPr>
            <w:r w:rsidRPr="00574670">
              <w:rPr>
                <w:sz w:val="22"/>
                <w:szCs w:val="22"/>
              </w:rPr>
              <w:t>-0.33</w:t>
            </w:r>
          </w:p>
        </w:tc>
        <w:tc>
          <w:tcPr>
            <w:tcW w:w="0" w:type="auto"/>
            <w:tcBorders>
              <w:top w:val="nil"/>
              <w:left w:val="nil"/>
              <w:bottom w:val="nil"/>
              <w:right w:val="nil"/>
            </w:tcBorders>
            <w:tcMar>
              <w:top w:w="113" w:type="dxa"/>
              <w:left w:w="113" w:type="dxa"/>
              <w:bottom w:w="113" w:type="dxa"/>
              <w:right w:w="113" w:type="dxa"/>
            </w:tcMar>
            <w:hideMark/>
          </w:tcPr>
          <w:p w14:paraId="48A8212E" w14:textId="77777777" w:rsidR="00947BEE" w:rsidRPr="00574670" w:rsidRDefault="00947BEE" w:rsidP="00A72FCB">
            <w:pPr>
              <w:jc w:val="right"/>
              <w:rPr>
                <w:sz w:val="22"/>
                <w:szCs w:val="22"/>
              </w:rPr>
            </w:pPr>
            <w:r w:rsidRPr="00574670">
              <w:rPr>
                <w:sz w:val="22"/>
                <w:szCs w:val="22"/>
              </w:rPr>
              <w:t>0.744</w:t>
            </w:r>
          </w:p>
        </w:tc>
        <w:tc>
          <w:tcPr>
            <w:tcW w:w="0" w:type="auto"/>
            <w:tcBorders>
              <w:top w:val="nil"/>
              <w:left w:val="nil"/>
              <w:bottom w:val="nil"/>
              <w:right w:val="nil"/>
            </w:tcBorders>
            <w:tcMar>
              <w:top w:w="113" w:type="dxa"/>
              <w:left w:w="113" w:type="dxa"/>
              <w:bottom w:w="113" w:type="dxa"/>
              <w:right w:w="113" w:type="dxa"/>
            </w:tcMar>
            <w:hideMark/>
          </w:tcPr>
          <w:p w14:paraId="750DCAD5" w14:textId="77777777" w:rsidR="00947BEE" w:rsidRPr="00574670" w:rsidRDefault="00947BEE" w:rsidP="00A72FCB">
            <w:pPr>
              <w:rPr>
                <w:sz w:val="22"/>
                <w:szCs w:val="22"/>
              </w:rPr>
            </w:pPr>
            <w:r w:rsidRPr="00574670">
              <w:rPr>
                <w:sz w:val="22"/>
                <w:szCs w:val="22"/>
              </w:rPr>
              <w:t>-0.25</w:t>
            </w:r>
          </w:p>
          <w:p w14:paraId="2D2B4783" w14:textId="77777777" w:rsidR="00947BEE" w:rsidRPr="00574670" w:rsidRDefault="00947BEE" w:rsidP="00A72FCB">
            <w:pPr>
              <w:rPr>
                <w:sz w:val="22"/>
                <w:szCs w:val="22"/>
              </w:rPr>
            </w:pPr>
            <w:r w:rsidRPr="00574670">
              <w:rPr>
                <w:sz w:val="22"/>
                <w:szCs w:val="22"/>
              </w:rPr>
              <w:t>(0.79)</w:t>
            </w:r>
          </w:p>
        </w:tc>
        <w:tc>
          <w:tcPr>
            <w:tcW w:w="0" w:type="auto"/>
            <w:tcBorders>
              <w:top w:val="nil"/>
              <w:left w:val="nil"/>
              <w:bottom w:val="nil"/>
              <w:right w:val="nil"/>
            </w:tcBorders>
            <w:tcMar>
              <w:top w:w="113" w:type="dxa"/>
              <w:left w:w="113" w:type="dxa"/>
              <w:bottom w:w="113" w:type="dxa"/>
              <w:right w:w="113" w:type="dxa"/>
            </w:tcMar>
            <w:hideMark/>
          </w:tcPr>
          <w:p w14:paraId="7063496C" w14:textId="77777777" w:rsidR="00947BEE" w:rsidRPr="00574670" w:rsidRDefault="00947BEE" w:rsidP="00A72FCB">
            <w:pPr>
              <w:rPr>
                <w:sz w:val="22"/>
                <w:szCs w:val="22"/>
              </w:rPr>
            </w:pPr>
            <w:r w:rsidRPr="00574670">
              <w:rPr>
                <w:sz w:val="22"/>
                <w:szCs w:val="22"/>
              </w:rPr>
              <w:t>-.02</w:t>
            </w:r>
          </w:p>
          <w:p w14:paraId="2C04B676" w14:textId="77777777" w:rsidR="00947BEE" w:rsidRPr="00574670" w:rsidRDefault="00947BEE" w:rsidP="00A72FCB">
            <w:pPr>
              <w:rPr>
                <w:sz w:val="22"/>
                <w:szCs w:val="22"/>
              </w:rPr>
            </w:pPr>
            <w:r w:rsidRPr="00574670">
              <w:rPr>
                <w:sz w:val="22"/>
                <w:szCs w:val="22"/>
              </w:rPr>
              <w:t>(.06)</w:t>
            </w:r>
          </w:p>
        </w:tc>
        <w:tc>
          <w:tcPr>
            <w:tcW w:w="0" w:type="auto"/>
            <w:tcBorders>
              <w:top w:val="nil"/>
              <w:left w:val="nil"/>
              <w:bottom w:val="nil"/>
              <w:right w:val="nil"/>
            </w:tcBorders>
            <w:tcMar>
              <w:top w:w="113" w:type="dxa"/>
              <w:left w:w="113" w:type="dxa"/>
              <w:bottom w:w="113" w:type="dxa"/>
              <w:right w:w="113" w:type="dxa"/>
            </w:tcMar>
            <w:hideMark/>
          </w:tcPr>
          <w:p w14:paraId="4BD89B04" w14:textId="77777777" w:rsidR="00947BEE" w:rsidRPr="00574670" w:rsidRDefault="00947BEE" w:rsidP="00A72FCB">
            <w:pPr>
              <w:jc w:val="right"/>
              <w:rPr>
                <w:sz w:val="22"/>
                <w:szCs w:val="22"/>
              </w:rPr>
            </w:pPr>
            <w:r w:rsidRPr="00574670">
              <w:rPr>
                <w:sz w:val="22"/>
                <w:szCs w:val="22"/>
              </w:rPr>
              <w:t>-0.31</w:t>
            </w:r>
          </w:p>
        </w:tc>
        <w:tc>
          <w:tcPr>
            <w:tcW w:w="0" w:type="auto"/>
            <w:tcBorders>
              <w:top w:val="nil"/>
              <w:left w:val="nil"/>
              <w:bottom w:val="nil"/>
              <w:right w:val="nil"/>
            </w:tcBorders>
            <w:tcMar>
              <w:top w:w="113" w:type="dxa"/>
              <w:left w:w="113" w:type="dxa"/>
              <w:bottom w:w="113" w:type="dxa"/>
              <w:right w:w="113" w:type="dxa"/>
            </w:tcMar>
            <w:hideMark/>
          </w:tcPr>
          <w:p w14:paraId="4FBFD39A" w14:textId="77777777" w:rsidR="00947BEE" w:rsidRPr="00574670" w:rsidRDefault="00947BEE" w:rsidP="00A72FCB">
            <w:pPr>
              <w:jc w:val="right"/>
              <w:rPr>
                <w:sz w:val="22"/>
                <w:szCs w:val="22"/>
              </w:rPr>
            </w:pPr>
            <w:r w:rsidRPr="00574670">
              <w:rPr>
                <w:sz w:val="22"/>
                <w:szCs w:val="22"/>
              </w:rPr>
              <w:t>0.756</w:t>
            </w:r>
          </w:p>
        </w:tc>
      </w:tr>
      <w:tr w:rsidR="00947BEE" w:rsidRPr="00574670" w14:paraId="0BFDFD46" w14:textId="77777777" w:rsidTr="00A72FCB">
        <w:trPr>
          <w:trHeight w:val="282"/>
        </w:trPr>
        <w:tc>
          <w:tcPr>
            <w:tcW w:w="0" w:type="auto"/>
            <w:tcBorders>
              <w:top w:val="nil"/>
              <w:left w:val="nil"/>
              <w:bottom w:val="nil"/>
              <w:right w:val="nil"/>
            </w:tcBorders>
            <w:tcMar>
              <w:top w:w="113" w:type="dxa"/>
              <w:left w:w="113" w:type="dxa"/>
              <w:bottom w:w="113" w:type="dxa"/>
              <w:right w:w="113" w:type="dxa"/>
            </w:tcMar>
            <w:hideMark/>
          </w:tcPr>
          <w:p w14:paraId="74540580" w14:textId="77777777" w:rsidR="00947BEE" w:rsidRPr="00574670" w:rsidRDefault="00947BEE" w:rsidP="00A72FCB">
            <w:pPr>
              <w:rPr>
                <w:sz w:val="22"/>
                <w:szCs w:val="22"/>
              </w:rPr>
            </w:pPr>
            <w:r w:rsidRPr="00574670">
              <w:rPr>
                <w:sz w:val="22"/>
                <w:szCs w:val="22"/>
              </w:rPr>
              <w:t>Synchrony</w:t>
            </w:r>
          </w:p>
          <w:p w14:paraId="5663FDE7"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5510713E" w14:textId="77777777" w:rsidR="00947BEE" w:rsidRPr="00574670" w:rsidRDefault="00947BEE" w:rsidP="00A72FCB">
            <w:pPr>
              <w:tabs>
                <w:tab w:val="left" w:pos="590"/>
              </w:tabs>
              <w:rPr>
                <w:sz w:val="22"/>
                <w:szCs w:val="22"/>
              </w:rPr>
            </w:pPr>
          </w:p>
          <w:p w14:paraId="72D527B2" w14:textId="77777777" w:rsidR="00947BEE" w:rsidRPr="00574670" w:rsidRDefault="00947BEE" w:rsidP="00A72FCB">
            <w:pPr>
              <w:rPr>
                <w:sz w:val="22"/>
                <w:szCs w:val="22"/>
              </w:rPr>
            </w:pPr>
          </w:p>
        </w:tc>
        <w:tc>
          <w:tcPr>
            <w:tcW w:w="648" w:type="dxa"/>
            <w:tcBorders>
              <w:top w:val="nil"/>
              <w:left w:val="nil"/>
              <w:bottom w:val="nil"/>
              <w:right w:val="nil"/>
            </w:tcBorders>
            <w:tcMar>
              <w:top w:w="113" w:type="dxa"/>
              <w:left w:w="113" w:type="dxa"/>
              <w:bottom w:w="113" w:type="dxa"/>
              <w:right w:w="113" w:type="dxa"/>
            </w:tcMar>
            <w:hideMark/>
          </w:tcPr>
          <w:p w14:paraId="7660BF23" w14:textId="77777777" w:rsidR="00947BEE" w:rsidRPr="00574670" w:rsidRDefault="00947BEE" w:rsidP="00A72FCB">
            <w:pP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78919C12"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051D5036" w14:textId="77777777" w:rsidR="00947BEE" w:rsidRPr="00574670" w:rsidRDefault="00947BEE" w:rsidP="00A72FCB">
            <w:pPr>
              <w:jc w:val="right"/>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509AC9DC" w14:textId="77777777" w:rsidR="00947BEE" w:rsidRPr="00574670" w:rsidRDefault="00947BEE" w:rsidP="00A72FCB">
            <w:pPr>
              <w:rPr>
                <w:sz w:val="22"/>
                <w:szCs w:val="22"/>
              </w:rPr>
            </w:pPr>
            <w:r w:rsidRPr="00574670">
              <w:rPr>
                <w:sz w:val="22"/>
                <w:szCs w:val="22"/>
              </w:rPr>
              <w:t>63.81</w:t>
            </w:r>
          </w:p>
          <w:p w14:paraId="5D3ED722" w14:textId="77777777" w:rsidR="00947BEE" w:rsidRPr="00574670" w:rsidRDefault="00947BEE" w:rsidP="00A72FCB">
            <w:pPr>
              <w:rPr>
                <w:sz w:val="22"/>
                <w:szCs w:val="22"/>
              </w:rPr>
            </w:pPr>
            <w:r w:rsidRPr="00574670">
              <w:rPr>
                <w:sz w:val="22"/>
                <w:szCs w:val="22"/>
              </w:rPr>
              <w:t>(28.90)</w:t>
            </w:r>
          </w:p>
        </w:tc>
        <w:tc>
          <w:tcPr>
            <w:tcW w:w="0" w:type="auto"/>
            <w:tcBorders>
              <w:top w:val="nil"/>
              <w:left w:val="nil"/>
              <w:bottom w:val="nil"/>
              <w:right w:val="nil"/>
            </w:tcBorders>
            <w:tcMar>
              <w:top w:w="113" w:type="dxa"/>
              <w:left w:w="113" w:type="dxa"/>
              <w:bottom w:w="113" w:type="dxa"/>
              <w:right w:w="113" w:type="dxa"/>
            </w:tcMar>
            <w:hideMark/>
          </w:tcPr>
          <w:p w14:paraId="4ED027DD" w14:textId="77777777" w:rsidR="00947BEE" w:rsidRPr="00574670" w:rsidRDefault="00947BEE" w:rsidP="00A72FCB">
            <w:pPr>
              <w:rPr>
                <w:sz w:val="22"/>
                <w:szCs w:val="22"/>
              </w:rPr>
            </w:pPr>
            <w:r w:rsidRPr="00574670">
              <w:rPr>
                <w:sz w:val="22"/>
                <w:szCs w:val="22"/>
              </w:rPr>
              <w:t xml:space="preserve"> .16</w:t>
            </w:r>
          </w:p>
          <w:p w14:paraId="2296346F" w14:textId="77777777" w:rsidR="00947BEE" w:rsidRPr="00574670" w:rsidRDefault="00947BEE" w:rsidP="00A72FCB">
            <w:pPr>
              <w:rPr>
                <w:sz w:val="22"/>
                <w:szCs w:val="22"/>
              </w:rPr>
            </w:pPr>
            <w:r w:rsidRPr="00574670">
              <w:rPr>
                <w:sz w:val="22"/>
                <w:szCs w:val="22"/>
              </w:rPr>
              <w:t>(.07)</w:t>
            </w:r>
          </w:p>
        </w:tc>
        <w:tc>
          <w:tcPr>
            <w:tcW w:w="0" w:type="auto"/>
            <w:tcBorders>
              <w:top w:val="nil"/>
              <w:left w:val="nil"/>
              <w:bottom w:val="nil"/>
              <w:right w:val="nil"/>
            </w:tcBorders>
            <w:tcMar>
              <w:top w:w="113" w:type="dxa"/>
              <w:left w:w="113" w:type="dxa"/>
              <w:bottom w:w="113" w:type="dxa"/>
              <w:right w:w="113" w:type="dxa"/>
            </w:tcMar>
            <w:hideMark/>
          </w:tcPr>
          <w:p w14:paraId="7766566B" w14:textId="77777777" w:rsidR="00947BEE" w:rsidRPr="00574670" w:rsidRDefault="00947BEE" w:rsidP="00A72FCB">
            <w:pPr>
              <w:jc w:val="right"/>
              <w:rPr>
                <w:sz w:val="22"/>
                <w:szCs w:val="22"/>
              </w:rPr>
            </w:pPr>
            <w:r w:rsidRPr="00574670">
              <w:rPr>
                <w:sz w:val="22"/>
                <w:szCs w:val="22"/>
              </w:rPr>
              <w:t>2.21</w:t>
            </w:r>
          </w:p>
        </w:tc>
        <w:tc>
          <w:tcPr>
            <w:tcW w:w="0" w:type="auto"/>
            <w:tcBorders>
              <w:top w:val="nil"/>
              <w:left w:val="nil"/>
              <w:bottom w:val="nil"/>
              <w:right w:val="nil"/>
            </w:tcBorders>
            <w:tcMar>
              <w:top w:w="113" w:type="dxa"/>
              <w:left w:w="113" w:type="dxa"/>
              <w:bottom w:w="113" w:type="dxa"/>
              <w:right w:w="113" w:type="dxa"/>
            </w:tcMar>
            <w:hideMark/>
          </w:tcPr>
          <w:p w14:paraId="2C0E4DBE" w14:textId="77777777" w:rsidR="00947BEE" w:rsidRPr="00574670" w:rsidRDefault="00947BEE" w:rsidP="00A72FCB">
            <w:pPr>
              <w:jc w:val="right"/>
              <w:rPr>
                <w:b/>
                <w:bCs/>
                <w:sz w:val="22"/>
                <w:szCs w:val="22"/>
              </w:rPr>
            </w:pPr>
            <w:r w:rsidRPr="00574670">
              <w:rPr>
                <w:rStyle w:val="Strong"/>
                <w:sz w:val="22"/>
                <w:szCs w:val="22"/>
              </w:rPr>
              <w:t>0.027</w:t>
            </w:r>
          </w:p>
        </w:tc>
        <w:tc>
          <w:tcPr>
            <w:tcW w:w="0" w:type="auto"/>
            <w:tcBorders>
              <w:top w:val="nil"/>
              <w:left w:val="nil"/>
              <w:bottom w:val="nil"/>
              <w:right w:val="nil"/>
            </w:tcBorders>
            <w:tcMar>
              <w:top w:w="113" w:type="dxa"/>
              <w:left w:w="113" w:type="dxa"/>
              <w:bottom w:w="113" w:type="dxa"/>
              <w:right w:w="113" w:type="dxa"/>
            </w:tcMar>
            <w:hideMark/>
          </w:tcPr>
          <w:p w14:paraId="3BC94A11" w14:textId="77777777" w:rsidR="00947BEE" w:rsidRPr="00574670" w:rsidRDefault="00947BEE" w:rsidP="00A72FCB">
            <w:pPr>
              <w:rPr>
                <w:sz w:val="22"/>
                <w:szCs w:val="22"/>
              </w:rPr>
            </w:pPr>
            <w:r w:rsidRPr="00574670">
              <w:rPr>
                <w:sz w:val="22"/>
                <w:szCs w:val="22"/>
              </w:rPr>
              <w:t>60.06</w:t>
            </w:r>
          </w:p>
          <w:p w14:paraId="342B3210" w14:textId="77777777" w:rsidR="00947BEE" w:rsidRPr="00574670" w:rsidRDefault="00947BEE" w:rsidP="00A72FCB">
            <w:pPr>
              <w:rPr>
                <w:sz w:val="22"/>
                <w:szCs w:val="22"/>
              </w:rPr>
            </w:pPr>
            <w:r w:rsidRPr="00574670">
              <w:rPr>
                <w:sz w:val="22"/>
                <w:szCs w:val="22"/>
              </w:rPr>
              <w:t>(29.95)</w:t>
            </w:r>
          </w:p>
        </w:tc>
        <w:tc>
          <w:tcPr>
            <w:tcW w:w="0" w:type="auto"/>
            <w:tcBorders>
              <w:top w:val="nil"/>
              <w:left w:val="nil"/>
              <w:bottom w:val="nil"/>
              <w:right w:val="nil"/>
            </w:tcBorders>
            <w:tcMar>
              <w:top w:w="113" w:type="dxa"/>
              <w:left w:w="113" w:type="dxa"/>
              <w:bottom w:w="113" w:type="dxa"/>
              <w:right w:w="113" w:type="dxa"/>
            </w:tcMar>
            <w:hideMark/>
          </w:tcPr>
          <w:p w14:paraId="782C5904" w14:textId="77777777" w:rsidR="00947BEE" w:rsidRPr="00574670" w:rsidRDefault="00947BEE" w:rsidP="00A72FCB">
            <w:pPr>
              <w:rPr>
                <w:sz w:val="22"/>
                <w:szCs w:val="22"/>
              </w:rPr>
            </w:pPr>
            <w:r w:rsidRPr="00574670">
              <w:rPr>
                <w:sz w:val="22"/>
                <w:szCs w:val="22"/>
              </w:rPr>
              <w:t xml:space="preserve"> .15</w:t>
            </w:r>
          </w:p>
          <w:p w14:paraId="585FDA0D" w14:textId="77777777" w:rsidR="00947BEE" w:rsidRPr="00574670" w:rsidRDefault="00947BEE" w:rsidP="00A72FCB">
            <w:pPr>
              <w:rPr>
                <w:sz w:val="22"/>
                <w:szCs w:val="22"/>
              </w:rPr>
            </w:pPr>
            <w:r w:rsidRPr="00574670">
              <w:rPr>
                <w:sz w:val="22"/>
                <w:szCs w:val="22"/>
              </w:rPr>
              <w:t>(.08)</w:t>
            </w:r>
          </w:p>
        </w:tc>
        <w:tc>
          <w:tcPr>
            <w:tcW w:w="0" w:type="auto"/>
            <w:tcBorders>
              <w:top w:val="nil"/>
              <w:left w:val="nil"/>
              <w:bottom w:val="nil"/>
              <w:right w:val="nil"/>
            </w:tcBorders>
            <w:tcMar>
              <w:top w:w="113" w:type="dxa"/>
              <w:left w:w="113" w:type="dxa"/>
              <w:bottom w:w="113" w:type="dxa"/>
              <w:right w:w="113" w:type="dxa"/>
            </w:tcMar>
            <w:hideMark/>
          </w:tcPr>
          <w:p w14:paraId="703CF844" w14:textId="77777777" w:rsidR="00947BEE" w:rsidRPr="00574670" w:rsidRDefault="00947BEE" w:rsidP="00A72FCB">
            <w:pPr>
              <w:jc w:val="right"/>
              <w:rPr>
                <w:sz w:val="22"/>
                <w:szCs w:val="22"/>
              </w:rPr>
            </w:pPr>
            <w:r w:rsidRPr="00574670">
              <w:rPr>
                <w:sz w:val="22"/>
                <w:szCs w:val="22"/>
              </w:rPr>
              <w:t>2.01</w:t>
            </w:r>
          </w:p>
        </w:tc>
        <w:tc>
          <w:tcPr>
            <w:tcW w:w="0" w:type="auto"/>
            <w:tcBorders>
              <w:top w:val="nil"/>
              <w:left w:val="nil"/>
              <w:bottom w:val="nil"/>
              <w:right w:val="nil"/>
            </w:tcBorders>
            <w:tcMar>
              <w:top w:w="113" w:type="dxa"/>
              <w:left w:w="113" w:type="dxa"/>
              <w:bottom w:w="113" w:type="dxa"/>
              <w:right w:w="113" w:type="dxa"/>
            </w:tcMar>
            <w:hideMark/>
          </w:tcPr>
          <w:p w14:paraId="6E0D36D8" w14:textId="77777777" w:rsidR="00947BEE" w:rsidRPr="00574670" w:rsidRDefault="00947BEE" w:rsidP="00A72FCB">
            <w:pPr>
              <w:jc w:val="right"/>
              <w:rPr>
                <w:sz w:val="22"/>
                <w:szCs w:val="22"/>
              </w:rPr>
            </w:pPr>
            <w:r w:rsidRPr="00574670">
              <w:rPr>
                <w:rStyle w:val="Strong"/>
                <w:sz w:val="22"/>
                <w:szCs w:val="22"/>
              </w:rPr>
              <w:t>0.045</w:t>
            </w:r>
          </w:p>
        </w:tc>
      </w:tr>
      <w:tr w:rsidR="00947BEE" w:rsidRPr="00574670" w14:paraId="74C96E5D" w14:textId="77777777" w:rsidTr="00A72FCB">
        <w:trPr>
          <w:trHeight w:val="274"/>
        </w:trPr>
        <w:tc>
          <w:tcPr>
            <w:tcW w:w="0" w:type="auto"/>
            <w:tcBorders>
              <w:top w:val="nil"/>
              <w:left w:val="nil"/>
              <w:bottom w:val="nil"/>
              <w:right w:val="nil"/>
            </w:tcBorders>
            <w:tcMar>
              <w:top w:w="113" w:type="dxa"/>
              <w:left w:w="113" w:type="dxa"/>
              <w:bottom w:w="113" w:type="dxa"/>
              <w:right w:w="113" w:type="dxa"/>
            </w:tcMar>
            <w:hideMark/>
          </w:tcPr>
          <w:p w14:paraId="29EA2333" w14:textId="77777777" w:rsidR="00947BEE" w:rsidRPr="00574670" w:rsidRDefault="00947BEE" w:rsidP="00A72FCB">
            <w:pPr>
              <w:rPr>
                <w:sz w:val="22"/>
                <w:szCs w:val="22"/>
              </w:rPr>
            </w:pPr>
            <w:r w:rsidRPr="00574670">
              <w:rPr>
                <w:sz w:val="22"/>
                <w:szCs w:val="22"/>
              </w:rPr>
              <w:t>Poverty status.</w:t>
            </w:r>
          </w:p>
        </w:tc>
        <w:tc>
          <w:tcPr>
            <w:tcW w:w="0" w:type="auto"/>
            <w:tcBorders>
              <w:top w:val="nil"/>
              <w:left w:val="nil"/>
              <w:bottom w:val="nil"/>
              <w:right w:val="nil"/>
            </w:tcBorders>
            <w:tcMar>
              <w:top w:w="113" w:type="dxa"/>
              <w:left w:w="113" w:type="dxa"/>
              <w:bottom w:w="113" w:type="dxa"/>
              <w:right w:w="113" w:type="dxa"/>
            </w:tcMar>
            <w:hideMark/>
          </w:tcPr>
          <w:p w14:paraId="16551AEB" w14:textId="77777777" w:rsidR="00947BEE" w:rsidRPr="00574670" w:rsidRDefault="00947BEE" w:rsidP="00A72FCB">
            <w:pPr>
              <w:rPr>
                <w:sz w:val="22"/>
                <w:szCs w:val="22"/>
              </w:rPr>
            </w:pPr>
          </w:p>
        </w:tc>
        <w:tc>
          <w:tcPr>
            <w:tcW w:w="648" w:type="dxa"/>
            <w:tcBorders>
              <w:top w:val="nil"/>
              <w:left w:val="nil"/>
              <w:bottom w:val="nil"/>
              <w:right w:val="nil"/>
            </w:tcBorders>
            <w:tcMar>
              <w:top w:w="113" w:type="dxa"/>
              <w:left w:w="113" w:type="dxa"/>
              <w:bottom w:w="113" w:type="dxa"/>
              <w:right w:w="113" w:type="dxa"/>
            </w:tcMar>
            <w:hideMark/>
          </w:tcPr>
          <w:p w14:paraId="59F67679" w14:textId="77777777" w:rsidR="00947BEE" w:rsidRPr="00574670" w:rsidRDefault="00947BEE" w:rsidP="00A72FCB">
            <w:pP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5F2BD646"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2FC81EDC"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2B54B930"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6C51230D"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7FBAA7E6"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36C81E43"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363DC5FC" w14:textId="77777777" w:rsidR="00947BEE" w:rsidRPr="00574670" w:rsidRDefault="00947BEE" w:rsidP="00A72FCB">
            <w:pPr>
              <w:rPr>
                <w:sz w:val="22"/>
                <w:szCs w:val="22"/>
              </w:rPr>
            </w:pPr>
            <w:r w:rsidRPr="00574670">
              <w:rPr>
                <w:sz w:val="22"/>
                <w:szCs w:val="22"/>
              </w:rPr>
              <w:t>0.81</w:t>
            </w:r>
          </w:p>
          <w:p w14:paraId="7AE11F9F" w14:textId="77777777" w:rsidR="00947BEE" w:rsidRPr="00574670" w:rsidRDefault="00947BEE" w:rsidP="00A72FCB">
            <w:pPr>
              <w:rPr>
                <w:sz w:val="22"/>
                <w:szCs w:val="22"/>
              </w:rPr>
            </w:pPr>
            <w:r w:rsidRPr="00574670">
              <w:rPr>
                <w:sz w:val="22"/>
                <w:szCs w:val="22"/>
              </w:rPr>
              <w:t>(1.16)</w:t>
            </w:r>
          </w:p>
        </w:tc>
        <w:tc>
          <w:tcPr>
            <w:tcW w:w="0" w:type="auto"/>
            <w:tcBorders>
              <w:top w:val="nil"/>
              <w:left w:val="nil"/>
              <w:bottom w:val="nil"/>
              <w:right w:val="nil"/>
            </w:tcBorders>
            <w:tcMar>
              <w:top w:w="113" w:type="dxa"/>
              <w:left w:w="113" w:type="dxa"/>
              <w:bottom w:w="113" w:type="dxa"/>
              <w:right w:w="113" w:type="dxa"/>
            </w:tcMar>
            <w:hideMark/>
          </w:tcPr>
          <w:p w14:paraId="2987171E" w14:textId="77777777" w:rsidR="00947BEE" w:rsidRPr="00574670" w:rsidRDefault="00947BEE" w:rsidP="00A72FCB">
            <w:pPr>
              <w:rPr>
                <w:sz w:val="22"/>
                <w:szCs w:val="22"/>
              </w:rPr>
            </w:pPr>
            <w:r w:rsidRPr="00574670">
              <w:rPr>
                <w:sz w:val="22"/>
                <w:szCs w:val="22"/>
              </w:rPr>
              <w:t xml:space="preserve"> .05</w:t>
            </w:r>
          </w:p>
          <w:p w14:paraId="3E8E9338" w14:textId="77777777" w:rsidR="00947BEE" w:rsidRPr="00574670" w:rsidRDefault="00947BEE" w:rsidP="00A72FCB">
            <w:pPr>
              <w:rPr>
                <w:sz w:val="22"/>
                <w:szCs w:val="22"/>
              </w:rPr>
            </w:pPr>
            <w:r w:rsidRPr="00574670">
              <w:rPr>
                <w:sz w:val="22"/>
                <w:szCs w:val="22"/>
              </w:rPr>
              <w:t>(.07)</w:t>
            </w:r>
          </w:p>
        </w:tc>
        <w:tc>
          <w:tcPr>
            <w:tcW w:w="0" w:type="auto"/>
            <w:tcBorders>
              <w:top w:val="nil"/>
              <w:left w:val="nil"/>
              <w:bottom w:val="nil"/>
              <w:right w:val="nil"/>
            </w:tcBorders>
            <w:tcMar>
              <w:top w:w="113" w:type="dxa"/>
              <w:left w:w="113" w:type="dxa"/>
              <w:bottom w:w="113" w:type="dxa"/>
              <w:right w:w="113" w:type="dxa"/>
            </w:tcMar>
            <w:hideMark/>
          </w:tcPr>
          <w:p w14:paraId="7EB2A375" w14:textId="77777777" w:rsidR="00947BEE" w:rsidRPr="00574670" w:rsidRDefault="00947BEE" w:rsidP="00A72FCB">
            <w:pPr>
              <w:jc w:val="right"/>
              <w:rPr>
                <w:sz w:val="22"/>
                <w:szCs w:val="22"/>
              </w:rPr>
            </w:pPr>
            <w:r w:rsidRPr="00574670">
              <w:rPr>
                <w:sz w:val="22"/>
                <w:szCs w:val="22"/>
              </w:rPr>
              <w:t>0.69</w:t>
            </w:r>
          </w:p>
        </w:tc>
        <w:tc>
          <w:tcPr>
            <w:tcW w:w="0" w:type="auto"/>
            <w:tcBorders>
              <w:top w:val="nil"/>
              <w:left w:val="nil"/>
              <w:bottom w:val="nil"/>
              <w:right w:val="nil"/>
            </w:tcBorders>
            <w:tcMar>
              <w:top w:w="113" w:type="dxa"/>
              <w:left w:w="113" w:type="dxa"/>
              <w:bottom w:w="113" w:type="dxa"/>
              <w:right w:w="113" w:type="dxa"/>
            </w:tcMar>
            <w:hideMark/>
          </w:tcPr>
          <w:p w14:paraId="2635B0B9" w14:textId="77777777" w:rsidR="00947BEE" w:rsidRPr="00574670" w:rsidRDefault="00947BEE" w:rsidP="00A72FCB">
            <w:pPr>
              <w:jc w:val="right"/>
              <w:rPr>
                <w:sz w:val="22"/>
                <w:szCs w:val="22"/>
              </w:rPr>
            </w:pPr>
            <w:r w:rsidRPr="00574670">
              <w:rPr>
                <w:sz w:val="22"/>
                <w:szCs w:val="22"/>
              </w:rPr>
              <w:t>0.487</w:t>
            </w:r>
          </w:p>
        </w:tc>
      </w:tr>
      <w:tr w:rsidR="00947BEE" w:rsidRPr="00574670" w14:paraId="0E839DC0" w14:textId="77777777" w:rsidTr="00A72FCB">
        <w:trPr>
          <w:trHeight w:val="15"/>
        </w:trPr>
        <w:tc>
          <w:tcPr>
            <w:tcW w:w="0" w:type="auto"/>
            <w:tcBorders>
              <w:top w:val="nil"/>
              <w:left w:val="nil"/>
              <w:bottom w:val="single" w:sz="4" w:space="0" w:color="auto"/>
              <w:right w:val="nil"/>
            </w:tcBorders>
            <w:tcMar>
              <w:top w:w="113" w:type="dxa"/>
              <w:left w:w="113" w:type="dxa"/>
              <w:bottom w:w="113" w:type="dxa"/>
              <w:right w:w="113" w:type="dxa"/>
            </w:tcMar>
            <w:hideMark/>
          </w:tcPr>
          <w:p w14:paraId="6E9BD8B9" w14:textId="77777777" w:rsidR="00947BEE" w:rsidRPr="00574670" w:rsidRDefault="00947BEE" w:rsidP="00A72FCB">
            <w:pPr>
              <w:rPr>
                <w:sz w:val="22"/>
                <w:szCs w:val="22"/>
              </w:rPr>
            </w:pPr>
            <w:r w:rsidRPr="00574670">
              <w:rPr>
                <w:sz w:val="22"/>
                <w:szCs w:val="22"/>
              </w:rPr>
              <w:t>Parenting status</w:t>
            </w:r>
          </w:p>
        </w:tc>
        <w:tc>
          <w:tcPr>
            <w:tcW w:w="0" w:type="auto"/>
            <w:tcBorders>
              <w:top w:val="nil"/>
              <w:left w:val="nil"/>
              <w:bottom w:val="single" w:sz="4" w:space="0" w:color="auto"/>
              <w:right w:val="nil"/>
            </w:tcBorders>
            <w:tcMar>
              <w:top w:w="113" w:type="dxa"/>
              <w:left w:w="113" w:type="dxa"/>
              <w:bottom w:w="113" w:type="dxa"/>
              <w:right w:w="113" w:type="dxa"/>
            </w:tcMar>
            <w:hideMark/>
          </w:tcPr>
          <w:p w14:paraId="6BD6239F" w14:textId="77777777" w:rsidR="00947BEE" w:rsidRPr="00574670" w:rsidRDefault="00947BEE" w:rsidP="00A72FCB">
            <w:pPr>
              <w:rPr>
                <w:sz w:val="22"/>
                <w:szCs w:val="22"/>
              </w:rPr>
            </w:pPr>
          </w:p>
        </w:tc>
        <w:tc>
          <w:tcPr>
            <w:tcW w:w="648" w:type="dxa"/>
            <w:tcBorders>
              <w:top w:val="nil"/>
              <w:left w:val="nil"/>
              <w:bottom w:val="single" w:sz="4" w:space="0" w:color="auto"/>
              <w:right w:val="nil"/>
            </w:tcBorders>
            <w:tcMar>
              <w:top w:w="113" w:type="dxa"/>
              <w:left w:w="113" w:type="dxa"/>
              <w:bottom w:w="113" w:type="dxa"/>
              <w:right w:w="113" w:type="dxa"/>
            </w:tcMar>
            <w:hideMark/>
          </w:tcPr>
          <w:p w14:paraId="112172B1" w14:textId="77777777" w:rsidR="00947BEE" w:rsidRPr="00574670" w:rsidRDefault="00947BEE" w:rsidP="00A72FCB">
            <w:pPr>
              <w:rPr>
                <w:sz w:val="22"/>
                <w:szCs w:val="22"/>
              </w:rPr>
            </w:pPr>
          </w:p>
        </w:tc>
        <w:tc>
          <w:tcPr>
            <w:tcW w:w="766" w:type="dxa"/>
            <w:tcBorders>
              <w:top w:val="nil"/>
              <w:left w:val="nil"/>
              <w:bottom w:val="single" w:sz="4" w:space="0" w:color="auto"/>
              <w:right w:val="nil"/>
            </w:tcBorders>
            <w:tcMar>
              <w:top w:w="113" w:type="dxa"/>
              <w:left w:w="113" w:type="dxa"/>
              <w:bottom w:w="113" w:type="dxa"/>
              <w:right w:w="113" w:type="dxa"/>
            </w:tcMar>
            <w:hideMark/>
          </w:tcPr>
          <w:p w14:paraId="4B39A161"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7CF0DF1A"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3FABD29E"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3DBBE013"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6B900939"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0FBEC51F"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249D0204" w14:textId="77777777" w:rsidR="00947BEE" w:rsidRPr="00574670" w:rsidRDefault="00947BEE" w:rsidP="00A72FCB">
            <w:pPr>
              <w:rPr>
                <w:sz w:val="22"/>
                <w:szCs w:val="22"/>
              </w:rPr>
            </w:pPr>
            <w:r w:rsidRPr="00574670">
              <w:rPr>
                <w:sz w:val="22"/>
                <w:szCs w:val="22"/>
              </w:rPr>
              <w:t>-0.25</w:t>
            </w:r>
          </w:p>
          <w:p w14:paraId="36631F6E" w14:textId="77777777" w:rsidR="00947BEE" w:rsidRPr="00574670" w:rsidRDefault="00947BEE" w:rsidP="00A72FCB">
            <w:pPr>
              <w:rPr>
                <w:sz w:val="22"/>
                <w:szCs w:val="22"/>
              </w:rPr>
            </w:pPr>
            <w:r w:rsidRPr="00574670">
              <w:rPr>
                <w:sz w:val="22"/>
                <w:szCs w:val="22"/>
              </w:rPr>
              <w:t>(0.99)</w:t>
            </w:r>
          </w:p>
        </w:tc>
        <w:tc>
          <w:tcPr>
            <w:tcW w:w="0" w:type="auto"/>
            <w:tcBorders>
              <w:top w:val="nil"/>
              <w:left w:val="nil"/>
              <w:bottom w:val="single" w:sz="4" w:space="0" w:color="auto"/>
              <w:right w:val="nil"/>
            </w:tcBorders>
            <w:tcMar>
              <w:top w:w="113" w:type="dxa"/>
              <w:left w:w="113" w:type="dxa"/>
              <w:bottom w:w="113" w:type="dxa"/>
              <w:right w:w="113" w:type="dxa"/>
            </w:tcMar>
            <w:hideMark/>
          </w:tcPr>
          <w:p w14:paraId="13B99FD9" w14:textId="77777777" w:rsidR="00947BEE" w:rsidRPr="00574670" w:rsidRDefault="00947BEE" w:rsidP="00A72FCB">
            <w:pPr>
              <w:rPr>
                <w:sz w:val="22"/>
                <w:szCs w:val="22"/>
              </w:rPr>
            </w:pPr>
            <w:r w:rsidRPr="00574670">
              <w:rPr>
                <w:sz w:val="22"/>
                <w:szCs w:val="22"/>
              </w:rPr>
              <w:t>-.02</w:t>
            </w:r>
          </w:p>
          <w:p w14:paraId="5335F5FD" w14:textId="77777777" w:rsidR="00947BEE" w:rsidRPr="00574670" w:rsidRDefault="00947BEE" w:rsidP="00A72FCB">
            <w:pPr>
              <w:rPr>
                <w:sz w:val="22"/>
                <w:szCs w:val="22"/>
              </w:rPr>
            </w:pPr>
            <w:r w:rsidRPr="00574670">
              <w:rPr>
                <w:sz w:val="22"/>
                <w:szCs w:val="22"/>
              </w:rPr>
              <w:t>(.08)</w:t>
            </w:r>
          </w:p>
        </w:tc>
        <w:tc>
          <w:tcPr>
            <w:tcW w:w="0" w:type="auto"/>
            <w:tcBorders>
              <w:top w:val="nil"/>
              <w:left w:val="nil"/>
              <w:bottom w:val="single" w:sz="4" w:space="0" w:color="auto"/>
              <w:right w:val="nil"/>
            </w:tcBorders>
            <w:tcMar>
              <w:top w:w="113" w:type="dxa"/>
              <w:left w:w="113" w:type="dxa"/>
              <w:bottom w:w="113" w:type="dxa"/>
              <w:right w:w="113" w:type="dxa"/>
            </w:tcMar>
            <w:hideMark/>
          </w:tcPr>
          <w:p w14:paraId="582AC08D" w14:textId="77777777" w:rsidR="00947BEE" w:rsidRPr="00574670" w:rsidRDefault="00947BEE" w:rsidP="00A72FCB">
            <w:pPr>
              <w:jc w:val="right"/>
              <w:rPr>
                <w:sz w:val="22"/>
                <w:szCs w:val="22"/>
              </w:rPr>
            </w:pPr>
            <w:r w:rsidRPr="00574670">
              <w:rPr>
                <w:sz w:val="22"/>
                <w:szCs w:val="22"/>
              </w:rPr>
              <w:t>-0.25</w:t>
            </w:r>
          </w:p>
        </w:tc>
        <w:tc>
          <w:tcPr>
            <w:tcW w:w="0" w:type="auto"/>
            <w:tcBorders>
              <w:top w:val="nil"/>
              <w:left w:val="nil"/>
              <w:bottom w:val="single" w:sz="4" w:space="0" w:color="auto"/>
              <w:right w:val="nil"/>
            </w:tcBorders>
            <w:tcMar>
              <w:top w:w="113" w:type="dxa"/>
              <w:left w:w="113" w:type="dxa"/>
              <w:bottom w:w="113" w:type="dxa"/>
              <w:right w:w="113" w:type="dxa"/>
            </w:tcMar>
            <w:hideMark/>
          </w:tcPr>
          <w:p w14:paraId="7B29D2A9" w14:textId="77777777" w:rsidR="00947BEE" w:rsidRPr="00574670" w:rsidRDefault="00947BEE" w:rsidP="00A72FCB">
            <w:pPr>
              <w:jc w:val="right"/>
              <w:rPr>
                <w:sz w:val="22"/>
                <w:szCs w:val="22"/>
              </w:rPr>
            </w:pPr>
            <w:r w:rsidRPr="00574670">
              <w:rPr>
                <w:sz w:val="22"/>
                <w:szCs w:val="22"/>
              </w:rPr>
              <w:t>0.802</w:t>
            </w:r>
          </w:p>
        </w:tc>
      </w:tr>
      <w:tr w:rsidR="00947BEE" w:rsidRPr="00574670" w14:paraId="553BF2A7" w14:textId="77777777" w:rsidTr="00A72FCB">
        <w:trPr>
          <w:trHeight w:val="19"/>
        </w:trPr>
        <w:tc>
          <w:tcPr>
            <w:tcW w:w="0" w:type="auto"/>
            <w:gridSpan w:val="13"/>
            <w:tcBorders>
              <w:top w:val="single" w:sz="4" w:space="0" w:color="auto"/>
              <w:left w:val="nil"/>
              <w:bottom w:val="nil"/>
              <w:right w:val="nil"/>
            </w:tcBorders>
            <w:tcMar>
              <w:top w:w="192" w:type="dxa"/>
              <w:left w:w="15" w:type="dxa"/>
              <w:bottom w:w="15" w:type="dxa"/>
              <w:right w:w="15" w:type="dxa"/>
            </w:tcMar>
            <w:vAlign w:val="center"/>
            <w:hideMark/>
          </w:tcPr>
          <w:p w14:paraId="6A478811" w14:textId="77777777" w:rsidR="00947BEE" w:rsidRPr="00574670" w:rsidRDefault="00947BEE" w:rsidP="00A72FCB">
            <w:pPr>
              <w:rPr>
                <w:b/>
                <w:bCs/>
                <w:sz w:val="22"/>
                <w:szCs w:val="22"/>
              </w:rPr>
            </w:pPr>
            <w:r w:rsidRPr="00574670">
              <w:rPr>
                <w:b/>
                <w:bCs/>
                <w:sz w:val="22"/>
                <w:szCs w:val="22"/>
              </w:rPr>
              <w:t>Random Effects</w:t>
            </w:r>
          </w:p>
        </w:tc>
      </w:tr>
      <w:tr w:rsidR="00947BEE" w:rsidRPr="00574670" w14:paraId="639F3FBD" w14:textId="77777777" w:rsidTr="00A72FCB">
        <w:trPr>
          <w:trHeight w:val="149"/>
        </w:trPr>
        <w:tc>
          <w:tcPr>
            <w:tcW w:w="0" w:type="auto"/>
            <w:tcBorders>
              <w:top w:val="nil"/>
              <w:left w:val="nil"/>
              <w:bottom w:val="nil"/>
              <w:right w:val="nil"/>
            </w:tcBorders>
            <w:tcMar>
              <w:top w:w="57" w:type="dxa"/>
              <w:left w:w="113" w:type="dxa"/>
              <w:bottom w:w="57" w:type="dxa"/>
              <w:right w:w="113" w:type="dxa"/>
            </w:tcMar>
            <w:hideMark/>
          </w:tcPr>
          <w:p w14:paraId="77D8E1E2" w14:textId="77777777" w:rsidR="00947BEE" w:rsidRPr="00574670" w:rsidRDefault="00947BEE" w:rsidP="00A72FCB">
            <w:pPr>
              <w:rPr>
                <w:sz w:val="22"/>
                <w:szCs w:val="22"/>
              </w:rPr>
            </w:pPr>
            <w:r w:rsidRPr="00574670">
              <w:rPr>
                <w:sz w:val="22"/>
                <w:szCs w:val="22"/>
              </w:rPr>
              <w:t>σ</w:t>
            </w:r>
            <w:r w:rsidRPr="00574670">
              <w:rPr>
                <w:sz w:val="22"/>
                <w:szCs w:val="22"/>
                <w:vertAlign w:val="superscript"/>
              </w:rPr>
              <w:t>2</w:t>
            </w:r>
          </w:p>
        </w:tc>
        <w:tc>
          <w:tcPr>
            <w:tcW w:w="0" w:type="auto"/>
            <w:gridSpan w:val="4"/>
            <w:tcBorders>
              <w:top w:val="nil"/>
              <w:left w:val="nil"/>
              <w:bottom w:val="nil"/>
              <w:right w:val="nil"/>
            </w:tcBorders>
            <w:tcMar>
              <w:top w:w="57" w:type="dxa"/>
              <w:left w:w="113" w:type="dxa"/>
              <w:bottom w:w="57" w:type="dxa"/>
              <w:right w:w="113" w:type="dxa"/>
            </w:tcMar>
            <w:hideMark/>
          </w:tcPr>
          <w:p w14:paraId="565E868C" w14:textId="77777777" w:rsidR="00947BEE" w:rsidRPr="00574670" w:rsidRDefault="00947BEE" w:rsidP="00A72FCB">
            <w:pPr>
              <w:rPr>
                <w:sz w:val="22"/>
                <w:szCs w:val="22"/>
              </w:rPr>
            </w:pPr>
            <w:r w:rsidRPr="00574670">
              <w:rPr>
                <w:sz w:val="22"/>
                <w:szCs w:val="22"/>
              </w:rPr>
              <w:t>29.43</w:t>
            </w:r>
          </w:p>
        </w:tc>
        <w:tc>
          <w:tcPr>
            <w:tcW w:w="0" w:type="auto"/>
            <w:gridSpan w:val="4"/>
            <w:tcBorders>
              <w:top w:val="nil"/>
              <w:left w:val="nil"/>
              <w:bottom w:val="nil"/>
              <w:right w:val="nil"/>
            </w:tcBorders>
            <w:tcMar>
              <w:top w:w="57" w:type="dxa"/>
              <w:left w:w="113" w:type="dxa"/>
              <w:bottom w:w="57" w:type="dxa"/>
              <w:right w:w="113" w:type="dxa"/>
            </w:tcMar>
            <w:hideMark/>
          </w:tcPr>
          <w:p w14:paraId="035C94FC" w14:textId="77777777" w:rsidR="00947BEE" w:rsidRPr="00574670" w:rsidRDefault="00947BEE" w:rsidP="00A72FCB">
            <w:pPr>
              <w:rPr>
                <w:sz w:val="22"/>
                <w:szCs w:val="22"/>
              </w:rPr>
            </w:pPr>
            <w:r w:rsidRPr="00574670">
              <w:rPr>
                <w:sz w:val="22"/>
                <w:szCs w:val="22"/>
              </w:rPr>
              <w:t>29.48</w:t>
            </w:r>
          </w:p>
        </w:tc>
        <w:tc>
          <w:tcPr>
            <w:tcW w:w="0" w:type="auto"/>
            <w:gridSpan w:val="4"/>
            <w:tcBorders>
              <w:top w:val="nil"/>
              <w:left w:val="nil"/>
              <w:bottom w:val="nil"/>
              <w:right w:val="nil"/>
            </w:tcBorders>
            <w:tcMar>
              <w:top w:w="57" w:type="dxa"/>
              <w:left w:w="113" w:type="dxa"/>
              <w:bottom w:w="57" w:type="dxa"/>
              <w:right w:w="113" w:type="dxa"/>
            </w:tcMar>
            <w:hideMark/>
          </w:tcPr>
          <w:p w14:paraId="11CC3F26" w14:textId="77777777" w:rsidR="00947BEE" w:rsidRPr="00574670" w:rsidRDefault="00947BEE" w:rsidP="00A72FCB">
            <w:pPr>
              <w:rPr>
                <w:sz w:val="22"/>
                <w:szCs w:val="22"/>
              </w:rPr>
            </w:pPr>
            <w:r w:rsidRPr="00574670">
              <w:rPr>
                <w:sz w:val="22"/>
                <w:szCs w:val="22"/>
              </w:rPr>
              <w:t>29.46</w:t>
            </w:r>
          </w:p>
        </w:tc>
      </w:tr>
      <w:tr w:rsidR="00947BEE" w:rsidRPr="00574670" w14:paraId="2A935E38" w14:textId="77777777" w:rsidTr="00A72FCB">
        <w:trPr>
          <w:trHeight w:val="41"/>
        </w:trPr>
        <w:tc>
          <w:tcPr>
            <w:tcW w:w="0" w:type="auto"/>
            <w:tcBorders>
              <w:top w:val="nil"/>
              <w:left w:val="nil"/>
              <w:bottom w:val="nil"/>
              <w:right w:val="nil"/>
            </w:tcBorders>
            <w:tcMar>
              <w:top w:w="57" w:type="dxa"/>
              <w:left w:w="113" w:type="dxa"/>
              <w:bottom w:w="57" w:type="dxa"/>
              <w:right w:w="113" w:type="dxa"/>
            </w:tcMar>
            <w:hideMark/>
          </w:tcPr>
          <w:p w14:paraId="6F5D1292" w14:textId="77777777" w:rsidR="00947BEE" w:rsidRPr="00574670" w:rsidRDefault="00947BEE" w:rsidP="00A72FCB">
            <w:pPr>
              <w:rPr>
                <w:sz w:val="22"/>
                <w:szCs w:val="22"/>
              </w:rPr>
            </w:pPr>
            <w:r w:rsidRPr="00574670">
              <w:rPr>
                <w:sz w:val="22"/>
                <w:szCs w:val="22"/>
              </w:rPr>
              <w:t>τ</w:t>
            </w:r>
            <w:r w:rsidRPr="00574670">
              <w:rPr>
                <w:sz w:val="22"/>
                <w:szCs w:val="22"/>
                <w:vertAlign w:val="subscript"/>
              </w:rPr>
              <w:t>00</w:t>
            </w:r>
          </w:p>
        </w:tc>
        <w:tc>
          <w:tcPr>
            <w:tcW w:w="0" w:type="auto"/>
            <w:gridSpan w:val="4"/>
            <w:tcBorders>
              <w:top w:val="nil"/>
              <w:left w:val="nil"/>
              <w:bottom w:val="nil"/>
              <w:right w:val="nil"/>
            </w:tcBorders>
            <w:tcMar>
              <w:top w:w="57" w:type="dxa"/>
              <w:left w:w="113" w:type="dxa"/>
              <w:bottom w:w="57" w:type="dxa"/>
              <w:right w:w="113" w:type="dxa"/>
            </w:tcMar>
            <w:hideMark/>
          </w:tcPr>
          <w:p w14:paraId="609E4DDE" w14:textId="77777777" w:rsidR="00947BEE" w:rsidRPr="00574670" w:rsidRDefault="00947BEE" w:rsidP="00A72FCB">
            <w:pPr>
              <w:rPr>
                <w:sz w:val="22"/>
                <w:szCs w:val="22"/>
              </w:rPr>
            </w:pPr>
            <w:r w:rsidRPr="00574670">
              <w:rPr>
                <w:sz w:val="22"/>
                <w:szCs w:val="22"/>
              </w:rPr>
              <w:t>8.47 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341E2DF8" w14:textId="77777777" w:rsidR="00947BEE" w:rsidRPr="00574670" w:rsidRDefault="00947BEE" w:rsidP="00A72FCB">
            <w:pPr>
              <w:rPr>
                <w:sz w:val="22"/>
                <w:szCs w:val="22"/>
              </w:rPr>
            </w:pPr>
            <w:r w:rsidRPr="00574670">
              <w:rPr>
                <w:sz w:val="22"/>
                <w:szCs w:val="22"/>
              </w:rPr>
              <w:t>7.31 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04D6414A" w14:textId="77777777" w:rsidR="00947BEE" w:rsidRPr="00574670" w:rsidRDefault="00947BEE" w:rsidP="00A72FCB">
            <w:pPr>
              <w:rPr>
                <w:sz w:val="22"/>
                <w:szCs w:val="22"/>
              </w:rPr>
            </w:pPr>
            <w:r w:rsidRPr="00574670">
              <w:rPr>
                <w:sz w:val="22"/>
                <w:szCs w:val="22"/>
              </w:rPr>
              <w:t>7.21 </w:t>
            </w:r>
            <w:proofErr w:type="spellStart"/>
            <w:r w:rsidRPr="00574670">
              <w:rPr>
                <w:sz w:val="22"/>
                <w:szCs w:val="22"/>
                <w:vertAlign w:val="subscript"/>
              </w:rPr>
              <w:t>CoupleID</w:t>
            </w:r>
            <w:proofErr w:type="spellEnd"/>
          </w:p>
        </w:tc>
      </w:tr>
      <w:tr w:rsidR="00947BEE" w:rsidRPr="00574670" w14:paraId="11CF9C5B"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729255DE" w14:textId="77777777" w:rsidR="00947BEE" w:rsidRPr="00574670" w:rsidRDefault="00947BEE" w:rsidP="00A72FCB">
            <w:pPr>
              <w:rPr>
                <w:sz w:val="22"/>
                <w:szCs w:val="22"/>
              </w:rPr>
            </w:pPr>
            <w:r w:rsidRPr="00574670">
              <w:rPr>
                <w:sz w:val="22"/>
                <w:szCs w:val="22"/>
              </w:rPr>
              <w:t>ICC</w:t>
            </w:r>
          </w:p>
        </w:tc>
        <w:tc>
          <w:tcPr>
            <w:tcW w:w="0" w:type="auto"/>
            <w:gridSpan w:val="4"/>
            <w:tcBorders>
              <w:top w:val="nil"/>
              <w:left w:val="nil"/>
              <w:bottom w:val="nil"/>
              <w:right w:val="nil"/>
            </w:tcBorders>
            <w:tcMar>
              <w:top w:w="57" w:type="dxa"/>
              <w:left w:w="113" w:type="dxa"/>
              <w:bottom w:w="57" w:type="dxa"/>
              <w:right w:w="113" w:type="dxa"/>
            </w:tcMar>
            <w:hideMark/>
          </w:tcPr>
          <w:p w14:paraId="72F52972" w14:textId="77777777" w:rsidR="00947BEE" w:rsidRPr="00574670" w:rsidRDefault="00947BEE" w:rsidP="00A72FCB">
            <w:pPr>
              <w:rPr>
                <w:sz w:val="22"/>
                <w:szCs w:val="22"/>
              </w:rPr>
            </w:pPr>
            <w:r w:rsidRPr="00574670">
              <w:rPr>
                <w:sz w:val="22"/>
                <w:szCs w:val="22"/>
              </w:rPr>
              <w:t>0.22</w:t>
            </w:r>
          </w:p>
        </w:tc>
        <w:tc>
          <w:tcPr>
            <w:tcW w:w="0" w:type="auto"/>
            <w:gridSpan w:val="4"/>
            <w:tcBorders>
              <w:top w:val="nil"/>
              <w:left w:val="nil"/>
              <w:bottom w:val="nil"/>
              <w:right w:val="nil"/>
            </w:tcBorders>
            <w:tcMar>
              <w:top w:w="57" w:type="dxa"/>
              <w:left w:w="113" w:type="dxa"/>
              <w:bottom w:w="57" w:type="dxa"/>
              <w:right w:w="113" w:type="dxa"/>
            </w:tcMar>
            <w:hideMark/>
          </w:tcPr>
          <w:p w14:paraId="4243E7BC" w14:textId="77777777" w:rsidR="00947BEE" w:rsidRPr="00574670" w:rsidRDefault="00947BEE" w:rsidP="00A72FCB">
            <w:pPr>
              <w:rPr>
                <w:sz w:val="22"/>
                <w:szCs w:val="22"/>
              </w:rPr>
            </w:pPr>
            <w:r w:rsidRPr="00574670">
              <w:rPr>
                <w:sz w:val="22"/>
                <w:szCs w:val="22"/>
              </w:rPr>
              <w:t>0.20</w:t>
            </w:r>
          </w:p>
        </w:tc>
        <w:tc>
          <w:tcPr>
            <w:tcW w:w="0" w:type="auto"/>
            <w:gridSpan w:val="4"/>
            <w:tcBorders>
              <w:top w:val="nil"/>
              <w:left w:val="nil"/>
              <w:bottom w:val="nil"/>
              <w:right w:val="nil"/>
            </w:tcBorders>
            <w:tcMar>
              <w:top w:w="57" w:type="dxa"/>
              <w:left w:w="113" w:type="dxa"/>
              <w:bottom w:w="57" w:type="dxa"/>
              <w:right w:w="113" w:type="dxa"/>
            </w:tcMar>
            <w:hideMark/>
          </w:tcPr>
          <w:p w14:paraId="421DF1BC" w14:textId="77777777" w:rsidR="00947BEE" w:rsidRPr="00574670" w:rsidRDefault="00947BEE" w:rsidP="00A72FCB">
            <w:pPr>
              <w:rPr>
                <w:sz w:val="22"/>
                <w:szCs w:val="22"/>
              </w:rPr>
            </w:pPr>
            <w:r w:rsidRPr="00574670">
              <w:rPr>
                <w:sz w:val="22"/>
                <w:szCs w:val="22"/>
              </w:rPr>
              <w:t>0.20</w:t>
            </w:r>
          </w:p>
        </w:tc>
      </w:tr>
      <w:tr w:rsidR="00947BEE" w:rsidRPr="00574670" w14:paraId="788105E5"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64AE077A" w14:textId="77777777" w:rsidR="00947BEE" w:rsidRPr="00574670" w:rsidRDefault="00947BEE" w:rsidP="00A72FCB">
            <w:pPr>
              <w:rPr>
                <w:sz w:val="22"/>
                <w:szCs w:val="22"/>
              </w:rPr>
            </w:pPr>
            <w:r w:rsidRPr="00574670">
              <w:rPr>
                <w:sz w:val="22"/>
                <w:szCs w:val="22"/>
              </w:rPr>
              <w:t>N</w:t>
            </w:r>
          </w:p>
        </w:tc>
        <w:tc>
          <w:tcPr>
            <w:tcW w:w="0" w:type="auto"/>
            <w:gridSpan w:val="4"/>
            <w:tcBorders>
              <w:top w:val="nil"/>
              <w:left w:val="nil"/>
              <w:bottom w:val="nil"/>
              <w:right w:val="nil"/>
            </w:tcBorders>
            <w:tcMar>
              <w:top w:w="57" w:type="dxa"/>
              <w:left w:w="113" w:type="dxa"/>
              <w:bottom w:w="57" w:type="dxa"/>
              <w:right w:w="113" w:type="dxa"/>
            </w:tcMar>
            <w:hideMark/>
          </w:tcPr>
          <w:p w14:paraId="0361CAE9" w14:textId="77777777" w:rsidR="00947BEE" w:rsidRPr="00574670" w:rsidRDefault="00947BEE" w:rsidP="00A72FCB">
            <w:pPr>
              <w:rPr>
                <w:sz w:val="22"/>
                <w:szCs w:val="22"/>
              </w:rPr>
            </w:pPr>
            <w:r w:rsidRPr="00574670">
              <w:rPr>
                <w:sz w:val="22"/>
                <w:szCs w:val="22"/>
              </w:rPr>
              <w:t>99 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59B1FC39" w14:textId="77777777" w:rsidR="00947BEE" w:rsidRPr="00574670" w:rsidRDefault="00947BEE" w:rsidP="00A72FCB">
            <w:pPr>
              <w:rPr>
                <w:sz w:val="22"/>
                <w:szCs w:val="22"/>
              </w:rPr>
            </w:pPr>
            <w:r w:rsidRPr="00574670">
              <w:rPr>
                <w:sz w:val="22"/>
                <w:szCs w:val="22"/>
              </w:rPr>
              <w:t>99 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1C25FDA9" w14:textId="77777777" w:rsidR="00947BEE" w:rsidRPr="00574670" w:rsidRDefault="00947BEE" w:rsidP="00A72FCB">
            <w:pPr>
              <w:rPr>
                <w:sz w:val="22"/>
                <w:szCs w:val="22"/>
              </w:rPr>
            </w:pPr>
            <w:r w:rsidRPr="00574670">
              <w:rPr>
                <w:sz w:val="22"/>
                <w:szCs w:val="22"/>
              </w:rPr>
              <w:t>99 </w:t>
            </w:r>
            <w:proofErr w:type="spellStart"/>
            <w:r w:rsidRPr="00574670">
              <w:rPr>
                <w:sz w:val="22"/>
                <w:szCs w:val="22"/>
                <w:vertAlign w:val="subscript"/>
              </w:rPr>
              <w:t>CoupleID</w:t>
            </w:r>
            <w:proofErr w:type="spellEnd"/>
          </w:p>
        </w:tc>
      </w:tr>
      <w:tr w:rsidR="00947BEE" w:rsidRPr="00574670" w14:paraId="5FFF526F"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08CC29AA" w14:textId="77777777" w:rsidR="00947BEE" w:rsidRPr="00574670" w:rsidRDefault="00947BEE" w:rsidP="00A72FCB">
            <w:pPr>
              <w:rPr>
                <w:sz w:val="22"/>
                <w:szCs w:val="22"/>
              </w:rPr>
            </w:pPr>
            <w:r w:rsidRPr="00574670">
              <w:rPr>
                <w:sz w:val="22"/>
                <w:szCs w:val="22"/>
              </w:rPr>
              <w:t>Marginal R</w:t>
            </w:r>
            <w:r w:rsidRPr="00574670">
              <w:rPr>
                <w:sz w:val="22"/>
                <w:szCs w:val="22"/>
                <w:vertAlign w:val="superscript"/>
              </w:rPr>
              <w:t>2</w:t>
            </w:r>
            <w:r w:rsidRPr="00574670">
              <w:rPr>
                <w:sz w:val="22"/>
                <w:szCs w:val="22"/>
              </w:rPr>
              <w:t> / Cond R</w:t>
            </w:r>
            <w:r w:rsidRPr="00574670">
              <w:rPr>
                <w:sz w:val="22"/>
                <w:szCs w:val="22"/>
                <w:vertAlign w:val="superscript"/>
              </w:rPr>
              <w:t>2</w:t>
            </w:r>
          </w:p>
          <w:p w14:paraId="1B6721D2" w14:textId="77777777" w:rsidR="00947BEE" w:rsidRPr="00574670" w:rsidRDefault="00947BEE" w:rsidP="00A72FCB">
            <w:pPr>
              <w:rPr>
                <w:sz w:val="22"/>
                <w:szCs w:val="22"/>
              </w:rPr>
            </w:pPr>
          </w:p>
        </w:tc>
        <w:tc>
          <w:tcPr>
            <w:tcW w:w="0" w:type="auto"/>
            <w:gridSpan w:val="4"/>
            <w:tcBorders>
              <w:top w:val="nil"/>
              <w:left w:val="nil"/>
              <w:bottom w:val="nil"/>
              <w:right w:val="nil"/>
            </w:tcBorders>
            <w:tcMar>
              <w:top w:w="57" w:type="dxa"/>
              <w:left w:w="113" w:type="dxa"/>
              <w:bottom w:w="57" w:type="dxa"/>
              <w:right w:w="113" w:type="dxa"/>
            </w:tcMar>
            <w:hideMark/>
          </w:tcPr>
          <w:p w14:paraId="5E893E91" w14:textId="77777777" w:rsidR="00947BEE" w:rsidRPr="00574670" w:rsidRDefault="00947BEE" w:rsidP="00A72FCB">
            <w:pPr>
              <w:rPr>
                <w:sz w:val="22"/>
                <w:szCs w:val="22"/>
              </w:rPr>
            </w:pPr>
            <w:r w:rsidRPr="00574670">
              <w:rPr>
                <w:sz w:val="22"/>
                <w:szCs w:val="22"/>
              </w:rPr>
              <w:t>0.107 / 0.306</w:t>
            </w:r>
          </w:p>
        </w:tc>
        <w:tc>
          <w:tcPr>
            <w:tcW w:w="0" w:type="auto"/>
            <w:gridSpan w:val="4"/>
            <w:tcBorders>
              <w:top w:val="nil"/>
              <w:left w:val="nil"/>
              <w:bottom w:val="nil"/>
              <w:right w:val="nil"/>
            </w:tcBorders>
            <w:tcMar>
              <w:top w:w="57" w:type="dxa"/>
              <w:left w:w="113" w:type="dxa"/>
              <w:bottom w:w="57" w:type="dxa"/>
              <w:right w:w="113" w:type="dxa"/>
            </w:tcMar>
            <w:hideMark/>
          </w:tcPr>
          <w:p w14:paraId="5232333E" w14:textId="77777777" w:rsidR="00947BEE" w:rsidRPr="00574670" w:rsidRDefault="00947BEE" w:rsidP="00A72FCB">
            <w:pPr>
              <w:rPr>
                <w:sz w:val="22"/>
                <w:szCs w:val="22"/>
              </w:rPr>
            </w:pPr>
            <w:r w:rsidRPr="00574670">
              <w:rPr>
                <w:sz w:val="22"/>
                <w:szCs w:val="22"/>
              </w:rPr>
              <w:t>0.135 / 0.306</w:t>
            </w:r>
          </w:p>
        </w:tc>
        <w:tc>
          <w:tcPr>
            <w:tcW w:w="0" w:type="auto"/>
            <w:gridSpan w:val="4"/>
            <w:tcBorders>
              <w:top w:val="nil"/>
              <w:left w:val="nil"/>
              <w:bottom w:val="nil"/>
              <w:right w:val="nil"/>
            </w:tcBorders>
            <w:tcMar>
              <w:top w:w="57" w:type="dxa"/>
              <w:left w:w="113" w:type="dxa"/>
              <w:bottom w:w="57" w:type="dxa"/>
              <w:right w:w="113" w:type="dxa"/>
            </w:tcMar>
            <w:hideMark/>
          </w:tcPr>
          <w:p w14:paraId="6AE4A0F2" w14:textId="77777777" w:rsidR="00947BEE" w:rsidRPr="00574670" w:rsidRDefault="00947BEE" w:rsidP="00A72FCB">
            <w:pPr>
              <w:rPr>
                <w:sz w:val="22"/>
                <w:szCs w:val="22"/>
              </w:rPr>
            </w:pPr>
            <w:r w:rsidRPr="00574670">
              <w:rPr>
                <w:sz w:val="22"/>
                <w:szCs w:val="22"/>
              </w:rPr>
              <w:t>0.137 / 0.307</w:t>
            </w:r>
          </w:p>
        </w:tc>
      </w:tr>
      <w:tr w:rsidR="00947BEE" w:rsidRPr="00574670" w14:paraId="3D10D63A" w14:textId="77777777" w:rsidTr="00A72FCB">
        <w:trPr>
          <w:trHeight w:val="24"/>
        </w:trPr>
        <w:tc>
          <w:tcPr>
            <w:tcW w:w="0" w:type="auto"/>
            <w:tcBorders>
              <w:top w:val="nil"/>
              <w:left w:val="nil"/>
              <w:bottom w:val="single" w:sz="4" w:space="0" w:color="auto"/>
              <w:right w:val="nil"/>
            </w:tcBorders>
            <w:tcMar>
              <w:top w:w="57" w:type="dxa"/>
              <w:left w:w="113" w:type="dxa"/>
              <w:bottom w:w="57" w:type="dxa"/>
              <w:right w:w="113" w:type="dxa"/>
            </w:tcMar>
            <w:hideMark/>
          </w:tcPr>
          <w:p w14:paraId="610A432A" w14:textId="77777777" w:rsidR="00947BEE" w:rsidRPr="00574670" w:rsidRDefault="00947BEE" w:rsidP="00A72FCB">
            <w:pPr>
              <w:rPr>
                <w:sz w:val="22"/>
                <w:szCs w:val="22"/>
              </w:rPr>
            </w:pPr>
            <w:r w:rsidRPr="00574670">
              <w:rPr>
                <w:sz w:val="22"/>
                <w:szCs w:val="22"/>
              </w:rPr>
              <w:t>log-Likelihood</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61BF901A" w14:textId="77777777" w:rsidR="00947BEE" w:rsidRPr="00574670" w:rsidRDefault="00947BEE" w:rsidP="00A72FCB">
            <w:pPr>
              <w:rPr>
                <w:sz w:val="22"/>
                <w:szCs w:val="22"/>
              </w:rPr>
            </w:pPr>
            <w:r w:rsidRPr="00574670">
              <w:rPr>
                <w:sz w:val="22"/>
                <w:szCs w:val="22"/>
              </w:rPr>
              <w:t>-622.239</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0D081A3A" w14:textId="77777777" w:rsidR="00947BEE" w:rsidRPr="00574670" w:rsidRDefault="00947BEE" w:rsidP="00A72FCB">
            <w:pPr>
              <w:rPr>
                <w:sz w:val="22"/>
                <w:szCs w:val="22"/>
              </w:rPr>
            </w:pPr>
            <w:r w:rsidRPr="00574670">
              <w:rPr>
                <w:sz w:val="22"/>
                <w:szCs w:val="22"/>
              </w:rPr>
              <w:t>-619.864</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0AE2E250" w14:textId="77777777" w:rsidR="00947BEE" w:rsidRPr="00574670" w:rsidRDefault="00947BEE" w:rsidP="00A72FCB">
            <w:pPr>
              <w:rPr>
                <w:sz w:val="22"/>
                <w:szCs w:val="22"/>
              </w:rPr>
            </w:pPr>
            <w:r w:rsidRPr="00574670">
              <w:rPr>
                <w:sz w:val="22"/>
                <w:szCs w:val="22"/>
              </w:rPr>
              <w:t>-619.580</w:t>
            </w:r>
          </w:p>
        </w:tc>
      </w:tr>
      <w:tr w:rsidR="00947BEE" w:rsidRPr="00574670" w14:paraId="2F69FC2C" w14:textId="77777777" w:rsidTr="00A72FCB">
        <w:trPr>
          <w:trHeight w:val="24"/>
        </w:trPr>
        <w:tc>
          <w:tcPr>
            <w:tcW w:w="0" w:type="auto"/>
            <w:gridSpan w:val="13"/>
            <w:tcBorders>
              <w:top w:val="single" w:sz="4" w:space="0" w:color="auto"/>
              <w:left w:val="nil"/>
              <w:bottom w:val="nil"/>
              <w:right w:val="nil"/>
            </w:tcBorders>
            <w:tcMar>
              <w:top w:w="57" w:type="dxa"/>
              <w:left w:w="113" w:type="dxa"/>
              <w:bottom w:w="57" w:type="dxa"/>
              <w:right w:w="113" w:type="dxa"/>
            </w:tcMar>
          </w:tcPr>
          <w:p w14:paraId="49F74DA1" w14:textId="77777777" w:rsidR="00947BEE" w:rsidRPr="00574670" w:rsidRDefault="00947BEE" w:rsidP="00A72FCB">
            <w:pPr>
              <w:rPr>
                <w:sz w:val="22"/>
                <w:szCs w:val="22"/>
              </w:rPr>
            </w:pPr>
            <w:r w:rsidRPr="00574670">
              <w:rPr>
                <w:sz w:val="22"/>
                <w:szCs w:val="22"/>
              </w:rPr>
              <w:t>Note: Note: Model 3 was the best fit model and the one from which interpretations were made.</w:t>
            </w:r>
          </w:p>
        </w:tc>
      </w:tr>
    </w:tbl>
    <w:p w14:paraId="0FFBDFEE" w14:textId="77777777" w:rsidR="00947BEE" w:rsidRPr="00574670" w:rsidRDefault="00947BEE" w:rsidP="00947BEE">
      <w:pPr>
        <w:tabs>
          <w:tab w:val="left" w:pos="2526"/>
        </w:tabs>
        <w:rPr>
          <w:sz w:val="22"/>
          <w:szCs w:val="22"/>
        </w:rPr>
      </w:pPr>
    </w:p>
    <w:p w14:paraId="4CCA6CED" w14:textId="77777777" w:rsidR="00947BEE" w:rsidRPr="00574670" w:rsidRDefault="00947BEE" w:rsidP="00947BEE">
      <w:pPr>
        <w:tabs>
          <w:tab w:val="left" w:pos="3494"/>
        </w:tabs>
        <w:rPr>
          <w:sz w:val="22"/>
          <w:szCs w:val="22"/>
        </w:rPr>
      </w:pPr>
      <w:r w:rsidRPr="00574670">
        <w:rPr>
          <w:sz w:val="22"/>
          <w:szCs w:val="22"/>
        </w:rPr>
        <w:tab/>
      </w:r>
    </w:p>
    <w:tbl>
      <w:tblPr>
        <w:tblW w:w="12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36"/>
        <w:gridCol w:w="831"/>
        <w:gridCol w:w="648"/>
        <w:gridCol w:w="766"/>
        <w:gridCol w:w="927"/>
        <w:gridCol w:w="950"/>
        <w:gridCol w:w="710"/>
        <w:gridCol w:w="789"/>
        <w:gridCol w:w="927"/>
        <w:gridCol w:w="950"/>
        <w:gridCol w:w="710"/>
        <w:gridCol w:w="789"/>
        <w:gridCol w:w="927"/>
      </w:tblGrid>
      <w:tr w:rsidR="00947BEE" w:rsidRPr="00574670" w14:paraId="795E07D0" w14:textId="77777777" w:rsidTr="00A72FCB">
        <w:trPr>
          <w:trHeight w:val="335"/>
        </w:trPr>
        <w:tc>
          <w:tcPr>
            <w:tcW w:w="0" w:type="auto"/>
            <w:gridSpan w:val="13"/>
            <w:tcBorders>
              <w:top w:val="nil"/>
              <w:left w:val="nil"/>
              <w:bottom w:val="single" w:sz="4" w:space="0" w:color="auto"/>
              <w:right w:val="nil"/>
            </w:tcBorders>
            <w:vAlign w:val="center"/>
          </w:tcPr>
          <w:p w14:paraId="0CC1942C" w14:textId="77777777" w:rsidR="00947BEE" w:rsidRPr="00574670" w:rsidRDefault="00947BEE" w:rsidP="00A72FCB">
            <w:pPr>
              <w:rPr>
                <w:i/>
                <w:iCs/>
                <w:sz w:val="22"/>
                <w:szCs w:val="22"/>
              </w:rPr>
            </w:pPr>
            <w:r w:rsidRPr="00574670">
              <w:rPr>
                <w:color w:val="000000" w:themeColor="text1"/>
                <w:sz w:val="22"/>
                <w:szCs w:val="22"/>
              </w:rPr>
              <w:lastRenderedPageBreak/>
              <w:t>Table 10</w:t>
            </w:r>
            <w:r w:rsidRPr="00574670">
              <w:rPr>
                <w:i/>
                <w:iCs/>
                <w:sz w:val="22"/>
                <w:szCs w:val="22"/>
              </w:rPr>
              <w:t xml:space="preserve">. </w:t>
            </w:r>
            <w:r w:rsidRPr="00574670">
              <w:rPr>
                <w:sz w:val="22"/>
                <w:szCs w:val="22"/>
              </w:rPr>
              <w:t>Dependent Variable is Emotional Intimacy at 1-Month Post-Intervention</w:t>
            </w:r>
          </w:p>
        </w:tc>
      </w:tr>
      <w:tr w:rsidR="00947BEE" w:rsidRPr="00574670" w14:paraId="6C460487" w14:textId="77777777" w:rsidTr="00A72FCB">
        <w:trPr>
          <w:trHeight w:val="353"/>
        </w:trPr>
        <w:tc>
          <w:tcPr>
            <w:tcW w:w="0" w:type="auto"/>
            <w:tcBorders>
              <w:top w:val="single" w:sz="4" w:space="0" w:color="auto"/>
              <w:left w:val="nil"/>
              <w:bottom w:val="nil"/>
              <w:right w:val="nil"/>
            </w:tcBorders>
            <w:vAlign w:val="center"/>
          </w:tcPr>
          <w:p w14:paraId="275EC0BB" w14:textId="77777777" w:rsidR="00947BEE" w:rsidRPr="00574670" w:rsidRDefault="00947BEE" w:rsidP="00A72FCB">
            <w:pPr>
              <w:rPr>
                <w:i/>
                <w:iCs/>
                <w:sz w:val="22"/>
                <w:szCs w:val="22"/>
              </w:rPr>
            </w:pPr>
          </w:p>
        </w:tc>
        <w:tc>
          <w:tcPr>
            <w:tcW w:w="0" w:type="auto"/>
            <w:gridSpan w:val="4"/>
            <w:tcBorders>
              <w:top w:val="single" w:sz="4" w:space="0" w:color="auto"/>
              <w:left w:val="nil"/>
              <w:bottom w:val="single" w:sz="4" w:space="0" w:color="auto"/>
              <w:right w:val="nil"/>
            </w:tcBorders>
            <w:vAlign w:val="center"/>
          </w:tcPr>
          <w:p w14:paraId="79149DAC" w14:textId="77777777" w:rsidR="00947BEE" w:rsidRPr="00574670" w:rsidRDefault="00947BEE" w:rsidP="00A72FCB">
            <w:pPr>
              <w:jc w:val="center"/>
              <w:rPr>
                <w:sz w:val="22"/>
                <w:szCs w:val="22"/>
              </w:rPr>
            </w:pPr>
            <w:r w:rsidRPr="00574670">
              <w:rPr>
                <w:sz w:val="22"/>
                <w:szCs w:val="22"/>
              </w:rPr>
              <w:t>Model 2</w:t>
            </w:r>
          </w:p>
        </w:tc>
        <w:tc>
          <w:tcPr>
            <w:tcW w:w="0" w:type="auto"/>
            <w:gridSpan w:val="4"/>
            <w:tcBorders>
              <w:top w:val="single" w:sz="4" w:space="0" w:color="auto"/>
              <w:left w:val="nil"/>
              <w:bottom w:val="single" w:sz="4" w:space="0" w:color="auto"/>
              <w:right w:val="nil"/>
            </w:tcBorders>
            <w:vAlign w:val="center"/>
          </w:tcPr>
          <w:p w14:paraId="26F1C439" w14:textId="77777777" w:rsidR="00947BEE" w:rsidRPr="00574670" w:rsidRDefault="00947BEE" w:rsidP="00A72FCB">
            <w:pPr>
              <w:jc w:val="center"/>
              <w:rPr>
                <w:b/>
                <w:bCs/>
                <w:i/>
                <w:iCs/>
                <w:sz w:val="22"/>
                <w:szCs w:val="22"/>
              </w:rPr>
            </w:pPr>
            <w:r w:rsidRPr="00574670">
              <w:rPr>
                <w:b/>
                <w:bCs/>
                <w:i/>
                <w:iCs/>
                <w:sz w:val="22"/>
                <w:szCs w:val="22"/>
              </w:rPr>
              <w:t>Model 3</w:t>
            </w:r>
          </w:p>
        </w:tc>
        <w:tc>
          <w:tcPr>
            <w:tcW w:w="0" w:type="auto"/>
            <w:gridSpan w:val="4"/>
            <w:tcBorders>
              <w:top w:val="single" w:sz="4" w:space="0" w:color="auto"/>
              <w:left w:val="nil"/>
              <w:bottom w:val="single" w:sz="4" w:space="0" w:color="auto"/>
              <w:right w:val="nil"/>
            </w:tcBorders>
            <w:vAlign w:val="center"/>
          </w:tcPr>
          <w:p w14:paraId="2401988C" w14:textId="77777777" w:rsidR="00947BEE" w:rsidRPr="00574670" w:rsidRDefault="00947BEE" w:rsidP="00A72FCB">
            <w:pPr>
              <w:jc w:val="center"/>
              <w:rPr>
                <w:sz w:val="22"/>
                <w:szCs w:val="22"/>
              </w:rPr>
            </w:pPr>
            <w:r w:rsidRPr="00574670">
              <w:rPr>
                <w:sz w:val="22"/>
                <w:szCs w:val="22"/>
              </w:rPr>
              <w:t>Model 4</w:t>
            </w:r>
          </w:p>
        </w:tc>
      </w:tr>
      <w:tr w:rsidR="00947BEE" w:rsidRPr="00574670" w14:paraId="3DF1BDA2" w14:textId="77777777" w:rsidTr="00A72FCB">
        <w:trPr>
          <w:trHeight w:val="389"/>
        </w:trPr>
        <w:tc>
          <w:tcPr>
            <w:tcW w:w="0" w:type="auto"/>
            <w:tcBorders>
              <w:top w:val="nil"/>
              <w:left w:val="nil"/>
              <w:bottom w:val="single" w:sz="4" w:space="0" w:color="auto"/>
              <w:right w:val="nil"/>
            </w:tcBorders>
            <w:vAlign w:val="center"/>
            <w:hideMark/>
          </w:tcPr>
          <w:p w14:paraId="5528AECB" w14:textId="77777777" w:rsidR="00947BEE" w:rsidRPr="00574670" w:rsidRDefault="00947BEE" w:rsidP="00A72FCB">
            <w:pPr>
              <w:rPr>
                <w:i/>
                <w:iCs/>
                <w:sz w:val="22"/>
                <w:szCs w:val="22"/>
              </w:rPr>
            </w:pPr>
            <w:r w:rsidRPr="00574670">
              <w:rPr>
                <w:i/>
                <w:iCs/>
                <w:sz w:val="22"/>
                <w:szCs w:val="22"/>
              </w:rPr>
              <w:t>Predictors</w:t>
            </w:r>
          </w:p>
        </w:tc>
        <w:tc>
          <w:tcPr>
            <w:tcW w:w="0" w:type="auto"/>
            <w:tcBorders>
              <w:top w:val="single" w:sz="4" w:space="0" w:color="auto"/>
              <w:left w:val="nil"/>
              <w:bottom w:val="single" w:sz="4" w:space="0" w:color="auto"/>
              <w:right w:val="nil"/>
            </w:tcBorders>
            <w:vAlign w:val="center"/>
            <w:hideMark/>
          </w:tcPr>
          <w:p w14:paraId="14C6966A" w14:textId="77777777" w:rsidR="00947BEE" w:rsidRPr="00574670" w:rsidRDefault="00947BEE" w:rsidP="00A72FCB">
            <w:pPr>
              <w:jc w:val="center"/>
              <w:rPr>
                <w:i/>
                <w:iCs/>
                <w:sz w:val="22"/>
                <w:szCs w:val="22"/>
              </w:rPr>
            </w:pPr>
            <w:r w:rsidRPr="00574670">
              <w:rPr>
                <w:i/>
                <w:iCs/>
                <w:sz w:val="22"/>
                <w:szCs w:val="22"/>
              </w:rPr>
              <w:t>Est.</w:t>
            </w:r>
          </w:p>
        </w:tc>
        <w:tc>
          <w:tcPr>
            <w:tcW w:w="648" w:type="dxa"/>
            <w:tcBorders>
              <w:top w:val="single" w:sz="4" w:space="0" w:color="auto"/>
              <w:left w:val="nil"/>
              <w:bottom w:val="single" w:sz="4" w:space="0" w:color="auto"/>
              <w:right w:val="nil"/>
            </w:tcBorders>
            <w:vAlign w:val="center"/>
            <w:hideMark/>
          </w:tcPr>
          <w:p w14:paraId="21850CDE" w14:textId="77777777" w:rsidR="00947BEE" w:rsidRPr="00574670" w:rsidRDefault="00947BEE" w:rsidP="00A72FCB">
            <w:pPr>
              <w:jc w:val="center"/>
              <w:rPr>
                <w:color w:val="222222"/>
                <w:sz w:val="22"/>
                <w:szCs w:val="22"/>
                <w:shd w:val="clear" w:color="auto" w:fill="FFFFFF"/>
              </w:rPr>
            </w:pPr>
            <w:r w:rsidRPr="00574670">
              <w:rPr>
                <w:color w:val="222222"/>
                <w:sz w:val="22"/>
                <w:szCs w:val="22"/>
                <w:shd w:val="clear" w:color="auto" w:fill="FFFFFF"/>
              </w:rPr>
              <w:t xml:space="preserve">β (SE) </w:t>
            </w:r>
          </w:p>
        </w:tc>
        <w:tc>
          <w:tcPr>
            <w:tcW w:w="766" w:type="dxa"/>
            <w:tcBorders>
              <w:top w:val="single" w:sz="4" w:space="0" w:color="auto"/>
              <w:left w:val="nil"/>
              <w:bottom w:val="single" w:sz="4" w:space="0" w:color="auto"/>
              <w:right w:val="nil"/>
            </w:tcBorders>
            <w:vAlign w:val="center"/>
            <w:hideMark/>
          </w:tcPr>
          <w:p w14:paraId="084B6882"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4FF4FE1F" w14:textId="77777777" w:rsidR="00947BEE" w:rsidRPr="00574670" w:rsidRDefault="00947BEE" w:rsidP="00A72FCB">
            <w:pPr>
              <w:jc w:val="center"/>
              <w:rPr>
                <w:i/>
                <w:iCs/>
                <w:sz w:val="22"/>
                <w:szCs w:val="22"/>
              </w:rPr>
            </w:pPr>
            <w:r w:rsidRPr="00574670">
              <w:rPr>
                <w:i/>
                <w:iCs/>
                <w:sz w:val="22"/>
                <w:szCs w:val="22"/>
              </w:rPr>
              <w:t>p</w:t>
            </w:r>
          </w:p>
        </w:tc>
        <w:tc>
          <w:tcPr>
            <w:tcW w:w="0" w:type="auto"/>
            <w:tcBorders>
              <w:top w:val="single" w:sz="4" w:space="0" w:color="auto"/>
              <w:left w:val="nil"/>
              <w:bottom w:val="single" w:sz="4" w:space="0" w:color="auto"/>
              <w:right w:val="nil"/>
            </w:tcBorders>
            <w:vAlign w:val="center"/>
            <w:hideMark/>
          </w:tcPr>
          <w:p w14:paraId="04C5BC43" w14:textId="77777777" w:rsidR="00947BEE" w:rsidRPr="00574670" w:rsidRDefault="00947BEE" w:rsidP="00A72FCB">
            <w:pPr>
              <w:jc w:val="center"/>
              <w:rPr>
                <w:i/>
                <w:iCs/>
                <w:sz w:val="22"/>
                <w:szCs w:val="22"/>
              </w:rPr>
            </w:pPr>
            <w:r w:rsidRPr="00574670">
              <w:rPr>
                <w:i/>
                <w:iCs/>
                <w:sz w:val="22"/>
                <w:szCs w:val="22"/>
              </w:rPr>
              <w:t>Est.</w:t>
            </w:r>
          </w:p>
        </w:tc>
        <w:tc>
          <w:tcPr>
            <w:tcW w:w="0" w:type="auto"/>
            <w:tcBorders>
              <w:top w:val="single" w:sz="4" w:space="0" w:color="auto"/>
              <w:left w:val="nil"/>
              <w:bottom w:val="single" w:sz="4" w:space="0" w:color="auto"/>
              <w:right w:val="nil"/>
            </w:tcBorders>
            <w:vAlign w:val="center"/>
            <w:hideMark/>
          </w:tcPr>
          <w:p w14:paraId="30D41761" w14:textId="77777777" w:rsidR="00947BEE" w:rsidRPr="00574670" w:rsidRDefault="00947BEE" w:rsidP="00A72FCB">
            <w:pPr>
              <w:jc w:val="center"/>
              <w:rPr>
                <w:i/>
                <w:iCs/>
                <w:sz w:val="22"/>
                <w:szCs w:val="22"/>
              </w:rPr>
            </w:pPr>
            <w:r w:rsidRPr="00574670">
              <w:rPr>
                <w:color w:val="222222"/>
                <w:sz w:val="22"/>
                <w:szCs w:val="22"/>
                <w:shd w:val="clear" w:color="auto" w:fill="FFFFFF"/>
              </w:rPr>
              <w:t>β (SE)</w:t>
            </w:r>
          </w:p>
        </w:tc>
        <w:tc>
          <w:tcPr>
            <w:tcW w:w="0" w:type="auto"/>
            <w:tcBorders>
              <w:top w:val="single" w:sz="4" w:space="0" w:color="auto"/>
              <w:left w:val="nil"/>
              <w:bottom w:val="single" w:sz="4" w:space="0" w:color="auto"/>
              <w:right w:val="nil"/>
            </w:tcBorders>
            <w:vAlign w:val="center"/>
            <w:hideMark/>
          </w:tcPr>
          <w:p w14:paraId="5391B130"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17476D2F" w14:textId="77777777" w:rsidR="00947BEE" w:rsidRPr="00574670" w:rsidRDefault="00947BEE" w:rsidP="00A72FCB">
            <w:pPr>
              <w:jc w:val="center"/>
              <w:rPr>
                <w:i/>
                <w:iCs/>
                <w:sz w:val="22"/>
                <w:szCs w:val="22"/>
              </w:rPr>
            </w:pPr>
            <w:r w:rsidRPr="00574670">
              <w:rPr>
                <w:i/>
                <w:iCs/>
                <w:sz w:val="22"/>
                <w:szCs w:val="22"/>
              </w:rPr>
              <w:t>p</w:t>
            </w:r>
          </w:p>
        </w:tc>
        <w:tc>
          <w:tcPr>
            <w:tcW w:w="0" w:type="auto"/>
            <w:tcBorders>
              <w:top w:val="single" w:sz="4" w:space="0" w:color="auto"/>
              <w:left w:val="nil"/>
              <w:bottom w:val="single" w:sz="4" w:space="0" w:color="auto"/>
              <w:right w:val="nil"/>
            </w:tcBorders>
            <w:vAlign w:val="center"/>
            <w:hideMark/>
          </w:tcPr>
          <w:p w14:paraId="2A346962" w14:textId="77777777" w:rsidR="00947BEE" w:rsidRPr="00574670" w:rsidRDefault="00947BEE" w:rsidP="00A72FCB">
            <w:pPr>
              <w:jc w:val="center"/>
              <w:rPr>
                <w:i/>
                <w:iCs/>
                <w:sz w:val="22"/>
                <w:szCs w:val="22"/>
              </w:rPr>
            </w:pPr>
            <w:r w:rsidRPr="00574670">
              <w:rPr>
                <w:i/>
                <w:iCs/>
                <w:sz w:val="22"/>
                <w:szCs w:val="22"/>
              </w:rPr>
              <w:t>Est.</w:t>
            </w:r>
          </w:p>
        </w:tc>
        <w:tc>
          <w:tcPr>
            <w:tcW w:w="0" w:type="auto"/>
            <w:tcBorders>
              <w:top w:val="single" w:sz="4" w:space="0" w:color="auto"/>
              <w:left w:val="nil"/>
              <w:bottom w:val="single" w:sz="4" w:space="0" w:color="auto"/>
              <w:right w:val="nil"/>
            </w:tcBorders>
            <w:vAlign w:val="center"/>
            <w:hideMark/>
          </w:tcPr>
          <w:p w14:paraId="37BBAF1E" w14:textId="77777777" w:rsidR="00947BEE" w:rsidRPr="00574670" w:rsidRDefault="00947BEE" w:rsidP="00A72FCB">
            <w:pPr>
              <w:jc w:val="center"/>
              <w:rPr>
                <w:i/>
                <w:iCs/>
                <w:sz w:val="22"/>
                <w:szCs w:val="22"/>
              </w:rPr>
            </w:pPr>
            <w:r w:rsidRPr="00574670">
              <w:rPr>
                <w:color w:val="222222"/>
                <w:sz w:val="22"/>
                <w:szCs w:val="22"/>
                <w:shd w:val="clear" w:color="auto" w:fill="FFFFFF"/>
              </w:rPr>
              <w:t>β (SE)</w:t>
            </w:r>
          </w:p>
        </w:tc>
        <w:tc>
          <w:tcPr>
            <w:tcW w:w="0" w:type="auto"/>
            <w:tcBorders>
              <w:top w:val="single" w:sz="4" w:space="0" w:color="auto"/>
              <w:left w:val="nil"/>
              <w:bottom w:val="single" w:sz="4" w:space="0" w:color="auto"/>
              <w:right w:val="nil"/>
            </w:tcBorders>
            <w:vAlign w:val="center"/>
            <w:hideMark/>
          </w:tcPr>
          <w:p w14:paraId="3639D58F"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63C2A99C" w14:textId="77777777" w:rsidR="00947BEE" w:rsidRPr="00574670" w:rsidRDefault="00947BEE" w:rsidP="00A72FCB">
            <w:pPr>
              <w:jc w:val="center"/>
              <w:rPr>
                <w:i/>
                <w:iCs/>
                <w:sz w:val="22"/>
                <w:szCs w:val="22"/>
              </w:rPr>
            </w:pPr>
            <w:r w:rsidRPr="00574670">
              <w:rPr>
                <w:i/>
                <w:iCs/>
                <w:sz w:val="22"/>
                <w:szCs w:val="22"/>
              </w:rPr>
              <w:t>p</w:t>
            </w:r>
          </w:p>
        </w:tc>
      </w:tr>
      <w:tr w:rsidR="00947BEE" w:rsidRPr="00574670" w14:paraId="4AF44AFD" w14:textId="77777777" w:rsidTr="00A72FCB">
        <w:trPr>
          <w:trHeight w:val="263"/>
        </w:trPr>
        <w:tc>
          <w:tcPr>
            <w:tcW w:w="0" w:type="auto"/>
            <w:tcBorders>
              <w:top w:val="single" w:sz="4" w:space="0" w:color="auto"/>
              <w:left w:val="nil"/>
              <w:bottom w:val="nil"/>
              <w:right w:val="nil"/>
            </w:tcBorders>
            <w:tcMar>
              <w:top w:w="113" w:type="dxa"/>
              <w:left w:w="113" w:type="dxa"/>
              <w:bottom w:w="113" w:type="dxa"/>
              <w:right w:w="113" w:type="dxa"/>
            </w:tcMar>
            <w:hideMark/>
          </w:tcPr>
          <w:p w14:paraId="7E04C245" w14:textId="77777777" w:rsidR="00947BEE" w:rsidRPr="00574670" w:rsidRDefault="00947BEE" w:rsidP="00A72FCB">
            <w:pPr>
              <w:rPr>
                <w:sz w:val="22"/>
                <w:szCs w:val="22"/>
              </w:rPr>
            </w:pPr>
            <w:r w:rsidRPr="00574670">
              <w:rPr>
                <w:sz w:val="22"/>
                <w:szCs w:val="22"/>
              </w:rPr>
              <w:t>(Intercept)</w:t>
            </w:r>
          </w:p>
        </w:tc>
        <w:tc>
          <w:tcPr>
            <w:tcW w:w="0" w:type="auto"/>
            <w:tcBorders>
              <w:top w:val="single" w:sz="4" w:space="0" w:color="auto"/>
              <w:left w:val="nil"/>
              <w:bottom w:val="nil"/>
              <w:right w:val="nil"/>
            </w:tcBorders>
            <w:tcMar>
              <w:top w:w="113" w:type="dxa"/>
              <w:left w:w="113" w:type="dxa"/>
              <w:bottom w:w="113" w:type="dxa"/>
              <w:right w:w="113" w:type="dxa"/>
            </w:tcMar>
            <w:hideMark/>
          </w:tcPr>
          <w:p w14:paraId="179DC9C7" w14:textId="77777777" w:rsidR="00947BEE" w:rsidRPr="00574670" w:rsidRDefault="00947BEE" w:rsidP="00A72FCB">
            <w:pPr>
              <w:rPr>
                <w:sz w:val="22"/>
                <w:szCs w:val="22"/>
              </w:rPr>
            </w:pPr>
            <w:r w:rsidRPr="00574670">
              <w:rPr>
                <w:sz w:val="22"/>
                <w:szCs w:val="22"/>
              </w:rPr>
              <w:t>35.85</w:t>
            </w:r>
          </w:p>
          <w:p w14:paraId="1B52A2C0" w14:textId="77777777" w:rsidR="00947BEE" w:rsidRPr="00574670" w:rsidRDefault="00947BEE" w:rsidP="00A72FCB">
            <w:pPr>
              <w:rPr>
                <w:sz w:val="22"/>
                <w:szCs w:val="22"/>
              </w:rPr>
            </w:pPr>
            <w:r w:rsidRPr="00574670">
              <w:rPr>
                <w:sz w:val="22"/>
                <w:szCs w:val="22"/>
              </w:rPr>
              <w:t>(0.87)</w:t>
            </w:r>
          </w:p>
        </w:tc>
        <w:tc>
          <w:tcPr>
            <w:tcW w:w="648" w:type="dxa"/>
            <w:tcBorders>
              <w:top w:val="single" w:sz="4" w:space="0" w:color="auto"/>
              <w:left w:val="nil"/>
              <w:bottom w:val="nil"/>
              <w:right w:val="nil"/>
            </w:tcBorders>
            <w:tcMar>
              <w:top w:w="113" w:type="dxa"/>
              <w:left w:w="113" w:type="dxa"/>
              <w:bottom w:w="113" w:type="dxa"/>
              <w:right w:w="113" w:type="dxa"/>
            </w:tcMar>
            <w:hideMark/>
          </w:tcPr>
          <w:p w14:paraId="4C3A4FDB" w14:textId="77777777" w:rsidR="00947BEE" w:rsidRPr="00574670" w:rsidRDefault="00947BEE" w:rsidP="00A72FCB">
            <w:pPr>
              <w:rPr>
                <w:sz w:val="22"/>
                <w:szCs w:val="22"/>
              </w:rPr>
            </w:pPr>
          </w:p>
        </w:tc>
        <w:tc>
          <w:tcPr>
            <w:tcW w:w="766" w:type="dxa"/>
            <w:tcBorders>
              <w:top w:val="single" w:sz="4" w:space="0" w:color="auto"/>
              <w:left w:val="nil"/>
              <w:bottom w:val="nil"/>
              <w:right w:val="nil"/>
            </w:tcBorders>
            <w:tcMar>
              <w:top w:w="113" w:type="dxa"/>
              <w:left w:w="113" w:type="dxa"/>
              <w:bottom w:w="113" w:type="dxa"/>
              <w:right w:w="113" w:type="dxa"/>
            </w:tcMar>
            <w:hideMark/>
          </w:tcPr>
          <w:p w14:paraId="74164F8F" w14:textId="77777777" w:rsidR="00947BEE" w:rsidRPr="00574670" w:rsidRDefault="00947BEE" w:rsidP="00A72FCB">
            <w:pPr>
              <w:jc w:val="right"/>
              <w:rPr>
                <w:sz w:val="22"/>
                <w:szCs w:val="22"/>
              </w:rPr>
            </w:pPr>
            <w:r w:rsidRPr="00574670">
              <w:rPr>
                <w:sz w:val="22"/>
                <w:szCs w:val="22"/>
              </w:rPr>
              <w:t>40.98</w:t>
            </w:r>
          </w:p>
        </w:tc>
        <w:tc>
          <w:tcPr>
            <w:tcW w:w="0" w:type="auto"/>
            <w:tcBorders>
              <w:top w:val="single" w:sz="4" w:space="0" w:color="auto"/>
              <w:left w:val="nil"/>
              <w:bottom w:val="nil"/>
              <w:right w:val="nil"/>
            </w:tcBorders>
            <w:tcMar>
              <w:top w:w="113" w:type="dxa"/>
              <w:left w:w="113" w:type="dxa"/>
              <w:bottom w:w="113" w:type="dxa"/>
              <w:right w:w="113" w:type="dxa"/>
            </w:tcMar>
            <w:hideMark/>
          </w:tcPr>
          <w:p w14:paraId="16F71A56" w14:textId="77777777" w:rsidR="00947BEE" w:rsidRPr="00574670" w:rsidRDefault="00947BEE" w:rsidP="00A72FCB">
            <w:pPr>
              <w:jc w:val="right"/>
              <w:rPr>
                <w:sz w:val="22"/>
                <w:szCs w:val="22"/>
              </w:rPr>
            </w:pPr>
            <w:r w:rsidRPr="00574670">
              <w:rPr>
                <w:rStyle w:val="Strong"/>
                <w:sz w:val="22"/>
                <w:szCs w:val="22"/>
              </w:rPr>
              <w:t>&lt;0.001</w:t>
            </w:r>
          </w:p>
        </w:tc>
        <w:tc>
          <w:tcPr>
            <w:tcW w:w="0" w:type="auto"/>
            <w:tcBorders>
              <w:top w:val="single" w:sz="4" w:space="0" w:color="auto"/>
              <w:left w:val="nil"/>
              <w:bottom w:val="nil"/>
              <w:right w:val="nil"/>
            </w:tcBorders>
            <w:tcMar>
              <w:top w:w="113" w:type="dxa"/>
              <w:left w:w="113" w:type="dxa"/>
              <w:bottom w:w="113" w:type="dxa"/>
              <w:right w:w="113" w:type="dxa"/>
            </w:tcMar>
            <w:hideMark/>
          </w:tcPr>
          <w:p w14:paraId="20BA129C" w14:textId="77777777" w:rsidR="00947BEE" w:rsidRPr="00574670" w:rsidRDefault="00947BEE" w:rsidP="00A72FCB">
            <w:pPr>
              <w:rPr>
                <w:sz w:val="22"/>
                <w:szCs w:val="22"/>
              </w:rPr>
            </w:pPr>
            <w:r w:rsidRPr="00574670">
              <w:rPr>
                <w:sz w:val="22"/>
                <w:szCs w:val="22"/>
              </w:rPr>
              <w:t>35.77</w:t>
            </w:r>
          </w:p>
          <w:p w14:paraId="1D68BB72" w14:textId="77777777" w:rsidR="00947BEE" w:rsidRPr="00574670" w:rsidRDefault="00947BEE" w:rsidP="00A72FCB">
            <w:pPr>
              <w:rPr>
                <w:sz w:val="22"/>
                <w:szCs w:val="22"/>
              </w:rPr>
            </w:pPr>
            <w:r w:rsidRPr="00574670">
              <w:rPr>
                <w:sz w:val="22"/>
                <w:szCs w:val="22"/>
              </w:rPr>
              <w:t>(0.86)</w:t>
            </w:r>
          </w:p>
        </w:tc>
        <w:tc>
          <w:tcPr>
            <w:tcW w:w="0" w:type="auto"/>
            <w:tcBorders>
              <w:top w:val="single" w:sz="4" w:space="0" w:color="auto"/>
              <w:left w:val="nil"/>
              <w:bottom w:val="nil"/>
              <w:right w:val="nil"/>
            </w:tcBorders>
            <w:tcMar>
              <w:top w:w="113" w:type="dxa"/>
              <w:left w:w="113" w:type="dxa"/>
              <w:bottom w:w="113" w:type="dxa"/>
              <w:right w:w="113" w:type="dxa"/>
            </w:tcMar>
            <w:hideMark/>
          </w:tcPr>
          <w:p w14:paraId="55EBD6E9" w14:textId="77777777" w:rsidR="00947BEE" w:rsidRPr="00574670" w:rsidRDefault="00947BEE" w:rsidP="00A72FCB">
            <w:pPr>
              <w:rPr>
                <w:sz w:val="22"/>
                <w:szCs w:val="22"/>
              </w:rPr>
            </w:pPr>
          </w:p>
        </w:tc>
        <w:tc>
          <w:tcPr>
            <w:tcW w:w="0" w:type="auto"/>
            <w:tcBorders>
              <w:top w:val="single" w:sz="4" w:space="0" w:color="auto"/>
              <w:left w:val="nil"/>
              <w:bottom w:val="nil"/>
              <w:right w:val="nil"/>
            </w:tcBorders>
            <w:tcMar>
              <w:top w:w="113" w:type="dxa"/>
              <w:left w:w="113" w:type="dxa"/>
              <w:bottom w:w="113" w:type="dxa"/>
              <w:right w:w="113" w:type="dxa"/>
            </w:tcMar>
            <w:hideMark/>
          </w:tcPr>
          <w:p w14:paraId="53A081F5" w14:textId="77777777" w:rsidR="00947BEE" w:rsidRPr="00574670" w:rsidRDefault="00947BEE" w:rsidP="00A72FCB">
            <w:pPr>
              <w:jc w:val="right"/>
              <w:rPr>
                <w:sz w:val="22"/>
                <w:szCs w:val="22"/>
              </w:rPr>
            </w:pPr>
            <w:r w:rsidRPr="00574670">
              <w:rPr>
                <w:sz w:val="22"/>
                <w:szCs w:val="22"/>
              </w:rPr>
              <w:t>41.55</w:t>
            </w:r>
          </w:p>
        </w:tc>
        <w:tc>
          <w:tcPr>
            <w:tcW w:w="0" w:type="auto"/>
            <w:tcBorders>
              <w:top w:val="single" w:sz="4" w:space="0" w:color="auto"/>
              <w:left w:val="nil"/>
              <w:bottom w:val="nil"/>
              <w:right w:val="nil"/>
            </w:tcBorders>
            <w:tcMar>
              <w:top w:w="113" w:type="dxa"/>
              <w:left w:w="113" w:type="dxa"/>
              <w:bottom w:w="113" w:type="dxa"/>
              <w:right w:w="113" w:type="dxa"/>
            </w:tcMar>
            <w:hideMark/>
          </w:tcPr>
          <w:p w14:paraId="4FA681A0" w14:textId="77777777" w:rsidR="00947BEE" w:rsidRPr="00574670" w:rsidRDefault="00947BEE" w:rsidP="00A72FCB">
            <w:pPr>
              <w:jc w:val="right"/>
              <w:rPr>
                <w:sz w:val="22"/>
                <w:szCs w:val="22"/>
              </w:rPr>
            </w:pPr>
            <w:r w:rsidRPr="00574670">
              <w:rPr>
                <w:rStyle w:val="Strong"/>
                <w:sz w:val="22"/>
                <w:szCs w:val="22"/>
              </w:rPr>
              <w:t>&lt;0.001</w:t>
            </w:r>
          </w:p>
        </w:tc>
        <w:tc>
          <w:tcPr>
            <w:tcW w:w="0" w:type="auto"/>
            <w:tcBorders>
              <w:top w:val="single" w:sz="4" w:space="0" w:color="auto"/>
              <w:left w:val="nil"/>
              <w:bottom w:val="nil"/>
              <w:right w:val="nil"/>
            </w:tcBorders>
            <w:tcMar>
              <w:top w:w="113" w:type="dxa"/>
              <w:left w:w="113" w:type="dxa"/>
              <w:bottom w:w="113" w:type="dxa"/>
              <w:right w:w="113" w:type="dxa"/>
            </w:tcMar>
            <w:hideMark/>
          </w:tcPr>
          <w:p w14:paraId="41C7A700" w14:textId="77777777" w:rsidR="00947BEE" w:rsidRPr="00574670" w:rsidRDefault="00947BEE" w:rsidP="00A72FCB">
            <w:pPr>
              <w:rPr>
                <w:sz w:val="22"/>
                <w:szCs w:val="22"/>
              </w:rPr>
            </w:pPr>
            <w:r w:rsidRPr="00574670">
              <w:rPr>
                <w:sz w:val="22"/>
                <w:szCs w:val="22"/>
              </w:rPr>
              <w:t>35.94</w:t>
            </w:r>
          </w:p>
          <w:p w14:paraId="235E769B" w14:textId="77777777" w:rsidR="00947BEE" w:rsidRPr="00574670" w:rsidRDefault="00947BEE" w:rsidP="00A72FCB">
            <w:pPr>
              <w:rPr>
                <w:sz w:val="22"/>
                <w:szCs w:val="22"/>
              </w:rPr>
            </w:pPr>
            <w:r w:rsidRPr="00574670">
              <w:rPr>
                <w:sz w:val="22"/>
                <w:szCs w:val="22"/>
              </w:rPr>
              <w:t>(1.01)</w:t>
            </w:r>
          </w:p>
        </w:tc>
        <w:tc>
          <w:tcPr>
            <w:tcW w:w="0" w:type="auto"/>
            <w:tcBorders>
              <w:top w:val="single" w:sz="4" w:space="0" w:color="auto"/>
              <w:left w:val="nil"/>
              <w:bottom w:val="nil"/>
              <w:right w:val="nil"/>
            </w:tcBorders>
            <w:tcMar>
              <w:top w:w="113" w:type="dxa"/>
              <w:left w:w="113" w:type="dxa"/>
              <w:bottom w:w="113" w:type="dxa"/>
              <w:right w:w="113" w:type="dxa"/>
            </w:tcMar>
            <w:hideMark/>
          </w:tcPr>
          <w:p w14:paraId="79F8D659" w14:textId="77777777" w:rsidR="00947BEE" w:rsidRPr="00574670" w:rsidRDefault="00947BEE" w:rsidP="00A72FCB">
            <w:pPr>
              <w:rPr>
                <w:sz w:val="22"/>
                <w:szCs w:val="22"/>
              </w:rPr>
            </w:pPr>
          </w:p>
        </w:tc>
        <w:tc>
          <w:tcPr>
            <w:tcW w:w="0" w:type="auto"/>
            <w:tcBorders>
              <w:top w:val="single" w:sz="4" w:space="0" w:color="auto"/>
              <w:left w:val="nil"/>
              <w:bottom w:val="nil"/>
              <w:right w:val="nil"/>
            </w:tcBorders>
            <w:tcMar>
              <w:top w:w="113" w:type="dxa"/>
              <w:left w:w="113" w:type="dxa"/>
              <w:bottom w:w="113" w:type="dxa"/>
              <w:right w:w="113" w:type="dxa"/>
            </w:tcMar>
            <w:hideMark/>
          </w:tcPr>
          <w:p w14:paraId="5A43FD75" w14:textId="77777777" w:rsidR="00947BEE" w:rsidRPr="00574670" w:rsidRDefault="00947BEE" w:rsidP="00A72FCB">
            <w:pPr>
              <w:jc w:val="right"/>
              <w:rPr>
                <w:sz w:val="22"/>
                <w:szCs w:val="22"/>
              </w:rPr>
            </w:pPr>
            <w:r w:rsidRPr="00574670">
              <w:rPr>
                <w:sz w:val="22"/>
                <w:szCs w:val="22"/>
              </w:rPr>
              <w:t>35.76</w:t>
            </w:r>
          </w:p>
        </w:tc>
        <w:tc>
          <w:tcPr>
            <w:tcW w:w="0" w:type="auto"/>
            <w:tcBorders>
              <w:top w:val="single" w:sz="4" w:space="0" w:color="auto"/>
              <w:left w:val="nil"/>
              <w:bottom w:val="nil"/>
              <w:right w:val="nil"/>
            </w:tcBorders>
            <w:tcMar>
              <w:top w:w="113" w:type="dxa"/>
              <w:left w:w="113" w:type="dxa"/>
              <w:bottom w:w="113" w:type="dxa"/>
              <w:right w:w="113" w:type="dxa"/>
            </w:tcMar>
            <w:hideMark/>
          </w:tcPr>
          <w:p w14:paraId="7D5F4558" w14:textId="77777777" w:rsidR="00947BEE" w:rsidRPr="00574670" w:rsidRDefault="00947BEE" w:rsidP="00A72FCB">
            <w:pPr>
              <w:jc w:val="right"/>
              <w:rPr>
                <w:sz w:val="22"/>
                <w:szCs w:val="22"/>
              </w:rPr>
            </w:pPr>
            <w:r w:rsidRPr="00574670">
              <w:rPr>
                <w:rStyle w:val="Strong"/>
                <w:sz w:val="22"/>
                <w:szCs w:val="22"/>
              </w:rPr>
              <w:t>&lt;0.001</w:t>
            </w:r>
          </w:p>
        </w:tc>
      </w:tr>
      <w:tr w:rsidR="00947BEE" w:rsidRPr="00574670" w14:paraId="4C119D43" w14:textId="77777777" w:rsidTr="00A72FCB">
        <w:trPr>
          <w:trHeight w:val="274"/>
        </w:trPr>
        <w:tc>
          <w:tcPr>
            <w:tcW w:w="0" w:type="auto"/>
            <w:tcBorders>
              <w:top w:val="nil"/>
              <w:left w:val="nil"/>
              <w:bottom w:val="nil"/>
              <w:right w:val="nil"/>
            </w:tcBorders>
            <w:tcMar>
              <w:top w:w="113" w:type="dxa"/>
              <w:left w:w="113" w:type="dxa"/>
              <w:bottom w:w="113" w:type="dxa"/>
              <w:right w:w="113" w:type="dxa"/>
            </w:tcMar>
            <w:hideMark/>
          </w:tcPr>
          <w:p w14:paraId="18ED95DE" w14:textId="77777777" w:rsidR="00947BEE" w:rsidRPr="00574670" w:rsidRDefault="00947BEE" w:rsidP="00A72FCB">
            <w:pPr>
              <w:rPr>
                <w:sz w:val="22"/>
                <w:szCs w:val="22"/>
              </w:rPr>
            </w:pPr>
            <w:r w:rsidRPr="00574670">
              <w:rPr>
                <w:sz w:val="22"/>
                <w:szCs w:val="22"/>
              </w:rPr>
              <w:t xml:space="preserve">Mental Health </w:t>
            </w:r>
          </w:p>
        </w:tc>
        <w:tc>
          <w:tcPr>
            <w:tcW w:w="0" w:type="auto"/>
            <w:tcBorders>
              <w:top w:val="nil"/>
              <w:left w:val="nil"/>
              <w:bottom w:val="nil"/>
              <w:right w:val="nil"/>
            </w:tcBorders>
            <w:tcMar>
              <w:top w:w="113" w:type="dxa"/>
              <w:left w:w="113" w:type="dxa"/>
              <w:bottom w:w="113" w:type="dxa"/>
              <w:right w:w="113" w:type="dxa"/>
            </w:tcMar>
            <w:hideMark/>
          </w:tcPr>
          <w:p w14:paraId="6D9B23D6" w14:textId="77777777" w:rsidR="00947BEE" w:rsidRPr="00574670" w:rsidRDefault="00947BEE" w:rsidP="00A72FCB">
            <w:pPr>
              <w:rPr>
                <w:sz w:val="22"/>
                <w:szCs w:val="22"/>
              </w:rPr>
            </w:pPr>
            <w:r w:rsidRPr="00574670">
              <w:rPr>
                <w:sz w:val="22"/>
                <w:szCs w:val="22"/>
              </w:rPr>
              <w:t>-4.49</w:t>
            </w:r>
          </w:p>
          <w:p w14:paraId="73BABFCD" w14:textId="77777777" w:rsidR="00947BEE" w:rsidRPr="00574670" w:rsidRDefault="00947BEE" w:rsidP="00A72FCB">
            <w:pPr>
              <w:rPr>
                <w:sz w:val="22"/>
                <w:szCs w:val="22"/>
              </w:rPr>
            </w:pPr>
            <w:r w:rsidRPr="00574670">
              <w:rPr>
                <w:sz w:val="22"/>
                <w:szCs w:val="22"/>
              </w:rPr>
              <w:t>(1.00)</w:t>
            </w:r>
          </w:p>
        </w:tc>
        <w:tc>
          <w:tcPr>
            <w:tcW w:w="648" w:type="dxa"/>
            <w:tcBorders>
              <w:top w:val="nil"/>
              <w:left w:val="nil"/>
              <w:bottom w:val="nil"/>
              <w:right w:val="nil"/>
            </w:tcBorders>
            <w:tcMar>
              <w:top w:w="113" w:type="dxa"/>
              <w:left w:w="113" w:type="dxa"/>
              <w:bottom w:w="113" w:type="dxa"/>
              <w:right w:w="113" w:type="dxa"/>
            </w:tcMar>
            <w:hideMark/>
          </w:tcPr>
          <w:p w14:paraId="5E5D0D70" w14:textId="77777777" w:rsidR="00947BEE" w:rsidRPr="00574670" w:rsidRDefault="00947BEE" w:rsidP="00A72FCB">
            <w:pPr>
              <w:rPr>
                <w:sz w:val="22"/>
                <w:szCs w:val="22"/>
              </w:rPr>
            </w:pPr>
            <w:r w:rsidRPr="00574670">
              <w:rPr>
                <w:sz w:val="22"/>
                <w:szCs w:val="22"/>
              </w:rPr>
              <w:t>-.37</w:t>
            </w:r>
          </w:p>
          <w:p w14:paraId="32D9662B" w14:textId="77777777" w:rsidR="00947BEE" w:rsidRPr="00574670" w:rsidRDefault="00947BEE" w:rsidP="00A72FCB">
            <w:pPr>
              <w:rPr>
                <w:sz w:val="22"/>
                <w:szCs w:val="22"/>
              </w:rPr>
            </w:pPr>
            <w:r w:rsidRPr="00574670">
              <w:rPr>
                <w:sz w:val="22"/>
                <w:szCs w:val="22"/>
              </w:rPr>
              <w:t>(.08)</w:t>
            </w:r>
          </w:p>
        </w:tc>
        <w:tc>
          <w:tcPr>
            <w:tcW w:w="766" w:type="dxa"/>
            <w:tcBorders>
              <w:top w:val="nil"/>
              <w:left w:val="nil"/>
              <w:bottom w:val="nil"/>
              <w:right w:val="nil"/>
            </w:tcBorders>
            <w:tcMar>
              <w:top w:w="113" w:type="dxa"/>
              <w:left w:w="113" w:type="dxa"/>
              <w:bottom w:w="113" w:type="dxa"/>
              <w:right w:w="113" w:type="dxa"/>
            </w:tcMar>
            <w:hideMark/>
          </w:tcPr>
          <w:p w14:paraId="59314959" w14:textId="77777777" w:rsidR="00947BEE" w:rsidRPr="00574670" w:rsidRDefault="00947BEE" w:rsidP="00A72FCB">
            <w:pPr>
              <w:jc w:val="right"/>
              <w:rPr>
                <w:sz w:val="22"/>
                <w:szCs w:val="22"/>
              </w:rPr>
            </w:pPr>
            <w:r w:rsidRPr="00574670">
              <w:rPr>
                <w:sz w:val="22"/>
                <w:szCs w:val="22"/>
              </w:rPr>
              <w:t>-4.49</w:t>
            </w:r>
          </w:p>
        </w:tc>
        <w:tc>
          <w:tcPr>
            <w:tcW w:w="0" w:type="auto"/>
            <w:tcBorders>
              <w:top w:val="nil"/>
              <w:left w:val="nil"/>
              <w:bottom w:val="nil"/>
              <w:right w:val="nil"/>
            </w:tcBorders>
            <w:tcMar>
              <w:top w:w="113" w:type="dxa"/>
              <w:left w:w="113" w:type="dxa"/>
              <w:bottom w:w="113" w:type="dxa"/>
              <w:right w:w="113" w:type="dxa"/>
            </w:tcMar>
            <w:hideMark/>
          </w:tcPr>
          <w:p w14:paraId="52D7D158" w14:textId="77777777" w:rsidR="00947BEE" w:rsidRPr="00574670" w:rsidRDefault="00947BEE" w:rsidP="00A72FCB">
            <w:pPr>
              <w:jc w:val="right"/>
              <w:rPr>
                <w:sz w:val="22"/>
                <w:szCs w:val="22"/>
              </w:rPr>
            </w:pPr>
            <w:r w:rsidRPr="00574670">
              <w:rPr>
                <w:rStyle w:val="Strong"/>
                <w:sz w:val="22"/>
                <w:szCs w:val="22"/>
              </w:rPr>
              <w:t>&lt;0.001</w:t>
            </w:r>
          </w:p>
        </w:tc>
        <w:tc>
          <w:tcPr>
            <w:tcW w:w="0" w:type="auto"/>
            <w:tcBorders>
              <w:top w:val="nil"/>
              <w:left w:val="nil"/>
              <w:bottom w:val="nil"/>
              <w:right w:val="nil"/>
            </w:tcBorders>
            <w:tcMar>
              <w:top w:w="113" w:type="dxa"/>
              <w:left w:w="113" w:type="dxa"/>
              <w:bottom w:w="113" w:type="dxa"/>
              <w:right w:w="113" w:type="dxa"/>
            </w:tcMar>
            <w:hideMark/>
          </w:tcPr>
          <w:p w14:paraId="3C86FA08" w14:textId="77777777" w:rsidR="00947BEE" w:rsidRPr="00574670" w:rsidRDefault="00947BEE" w:rsidP="00A72FCB">
            <w:pPr>
              <w:rPr>
                <w:sz w:val="22"/>
                <w:szCs w:val="22"/>
              </w:rPr>
            </w:pPr>
            <w:r w:rsidRPr="00574670">
              <w:rPr>
                <w:sz w:val="22"/>
                <w:szCs w:val="22"/>
              </w:rPr>
              <w:t>-4.27</w:t>
            </w:r>
          </w:p>
          <w:p w14:paraId="2132CF50" w14:textId="77777777" w:rsidR="00947BEE" w:rsidRPr="00574670" w:rsidRDefault="00947BEE" w:rsidP="00A72FCB">
            <w:pPr>
              <w:rPr>
                <w:sz w:val="22"/>
                <w:szCs w:val="22"/>
              </w:rPr>
            </w:pPr>
            <w:r w:rsidRPr="00574670">
              <w:rPr>
                <w:sz w:val="22"/>
                <w:szCs w:val="22"/>
              </w:rPr>
              <w:t>(0.99)</w:t>
            </w:r>
          </w:p>
        </w:tc>
        <w:tc>
          <w:tcPr>
            <w:tcW w:w="0" w:type="auto"/>
            <w:tcBorders>
              <w:top w:val="nil"/>
              <w:left w:val="nil"/>
              <w:bottom w:val="nil"/>
              <w:right w:val="nil"/>
            </w:tcBorders>
            <w:tcMar>
              <w:top w:w="113" w:type="dxa"/>
              <w:left w:w="113" w:type="dxa"/>
              <w:bottom w:w="113" w:type="dxa"/>
              <w:right w:w="113" w:type="dxa"/>
            </w:tcMar>
            <w:hideMark/>
          </w:tcPr>
          <w:p w14:paraId="3547F1B3" w14:textId="77777777" w:rsidR="00947BEE" w:rsidRPr="00574670" w:rsidRDefault="00947BEE" w:rsidP="00A72FCB">
            <w:pPr>
              <w:rPr>
                <w:sz w:val="22"/>
                <w:szCs w:val="22"/>
              </w:rPr>
            </w:pPr>
            <w:r w:rsidRPr="00574670">
              <w:rPr>
                <w:sz w:val="22"/>
                <w:szCs w:val="22"/>
              </w:rPr>
              <w:t>-.35</w:t>
            </w:r>
          </w:p>
          <w:p w14:paraId="24103E5D" w14:textId="77777777" w:rsidR="00947BEE" w:rsidRPr="00574670" w:rsidRDefault="00947BEE" w:rsidP="00A72FCB">
            <w:pPr>
              <w:rPr>
                <w:sz w:val="22"/>
                <w:szCs w:val="22"/>
              </w:rPr>
            </w:pPr>
            <w:r w:rsidRPr="00574670">
              <w:rPr>
                <w:sz w:val="22"/>
                <w:szCs w:val="22"/>
              </w:rPr>
              <w:t>(.08)</w:t>
            </w:r>
          </w:p>
        </w:tc>
        <w:tc>
          <w:tcPr>
            <w:tcW w:w="0" w:type="auto"/>
            <w:tcBorders>
              <w:top w:val="nil"/>
              <w:left w:val="nil"/>
              <w:bottom w:val="nil"/>
              <w:right w:val="nil"/>
            </w:tcBorders>
            <w:tcMar>
              <w:top w:w="113" w:type="dxa"/>
              <w:left w:w="113" w:type="dxa"/>
              <w:bottom w:w="113" w:type="dxa"/>
              <w:right w:w="113" w:type="dxa"/>
            </w:tcMar>
            <w:hideMark/>
          </w:tcPr>
          <w:p w14:paraId="1E354390" w14:textId="77777777" w:rsidR="00947BEE" w:rsidRPr="00574670" w:rsidRDefault="00947BEE" w:rsidP="00A72FCB">
            <w:pPr>
              <w:jc w:val="right"/>
              <w:rPr>
                <w:sz w:val="22"/>
                <w:szCs w:val="22"/>
              </w:rPr>
            </w:pPr>
            <w:r w:rsidRPr="00574670">
              <w:rPr>
                <w:sz w:val="22"/>
                <w:szCs w:val="22"/>
              </w:rPr>
              <w:t>-4.32</w:t>
            </w:r>
          </w:p>
        </w:tc>
        <w:tc>
          <w:tcPr>
            <w:tcW w:w="0" w:type="auto"/>
            <w:tcBorders>
              <w:top w:val="nil"/>
              <w:left w:val="nil"/>
              <w:bottom w:val="nil"/>
              <w:right w:val="nil"/>
            </w:tcBorders>
            <w:tcMar>
              <w:top w:w="113" w:type="dxa"/>
              <w:left w:w="113" w:type="dxa"/>
              <w:bottom w:w="113" w:type="dxa"/>
              <w:right w:w="113" w:type="dxa"/>
            </w:tcMar>
            <w:hideMark/>
          </w:tcPr>
          <w:p w14:paraId="7C6DB39D" w14:textId="77777777" w:rsidR="00947BEE" w:rsidRPr="00574670" w:rsidRDefault="00947BEE" w:rsidP="00A72FCB">
            <w:pPr>
              <w:jc w:val="right"/>
              <w:rPr>
                <w:sz w:val="22"/>
                <w:szCs w:val="22"/>
              </w:rPr>
            </w:pPr>
            <w:r w:rsidRPr="00574670">
              <w:rPr>
                <w:rStyle w:val="Strong"/>
                <w:sz w:val="22"/>
                <w:szCs w:val="22"/>
              </w:rPr>
              <w:t>&lt;0.001</w:t>
            </w:r>
          </w:p>
        </w:tc>
        <w:tc>
          <w:tcPr>
            <w:tcW w:w="0" w:type="auto"/>
            <w:tcBorders>
              <w:top w:val="nil"/>
              <w:left w:val="nil"/>
              <w:bottom w:val="nil"/>
              <w:right w:val="nil"/>
            </w:tcBorders>
            <w:tcMar>
              <w:top w:w="113" w:type="dxa"/>
              <w:left w:w="113" w:type="dxa"/>
              <w:bottom w:w="113" w:type="dxa"/>
              <w:right w:w="113" w:type="dxa"/>
            </w:tcMar>
            <w:hideMark/>
          </w:tcPr>
          <w:p w14:paraId="1790991B" w14:textId="77777777" w:rsidR="00947BEE" w:rsidRPr="00574670" w:rsidRDefault="00947BEE" w:rsidP="00A72FCB">
            <w:pPr>
              <w:rPr>
                <w:sz w:val="22"/>
                <w:szCs w:val="22"/>
              </w:rPr>
            </w:pPr>
            <w:r w:rsidRPr="00574670">
              <w:rPr>
                <w:sz w:val="22"/>
                <w:szCs w:val="22"/>
              </w:rPr>
              <w:t>-4.25</w:t>
            </w:r>
          </w:p>
          <w:p w14:paraId="214E5915" w14:textId="77777777" w:rsidR="00947BEE" w:rsidRPr="00574670" w:rsidRDefault="00947BEE" w:rsidP="00A72FCB">
            <w:pPr>
              <w:rPr>
                <w:sz w:val="22"/>
                <w:szCs w:val="22"/>
              </w:rPr>
            </w:pPr>
            <w:r w:rsidRPr="00574670">
              <w:rPr>
                <w:sz w:val="22"/>
                <w:szCs w:val="22"/>
              </w:rPr>
              <w:t>(0.99)</w:t>
            </w:r>
          </w:p>
        </w:tc>
        <w:tc>
          <w:tcPr>
            <w:tcW w:w="0" w:type="auto"/>
            <w:tcBorders>
              <w:top w:val="nil"/>
              <w:left w:val="nil"/>
              <w:bottom w:val="nil"/>
              <w:right w:val="nil"/>
            </w:tcBorders>
            <w:tcMar>
              <w:top w:w="113" w:type="dxa"/>
              <w:left w:w="113" w:type="dxa"/>
              <w:bottom w:w="113" w:type="dxa"/>
              <w:right w:w="113" w:type="dxa"/>
            </w:tcMar>
            <w:hideMark/>
          </w:tcPr>
          <w:p w14:paraId="55BC3DEA" w14:textId="77777777" w:rsidR="00947BEE" w:rsidRPr="00574670" w:rsidRDefault="00947BEE" w:rsidP="00A72FCB">
            <w:pPr>
              <w:rPr>
                <w:sz w:val="22"/>
                <w:szCs w:val="22"/>
              </w:rPr>
            </w:pPr>
            <w:r w:rsidRPr="00574670">
              <w:rPr>
                <w:sz w:val="22"/>
                <w:szCs w:val="22"/>
              </w:rPr>
              <w:t>-.35</w:t>
            </w:r>
          </w:p>
          <w:p w14:paraId="31A01832" w14:textId="77777777" w:rsidR="00947BEE" w:rsidRPr="00574670" w:rsidRDefault="00947BEE" w:rsidP="00A72FCB">
            <w:pPr>
              <w:rPr>
                <w:sz w:val="22"/>
                <w:szCs w:val="22"/>
              </w:rPr>
            </w:pPr>
            <w:r w:rsidRPr="00574670">
              <w:rPr>
                <w:sz w:val="22"/>
                <w:szCs w:val="22"/>
              </w:rPr>
              <w:t>(.08)</w:t>
            </w:r>
          </w:p>
          <w:p w14:paraId="65CCF600"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030654EA" w14:textId="77777777" w:rsidR="00947BEE" w:rsidRPr="00574670" w:rsidRDefault="00947BEE" w:rsidP="00A72FCB">
            <w:pPr>
              <w:jc w:val="right"/>
              <w:rPr>
                <w:sz w:val="22"/>
                <w:szCs w:val="22"/>
              </w:rPr>
            </w:pPr>
            <w:r w:rsidRPr="00574670">
              <w:rPr>
                <w:sz w:val="22"/>
                <w:szCs w:val="22"/>
              </w:rPr>
              <w:t>-4.28</w:t>
            </w:r>
          </w:p>
        </w:tc>
        <w:tc>
          <w:tcPr>
            <w:tcW w:w="0" w:type="auto"/>
            <w:tcBorders>
              <w:top w:val="nil"/>
              <w:left w:val="nil"/>
              <w:bottom w:val="nil"/>
              <w:right w:val="nil"/>
            </w:tcBorders>
            <w:tcMar>
              <w:top w:w="113" w:type="dxa"/>
              <w:left w:w="113" w:type="dxa"/>
              <w:bottom w:w="113" w:type="dxa"/>
              <w:right w:w="113" w:type="dxa"/>
            </w:tcMar>
            <w:hideMark/>
          </w:tcPr>
          <w:p w14:paraId="24F4529A" w14:textId="77777777" w:rsidR="00947BEE" w:rsidRPr="00574670" w:rsidRDefault="00947BEE" w:rsidP="00A72FCB">
            <w:pPr>
              <w:jc w:val="right"/>
              <w:rPr>
                <w:sz w:val="22"/>
                <w:szCs w:val="22"/>
              </w:rPr>
            </w:pPr>
            <w:r w:rsidRPr="00574670">
              <w:rPr>
                <w:rStyle w:val="Strong"/>
                <w:sz w:val="22"/>
                <w:szCs w:val="22"/>
              </w:rPr>
              <w:t>&lt;0.001</w:t>
            </w:r>
          </w:p>
        </w:tc>
      </w:tr>
      <w:tr w:rsidR="00947BEE" w:rsidRPr="00574670" w14:paraId="726E5E9D" w14:textId="77777777" w:rsidTr="00A72FCB">
        <w:trPr>
          <w:trHeight w:val="263"/>
        </w:trPr>
        <w:tc>
          <w:tcPr>
            <w:tcW w:w="0" w:type="auto"/>
            <w:tcBorders>
              <w:top w:val="nil"/>
              <w:left w:val="nil"/>
              <w:bottom w:val="nil"/>
              <w:right w:val="nil"/>
            </w:tcBorders>
            <w:tcMar>
              <w:top w:w="113" w:type="dxa"/>
              <w:left w:w="113" w:type="dxa"/>
              <w:bottom w:w="113" w:type="dxa"/>
              <w:right w:w="113" w:type="dxa"/>
            </w:tcMar>
            <w:hideMark/>
          </w:tcPr>
          <w:p w14:paraId="5ACAF079" w14:textId="77777777" w:rsidR="00947BEE" w:rsidRPr="00574670" w:rsidRDefault="00947BEE" w:rsidP="00A72FCB">
            <w:pPr>
              <w:rPr>
                <w:sz w:val="22"/>
                <w:szCs w:val="22"/>
              </w:rPr>
            </w:pPr>
            <w:r w:rsidRPr="00574670">
              <w:rPr>
                <w:sz w:val="22"/>
                <w:szCs w:val="22"/>
              </w:rPr>
              <w:t>Gender</w:t>
            </w:r>
          </w:p>
        </w:tc>
        <w:tc>
          <w:tcPr>
            <w:tcW w:w="0" w:type="auto"/>
            <w:tcBorders>
              <w:top w:val="nil"/>
              <w:left w:val="nil"/>
              <w:bottom w:val="nil"/>
              <w:right w:val="nil"/>
            </w:tcBorders>
            <w:tcMar>
              <w:top w:w="113" w:type="dxa"/>
              <w:left w:w="113" w:type="dxa"/>
              <w:bottom w:w="113" w:type="dxa"/>
              <w:right w:w="113" w:type="dxa"/>
            </w:tcMar>
            <w:hideMark/>
          </w:tcPr>
          <w:p w14:paraId="367849B1" w14:textId="77777777" w:rsidR="00947BEE" w:rsidRPr="00574670" w:rsidRDefault="00947BEE" w:rsidP="00A72FCB">
            <w:pPr>
              <w:rPr>
                <w:sz w:val="22"/>
                <w:szCs w:val="22"/>
              </w:rPr>
            </w:pPr>
            <w:r w:rsidRPr="00574670">
              <w:rPr>
                <w:sz w:val="22"/>
                <w:szCs w:val="22"/>
              </w:rPr>
              <w:t>-0.24</w:t>
            </w:r>
          </w:p>
          <w:p w14:paraId="3FAFEF2E" w14:textId="77777777" w:rsidR="00947BEE" w:rsidRPr="00574670" w:rsidRDefault="00947BEE" w:rsidP="00A72FCB">
            <w:pPr>
              <w:rPr>
                <w:sz w:val="22"/>
                <w:szCs w:val="22"/>
              </w:rPr>
            </w:pPr>
            <w:r w:rsidRPr="00574670">
              <w:rPr>
                <w:sz w:val="22"/>
                <w:szCs w:val="22"/>
              </w:rPr>
              <w:t>(0.80)</w:t>
            </w:r>
          </w:p>
        </w:tc>
        <w:tc>
          <w:tcPr>
            <w:tcW w:w="648" w:type="dxa"/>
            <w:tcBorders>
              <w:top w:val="nil"/>
              <w:left w:val="nil"/>
              <w:bottom w:val="nil"/>
              <w:right w:val="nil"/>
            </w:tcBorders>
            <w:tcMar>
              <w:top w:w="113" w:type="dxa"/>
              <w:left w:w="113" w:type="dxa"/>
              <w:bottom w:w="113" w:type="dxa"/>
              <w:right w:w="113" w:type="dxa"/>
            </w:tcMar>
            <w:hideMark/>
          </w:tcPr>
          <w:p w14:paraId="5B77966B" w14:textId="77777777" w:rsidR="00947BEE" w:rsidRPr="00574670" w:rsidRDefault="00947BEE" w:rsidP="00A72FCB">
            <w:pPr>
              <w:rPr>
                <w:sz w:val="22"/>
                <w:szCs w:val="22"/>
              </w:rPr>
            </w:pPr>
            <w:r w:rsidRPr="00574670">
              <w:rPr>
                <w:sz w:val="22"/>
                <w:szCs w:val="22"/>
              </w:rPr>
              <w:t>-.02</w:t>
            </w:r>
          </w:p>
          <w:p w14:paraId="15D2777E" w14:textId="77777777" w:rsidR="00947BEE" w:rsidRPr="00574670" w:rsidRDefault="00947BEE" w:rsidP="00A72FCB">
            <w:pPr>
              <w:rPr>
                <w:sz w:val="22"/>
                <w:szCs w:val="22"/>
              </w:rPr>
            </w:pPr>
            <w:r w:rsidRPr="00574670">
              <w:rPr>
                <w:sz w:val="22"/>
                <w:szCs w:val="22"/>
              </w:rPr>
              <w:t>(.07)</w:t>
            </w:r>
          </w:p>
          <w:p w14:paraId="463ED079" w14:textId="77777777" w:rsidR="00947BEE" w:rsidRPr="00574670" w:rsidRDefault="00947BEE" w:rsidP="00A72FCB">
            <w:pP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72D09888" w14:textId="77777777" w:rsidR="00947BEE" w:rsidRPr="00574670" w:rsidRDefault="00947BEE" w:rsidP="00A72FCB">
            <w:pPr>
              <w:jc w:val="right"/>
              <w:rPr>
                <w:sz w:val="22"/>
                <w:szCs w:val="22"/>
              </w:rPr>
            </w:pPr>
            <w:r w:rsidRPr="00574670">
              <w:rPr>
                <w:sz w:val="22"/>
                <w:szCs w:val="22"/>
              </w:rPr>
              <w:t>-0.30</w:t>
            </w:r>
          </w:p>
        </w:tc>
        <w:tc>
          <w:tcPr>
            <w:tcW w:w="0" w:type="auto"/>
            <w:tcBorders>
              <w:top w:val="nil"/>
              <w:left w:val="nil"/>
              <w:bottom w:val="nil"/>
              <w:right w:val="nil"/>
            </w:tcBorders>
            <w:tcMar>
              <w:top w:w="113" w:type="dxa"/>
              <w:left w:w="113" w:type="dxa"/>
              <w:bottom w:w="113" w:type="dxa"/>
              <w:right w:w="113" w:type="dxa"/>
            </w:tcMar>
            <w:hideMark/>
          </w:tcPr>
          <w:p w14:paraId="47788CCC" w14:textId="77777777" w:rsidR="00947BEE" w:rsidRPr="00574670" w:rsidRDefault="00947BEE" w:rsidP="00A72FCB">
            <w:pPr>
              <w:jc w:val="right"/>
              <w:rPr>
                <w:sz w:val="22"/>
                <w:szCs w:val="22"/>
              </w:rPr>
            </w:pPr>
            <w:r w:rsidRPr="00574670">
              <w:rPr>
                <w:sz w:val="22"/>
                <w:szCs w:val="22"/>
              </w:rPr>
              <w:t>0.761</w:t>
            </w:r>
          </w:p>
        </w:tc>
        <w:tc>
          <w:tcPr>
            <w:tcW w:w="0" w:type="auto"/>
            <w:tcBorders>
              <w:top w:val="nil"/>
              <w:left w:val="nil"/>
              <w:bottom w:val="nil"/>
              <w:right w:val="nil"/>
            </w:tcBorders>
            <w:tcMar>
              <w:top w:w="113" w:type="dxa"/>
              <w:left w:w="113" w:type="dxa"/>
              <w:bottom w:w="113" w:type="dxa"/>
              <w:right w:w="113" w:type="dxa"/>
            </w:tcMar>
            <w:hideMark/>
          </w:tcPr>
          <w:p w14:paraId="76BE3D75" w14:textId="77777777" w:rsidR="00947BEE" w:rsidRPr="00574670" w:rsidRDefault="00947BEE" w:rsidP="00A72FCB">
            <w:pPr>
              <w:rPr>
                <w:sz w:val="22"/>
                <w:szCs w:val="22"/>
              </w:rPr>
            </w:pPr>
            <w:r w:rsidRPr="00574670">
              <w:rPr>
                <w:sz w:val="22"/>
                <w:szCs w:val="22"/>
              </w:rPr>
              <w:t>-0.28</w:t>
            </w:r>
          </w:p>
          <w:p w14:paraId="7B48990D" w14:textId="77777777" w:rsidR="00947BEE" w:rsidRPr="00574670" w:rsidRDefault="00947BEE" w:rsidP="00A72FCB">
            <w:pPr>
              <w:rPr>
                <w:sz w:val="22"/>
                <w:szCs w:val="22"/>
              </w:rPr>
            </w:pPr>
            <w:r w:rsidRPr="00574670">
              <w:rPr>
                <w:sz w:val="22"/>
                <w:szCs w:val="22"/>
              </w:rPr>
              <w:t>(0.80)</w:t>
            </w:r>
          </w:p>
        </w:tc>
        <w:tc>
          <w:tcPr>
            <w:tcW w:w="0" w:type="auto"/>
            <w:tcBorders>
              <w:top w:val="nil"/>
              <w:left w:val="nil"/>
              <w:bottom w:val="nil"/>
              <w:right w:val="nil"/>
            </w:tcBorders>
            <w:tcMar>
              <w:top w:w="113" w:type="dxa"/>
              <w:left w:w="113" w:type="dxa"/>
              <w:bottom w:w="113" w:type="dxa"/>
              <w:right w:w="113" w:type="dxa"/>
            </w:tcMar>
            <w:hideMark/>
          </w:tcPr>
          <w:p w14:paraId="2B248920" w14:textId="77777777" w:rsidR="00947BEE" w:rsidRPr="00574670" w:rsidRDefault="00947BEE" w:rsidP="00A72FCB">
            <w:pPr>
              <w:rPr>
                <w:sz w:val="22"/>
                <w:szCs w:val="22"/>
              </w:rPr>
            </w:pPr>
            <w:r w:rsidRPr="00574670">
              <w:rPr>
                <w:sz w:val="22"/>
                <w:szCs w:val="22"/>
              </w:rPr>
              <w:t>-.02</w:t>
            </w:r>
          </w:p>
          <w:p w14:paraId="33AD5EC7" w14:textId="77777777" w:rsidR="00947BEE" w:rsidRPr="00574670" w:rsidRDefault="00947BEE" w:rsidP="00A72FCB">
            <w:pPr>
              <w:rPr>
                <w:sz w:val="22"/>
                <w:szCs w:val="22"/>
              </w:rPr>
            </w:pPr>
            <w:r w:rsidRPr="00574670">
              <w:rPr>
                <w:sz w:val="22"/>
                <w:szCs w:val="22"/>
              </w:rPr>
              <w:t>(.07)</w:t>
            </w:r>
          </w:p>
        </w:tc>
        <w:tc>
          <w:tcPr>
            <w:tcW w:w="0" w:type="auto"/>
            <w:tcBorders>
              <w:top w:val="nil"/>
              <w:left w:val="nil"/>
              <w:bottom w:val="nil"/>
              <w:right w:val="nil"/>
            </w:tcBorders>
            <w:tcMar>
              <w:top w:w="113" w:type="dxa"/>
              <w:left w:w="113" w:type="dxa"/>
              <w:bottom w:w="113" w:type="dxa"/>
              <w:right w:w="113" w:type="dxa"/>
            </w:tcMar>
            <w:hideMark/>
          </w:tcPr>
          <w:p w14:paraId="1D19BD14" w14:textId="77777777" w:rsidR="00947BEE" w:rsidRPr="00574670" w:rsidRDefault="00947BEE" w:rsidP="00A72FCB">
            <w:pPr>
              <w:jc w:val="right"/>
              <w:rPr>
                <w:sz w:val="22"/>
                <w:szCs w:val="22"/>
              </w:rPr>
            </w:pPr>
            <w:r w:rsidRPr="00574670">
              <w:rPr>
                <w:sz w:val="22"/>
                <w:szCs w:val="22"/>
              </w:rPr>
              <w:t>-0.35</w:t>
            </w:r>
          </w:p>
        </w:tc>
        <w:tc>
          <w:tcPr>
            <w:tcW w:w="0" w:type="auto"/>
            <w:tcBorders>
              <w:top w:val="nil"/>
              <w:left w:val="nil"/>
              <w:bottom w:val="nil"/>
              <w:right w:val="nil"/>
            </w:tcBorders>
            <w:tcMar>
              <w:top w:w="113" w:type="dxa"/>
              <w:left w:w="113" w:type="dxa"/>
              <w:bottom w:w="113" w:type="dxa"/>
              <w:right w:w="113" w:type="dxa"/>
            </w:tcMar>
            <w:hideMark/>
          </w:tcPr>
          <w:p w14:paraId="7F77785C" w14:textId="77777777" w:rsidR="00947BEE" w:rsidRPr="00574670" w:rsidRDefault="00947BEE" w:rsidP="00A72FCB">
            <w:pPr>
              <w:jc w:val="right"/>
              <w:rPr>
                <w:sz w:val="22"/>
                <w:szCs w:val="22"/>
              </w:rPr>
            </w:pPr>
            <w:r w:rsidRPr="00574670">
              <w:rPr>
                <w:sz w:val="22"/>
                <w:szCs w:val="22"/>
              </w:rPr>
              <w:t>0.728</w:t>
            </w:r>
          </w:p>
        </w:tc>
        <w:tc>
          <w:tcPr>
            <w:tcW w:w="0" w:type="auto"/>
            <w:tcBorders>
              <w:top w:val="nil"/>
              <w:left w:val="nil"/>
              <w:bottom w:val="nil"/>
              <w:right w:val="nil"/>
            </w:tcBorders>
            <w:tcMar>
              <w:top w:w="113" w:type="dxa"/>
              <w:left w:w="113" w:type="dxa"/>
              <w:bottom w:w="113" w:type="dxa"/>
              <w:right w:w="113" w:type="dxa"/>
            </w:tcMar>
            <w:hideMark/>
          </w:tcPr>
          <w:p w14:paraId="2551684B" w14:textId="77777777" w:rsidR="00947BEE" w:rsidRPr="00574670" w:rsidRDefault="00947BEE" w:rsidP="00A72FCB">
            <w:pPr>
              <w:rPr>
                <w:sz w:val="22"/>
                <w:szCs w:val="22"/>
              </w:rPr>
            </w:pPr>
            <w:r w:rsidRPr="00574670">
              <w:rPr>
                <w:sz w:val="22"/>
                <w:szCs w:val="22"/>
              </w:rPr>
              <w:t>-0.27</w:t>
            </w:r>
          </w:p>
          <w:p w14:paraId="3F1ADD4A" w14:textId="77777777" w:rsidR="00947BEE" w:rsidRPr="00574670" w:rsidRDefault="00947BEE" w:rsidP="00A72FCB">
            <w:pPr>
              <w:rPr>
                <w:sz w:val="22"/>
                <w:szCs w:val="22"/>
              </w:rPr>
            </w:pPr>
            <w:r w:rsidRPr="00574670">
              <w:rPr>
                <w:sz w:val="22"/>
                <w:szCs w:val="22"/>
              </w:rPr>
              <w:t>(0.80)</w:t>
            </w:r>
          </w:p>
        </w:tc>
        <w:tc>
          <w:tcPr>
            <w:tcW w:w="0" w:type="auto"/>
            <w:tcBorders>
              <w:top w:val="nil"/>
              <w:left w:val="nil"/>
              <w:bottom w:val="nil"/>
              <w:right w:val="nil"/>
            </w:tcBorders>
            <w:tcMar>
              <w:top w:w="113" w:type="dxa"/>
              <w:left w:w="113" w:type="dxa"/>
              <w:bottom w:w="113" w:type="dxa"/>
              <w:right w:w="113" w:type="dxa"/>
            </w:tcMar>
            <w:hideMark/>
          </w:tcPr>
          <w:p w14:paraId="04A823C6" w14:textId="77777777" w:rsidR="00947BEE" w:rsidRPr="00574670" w:rsidRDefault="00947BEE" w:rsidP="00A72FCB">
            <w:pPr>
              <w:rPr>
                <w:sz w:val="22"/>
                <w:szCs w:val="22"/>
              </w:rPr>
            </w:pPr>
            <w:r w:rsidRPr="00574670">
              <w:rPr>
                <w:sz w:val="22"/>
                <w:szCs w:val="22"/>
              </w:rPr>
              <w:t>-.02</w:t>
            </w:r>
          </w:p>
          <w:p w14:paraId="417105C6" w14:textId="77777777" w:rsidR="00947BEE" w:rsidRPr="00574670" w:rsidRDefault="00947BEE" w:rsidP="00A72FCB">
            <w:pPr>
              <w:rPr>
                <w:sz w:val="22"/>
                <w:szCs w:val="22"/>
              </w:rPr>
            </w:pPr>
            <w:r w:rsidRPr="00574670">
              <w:rPr>
                <w:sz w:val="22"/>
                <w:szCs w:val="22"/>
              </w:rPr>
              <w:t>(.07)</w:t>
            </w:r>
          </w:p>
        </w:tc>
        <w:tc>
          <w:tcPr>
            <w:tcW w:w="0" w:type="auto"/>
            <w:tcBorders>
              <w:top w:val="nil"/>
              <w:left w:val="nil"/>
              <w:bottom w:val="nil"/>
              <w:right w:val="nil"/>
            </w:tcBorders>
            <w:tcMar>
              <w:top w:w="113" w:type="dxa"/>
              <w:left w:w="113" w:type="dxa"/>
              <w:bottom w:w="113" w:type="dxa"/>
              <w:right w:w="113" w:type="dxa"/>
            </w:tcMar>
            <w:hideMark/>
          </w:tcPr>
          <w:p w14:paraId="27F7422A" w14:textId="77777777" w:rsidR="00947BEE" w:rsidRPr="00574670" w:rsidRDefault="00947BEE" w:rsidP="00A72FCB">
            <w:pPr>
              <w:jc w:val="right"/>
              <w:rPr>
                <w:sz w:val="22"/>
                <w:szCs w:val="22"/>
              </w:rPr>
            </w:pPr>
            <w:r w:rsidRPr="00574670">
              <w:rPr>
                <w:sz w:val="22"/>
                <w:szCs w:val="22"/>
              </w:rPr>
              <w:t>-0.33</w:t>
            </w:r>
          </w:p>
        </w:tc>
        <w:tc>
          <w:tcPr>
            <w:tcW w:w="0" w:type="auto"/>
            <w:tcBorders>
              <w:top w:val="nil"/>
              <w:left w:val="nil"/>
              <w:bottom w:val="nil"/>
              <w:right w:val="nil"/>
            </w:tcBorders>
            <w:tcMar>
              <w:top w:w="113" w:type="dxa"/>
              <w:left w:w="113" w:type="dxa"/>
              <w:bottom w:w="113" w:type="dxa"/>
              <w:right w:w="113" w:type="dxa"/>
            </w:tcMar>
            <w:hideMark/>
          </w:tcPr>
          <w:p w14:paraId="53B218CD" w14:textId="77777777" w:rsidR="00947BEE" w:rsidRPr="00574670" w:rsidRDefault="00947BEE" w:rsidP="00A72FCB">
            <w:pPr>
              <w:jc w:val="right"/>
              <w:rPr>
                <w:sz w:val="22"/>
                <w:szCs w:val="22"/>
              </w:rPr>
            </w:pPr>
            <w:r w:rsidRPr="00574670">
              <w:rPr>
                <w:sz w:val="22"/>
                <w:szCs w:val="22"/>
              </w:rPr>
              <w:t>0.739</w:t>
            </w:r>
          </w:p>
        </w:tc>
      </w:tr>
      <w:tr w:rsidR="00947BEE" w:rsidRPr="00574670" w14:paraId="3DC82FEF" w14:textId="77777777" w:rsidTr="00A72FCB">
        <w:trPr>
          <w:trHeight w:val="282"/>
        </w:trPr>
        <w:tc>
          <w:tcPr>
            <w:tcW w:w="0" w:type="auto"/>
            <w:tcBorders>
              <w:top w:val="nil"/>
              <w:left w:val="nil"/>
              <w:bottom w:val="nil"/>
              <w:right w:val="nil"/>
            </w:tcBorders>
            <w:tcMar>
              <w:top w:w="113" w:type="dxa"/>
              <w:left w:w="113" w:type="dxa"/>
              <w:bottom w:w="113" w:type="dxa"/>
              <w:right w:w="113" w:type="dxa"/>
            </w:tcMar>
            <w:hideMark/>
          </w:tcPr>
          <w:p w14:paraId="0F30ADB1" w14:textId="77777777" w:rsidR="00947BEE" w:rsidRPr="00574670" w:rsidRDefault="00947BEE" w:rsidP="00A72FCB">
            <w:pPr>
              <w:rPr>
                <w:sz w:val="22"/>
                <w:szCs w:val="22"/>
              </w:rPr>
            </w:pPr>
            <w:r w:rsidRPr="00574670">
              <w:rPr>
                <w:sz w:val="22"/>
                <w:szCs w:val="22"/>
              </w:rPr>
              <w:t>Synchrony</w:t>
            </w:r>
          </w:p>
          <w:p w14:paraId="59840E21"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3A1EF5FC" w14:textId="77777777" w:rsidR="00947BEE" w:rsidRPr="00574670" w:rsidRDefault="00947BEE" w:rsidP="00A72FCB">
            <w:pPr>
              <w:tabs>
                <w:tab w:val="left" w:pos="590"/>
              </w:tabs>
              <w:rPr>
                <w:sz w:val="22"/>
                <w:szCs w:val="22"/>
              </w:rPr>
            </w:pPr>
          </w:p>
          <w:p w14:paraId="50CF90E6" w14:textId="77777777" w:rsidR="00947BEE" w:rsidRPr="00574670" w:rsidRDefault="00947BEE" w:rsidP="00A72FCB">
            <w:pPr>
              <w:rPr>
                <w:sz w:val="22"/>
                <w:szCs w:val="22"/>
              </w:rPr>
            </w:pPr>
          </w:p>
        </w:tc>
        <w:tc>
          <w:tcPr>
            <w:tcW w:w="648" w:type="dxa"/>
            <w:tcBorders>
              <w:top w:val="nil"/>
              <w:left w:val="nil"/>
              <w:bottom w:val="nil"/>
              <w:right w:val="nil"/>
            </w:tcBorders>
            <w:tcMar>
              <w:top w:w="113" w:type="dxa"/>
              <w:left w:w="113" w:type="dxa"/>
              <w:bottom w:w="113" w:type="dxa"/>
              <w:right w:w="113" w:type="dxa"/>
            </w:tcMar>
            <w:hideMark/>
          </w:tcPr>
          <w:p w14:paraId="45F6A4EA" w14:textId="77777777" w:rsidR="00947BEE" w:rsidRPr="00574670" w:rsidRDefault="00947BEE" w:rsidP="00A72FCB">
            <w:pP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22218B49"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7BE94708" w14:textId="77777777" w:rsidR="00947BEE" w:rsidRPr="00574670" w:rsidRDefault="00947BEE" w:rsidP="00A72FCB">
            <w:pPr>
              <w:jc w:val="right"/>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3F57041A" w14:textId="77777777" w:rsidR="00947BEE" w:rsidRPr="00574670" w:rsidRDefault="00947BEE" w:rsidP="00A72FCB">
            <w:pPr>
              <w:rPr>
                <w:sz w:val="22"/>
                <w:szCs w:val="22"/>
              </w:rPr>
            </w:pPr>
            <w:r w:rsidRPr="00574670">
              <w:rPr>
                <w:sz w:val="22"/>
                <w:szCs w:val="22"/>
              </w:rPr>
              <w:t>64.90</w:t>
            </w:r>
          </w:p>
          <w:p w14:paraId="08453F94" w14:textId="77777777" w:rsidR="00947BEE" w:rsidRPr="00574670" w:rsidRDefault="00947BEE" w:rsidP="00A72FCB">
            <w:pPr>
              <w:rPr>
                <w:sz w:val="22"/>
                <w:szCs w:val="22"/>
              </w:rPr>
            </w:pPr>
            <w:r w:rsidRPr="00574670">
              <w:rPr>
                <w:sz w:val="22"/>
                <w:szCs w:val="22"/>
              </w:rPr>
              <w:t>(32.68)</w:t>
            </w:r>
          </w:p>
        </w:tc>
        <w:tc>
          <w:tcPr>
            <w:tcW w:w="0" w:type="auto"/>
            <w:tcBorders>
              <w:top w:val="nil"/>
              <w:left w:val="nil"/>
              <w:bottom w:val="nil"/>
              <w:right w:val="nil"/>
            </w:tcBorders>
            <w:tcMar>
              <w:top w:w="113" w:type="dxa"/>
              <w:left w:w="113" w:type="dxa"/>
              <w:bottom w:w="113" w:type="dxa"/>
              <w:right w:w="113" w:type="dxa"/>
            </w:tcMar>
            <w:hideMark/>
          </w:tcPr>
          <w:p w14:paraId="63A4B3FB" w14:textId="77777777" w:rsidR="00947BEE" w:rsidRPr="00574670" w:rsidRDefault="00947BEE" w:rsidP="00A72FCB">
            <w:pPr>
              <w:rPr>
                <w:sz w:val="22"/>
                <w:szCs w:val="22"/>
              </w:rPr>
            </w:pPr>
            <w:r w:rsidRPr="00574670">
              <w:rPr>
                <w:sz w:val="22"/>
                <w:szCs w:val="22"/>
              </w:rPr>
              <w:t xml:space="preserve"> .17</w:t>
            </w:r>
          </w:p>
          <w:p w14:paraId="40998C42" w14:textId="77777777" w:rsidR="00947BEE" w:rsidRPr="00574670" w:rsidRDefault="00947BEE" w:rsidP="00A72FCB">
            <w:pPr>
              <w:rPr>
                <w:sz w:val="22"/>
                <w:szCs w:val="22"/>
              </w:rPr>
            </w:pPr>
            <w:r w:rsidRPr="00574670">
              <w:rPr>
                <w:sz w:val="22"/>
                <w:szCs w:val="22"/>
              </w:rPr>
              <w:t>(.09)</w:t>
            </w:r>
          </w:p>
        </w:tc>
        <w:tc>
          <w:tcPr>
            <w:tcW w:w="0" w:type="auto"/>
            <w:tcBorders>
              <w:top w:val="nil"/>
              <w:left w:val="nil"/>
              <w:bottom w:val="nil"/>
              <w:right w:val="nil"/>
            </w:tcBorders>
            <w:tcMar>
              <w:top w:w="113" w:type="dxa"/>
              <w:left w:w="113" w:type="dxa"/>
              <w:bottom w:w="113" w:type="dxa"/>
              <w:right w:w="113" w:type="dxa"/>
            </w:tcMar>
            <w:hideMark/>
          </w:tcPr>
          <w:p w14:paraId="5DA6A547" w14:textId="77777777" w:rsidR="00947BEE" w:rsidRPr="00574670" w:rsidRDefault="00947BEE" w:rsidP="00A72FCB">
            <w:pPr>
              <w:jc w:val="right"/>
              <w:rPr>
                <w:sz w:val="22"/>
                <w:szCs w:val="22"/>
              </w:rPr>
            </w:pPr>
            <w:r w:rsidRPr="00574670">
              <w:rPr>
                <w:sz w:val="22"/>
                <w:szCs w:val="22"/>
              </w:rPr>
              <w:t>1.99</w:t>
            </w:r>
          </w:p>
        </w:tc>
        <w:tc>
          <w:tcPr>
            <w:tcW w:w="0" w:type="auto"/>
            <w:tcBorders>
              <w:top w:val="nil"/>
              <w:left w:val="nil"/>
              <w:bottom w:val="nil"/>
              <w:right w:val="nil"/>
            </w:tcBorders>
            <w:tcMar>
              <w:top w:w="113" w:type="dxa"/>
              <w:left w:w="113" w:type="dxa"/>
              <w:bottom w:w="113" w:type="dxa"/>
              <w:right w:w="113" w:type="dxa"/>
            </w:tcMar>
            <w:hideMark/>
          </w:tcPr>
          <w:p w14:paraId="5D1F84CF" w14:textId="77777777" w:rsidR="00947BEE" w:rsidRPr="00574670" w:rsidRDefault="00947BEE" w:rsidP="00A72FCB">
            <w:pPr>
              <w:jc w:val="right"/>
              <w:rPr>
                <w:b/>
                <w:bCs/>
                <w:sz w:val="22"/>
                <w:szCs w:val="22"/>
              </w:rPr>
            </w:pPr>
            <w:r w:rsidRPr="00574670">
              <w:rPr>
                <w:rStyle w:val="Strong"/>
                <w:sz w:val="22"/>
                <w:szCs w:val="22"/>
              </w:rPr>
              <w:t>0.047</w:t>
            </w:r>
          </w:p>
        </w:tc>
        <w:tc>
          <w:tcPr>
            <w:tcW w:w="0" w:type="auto"/>
            <w:tcBorders>
              <w:top w:val="nil"/>
              <w:left w:val="nil"/>
              <w:bottom w:val="nil"/>
              <w:right w:val="nil"/>
            </w:tcBorders>
            <w:tcMar>
              <w:top w:w="113" w:type="dxa"/>
              <w:left w:w="113" w:type="dxa"/>
              <w:bottom w:w="113" w:type="dxa"/>
              <w:right w:w="113" w:type="dxa"/>
            </w:tcMar>
            <w:hideMark/>
          </w:tcPr>
          <w:p w14:paraId="1D36E83F" w14:textId="77777777" w:rsidR="00947BEE" w:rsidRPr="00574670" w:rsidRDefault="00947BEE" w:rsidP="00A72FCB">
            <w:pPr>
              <w:rPr>
                <w:sz w:val="22"/>
                <w:szCs w:val="22"/>
              </w:rPr>
            </w:pPr>
            <w:r w:rsidRPr="00574670">
              <w:rPr>
                <w:sz w:val="22"/>
                <w:szCs w:val="22"/>
              </w:rPr>
              <w:t>59.62</w:t>
            </w:r>
          </w:p>
          <w:p w14:paraId="5E7873B4" w14:textId="77777777" w:rsidR="00947BEE" w:rsidRPr="00574670" w:rsidRDefault="00947BEE" w:rsidP="00A72FCB">
            <w:pPr>
              <w:rPr>
                <w:sz w:val="22"/>
                <w:szCs w:val="22"/>
              </w:rPr>
            </w:pPr>
            <w:r w:rsidRPr="00574670">
              <w:rPr>
                <w:sz w:val="22"/>
                <w:szCs w:val="22"/>
              </w:rPr>
              <w:t>(33.65)</w:t>
            </w:r>
          </w:p>
        </w:tc>
        <w:tc>
          <w:tcPr>
            <w:tcW w:w="0" w:type="auto"/>
            <w:tcBorders>
              <w:top w:val="nil"/>
              <w:left w:val="nil"/>
              <w:bottom w:val="nil"/>
              <w:right w:val="nil"/>
            </w:tcBorders>
            <w:tcMar>
              <w:top w:w="113" w:type="dxa"/>
              <w:left w:w="113" w:type="dxa"/>
              <w:bottom w:w="113" w:type="dxa"/>
              <w:right w:w="113" w:type="dxa"/>
            </w:tcMar>
            <w:hideMark/>
          </w:tcPr>
          <w:p w14:paraId="4DFBB0C8" w14:textId="77777777" w:rsidR="00947BEE" w:rsidRPr="00574670" w:rsidRDefault="00947BEE" w:rsidP="00A72FCB">
            <w:pPr>
              <w:rPr>
                <w:sz w:val="22"/>
                <w:szCs w:val="22"/>
              </w:rPr>
            </w:pPr>
            <w:r w:rsidRPr="00574670">
              <w:rPr>
                <w:sz w:val="22"/>
                <w:szCs w:val="22"/>
              </w:rPr>
              <w:t xml:space="preserve"> .16</w:t>
            </w:r>
          </w:p>
          <w:p w14:paraId="4BB9D42E" w14:textId="77777777" w:rsidR="00947BEE" w:rsidRPr="00574670" w:rsidRDefault="00947BEE" w:rsidP="00A72FCB">
            <w:pPr>
              <w:rPr>
                <w:sz w:val="22"/>
                <w:szCs w:val="22"/>
              </w:rPr>
            </w:pPr>
            <w:r w:rsidRPr="00574670">
              <w:rPr>
                <w:sz w:val="22"/>
                <w:szCs w:val="22"/>
              </w:rPr>
              <w:t>(.09)</w:t>
            </w:r>
          </w:p>
        </w:tc>
        <w:tc>
          <w:tcPr>
            <w:tcW w:w="0" w:type="auto"/>
            <w:tcBorders>
              <w:top w:val="nil"/>
              <w:left w:val="nil"/>
              <w:bottom w:val="nil"/>
              <w:right w:val="nil"/>
            </w:tcBorders>
            <w:tcMar>
              <w:top w:w="113" w:type="dxa"/>
              <w:left w:w="113" w:type="dxa"/>
              <w:bottom w:w="113" w:type="dxa"/>
              <w:right w:w="113" w:type="dxa"/>
            </w:tcMar>
            <w:hideMark/>
          </w:tcPr>
          <w:p w14:paraId="330DB54A" w14:textId="77777777" w:rsidR="00947BEE" w:rsidRPr="00574670" w:rsidRDefault="00947BEE" w:rsidP="00A72FCB">
            <w:pPr>
              <w:jc w:val="right"/>
              <w:rPr>
                <w:sz w:val="22"/>
                <w:szCs w:val="22"/>
              </w:rPr>
            </w:pPr>
            <w:r w:rsidRPr="00574670">
              <w:rPr>
                <w:sz w:val="22"/>
                <w:szCs w:val="22"/>
              </w:rPr>
              <w:t>1.77</w:t>
            </w:r>
          </w:p>
        </w:tc>
        <w:tc>
          <w:tcPr>
            <w:tcW w:w="0" w:type="auto"/>
            <w:tcBorders>
              <w:top w:val="nil"/>
              <w:left w:val="nil"/>
              <w:bottom w:val="nil"/>
              <w:right w:val="nil"/>
            </w:tcBorders>
            <w:tcMar>
              <w:top w:w="113" w:type="dxa"/>
              <w:left w:w="113" w:type="dxa"/>
              <w:bottom w:w="113" w:type="dxa"/>
              <w:right w:w="113" w:type="dxa"/>
            </w:tcMar>
            <w:hideMark/>
          </w:tcPr>
          <w:p w14:paraId="2FF0A3C9" w14:textId="77777777" w:rsidR="00947BEE" w:rsidRPr="00574670" w:rsidRDefault="00947BEE" w:rsidP="00A72FCB">
            <w:pPr>
              <w:jc w:val="right"/>
              <w:rPr>
                <w:sz w:val="22"/>
                <w:szCs w:val="22"/>
              </w:rPr>
            </w:pPr>
            <w:r w:rsidRPr="00574670">
              <w:rPr>
                <w:sz w:val="22"/>
                <w:szCs w:val="22"/>
              </w:rPr>
              <w:t>0.076</w:t>
            </w:r>
          </w:p>
        </w:tc>
      </w:tr>
      <w:tr w:rsidR="00947BEE" w:rsidRPr="00574670" w14:paraId="596B1B49" w14:textId="77777777" w:rsidTr="00A72FCB">
        <w:trPr>
          <w:trHeight w:val="274"/>
        </w:trPr>
        <w:tc>
          <w:tcPr>
            <w:tcW w:w="0" w:type="auto"/>
            <w:tcBorders>
              <w:top w:val="nil"/>
              <w:left w:val="nil"/>
              <w:bottom w:val="nil"/>
              <w:right w:val="nil"/>
            </w:tcBorders>
            <w:tcMar>
              <w:top w:w="113" w:type="dxa"/>
              <w:left w:w="113" w:type="dxa"/>
              <w:bottom w:w="113" w:type="dxa"/>
              <w:right w:w="113" w:type="dxa"/>
            </w:tcMar>
            <w:hideMark/>
          </w:tcPr>
          <w:p w14:paraId="43E3BC77" w14:textId="77777777" w:rsidR="00947BEE" w:rsidRPr="00574670" w:rsidRDefault="00947BEE" w:rsidP="00A72FCB">
            <w:pPr>
              <w:rPr>
                <w:sz w:val="22"/>
                <w:szCs w:val="22"/>
              </w:rPr>
            </w:pPr>
            <w:r w:rsidRPr="00574670">
              <w:rPr>
                <w:sz w:val="22"/>
                <w:szCs w:val="22"/>
              </w:rPr>
              <w:t>Poverty status.</w:t>
            </w:r>
          </w:p>
        </w:tc>
        <w:tc>
          <w:tcPr>
            <w:tcW w:w="0" w:type="auto"/>
            <w:tcBorders>
              <w:top w:val="nil"/>
              <w:left w:val="nil"/>
              <w:bottom w:val="nil"/>
              <w:right w:val="nil"/>
            </w:tcBorders>
            <w:tcMar>
              <w:top w:w="113" w:type="dxa"/>
              <w:left w:w="113" w:type="dxa"/>
              <w:bottom w:w="113" w:type="dxa"/>
              <w:right w:w="113" w:type="dxa"/>
            </w:tcMar>
            <w:hideMark/>
          </w:tcPr>
          <w:p w14:paraId="12C1F680" w14:textId="77777777" w:rsidR="00947BEE" w:rsidRPr="00574670" w:rsidRDefault="00947BEE" w:rsidP="00A72FCB">
            <w:pPr>
              <w:rPr>
                <w:sz w:val="22"/>
                <w:szCs w:val="22"/>
              </w:rPr>
            </w:pPr>
          </w:p>
        </w:tc>
        <w:tc>
          <w:tcPr>
            <w:tcW w:w="648" w:type="dxa"/>
            <w:tcBorders>
              <w:top w:val="nil"/>
              <w:left w:val="nil"/>
              <w:bottom w:val="nil"/>
              <w:right w:val="nil"/>
            </w:tcBorders>
            <w:tcMar>
              <w:top w:w="113" w:type="dxa"/>
              <w:left w:w="113" w:type="dxa"/>
              <w:bottom w:w="113" w:type="dxa"/>
              <w:right w:w="113" w:type="dxa"/>
            </w:tcMar>
            <w:hideMark/>
          </w:tcPr>
          <w:p w14:paraId="361A5B1A" w14:textId="77777777" w:rsidR="00947BEE" w:rsidRPr="00574670" w:rsidRDefault="00947BEE" w:rsidP="00A72FCB">
            <w:pP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2C25BCAD"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3EC41695"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03A334E3"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2730AB61"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112B6396"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48981F93"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0F001915" w14:textId="77777777" w:rsidR="00947BEE" w:rsidRPr="00574670" w:rsidRDefault="00947BEE" w:rsidP="00A72FCB">
            <w:pPr>
              <w:rPr>
                <w:sz w:val="22"/>
                <w:szCs w:val="22"/>
              </w:rPr>
            </w:pPr>
            <w:r w:rsidRPr="00574670">
              <w:rPr>
                <w:sz w:val="22"/>
                <w:szCs w:val="22"/>
              </w:rPr>
              <w:t>0.29</w:t>
            </w:r>
          </w:p>
          <w:p w14:paraId="11CEE378" w14:textId="77777777" w:rsidR="00947BEE" w:rsidRPr="00574670" w:rsidRDefault="00947BEE" w:rsidP="00A72FCB">
            <w:pPr>
              <w:rPr>
                <w:sz w:val="22"/>
                <w:szCs w:val="22"/>
              </w:rPr>
            </w:pPr>
            <w:r w:rsidRPr="00574670">
              <w:rPr>
                <w:sz w:val="22"/>
                <w:szCs w:val="22"/>
              </w:rPr>
              <w:t>(1.21)</w:t>
            </w:r>
          </w:p>
        </w:tc>
        <w:tc>
          <w:tcPr>
            <w:tcW w:w="0" w:type="auto"/>
            <w:tcBorders>
              <w:top w:val="nil"/>
              <w:left w:val="nil"/>
              <w:bottom w:val="nil"/>
              <w:right w:val="nil"/>
            </w:tcBorders>
            <w:tcMar>
              <w:top w:w="113" w:type="dxa"/>
              <w:left w:w="113" w:type="dxa"/>
              <w:bottom w:w="113" w:type="dxa"/>
              <w:right w:w="113" w:type="dxa"/>
            </w:tcMar>
            <w:hideMark/>
          </w:tcPr>
          <w:p w14:paraId="48F925D8" w14:textId="77777777" w:rsidR="00947BEE" w:rsidRPr="00574670" w:rsidRDefault="00947BEE" w:rsidP="00A72FCB">
            <w:pPr>
              <w:rPr>
                <w:sz w:val="22"/>
                <w:szCs w:val="22"/>
              </w:rPr>
            </w:pPr>
            <w:r w:rsidRPr="00574670">
              <w:rPr>
                <w:sz w:val="22"/>
                <w:szCs w:val="22"/>
              </w:rPr>
              <w:t xml:space="preserve"> .02</w:t>
            </w:r>
          </w:p>
          <w:p w14:paraId="192DB29A" w14:textId="77777777" w:rsidR="00947BEE" w:rsidRPr="00574670" w:rsidRDefault="00947BEE" w:rsidP="00A72FCB">
            <w:pPr>
              <w:rPr>
                <w:sz w:val="22"/>
                <w:szCs w:val="22"/>
              </w:rPr>
            </w:pPr>
            <w:r w:rsidRPr="00574670">
              <w:rPr>
                <w:sz w:val="22"/>
                <w:szCs w:val="22"/>
              </w:rPr>
              <w:t>(.09)</w:t>
            </w:r>
          </w:p>
        </w:tc>
        <w:tc>
          <w:tcPr>
            <w:tcW w:w="0" w:type="auto"/>
            <w:tcBorders>
              <w:top w:val="nil"/>
              <w:left w:val="nil"/>
              <w:bottom w:val="nil"/>
              <w:right w:val="nil"/>
            </w:tcBorders>
            <w:tcMar>
              <w:top w:w="113" w:type="dxa"/>
              <w:left w:w="113" w:type="dxa"/>
              <w:bottom w:w="113" w:type="dxa"/>
              <w:right w:w="113" w:type="dxa"/>
            </w:tcMar>
            <w:hideMark/>
          </w:tcPr>
          <w:p w14:paraId="09297D57" w14:textId="77777777" w:rsidR="00947BEE" w:rsidRPr="00574670" w:rsidRDefault="00947BEE" w:rsidP="00A72FCB">
            <w:pPr>
              <w:jc w:val="right"/>
              <w:rPr>
                <w:sz w:val="22"/>
                <w:szCs w:val="22"/>
              </w:rPr>
            </w:pPr>
            <w:r w:rsidRPr="00574670">
              <w:rPr>
                <w:sz w:val="22"/>
                <w:szCs w:val="22"/>
              </w:rPr>
              <w:t>0.24</w:t>
            </w:r>
          </w:p>
        </w:tc>
        <w:tc>
          <w:tcPr>
            <w:tcW w:w="0" w:type="auto"/>
            <w:tcBorders>
              <w:top w:val="nil"/>
              <w:left w:val="nil"/>
              <w:bottom w:val="nil"/>
              <w:right w:val="nil"/>
            </w:tcBorders>
            <w:tcMar>
              <w:top w:w="113" w:type="dxa"/>
              <w:left w:w="113" w:type="dxa"/>
              <w:bottom w:w="113" w:type="dxa"/>
              <w:right w:w="113" w:type="dxa"/>
            </w:tcMar>
            <w:hideMark/>
          </w:tcPr>
          <w:p w14:paraId="17BA1959" w14:textId="77777777" w:rsidR="00947BEE" w:rsidRPr="00574670" w:rsidRDefault="00947BEE" w:rsidP="00A72FCB">
            <w:pPr>
              <w:jc w:val="right"/>
              <w:rPr>
                <w:sz w:val="22"/>
                <w:szCs w:val="22"/>
              </w:rPr>
            </w:pPr>
            <w:r w:rsidRPr="00574670">
              <w:rPr>
                <w:sz w:val="22"/>
                <w:szCs w:val="22"/>
              </w:rPr>
              <w:t>0.807</w:t>
            </w:r>
          </w:p>
        </w:tc>
      </w:tr>
      <w:tr w:rsidR="00947BEE" w:rsidRPr="00574670" w14:paraId="7542033C" w14:textId="77777777" w:rsidTr="00A72FCB">
        <w:trPr>
          <w:trHeight w:val="15"/>
        </w:trPr>
        <w:tc>
          <w:tcPr>
            <w:tcW w:w="0" w:type="auto"/>
            <w:tcBorders>
              <w:top w:val="nil"/>
              <w:left w:val="nil"/>
              <w:bottom w:val="single" w:sz="4" w:space="0" w:color="auto"/>
              <w:right w:val="nil"/>
            </w:tcBorders>
            <w:tcMar>
              <w:top w:w="113" w:type="dxa"/>
              <w:left w:w="113" w:type="dxa"/>
              <w:bottom w:w="113" w:type="dxa"/>
              <w:right w:w="113" w:type="dxa"/>
            </w:tcMar>
            <w:hideMark/>
          </w:tcPr>
          <w:p w14:paraId="7D02A2F2" w14:textId="77777777" w:rsidR="00947BEE" w:rsidRPr="00574670" w:rsidRDefault="00947BEE" w:rsidP="00A72FCB">
            <w:pPr>
              <w:rPr>
                <w:sz w:val="22"/>
                <w:szCs w:val="22"/>
              </w:rPr>
            </w:pPr>
            <w:r w:rsidRPr="00574670">
              <w:rPr>
                <w:sz w:val="22"/>
                <w:szCs w:val="22"/>
              </w:rPr>
              <w:t>Parenting status</w:t>
            </w:r>
          </w:p>
        </w:tc>
        <w:tc>
          <w:tcPr>
            <w:tcW w:w="0" w:type="auto"/>
            <w:tcBorders>
              <w:top w:val="nil"/>
              <w:left w:val="nil"/>
              <w:bottom w:val="single" w:sz="4" w:space="0" w:color="auto"/>
              <w:right w:val="nil"/>
            </w:tcBorders>
            <w:tcMar>
              <w:top w:w="113" w:type="dxa"/>
              <w:left w:w="113" w:type="dxa"/>
              <w:bottom w:w="113" w:type="dxa"/>
              <w:right w:w="113" w:type="dxa"/>
            </w:tcMar>
            <w:hideMark/>
          </w:tcPr>
          <w:p w14:paraId="69321F8A" w14:textId="77777777" w:rsidR="00947BEE" w:rsidRPr="00574670" w:rsidRDefault="00947BEE" w:rsidP="00A72FCB">
            <w:pPr>
              <w:rPr>
                <w:sz w:val="22"/>
                <w:szCs w:val="22"/>
              </w:rPr>
            </w:pPr>
          </w:p>
        </w:tc>
        <w:tc>
          <w:tcPr>
            <w:tcW w:w="648" w:type="dxa"/>
            <w:tcBorders>
              <w:top w:val="nil"/>
              <w:left w:val="nil"/>
              <w:bottom w:val="single" w:sz="4" w:space="0" w:color="auto"/>
              <w:right w:val="nil"/>
            </w:tcBorders>
            <w:tcMar>
              <w:top w:w="113" w:type="dxa"/>
              <w:left w:w="113" w:type="dxa"/>
              <w:bottom w:w="113" w:type="dxa"/>
              <w:right w:w="113" w:type="dxa"/>
            </w:tcMar>
            <w:hideMark/>
          </w:tcPr>
          <w:p w14:paraId="42F0D443" w14:textId="77777777" w:rsidR="00947BEE" w:rsidRPr="00574670" w:rsidRDefault="00947BEE" w:rsidP="00A72FCB">
            <w:pPr>
              <w:rPr>
                <w:sz w:val="22"/>
                <w:szCs w:val="22"/>
              </w:rPr>
            </w:pPr>
          </w:p>
        </w:tc>
        <w:tc>
          <w:tcPr>
            <w:tcW w:w="766" w:type="dxa"/>
            <w:tcBorders>
              <w:top w:val="nil"/>
              <w:left w:val="nil"/>
              <w:bottom w:val="single" w:sz="4" w:space="0" w:color="auto"/>
              <w:right w:val="nil"/>
            </w:tcBorders>
            <w:tcMar>
              <w:top w:w="113" w:type="dxa"/>
              <w:left w:w="113" w:type="dxa"/>
              <w:bottom w:w="113" w:type="dxa"/>
              <w:right w:w="113" w:type="dxa"/>
            </w:tcMar>
            <w:hideMark/>
          </w:tcPr>
          <w:p w14:paraId="2C0BF418"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61A009D1"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53A5939B"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121C84BE"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6B1D21EC"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57AB3DB7"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5F6B6D5F" w14:textId="77777777" w:rsidR="00947BEE" w:rsidRPr="00574670" w:rsidRDefault="00947BEE" w:rsidP="00A72FCB">
            <w:pPr>
              <w:rPr>
                <w:sz w:val="22"/>
                <w:szCs w:val="22"/>
              </w:rPr>
            </w:pPr>
            <w:r w:rsidRPr="00574670">
              <w:rPr>
                <w:sz w:val="22"/>
                <w:szCs w:val="22"/>
              </w:rPr>
              <w:t>-0.60</w:t>
            </w:r>
          </w:p>
          <w:p w14:paraId="374FB1D3" w14:textId="77777777" w:rsidR="00947BEE" w:rsidRPr="00574670" w:rsidRDefault="00947BEE" w:rsidP="00A72FCB">
            <w:pPr>
              <w:rPr>
                <w:sz w:val="22"/>
                <w:szCs w:val="22"/>
              </w:rPr>
            </w:pPr>
            <w:r w:rsidRPr="00574670">
              <w:rPr>
                <w:sz w:val="22"/>
                <w:szCs w:val="22"/>
              </w:rPr>
              <w:t>(1.08)</w:t>
            </w:r>
          </w:p>
        </w:tc>
        <w:tc>
          <w:tcPr>
            <w:tcW w:w="0" w:type="auto"/>
            <w:tcBorders>
              <w:top w:val="nil"/>
              <w:left w:val="nil"/>
              <w:bottom w:val="single" w:sz="4" w:space="0" w:color="auto"/>
              <w:right w:val="nil"/>
            </w:tcBorders>
            <w:tcMar>
              <w:top w:w="113" w:type="dxa"/>
              <w:left w:w="113" w:type="dxa"/>
              <w:bottom w:w="113" w:type="dxa"/>
              <w:right w:w="113" w:type="dxa"/>
            </w:tcMar>
            <w:hideMark/>
          </w:tcPr>
          <w:p w14:paraId="0765BD1A" w14:textId="77777777" w:rsidR="00947BEE" w:rsidRPr="00574670" w:rsidRDefault="00947BEE" w:rsidP="00A72FCB">
            <w:pPr>
              <w:rPr>
                <w:sz w:val="22"/>
                <w:szCs w:val="22"/>
              </w:rPr>
            </w:pPr>
            <w:r w:rsidRPr="00574670">
              <w:rPr>
                <w:sz w:val="22"/>
                <w:szCs w:val="22"/>
              </w:rPr>
              <w:t>-.05</w:t>
            </w:r>
          </w:p>
          <w:p w14:paraId="651452EE" w14:textId="77777777" w:rsidR="00947BEE" w:rsidRPr="00574670" w:rsidRDefault="00947BEE" w:rsidP="00A72FCB">
            <w:pPr>
              <w:rPr>
                <w:sz w:val="22"/>
                <w:szCs w:val="22"/>
              </w:rPr>
            </w:pPr>
            <w:r w:rsidRPr="00574670">
              <w:rPr>
                <w:sz w:val="22"/>
                <w:szCs w:val="22"/>
              </w:rPr>
              <w:t>(.09)</w:t>
            </w:r>
          </w:p>
        </w:tc>
        <w:tc>
          <w:tcPr>
            <w:tcW w:w="0" w:type="auto"/>
            <w:tcBorders>
              <w:top w:val="nil"/>
              <w:left w:val="nil"/>
              <w:bottom w:val="single" w:sz="4" w:space="0" w:color="auto"/>
              <w:right w:val="nil"/>
            </w:tcBorders>
            <w:tcMar>
              <w:top w:w="113" w:type="dxa"/>
              <w:left w:w="113" w:type="dxa"/>
              <w:bottom w:w="113" w:type="dxa"/>
              <w:right w:w="113" w:type="dxa"/>
            </w:tcMar>
            <w:hideMark/>
          </w:tcPr>
          <w:p w14:paraId="57BE4F0C" w14:textId="77777777" w:rsidR="00947BEE" w:rsidRPr="00574670" w:rsidRDefault="00947BEE" w:rsidP="00A72FCB">
            <w:pPr>
              <w:jc w:val="right"/>
              <w:rPr>
                <w:sz w:val="22"/>
                <w:szCs w:val="22"/>
              </w:rPr>
            </w:pPr>
            <w:r w:rsidRPr="00574670">
              <w:rPr>
                <w:sz w:val="22"/>
                <w:szCs w:val="22"/>
              </w:rPr>
              <w:t>-0.56</w:t>
            </w:r>
          </w:p>
        </w:tc>
        <w:tc>
          <w:tcPr>
            <w:tcW w:w="0" w:type="auto"/>
            <w:tcBorders>
              <w:top w:val="nil"/>
              <w:left w:val="nil"/>
              <w:bottom w:val="single" w:sz="4" w:space="0" w:color="auto"/>
              <w:right w:val="nil"/>
            </w:tcBorders>
            <w:tcMar>
              <w:top w:w="113" w:type="dxa"/>
              <w:left w:w="113" w:type="dxa"/>
              <w:bottom w:w="113" w:type="dxa"/>
              <w:right w:w="113" w:type="dxa"/>
            </w:tcMar>
            <w:hideMark/>
          </w:tcPr>
          <w:p w14:paraId="3AEB705A" w14:textId="77777777" w:rsidR="00947BEE" w:rsidRPr="00574670" w:rsidRDefault="00947BEE" w:rsidP="00A72FCB">
            <w:pPr>
              <w:jc w:val="right"/>
              <w:rPr>
                <w:sz w:val="22"/>
                <w:szCs w:val="22"/>
              </w:rPr>
            </w:pPr>
            <w:r w:rsidRPr="00574670">
              <w:rPr>
                <w:sz w:val="22"/>
                <w:szCs w:val="22"/>
              </w:rPr>
              <w:t>0.575</w:t>
            </w:r>
          </w:p>
        </w:tc>
      </w:tr>
      <w:tr w:rsidR="00947BEE" w:rsidRPr="00574670" w14:paraId="3E9BA067" w14:textId="77777777" w:rsidTr="00A72FCB">
        <w:trPr>
          <w:trHeight w:val="19"/>
        </w:trPr>
        <w:tc>
          <w:tcPr>
            <w:tcW w:w="0" w:type="auto"/>
            <w:gridSpan w:val="13"/>
            <w:tcBorders>
              <w:top w:val="single" w:sz="4" w:space="0" w:color="auto"/>
              <w:left w:val="nil"/>
              <w:bottom w:val="nil"/>
              <w:right w:val="nil"/>
            </w:tcBorders>
            <w:tcMar>
              <w:top w:w="192" w:type="dxa"/>
              <w:left w:w="15" w:type="dxa"/>
              <w:bottom w:w="15" w:type="dxa"/>
              <w:right w:w="15" w:type="dxa"/>
            </w:tcMar>
            <w:vAlign w:val="center"/>
            <w:hideMark/>
          </w:tcPr>
          <w:p w14:paraId="00830D23" w14:textId="77777777" w:rsidR="00947BEE" w:rsidRPr="00574670" w:rsidRDefault="00947BEE" w:rsidP="00A72FCB">
            <w:pPr>
              <w:rPr>
                <w:b/>
                <w:bCs/>
                <w:sz w:val="22"/>
                <w:szCs w:val="22"/>
              </w:rPr>
            </w:pPr>
            <w:r w:rsidRPr="00574670">
              <w:rPr>
                <w:b/>
                <w:bCs/>
                <w:sz w:val="22"/>
                <w:szCs w:val="22"/>
              </w:rPr>
              <w:t>Random Effects</w:t>
            </w:r>
          </w:p>
        </w:tc>
      </w:tr>
      <w:tr w:rsidR="00947BEE" w:rsidRPr="00574670" w14:paraId="0D228DA6" w14:textId="77777777" w:rsidTr="00A72FCB">
        <w:trPr>
          <w:trHeight w:val="149"/>
        </w:trPr>
        <w:tc>
          <w:tcPr>
            <w:tcW w:w="0" w:type="auto"/>
            <w:tcBorders>
              <w:top w:val="nil"/>
              <w:left w:val="nil"/>
              <w:bottom w:val="nil"/>
              <w:right w:val="nil"/>
            </w:tcBorders>
            <w:tcMar>
              <w:top w:w="57" w:type="dxa"/>
              <w:left w:w="113" w:type="dxa"/>
              <w:bottom w:w="57" w:type="dxa"/>
              <w:right w:w="113" w:type="dxa"/>
            </w:tcMar>
            <w:hideMark/>
          </w:tcPr>
          <w:p w14:paraId="73655B18" w14:textId="77777777" w:rsidR="00947BEE" w:rsidRPr="00574670" w:rsidRDefault="00947BEE" w:rsidP="00A72FCB">
            <w:pPr>
              <w:rPr>
                <w:sz w:val="22"/>
                <w:szCs w:val="22"/>
              </w:rPr>
            </w:pPr>
            <w:r w:rsidRPr="00574670">
              <w:rPr>
                <w:sz w:val="22"/>
                <w:szCs w:val="22"/>
              </w:rPr>
              <w:t>σ</w:t>
            </w:r>
            <w:r w:rsidRPr="00574670">
              <w:rPr>
                <w:sz w:val="22"/>
                <w:szCs w:val="22"/>
                <w:vertAlign w:val="superscript"/>
              </w:rPr>
              <w:t>2</w:t>
            </w:r>
          </w:p>
        </w:tc>
        <w:tc>
          <w:tcPr>
            <w:tcW w:w="0" w:type="auto"/>
            <w:gridSpan w:val="4"/>
            <w:tcBorders>
              <w:top w:val="nil"/>
              <w:left w:val="nil"/>
              <w:bottom w:val="nil"/>
              <w:right w:val="nil"/>
            </w:tcBorders>
            <w:tcMar>
              <w:top w:w="57" w:type="dxa"/>
              <w:left w:w="113" w:type="dxa"/>
              <w:bottom w:w="57" w:type="dxa"/>
              <w:right w:w="113" w:type="dxa"/>
            </w:tcMar>
            <w:hideMark/>
          </w:tcPr>
          <w:p w14:paraId="12649E8F" w14:textId="77777777" w:rsidR="00947BEE" w:rsidRPr="00574670" w:rsidRDefault="00947BEE" w:rsidP="00A72FCB">
            <w:pPr>
              <w:rPr>
                <w:sz w:val="22"/>
                <w:szCs w:val="22"/>
              </w:rPr>
            </w:pPr>
            <w:r w:rsidRPr="00574670">
              <w:rPr>
                <w:sz w:val="22"/>
                <w:szCs w:val="22"/>
              </w:rPr>
              <w:t>22.67</w:t>
            </w:r>
          </w:p>
        </w:tc>
        <w:tc>
          <w:tcPr>
            <w:tcW w:w="0" w:type="auto"/>
            <w:gridSpan w:val="4"/>
            <w:tcBorders>
              <w:top w:val="nil"/>
              <w:left w:val="nil"/>
              <w:bottom w:val="nil"/>
              <w:right w:val="nil"/>
            </w:tcBorders>
            <w:tcMar>
              <w:top w:w="57" w:type="dxa"/>
              <w:left w:w="113" w:type="dxa"/>
              <w:bottom w:w="57" w:type="dxa"/>
              <w:right w:w="113" w:type="dxa"/>
            </w:tcMar>
            <w:hideMark/>
          </w:tcPr>
          <w:p w14:paraId="39238AB9" w14:textId="77777777" w:rsidR="00947BEE" w:rsidRPr="00574670" w:rsidRDefault="00947BEE" w:rsidP="00A72FCB">
            <w:pPr>
              <w:rPr>
                <w:sz w:val="22"/>
                <w:szCs w:val="22"/>
              </w:rPr>
            </w:pPr>
            <w:r w:rsidRPr="00574670">
              <w:rPr>
                <w:sz w:val="22"/>
                <w:szCs w:val="22"/>
              </w:rPr>
              <w:t>22.78</w:t>
            </w:r>
          </w:p>
        </w:tc>
        <w:tc>
          <w:tcPr>
            <w:tcW w:w="0" w:type="auto"/>
            <w:gridSpan w:val="4"/>
            <w:tcBorders>
              <w:top w:val="nil"/>
              <w:left w:val="nil"/>
              <w:bottom w:val="nil"/>
              <w:right w:val="nil"/>
            </w:tcBorders>
            <w:tcMar>
              <w:top w:w="57" w:type="dxa"/>
              <w:left w:w="113" w:type="dxa"/>
              <w:bottom w:w="57" w:type="dxa"/>
              <w:right w:w="113" w:type="dxa"/>
            </w:tcMar>
            <w:hideMark/>
          </w:tcPr>
          <w:p w14:paraId="238DAC95" w14:textId="77777777" w:rsidR="00947BEE" w:rsidRPr="00574670" w:rsidRDefault="00947BEE" w:rsidP="00A72FCB">
            <w:pPr>
              <w:rPr>
                <w:sz w:val="22"/>
                <w:szCs w:val="22"/>
              </w:rPr>
            </w:pPr>
            <w:r w:rsidRPr="00574670">
              <w:rPr>
                <w:sz w:val="22"/>
                <w:szCs w:val="22"/>
              </w:rPr>
              <w:t>22.77</w:t>
            </w:r>
          </w:p>
        </w:tc>
      </w:tr>
      <w:tr w:rsidR="00947BEE" w:rsidRPr="00574670" w14:paraId="148FE11E" w14:textId="77777777" w:rsidTr="00A72FCB">
        <w:trPr>
          <w:trHeight w:val="41"/>
        </w:trPr>
        <w:tc>
          <w:tcPr>
            <w:tcW w:w="0" w:type="auto"/>
            <w:tcBorders>
              <w:top w:val="nil"/>
              <w:left w:val="nil"/>
              <w:bottom w:val="nil"/>
              <w:right w:val="nil"/>
            </w:tcBorders>
            <w:tcMar>
              <w:top w:w="57" w:type="dxa"/>
              <w:left w:w="113" w:type="dxa"/>
              <w:bottom w:w="57" w:type="dxa"/>
              <w:right w:w="113" w:type="dxa"/>
            </w:tcMar>
            <w:hideMark/>
          </w:tcPr>
          <w:p w14:paraId="01A0D1A8" w14:textId="77777777" w:rsidR="00947BEE" w:rsidRPr="00574670" w:rsidRDefault="00947BEE" w:rsidP="00A72FCB">
            <w:pPr>
              <w:rPr>
                <w:sz w:val="22"/>
                <w:szCs w:val="22"/>
              </w:rPr>
            </w:pPr>
            <w:r w:rsidRPr="00574670">
              <w:rPr>
                <w:sz w:val="22"/>
                <w:szCs w:val="22"/>
              </w:rPr>
              <w:t>τ</w:t>
            </w:r>
            <w:r w:rsidRPr="00574670">
              <w:rPr>
                <w:sz w:val="22"/>
                <w:szCs w:val="22"/>
                <w:vertAlign w:val="subscript"/>
              </w:rPr>
              <w:t>00</w:t>
            </w:r>
          </w:p>
        </w:tc>
        <w:tc>
          <w:tcPr>
            <w:tcW w:w="0" w:type="auto"/>
            <w:gridSpan w:val="4"/>
            <w:tcBorders>
              <w:top w:val="nil"/>
              <w:left w:val="nil"/>
              <w:bottom w:val="nil"/>
              <w:right w:val="nil"/>
            </w:tcBorders>
            <w:tcMar>
              <w:top w:w="57" w:type="dxa"/>
              <w:left w:w="113" w:type="dxa"/>
              <w:bottom w:w="57" w:type="dxa"/>
              <w:right w:w="113" w:type="dxa"/>
            </w:tcMar>
            <w:hideMark/>
          </w:tcPr>
          <w:p w14:paraId="1197BDED" w14:textId="77777777" w:rsidR="00947BEE" w:rsidRPr="00574670" w:rsidRDefault="00947BEE" w:rsidP="00A72FCB">
            <w:pPr>
              <w:rPr>
                <w:sz w:val="22"/>
                <w:szCs w:val="22"/>
              </w:rPr>
            </w:pPr>
            <w:r w:rsidRPr="00574670">
              <w:rPr>
                <w:sz w:val="22"/>
                <w:szCs w:val="22"/>
              </w:rPr>
              <w:t>9.36 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055DE0CE" w14:textId="77777777" w:rsidR="00947BEE" w:rsidRPr="00574670" w:rsidRDefault="00947BEE" w:rsidP="00A72FCB">
            <w:pPr>
              <w:rPr>
                <w:sz w:val="22"/>
                <w:szCs w:val="22"/>
              </w:rPr>
            </w:pPr>
            <w:r w:rsidRPr="00574670">
              <w:rPr>
                <w:sz w:val="22"/>
                <w:szCs w:val="22"/>
              </w:rPr>
              <w:t>8.17 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7D85E42F" w14:textId="77777777" w:rsidR="00947BEE" w:rsidRPr="00574670" w:rsidRDefault="00947BEE" w:rsidP="00A72FCB">
            <w:pPr>
              <w:rPr>
                <w:sz w:val="22"/>
                <w:szCs w:val="22"/>
              </w:rPr>
            </w:pPr>
            <w:r w:rsidRPr="00574670">
              <w:rPr>
                <w:sz w:val="22"/>
                <w:szCs w:val="22"/>
              </w:rPr>
              <w:t>8.08 </w:t>
            </w:r>
            <w:proofErr w:type="spellStart"/>
            <w:r w:rsidRPr="00574670">
              <w:rPr>
                <w:sz w:val="22"/>
                <w:szCs w:val="22"/>
                <w:vertAlign w:val="subscript"/>
              </w:rPr>
              <w:t>CoupleID</w:t>
            </w:r>
            <w:proofErr w:type="spellEnd"/>
          </w:p>
        </w:tc>
      </w:tr>
      <w:tr w:rsidR="00947BEE" w:rsidRPr="00574670" w14:paraId="48E1A0A1"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6EBBE555" w14:textId="77777777" w:rsidR="00947BEE" w:rsidRPr="00574670" w:rsidRDefault="00947BEE" w:rsidP="00A72FCB">
            <w:pPr>
              <w:rPr>
                <w:sz w:val="22"/>
                <w:szCs w:val="22"/>
              </w:rPr>
            </w:pPr>
            <w:r w:rsidRPr="00574670">
              <w:rPr>
                <w:sz w:val="22"/>
                <w:szCs w:val="22"/>
              </w:rPr>
              <w:t>ICC</w:t>
            </w:r>
          </w:p>
        </w:tc>
        <w:tc>
          <w:tcPr>
            <w:tcW w:w="0" w:type="auto"/>
            <w:gridSpan w:val="4"/>
            <w:tcBorders>
              <w:top w:val="nil"/>
              <w:left w:val="nil"/>
              <w:bottom w:val="nil"/>
              <w:right w:val="nil"/>
            </w:tcBorders>
            <w:tcMar>
              <w:top w:w="57" w:type="dxa"/>
              <w:left w:w="113" w:type="dxa"/>
              <w:bottom w:w="57" w:type="dxa"/>
              <w:right w:w="113" w:type="dxa"/>
            </w:tcMar>
            <w:hideMark/>
          </w:tcPr>
          <w:p w14:paraId="3959D8E1" w14:textId="77777777" w:rsidR="00947BEE" w:rsidRPr="00574670" w:rsidRDefault="00947BEE" w:rsidP="00A72FCB">
            <w:pPr>
              <w:rPr>
                <w:sz w:val="22"/>
                <w:szCs w:val="22"/>
              </w:rPr>
            </w:pPr>
            <w:r w:rsidRPr="00574670">
              <w:rPr>
                <w:sz w:val="22"/>
                <w:szCs w:val="22"/>
              </w:rPr>
              <w:t>0.29</w:t>
            </w:r>
          </w:p>
        </w:tc>
        <w:tc>
          <w:tcPr>
            <w:tcW w:w="0" w:type="auto"/>
            <w:gridSpan w:val="4"/>
            <w:tcBorders>
              <w:top w:val="nil"/>
              <w:left w:val="nil"/>
              <w:bottom w:val="nil"/>
              <w:right w:val="nil"/>
            </w:tcBorders>
            <w:tcMar>
              <w:top w:w="57" w:type="dxa"/>
              <w:left w:w="113" w:type="dxa"/>
              <w:bottom w:w="57" w:type="dxa"/>
              <w:right w:w="113" w:type="dxa"/>
            </w:tcMar>
            <w:hideMark/>
          </w:tcPr>
          <w:p w14:paraId="46E1F1E6" w14:textId="77777777" w:rsidR="00947BEE" w:rsidRPr="00574670" w:rsidRDefault="00947BEE" w:rsidP="00A72FCB">
            <w:pPr>
              <w:rPr>
                <w:sz w:val="22"/>
                <w:szCs w:val="22"/>
              </w:rPr>
            </w:pPr>
            <w:r w:rsidRPr="00574670">
              <w:rPr>
                <w:sz w:val="22"/>
                <w:szCs w:val="22"/>
              </w:rPr>
              <w:t>0.26</w:t>
            </w:r>
          </w:p>
        </w:tc>
        <w:tc>
          <w:tcPr>
            <w:tcW w:w="0" w:type="auto"/>
            <w:gridSpan w:val="4"/>
            <w:tcBorders>
              <w:top w:val="nil"/>
              <w:left w:val="nil"/>
              <w:bottom w:val="nil"/>
              <w:right w:val="nil"/>
            </w:tcBorders>
            <w:tcMar>
              <w:top w:w="57" w:type="dxa"/>
              <w:left w:w="113" w:type="dxa"/>
              <w:bottom w:w="57" w:type="dxa"/>
              <w:right w:w="113" w:type="dxa"/>
            </w:tcMar>
            <w:hideMark/>
          </w:tcPr>
          <w:p w14:paraId="6509ED4D" w14:textId="77777777" w:rsidR="00947BEE" w:rsidRPr="00574670" w:rsidRDefault="00947BEE" w:rsidP="00A72FCB">
            <w:pPr>
              <w:rPr>
                <w:sz w:val="22"/>
                <w:szCs w:val="22"/>
              </w:rPr>
            </w:pPr>
            <w:r w:rsidRPr="00574670">
              <w:rPr>
                <w:sz w:val="22"/>
                <w:szCs w:val="22"/>
              </w:rPr>
              <w:t>0.26</w:t>
            </w:r>
          </w:p>
        </w:tc>
      </w:tr>
      <w:tr w:rsidR="00947BEE" w:rsidRPr="00574670" w14:paraId="42162ED9"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12DC0B6B" w14:textId="77777777" w:rsidR="00947BEE" w:rsidRPr="00574670" w:rsidRDefault="00947BEE" w:rsidP="00A72FCB">
            <w:pPr>
              <w:rPr>
                <w:sz w:val="22"/>
                <w:szCs w:val="22"/>
              </w:rPr>
            </w:pPr>
            <w:r w:rsidRPr="00574670">
              <w:rPr>
                <w:sz w:val="22"/>
                <w:szCs w:val="22"/>
              </w:rPr>
              <w:t>N</w:t>
            </w:r>
          </w:p>
        </w:tc>
        <w:tc>
          <w:tcPr>
            <w:tcW w:w="0" w:type="auto"/>
            <w:gridSpan w:val="4"/>
            <w:tcBorders>
              <w:top w:val="nil"/>
              <w:left w:val="nil"/>
              <w:bottom w:val="nil"/>
              <w:right w:val="nil"/>
            </w:tcBorders>
            <w:tcMar>
              <w:top w:w="57" w:type="dxa"/>
              <w:left w:w="113" w:type="dxa"/>
              <w:bottom w:w="57" w:type="dxa"/>
              <w:right w:w="113" w:type="dxa"/>
            </w:tcMar>
            <w:hideMark/>
          </w:tcPr>
          <w:p w14:paraId="1EAED3ED" w14:textId="77777777" w:rsidR="00947BEE" w:rsidRPr="00574670" w:rsidRDefault="00947BEE" w:rsidP="00A72FCB">
            <w:pPr>
              <w:rPr>
                <w:sz w:val="22"/>
                <w:szCs w:val="22"/>
              </w:rPr>
            </w:pPr>
            <w:r w:rsidRPr="00574670">
              <w:rPr>
                <w:sz w:val="22"/>
                <w:szCs w:val="22"/>
              </w:rPr>
              <w:t>75 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3404EC96" w14:textId="77777777" w:rsidR="00947BEE" w:rsidRPr="00574670" w:rsidRDefault="00947BEE" w:rsidP="00A72FCB">
            <w:pPr>
              <w:rPr>
                <w:sz w:val="22"/>
                <w:szCs w:val="22"/>
              </w:rPr>
            </w:pPr>
            <w:r w:rsidRPr="00574670">
              <w:rPr>
                <w:sz w:val="22"/>
                <w:szCs w:val="22"/>
              </w:rPr>
              <w:t>75 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3BF506E4" w14:textId="77777777" w:rsidR="00947BEE" w:rsidRPr="00574670" w:rsidRDefault="00947BEE" w:rsidP="00A72FCB">
            <w:pPr>
              <w:rPr>
                <w:sz w:val="22"/>
                <w:szCs w:val="22"/>
              </w:rPr>
            </w:pPr>
            <w:r w:rsidRPr="00574670">
              <w:rPr>
                <w:sz w:val="22"/>
                <w:szCs w:val="22"/>
              </w:rPr>
              <w:t>75 </w:t>
            </w:r>
            <w:proofErr w:type="spellStart"/>
            <w:r w:rsidRPr="00574670">
              <w:rPr>
                <w:sz w:val="22"/>
                <w:szCs w:val="22"/>
                <w:vertAlign w:val="subscript"/>
              </w:rPr>
              <w:t>CoupleID</w:t>
            </w:r>
            <w:proofErr w:type="spellEnd"/>
          </w:p>
        </w:tc>
      </w:tr>
      <w:tr w:rsidR="00947BEE" w:rsidRPr="00574670" w14:paraId="3ADDA311"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68100263" w14:textId="77777777" w:rsidR="00947BEE" w:rsidRPr="00574670" w:rsidRDefault="00947BEE" w:rsidP="00A72FCB">
            <w:pPr>
              <w:rPr>
                <w:sz w:val="22"/>
                <w:szCs w:val="22"/>
              </w:rPr>
            </w:pPr>
            <w:r w:rsidRPr="00574670">
              <w:rPr>
                <w:sz w:val="22"/>
                <w:szCs w:val="22"/>
              </w:rPr>
              <w:t>Marginal R</w:t>
            </w:r>
            <w:r w:rsidRPr="00574670">
              <w:rPr>
                <w:sz w:val="22"/>
                <w:szCs w:val="22"/>
                <w:vertAlign w:val="superscript"/>
              </w:rPr>
              <w:t>2</w:t>
            </w:r>
            <w:r w:rsidRPr="00574670">
              <w:rPr>
                <w:sz w:val="22"/>
                <w:szCs w:val="22"/>
              </w:rPr>
              <w:t> / Cond R</w:t>
            </w:r>
            <w:r w:rsidRPr="00574670">
              <w:rPr>
                <w:sz w:val="22"/>
                <w:szCs w:val="22"/>
                <w:vertAlign w:val="superscript"/>
              </w:rPr>
              <w:t>2</w:t>
            </w:r>
          </w:p>
          <w:p w14:paraId="49387BB6" w14:textId="77777777" w:rsidR="00947BEE" w:rsidRPr="00574670" w:rsidRDefault="00947BEE" w:rsidP="00A72FCB">
            <w:pPr>
              <w:rPr>
                <w:sz w:val="22"/>
                <w:szCs w:val="22"/>
              </w:rPr>
            </w:pPr>
          </w:p>
        </w:tc>
        <w:tc>
          <w:tcPr>
            <w:tcW w:w="0" w:type="auto"/>
            <w:gridSpan w:val="4"/>
            <w:tcBorders>
              <w:top w:val="nil"/>
              <w:left w:val="nil"/>
              <w:bottom w:val="nil"/>
              <w:right w:val="nil"/>
            </w:tcBorders>
            <w:tcMar>
              <w:top w:w="57" w:type="dxa"/>
              <w:left w:w="113" w:type="dxa"/>
              <w:bottom w:w="57" w:type="dxa"/>
              <w:right w:w="113" w:type="dxa"/>
            </w:tcMar>
            <w:hideMark/>
          </w:tcPr>
          <w:p w14:paraId="16EED69A" w14:textId="77777777" w:rsidR="00947BEE" w:rsidRPr="00574670" w:rsidRDefault="00947BEE" w:rsidP="00A72FCB">
            <w:pPr>
              <w:rPr>
                <w:sz w:val="22"/>
                <w:szCs w:val="22"/>
              </w:rPr>
            </w:pPr>
            <w:r w:rsidRPr="00574670">
              <w:rPr>
                <w:sz w:val="22"/>
                <w:szCs w:val="22"/>
              </w:rPr>
              <w:t>0.136 / 0.388</w:t>
            </w:r>
          </w:p>
        </w:tc>
        <w:tc>
          <w:tcPr>
            <w:tcW w:w="0" w:type="auto"/>
            <w:gridSpan w:val="4"/>
            <w:tcBorders>
              <w:top w:val="nil"/>
              <w:left w:val="nil"/>
              <w:bottom w:val="nil"/>
              <w:right w:val="nil"/>
            </w:tcBorders>
            <w:tcMar>
              <w:top w:w="57" w:type="dxa"/>
              <w:left w:w="113" w:type="dxa"/>
              <w:bottom w:w="57" w:type="dxa"/>
              <w:right w:w="113" w:type="dxa"/>
            </w:tcMar>
            <w:hideMark/>
          </w:tcPr>
          <w:p w14:paraId="63AB917C" w14:textId="77777777" w:rsidR="00947BEE" w:rsidRPr="00574670" w:rsidRDefault="00947BEE" w:rsidP="00A72FCB">
            <w:pPr>
              <w:rPr>
                <w:sz w:val="22"/>
                <w:szCs w:val="22"/>
              </w:rPr>
            </w:pPr>
            <w:r w:rsidRPr="00574670">
              <w:rPr>
                <w:sz w:val="22"/>
                <w:szCs w:val="22"/>
              </w:rPr>
              <w:t>0.167 / 0.387</w:t>
            </w:r>
          </w:p>
        </w:tc>
        <w:tc>
          <w:tcPr>
            <w:tcW w:w="0" w:type="auto"/>
            <w:gridSpan w:val="4"/>
            <w:tcBorders>
              <w:top w:val="nil"/>
              <w:left w:val="nil"/>
              <w:bottom w:val="nil"/>
              <w:right w:val="nil"/>
            </w:tcBorders>
            <w:tcMar>
              <w:top w:w="57" w:type="dxa"/>
              <w:left w:w="113" w:type="dxa"/>
              <w:bottom w:w="57" w:type="dxa"/>
              <w:right w:w="113" w:type="dxa"/>
            </w:tcMar>
            <w:hideMark/>
          </w:tcPr>
          <w:p w14:paraId="47F91D16" w14:textId="77777777" w:rsidR="00947BEE" w:rsidRPr="00574670" w:rsidRDefault="00947BEE" w:rsidP="00A72FCB">
            <w:pPr>
              <w:rPr>
                <w:sz w:val="22"/>
                <w:szCs w:val="22"/>
              </w:rPr>
            </w:pPr>
            <w:r w:rsidRPr="00574670">
              <w:rPr>
                <w:sz w:val="22"/>
                <w:szCs w:val="22"/>
              </w:rPr>
              <w:t>0.170 / 0.387</w:t>
            </w:r>
          </w:p>
        </w:tc>
      </w:tr>
      <w:tr w:rsidR="00947BEE" w:rsidRPr="00574670" w14:paraId="2C0A33E3" w14:textId="77777777" w:rsidTr="00A72FCB">
        <w:trPr>
          <w:trHeight w:val="24"/>
        </w:trPr>
        <w:tc>
          <w:tcPr>
            <w:tcW w:w="0" w:type="auto"/>
            <w:tcBorders>
              <w:top w:val="nil"/>
              <w:left w:val="nil"/>
              <w:bottom w:val="single" w:sz="4" w:space="0" w:color="auto"/>
              <w:right w:val="nil"/>
            </w:tcBorders>
            <w:tcMar>
              <w:top w:w="57" w:type="dxa"/>
              <w:left w:w="113" w:type="dxa"/>
              <w:bottom w:w="57" w:type="dxa"/>
              <w:right w:w="113" w:type="dxa"/>
            </w:tcMar>
            <w:hideMark/>
          </w:tcPr>
          <w:p w14:paraId="63C5A75A" w14:textId="77777777" w:rsidR="00947BEE" w:rsidRPr="00574670" w:rsidRDefault="00947BEE" w:rsidP="00A72FCB">
            <w:pPr>
              <w:rPr>
                <w:sz w:val="22"/>
                <w:szCs w:val="22"/>
              </w:rPr>
            </w:pPr>
            <w:r w:rsidRPr="00574670">
              <w:rPr>
                <w:sz w:val="22"/>
                <w:szCs w:val="22"/>
              </w:rPr>
              <w:t>log-Likelihood</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30B22247" w14:textId="77777777" w:rsidR="00947BEE" w:rsidRPr="00574670" w:rsidRDefault="00947BEE" w:rsidP="00A72FCB">
            <w:pPr>
              <w:rPr>
                <w:sz w:val="22"/>
                <w:szCs w:val="22"/>
              </w:rPr>
            </w:pPr>
            <w:r w:rsidRPr="00574670">
              <w:rPr>
                <w:sz w:val="22"/>
                <w:szCs w:val="22"/>
              </w:rPr>
              <w:t>-457.070</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3CD9DDED" w14:textId="77777777" w:rsidR="00947BEE" w:rsidRPr="00574670" w:rsidRDefault="00947BEE" w:rsidP="00A72FCB">
            <w:pPr>
              <w:rPr>
                <w:sz w:val="22"/>
                <w:szCs w:val="22"/>
              </w:rPr>
            </w:pPr>
            <w:r w:rsidRPr="00574670">
              <w:rPr>
                <w:sz w:val="22"/>
                <w:szCs w:val="22"/>
              </w:rPr>
              <w:t>-455.157</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0D23A8AA" w14:textId="77777777" w:rsidR="00947BEE" w:rsidRPr="00574670" w:rsidRDefault="00947BEE" w:rsidP="00A72FCB">
            <w:pPr>
              <w:rPr>
                <w:sz w:val="22"/>
                <w:szCs w:val="22"/>
              </w:rPr>
            </w:pPr>
            <w:r w:rsidRPr="00574670">
              <w:rPr>
                <w:sz w:val="22"/>
                <w:szCs w:val="22"/>
              </w:rPr>
              <w:t>-454.956</w:t>
            </w:r>
          </w:p>
        </w:tc>
      </w:tr>
      <w:tr w:rsidR="00947BEE" w:rsidRPr="00574670" w14:paraId="15F632F4" w14:textId="77777777" w:rsidTr="00A72FCB">
        <w:trPr>
          <w:trHeight w:val="24"/>
        </w:trPr>
        <w:tc>
          <w:tcPr>
            <w:tcW w:w="0" w:type="auto"/>
            <w:gridSpan w:val="13"/>
            <w:tcBorders>
              <w:top w:val="single" w:sz="4" w:space="0" w:color="auto"/>
              <w:left w:val="nil"/>
              <w:bottom w:val="nil"/>
              <w:right w:val="nil"/>
            </w:tcBorders>
            <w:tcMar>
              <w:top w:w="57" w:type="dxa"/>
              <w:left w:w="113" w:type="dxa"/>
              <w:bottom w:w="57" w:type="dxa"/>
              <w:right w:w="113" w:type="dxa"/>
            </w:tcMar>
          </w:tcPr>
          <w:p w14:paraId="1E7552CD" w14:textId="72C04F1C" w:rsidR="00947BEE" w:rsidRPr="00574670" w:rsidRDefault="00947BEE" w:rsidP="00A72FCB">
            <w:pPr>
              <w:rPr>
                <w:sz w:val="22"/>
                <w:szCs w:val="22"/>
              </w:rPr>
            </w:pPr>
            <w:r w:rsidRPr="00574670">
              <w:rPr>
                <w:sz w:val="22"/>
                <w:szCs w:val="22"/>
              </w:rPr>
              <w:t>Note: Model 3 was the best fit model and the one from which interpretations were made.</w:t>
            </w:r>
          </w:p>
        </w:tc>
      </w:tr>
    </w:tbl>
    <w:p w14:paraId="210D8220" w14:textId="77777777" w:rsidR="00947BEE" w:rsidRPr="00574670" w:rsidRDefault="00947BEE" w:rsidP="00947BEE">
      <w:pPr>
        <w:tabs>
          <w:tab w:val="left" w:pos="3494"/>
        </w:tabs>
        <w:rPr>
          <w:sz w:val="22"/>
          <w:szCs w:val="22"/>
        </w:rPr>
      </w:pPr>
    </w:p>
    <w:p w14:paraId="1E45C40B" w14:textId="77777777" w:rsidR="00947BEE" w:rsidRPr="00574670" w:rsidRDefault="00947BEE" w:rsidP="00947BEE">
      <w:pPr>
        <w:rPr>
          <w:sz w:val="22"/>
          <w:szCs w:val="22"/>
        </w:rPr>
      </w:pPr>
      <w:r w:rsidRPr="00574670">
        <w:rPr>
          <w:sz w:val="22"/>
          <w:szCs w:val="22"/>
        </w:rPr>
        <w:br w:type="page"/>
      </w:r>
    </w:p>
    <w:tbl>
      <w:tblPr>
        <w:tblW w:w="12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36"/>
        <w:gridCol w:w="831"/>
        <w:gridCol w:w="648"/>
        <w:gridCol w:w="766"/>
        <w:gridCol w:w="927"/>
        <w:gridCol w:w="950"/>
        <w:gridCol w:w="710"/>
        <w:gridCol w:w="789"/>
        <w:gridCol w:w="927"/>
        <w:gridCol w:w="950"/>
        <w:gridCol w:w="710"/>
        <w:gridCol w:w="789"/>
        <w:gridCol w:w="927"/>
      </w:tblGrid>
      <w:tr w:rsidR="00947BEE" w:rsidRPr="00574670" w14:paraId="14C97854" w14:textId="77777777" w:rsidTr="00A72FCB">
        <w:trPr>
          <w:trHeight w:val="335"/>
        </w:trPr>
        <w:tc>
          <w:tcPr>
            <w:tcW w:w="0" w:type="auto"/>
            <w:gridSpan w:val="13"/>
            <w:tcBorders>
              <w:top w:val="nil"/>
              <w:left w:val="nil"/>
              <w:bottom w:val="single" w:sz="4" w:space="0" w:color="auto"/>
              <w:right w:val="nil"/>
            </w:tcBorders>
            <w:vAlign w:val="center"/>
          </w:tcPr>
          <w:p w14:paraId="757E993C" w14:textId="77777777" w:rsidR="00947BEE" w:rsidRPr="00574670" w:rsidRDefault="00947BEE" w:rsidP="00A72FCB">
            <w:pPr>
              <w:rPr>
                <w:i/>
                <w:iCs/>
                <w:sz w:val="22"/>
                <w:szCs w:val="22"/>
              </w:rPr>
            </w:pPr>
            <w:r w:rsidRPr="00574670">
              <w:rPr>
                <w:color w:val="000000" w:themeColor="text1"/>
                <w:sz w:val="22"/>
                <w:szCs w:val="22"/>
              </w:rPr>
              <w:lastRenderedPageBreak/>
              <w:t>Table 11</w:t>
            </w:r>
            <w:r w:rsidRPr="00574670">
              <w:rPr>
                <w:i/>
                <w:iCs/>
                <w:sz w:val="22"/>
                <w:szCs w:val="22"/>
              </w:rPr>
              <w:t xml:space="preserve">. </w:t>
            </w:r>
            <w:r w:rsidRPr="00574670">
              <w:rPr>
                <w:sz w:val="22"/>
                <w:szCs w:val="22"/>
              </w:rPr>
              <w:t>Dependent Variable is Constructive Communication at Baseline</w:t>
            </w:r>
          </w:p>
        </w:tc>
      </w:tr>
      <w:tr w:rsidR="00947BEE" w:rsidRPr="00574670" w14:paraId="6658D8AE" w14:textId="77777777" w:rsidTr="00A72FCB">
        <w:trPr>
          <w:trHeight w:val="353"/>
        </w:trPr>
        <w:tc>
          <w:tcPr>
            <w:tcW w:w="0" w:type="auto"/>
            <w:tcBorders>
              <w:top w:val="single" w:sz="4" w:space="0" w:color="auto"/>
              <w:left w:val="nil"/>
              <w:bottom w:val="nil"/>
              <w:right w:val="nil"/>
            </w:tcBorders>
            <w:vAlign w:val="center"/>
          </w:tcPr>
          <w:p w14:paraId="1019E6CA" w14:textId="77777777" w:rsidR="00947BEE" w:rsidRPr="00574670" w:rsidRDefault="00947BEE" w:rsidP="00A72FCB">
            <w:pPr>
              <w:rPr>
                <w:i/>
                <w:iCs/>
                <w:sz w:val="22"/>
                <w:szCs w:val="22"/>
              </w:rPr>
            </w:pPr>
          </w:p>
        </w:tc>
        <w:tc>
          <w:tcPr>
            <w:tcW w:w="0" w:type="auto"/>
            <w:gridSpan w:val="4"/>
            <w:tcBorders>
              <w:top w:val="single" w:sz="4" w:space="0" w:color="auto"/>
              <w:left w:val="nil"/>
              <w:bottom w:val="single" w:sz="4" w:space="0" w:color="auto"/>
              <w:right w:val="nil"/>
            </w:tcBorders>
            <w:vAlign w:val="center"/>
          </w:tcPr>
          <w:p w14:paraId="4CB796AB" w14:textId="417BD9E9" w:rsidR="00947BEE" w:rsidRPr="00574670" w:rsidRDefault="00EB2CBB" w:rsidP="00A72FCB">
            <w:pPr>
              <w:jc w:val="center"/>
              <w:rPr>
                <w:i/>
                <w:iCs/>
                <w:sz w:val="22"/>
                <w:szCs w:val="22"/>
              </w:rPr>
            </w:pPr>
            <w:r>
              <w:rPr>
                <w:i/>
                <w:iCs/>
                <w:sz w:val="22"/>
                <w:szCs w:val="22"/>
              </w:rPr>
              <w:t>Model 2</w:t>
            </w:r>
          </w:p>
        </w:tc>
        <w:tc>
          <w:tcPr>
            <w:tcW w:w="0" w:type="auto"/>
            <w:gridSpan w:val="4"/>
            <w:tcBorders>
              <w:top w:val="single" w:sz="4" w:space="0" w:color="auto"/>
              <w:left w:val="nil"/>
              <w:bottom w:val="single" w:sz="4" w:space="0" w:color="auto"/>
              <w:right w:val="nil"/>
            </w:tcBorders>
            <w:vAlign w:val="center"/>
          </w:tcPr>
          <w:p w14:paraId="3A1BFC4F" w14:textId="52FE3BFA" w:rsidR="00947BEE" w:rsidRPr="00574670" w:rsidRDefault="00EB2CBB" w:rsidP="00A72FCB">
            <w:pPr>
              <w:jc w:val="center"/>
              <w:rPr>
                <w:b/>
                <w:bCs/>
                <w:i/>
                <w:iCs/>
                <w:sz w:val="22"/>
                <w:szCs w:val="22"/>
              </w:rPr>
            </w:pPr>
            <w:r>
              <w:rPr>
                <w:b/>
                <w:bCs/>
                <w:i/>
                <w:iCs/>
                <w:sz w:val="22"/>
                <w:szCs w:val="22"/>
              </w:rPr>
              <w:t>Model 3</w:t>
            </w:r>
          </w:p>
        </w:tc>
        <w:tc>
          <w:tcPr>
            <w:tcW w:w="0" w:type="auto"/>
            <w:gridSpan w:val="4"/>
            <w:tcBorders>
              <w:top w:val="single" w:sz="4" w:space="0" w:color="auto"/>
              <w:left w:val="nil"/>
              <w:bottom w:val="single" w:sz="4" w:space="0" w:color="auto"/>
              <w:right w:val="nil"/>
            </w:tcBorders>
            <w:vAlign w:val="center"/>
          </w:tcPr>
          <w:p w14:paraId="5EAB2289" w14:textId="20C0CEAF" w:rsidR="00947BEE" w:rsidRPr="00574670" w:rsidRDefault="00EB2CBB" w:rsidP="00A72FCB">
            <w:pPr>
              <w:jc w:val="center"/>
              <w:rPr>
                <w:i/>
                <w:iCs/>
                <w:sz w:val="22"/>
                <w:szCs w:val="22"/>
              </w:rPr>
            </w:pPr>
            <w:r>
              <w:rPr>
                <w:i/>
                <w:iCs/>
                <w:sz w:val="22"/>
                <w:szCs w:val="22"/>
              </w:rPr>
              <w:t>Model 3</w:t>
            </w:r>
          </w:p>
        </w:tc>
      </w:tr>
      <w:tr w:rsidR="00947BEE" w:rsidRPr="00574670" w14:paraId="7B160F9B" w14:textId="77777777" w:rsidTr="00A72FCB">
        <w:trPr>
          <w:trHeight w:val="389"/>
        </w:trPr>
        <w:tc>
          <w:tcPr>
            <w:tcW w:w="0" w:type="auto"/>
            <w:tcBorders>
              <w:top w:val="nil"/>
              <w:left w:val="nil"/>
              <w:bottom w:val="single" w:sz="4" w:space="0" w:color="auto"/>
              <w:right w:val="nil"/>
            </w:tcBorders>
            <w:vAlign w:val="center"/>
            <w:hideMark/>
          </w:tcPr>
          <w:p w14:paraId="797D6F29" w14:textId="77777777" w:rsidR="00947BEE" w:rsidRPr="00574670" w:rsidRDefault="00947BEE" w:rsidP="00A72FCB">
            <w:pPr>
              <w:rPr>
                <w:i/>
                <w:iCs/>
                <w:sz w:val="22"/>
                <w:szCs w:val="22"/>
              </w:rPr>
            </w:pPr>
            <w:r w:rsidRPr="00574670">
              <w:rPr>
                <w:i/>
                <w:iCs/>
                <w:sz w:val="22"/>
                <w:szCs w:val="22"/>
              </w:rPr>
              <w:t>Predictors</w:t>
            </w:r>
          </w:p>
        </w:tc>
        <w:tc>
          <w:tcPr>
            <w:tcW w:w="0" w:type="auto"/>
            <w:tcBorders>
              <w:top w:val="single" w:sz="4" w:space="0" w:color="auto"/>
              <w:left w:val="nil"/>
              <w:bottom w:val="single" w:sz="4" w:space="0" w:color="auto"/>
              <w:right w:val="nil"/>
            </w:tcBorders>
            <w:vAlign w:val="center"/>
            <w:hideMark/>
          </w:tcPr>
          <w:p w14:paraId="5C1E83EF" w14:textId="77777777" w:rsidR="00947BEE" w:rsidRPr="00574670" w:rsidRDefault="00947BEE" w:rsidP="00A72FCB">
            <w:pPr>
              <w:jc w:val="center"/>
              <w:rPr>
                <w:i/>
                <w:iCs/>
                <w:sz w:val="22"/>
                <w:szCs w:val="22"/>
              </w:rPr>
            </w:pPr>
            <w:r w:rsidRPr="00574670">
              <w:rPr>
                <w:i/>
                <w:iCs/>
                <w:sz w:val="22"/>
                <w:szCs w:val="22"/>
              </w:rPr>
              <w:t>Est.</w:t>
            </w:r>
          </w:p>
        </w:tc>
        <w:tc>
          <w:tcPr>
            <w:tcW w:w="648" w:type="dxa"/>
            <w:tcBorders>
              <w:top w:val="single" w:sz="4" w:space="0" w:color="auto"/>
              <w:left w:val="nil"/>
              <w:bottom w:val="single" w:sz="4" w:space="0" w:color="auto"/>
              <w:right w:val="nil"/>
            </w:tcBorders>
            <w:vAlign w:val="center"/>
            <w:hideMark/>
          </w:tcPr>
          <w:p w14:paraId="19B85466" w14:textId="77777777" w:rsidR="00947BEE" w:rsidRPr="00574670" w:rsidRDefault="00947BEE" w:rsidP="00A72FCB">
            <w:pPr>
              <w:jc w:val="center"/>
              <w:rPr>
                <w:color w:val="222222"/>
                <w:sz w:val="22"/>
                <w:szCs w:val="22"/>
                <w:shd w:val="clear" w:color="auto" w:fill="FFFFFF"/>
              </w:rPr>
            </w:pPr>
            <w:r w:rsidRPr="00574670">
              <w:rPr>
                <w:color w:val="222222"/>
                <w:sz w:val="22"/>
                <w:szCs w:val="22"/>
                <w:shd w:val="clear" w:color="auto" w:fill="FFFFFF"/>
              </w:rPr>
              <w:t xml:space="preserve">β (SE) </w:t>
            </w:r>
          </w:p>
        </w:tc>
        <w:tc>
          <w:tcPr>
            <w:tcW w:w="766" w:type="dxa"/>
            <w:tcBorders>
              <w:top w:val="single" w:sz="4" w:space="0" w:color="auto"/>
              <w:left w:val="nil"/>
              <w:bottom w:val="single" w:sz="4" w:space="0" w:color="auto"/>
              <w:right w:val="nil"/>
            </w:tcBorders>
            <w:vAlign w:val="center"/>
            <w:hideMark/>
          </w:tcPr>
          <w:p w14:paraId="4F8A8819"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10940605" w14:textId="77777777" w:rsidR="00947BEE" w:rsidRPr="00574670" w:rsidRDefault="00947BEE" w:rsidP="00A72FCB">
            <w:pPr>
              <w:jc w:val="center"/>
              <w:rPr>
                <w:i/>
                <w:iCs/>
                <w:sz w:val="22"/>
                <w:szCs w:val="22"/>
              </w:rPr>
            </w:pPr>
            <w:r w:rsidRPr="00574670">
              <w:rPr>
                <w:i/>
                <w:iCs/>
                <w:sz w:val="22"/>
                <w:szCs w:val="22"/>
              </w:rPr>
              <w:t>p</w:t>
            </w:r>
          </w:p>
        </w:tc>
        <w:tc>
          <w:tcPr>
            <w:tcW w:w="0" w:type="auto"/>
            <w:tcBorders>
              <w:top w:val="single" w:sz="4" w:space="0" w:color="auto"/>
              <w:left w:val="nil"/>
              <w:bottom w:val="single" w:sz="4" w:space="0" w:color="auto"/>
              <w:right w:val="nil"/>
            </w:tcBorders>
            <w:vAlign w:val="center"/>
            <w:hideMark/>
          </w:tcPr>
          <w:p w14:paraId="19B7A69D" w14:textId="77777777" w:rsidR="00947BEE" w:rsidRPr="00574670" w:rsidRDefault="00947BEE" w:rsidP="00A72FCB">
            <w:pPr>
              <w:jc w:val="center"/>
              <w:rPr>
                <w:i/>
                <w:iCs/>
                <w:sz w:val="22"/>
                <w:szCs w:val="22"/>
              </w:rPr>
            </w:pPr>
            <w:r w:rsidRPr="00574670">
              <w:rPr>
                <w:i/>
                <w:iCs/>
                <w:sz w:val="22"/>
                <w:szCs w:val="22"/>
              </w:rPr>
              <w:t>Est.</w:t>
            </w:r>
          </w:p>
        </w:tc>
        <w:tc>
          <w:tcPr>
            <w:tcW w:w="0" w:type="auto"/>
            <w:tcBorders>
              <w:top w:val="single" w:sz="4" w:space="0" w:color="auto"/>
              <w:left w:val="nil"/>
              <w:bottom w:val="single" w:sz="4" w:space="0" w:color="auto"/>
              <w:right w:val="nil"/>
            </w:tcBorders>
            <w:vAlign w:val="center"/>
            <w:hideMark/>
          </w:tcPr>
          <w:p w14:paraId="357FA2BD" w14:textId="77777777" w:rsidR="00947BEE" w:rsidRPr="00574670" w:rsidRDefault="00947BEE" w:rsidP="00A72FCB">
            <w:pPr>
              <w:jc w:val="center"/>
              <w:rPr>
                <w:i/>
                <w:iCs/>
                <w:sz w:val="22"/>
                <w:szCs w:val="22"/>
              </w:rPr>
            </w:pPr>
            <w:r w:rsidRPr="00574670">
              <w:rPr>
                <w:color w:val="222222"/>
                <w:sz w:val="22"/>
                <w:szCs w:val="22"/>
                <w:shd w:val="clear" w:color="auto" w:fill="FFFFFF"/>
              </w:rPr>
              <w:t>β (SE)</w:t>
            </w:r>
          </w:p>
        </w:tc>
        <w:tc>
          <w:tcPr>
            <w:tcW w:w="0" w:type="auto"/>
            <w:tcBorders>
              <w:top w:val="single" w:sz="4" w:space="0" w:color="auto"/>
              <w:left w:val="nil"/>
              <w:bottom w:val="single" w:sz="4" w:space="0" w:color="auto"/>
              <w:right w:val="nil"/>
            </w:tcBorders>
            <w:vAlign w:val="center"/>
            <w:hideMark/>
          </w:tcPr>
          <w:p w14:paraId="7C92EDFF"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2BC13877" w14:textId="77777777" w:rsidR="00947BEE" w:rsidRPr="00574670" w:rsidRDefault="00947BEE" w:rsidP="00A72FCB">
            <w:pPr>
              <w:jc w:val="center"/>
              <w:rPr>
                <w:i/>
                <w:iCs/>
                <w:sz w:val="22"/>
                <w:szCs w:val="22"/>
              </w:rPr>
            </w:pPr>
            <w:r w:rsidRPr="00574670">
              <w:rPr>
                <w:i/>
                <w:iCs/>
                <w:sz w:val="22"/>
                <w:szCs w:val="22"/>
              </w:rPr>
              <w:t>p</w:t>
            </w:r>
          </w:p>
        </w:tc>
        <w:tc>
          <w:tcPr>
            <w:tcW w:w="0" w:type="auto"/>
            <w:tcBorders>
              <w:top w:val="single" w:sz="4" w:space="0" w:color="auto"/>
              <w:left w:val="nil"/>
              <w:bottom w:val="single" w:sz="4" w:space="0" w:color="auto"/>
              <w:right w:val="nil"/>
            </w:tcBorders>
            <w:vAlign w:val="center"/>
            <w:hideMark/>
          </w:tcPr>
          <w:p w14:paraId="2E9FE534" w14:textId="77777777" w:rsidR="00947BEE" w:rsidRPr="00574670" w:rsidRDefault="00947BEE" w:rsidP="00A72FCB">
            <w:pPr>
              <w:jc w:val="center"/>
              <w:rPr>
                <w:i/>
                <w:iCs/>
                <w:sz w:val="22"/>
                <w:szCs w:val="22"/>
              </w:rPr>
            </w:pPr>
            <w:r w:rsidRPr="00574670">
              <w:rPr>
                <w:i/>
                <w:iCs/>
                <w:sz w:val="22"/>
                <w:szCs w:val="22"/>
              </w:rPr>
              <w:t>Est.</w:t>
            </w:r>
          </w:p>
        </w:tc>
        <w:tc>
          <w:tcPr>
            <w:tcW w:w="0" w:type="auto"/>
            <w:tcBorders>
              <w:top w:val="single" w:sz="4" w:space="0" w:color="auto"/>
              <w:left w:val="nil"/>
              <w:bottom w:val="single" w:sz="4" w:space="0" w:color="auto"/>
              <w:right w:val="nil"/>
            </w:tcBorders>
            <w:vAlign w:val="center"/>
            <w:hideMark/>
          </w:tcPr>
          <w:p w14:paraId="4728C9AB" w14:textId="77777777" w:rsidR="00947BEE" w:rsidRPr="00574670" w:rsidRDefault="00947BEE" w:rsidP="00A72FCB">
            <w:pPr>
              <w:jc w:val="center"/>
              <w:rPr>
                <w:i/>
                <w:iCs/>
                <w:sz w:val="22"/>
                <w:szCs w:val="22"/>
              </w:rPr>
            </w:pPr>
            <w:r w:rsidRPr="00574670">
              <w:rPr>
                <w:color w:val="222222"/>
                <w:sz w:val="22"/>
                <w:szCs w:val="22"/>
                <w:shd w:val="clear" w:color="auto" w:fill="FFFFFF"/>
              </w:rPr>
              <w:t>β (SE)</w:t>
            </w:r>
          </w:p>
        </w:tc>
        <w:tc>
          <w:tcPr>
            <w:tcW w:w="0" w:type="auto"/>
            <w:tcBorders>
              <w:top w:val="single" w:sz="4" w:space="0" w:color="auto"/>
              <w:left w:val="nil"/>
              <w:bottom w:val="single" w:sz="4" w:space="0" w:color="auto"/>
              <w:right w:val="nil"/>
            </w:tcBorders>
            <w:vAlign w:val="center"/>
            <w:hideMark/>
          </w:tcPr>
          <w:p w14:paraId="02CD6D6E"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1DEBD34E" w14:textId="77777777" w:rsidR="00947BEE" w:rsidRPr="00574670" w:rsidRDefault="00947BEE" w:rsidP="00A72FCB">
            <w:pPr>
              <w:jc w:val="center"/>
              <w:rPr>
                <w:i/>
                <w:iCs/>
                <w:sz w:val="22"/>
                <w:szCs w:val="22"/>
              </w:rPr>
            </w:pPr>
            <w:r w:rsidRPr="00574670">
              <w:rPr>
                <w:i/>
                <w:iCs/>
                <w:sz w:val="22"/>
                <w:szCs w:val="22"/>
              </w:rPr>
              <w:t>p</w:t>
            </w:r>
          </w:p>
        </w:tc>
      </w:tr>
      <w:tr w:rsidR="00947BEE" w:rsidRPr="00574670" w14:paraId="7404D7BD" w14:textId="77777777" w:rsidTr="00A72FCB">
        <w:trPr>
          <w:trHeight w:val="263"/>
        </w:trPr>
        <w:tc>
          <w:tcPr>
            <w:tcW w:w="0" w:type="auto"/>
            <w:tcBorders>
              <w:top w:val="single" w:sz="4" w:space="0" w:color="auto"/>
              <w:left w:val="nil"/>
              <w:bottom w:val="nil"/>
              <w:right w:val="nil"/>
            </w:tcBorders>
            <w:tcMar>
              <w:top w:w="113" w:type="dxa"/>
              <w:left w:w="113" w:type="dxa"/>
              <w:bottom w:w="113" w:type="dxa"/>
              <w:right w:w="113" w:type="dxa"/>
            </w:tcMar>
            <w:hideMark/>
          </w:tcPr>
          <w:p w14:paraId="1861ADF7" w14:textId="77777777" w:rsidR="00947BEE" w:rsidRPr="00574670" w:rsidRDefault="00947BEE" w:rsidP="00A72FCB">
            <w:pPr>
              <w:rPr>
                <w:sz w:val="22"/>
                <w:szCs w:val="22"/>
              </w:rPr>
            </w:pPr>
            <w:r w:rsidRPr="00574670">
              <w:rPr>
                <w:sz w:val="22"/>
                <w:szCs w:val="22"/>
              </w:rPr>
              <w:t>(Intercept)</w:t>
            </w:r>
          </w:p>
        </w:tc>
        <w:tc>
          <w:tcPr>
            <w:tcW w:w="0" w:type="auto"/>
            <w:tcBorders>
              <w:top w:val="single" w:sz="4" w:space="0" w:color="auto"/>
              <w:left w:val="nil"/>
              <w:bottom w:val="nil"/>
              <w:right w:val="nil"/>
            </w:tcBorders>
            <w:tcMar>
              <w:top w:w="113" w:type="dxa"/>
              <w:left w:w="113" w:type="dxa"/>
              <w:bottom w:w="113" w:type="dxa"/>
              <w:right w:w="113" w:type="dxa"/>
            </w:tcMar>
            <w:hideMark/>
          </w:tcPr>
          <w:p w14:paraId="765B8B8F" w14:textId="77777777" w:rsidR="00947BEE" w:rsidRPr="00574670" w:rsidRDefault="00947BEE" w:rsidP="00A72FCB">
            <w:pPr>
              <w:rPr>
                <w:sz w:val="22"/>
                <w:szCs w:val="22"/>
              </w:rPr>
            </w:pPr>
            <w:r w:rsidRPr="00574670">
              <w:rPr>
                <w:sz w:val="22"/>
                <w:szCs w:val="22"/>
              </w:rPr>
              <w:t>62.32</w:t>
            </w:r>
          </w:p>
          <w:p w14:paraId="3105DAF2" w14:textId="77777777" w:rsidR="00947BEE" w:rsidRPr="00574670" w:rsidRDefault="00947BEE" w:rsidP="00A72FCB">
            <w:pPr>
              <w:rPr>
                <w:sz w:val="22"/>
                <w:szCs w:val="22"/>
              </w:rPr>
            </w:pPr>
            <w:r w:rsidRPr="00574670">
              <w:rPr>
                <w:sz w:val="22"/>
                <w:szCs w:val="22"/>
              </w:rPr>
              <w:t>(1.95)</w:t>
            </w:r>
          </w:p>
        </w:tc>
        <w:tc>
          <w:tcPr>
            <w:tcW w:w="648" w:type="dxa"/>
            <w:tcBorders>
              <w:top w:val="single" w:sz="4" w:space="0" w:color="auto"/>
              <w:left w:val="nil"/>
              <w:bottom w:val="nil"/>
              <w:right w:val="nil"/>
            </w:tcBorders>
            <w:tcMar>
              <w:top w:w="113" w:type="dxa"/>
              <w:left w:w="113" w:type="dxa"/>
              <w:bottom w:w="113" w:type="dxa"/>
              <w:right w:w="113" w:type="dxa"/>
            </w:tcMar>
            <w:hideMark/>
          </w:tcPr>
          <w:p w14:paraId="48AD4244" w14:textId="77777777" w:rsidR="00947BEE" w:rsidRPr="00574670" w:rsidRDefault="00947BEE" w:rsidP="00A72FCB">
            <w:pPr>
              <w:rPr>
                <w:sz w:val="22"/>
                <w:szCs w:val="22"/>
              </w:rPr>
            </w:pPr>
          </w:p>
        </w:tc>
        <w:tc>
          <w:tcPr>
            <w:tcW w:w="766" w:type="dxa"/>
            <w:tcBorders>
              <w:top w:val="single" w:sz="4" w:space="0" w:color="auto"/>
              <w:left w:val="nil"/>
              <w:bottom w:val="nil"/>
              <w:right w:val="nil"/>
            </w:tcBorders>
            <w:tcMar>
              <w:top w:w="113" w:type="dxa"/>
              <w:left w:w="113" w:type="dxa"/>
              <w:bottom w:w="113" w:type="dxa"/>
              <w:right w:w="113" w:type="dxa"/>
            </w:tcMar>
            <w:hideMark/>
          </w:tcPr>
          <w:p w14:paraId="39D40811" w14:textId="77777777" w:rsidR="00947BEE" w:rsidRPr="00574670" w:rsidRDefault="00947BEE" w:rsidP="00A72FCB">
            <w:pPr>
              <w:jc w:val="right"/>
              <w:rPr>
                <w:sz w:val="22"/>
                <w:szCs w:val="22"/>
              </w:rPr>
            </w:pPr>
            <w:r w:rsidRPr="00574670">
              <w:rPr>
                <w:sz w:val="22"/>
                <w:szCs w:val="22"/>
              </w:rPr>
              <w:t>31.91</w:t>
            </w:r>
          </w:p>
        </w:tc>
        <w:tc>
          <w:tcPr>
            <w:tcW w:w="0" w:type="auto"/>
            <w:tcBorders>
              <w:top w:val="single" w:sz="4" w:space="0" w:color="auto"/>
              <w:left w:val="nil"/>
              <w:bottom w:val="nil"/>
              <w:right w:val="nil"/>
            </w:tcBorders>
            <w:tcMar>
              <w:top w:w="113" w:type="dxa"/>
              <w:left w:w="113" w:type="dxa"/>
              <w:bottom w:w="113" w:type="dxa"/>
              <w:right w:w="113" w:type="dxa"/>
            </w:tcMar>
            <w:hideMark/>
          </w:tcPr>
          <w:p w14:paraId="16463418" w14:textId="77777777" w:rsidR="00947BEE" w:rsidRPr="00574670" w:rsidRDefault="00947BEE" w:rsidP="00A72FCB">
            <w:pPr>
              <w:jc w:val="right"/>
              <w:rPr>
                <w:sz w:val="22"/>
                <w:szCs w:val="22"/>
              </w:rPr>
            </w:pPr>
            <w:r w:rsidRPr="00574670">
              <w:rPr>
                <w:rStyle w:val="Strong"/>
                <w:sz w:val="22"/>
                <w:szCs w:val="22"/>
              </w:rPr>
              <w:t>&lt;0.001</w:t>
            </w:r>
          </w:p>
        </w:tc>
        <w:tc>
          <w:tcPr>
            <w:tcW w:w="0" w:type="auto"/>
            <w:tcBorders>
              <w:top w:val="single" w:sz="4" w:space="0" w:color="auto"/>
              <w:left w:val="nil"/>
              <w:bottom w:val="nil"/>
              <w:right w:val="nil"/>
            </w:tcBorders>
            <w:tcMar>
              <w:top w:w="113" w:type="dxa"/>
              <w:left w:w="113" w:type="dxa"/>
              <w:bottom w:w="113" w:type="dxa"/>
              <w:right w:w="113" w:type="dxa"/>
            </w:tcMar>
            <w:hideMark/>
          </w:tcPr>
          <w:p w14:paraId="1E492DE0" w14:textId="77777777" w:rsidR="00947BEE" w:rsidRPr="00574670" w:rsidRDefault="00947BEE" w:rsidP="00A72FCB">
            <w:pPr>
              <w:jc w:val="both"/>
              <w:rPr>
                <w:sz w:val="22"/>
                <w:szCs w:val="22"/>
              </w:rPr>
            </w:pPr>
            <w:r w:rsidRPr="00574670">
              <w:rPr>
                <w:sz w:val="22"/>
                <w:szCs w:val="22"/>
              </w:rPr>
              <w:t>62.03</w:t>
            </w:r>
          </w:p>
          <w:p w14:paraId="7871A3D8" w14:textId="77777777" w:rsidR="00947BEE" w:rsidRPr="00574670" w:rsidRDefault="00947BEE" w:rsidP="00A72FCB">
            <w:pPr>
              <w:jc w:val="both"/>
              <w:rPr>
                <w:sz w:val="22"/>
                <w:szCs w:val="22"/>
              </w:rPr>
            </w:pPr>
            <w:r w:rsidRPr="00574670">
              <w:rPr>
                <w:sz w:val="22"/>
                <w:szCs w:val="22"/>
              </w:rPr>
              <w:t>(1.94)</w:t>
            </w:r>
          </w:p>
        </w:tc>
        <w:tc>
          <w:tcPr>
            <w:tcW w:w="0" w:type="auto"/>
            <w:tcBorders>
              <w:top w:val="single" w:sz="4" w:space="0" w:color="auto"/>
              <w:left w:val="nil"/>
              <w:bottom w:val="nil"/>
              <w:right w:val="nil"/>
            </w:tcBorders>
            <w:tcMar>
              <w:top w:w="113" w:type="dxa"/>
              <w:left w:w="113" w:type="dxa"/>
              <w:bottom w:w="113" w:type="dxa"/>
              <w:right w:w="113" w:type="dxa"/>
            </w:tcMar>
            <w:hideMark/>
          </w:tcPr>
          <w:p w14:paraId="3AA77B86" w14:textId="77777777" w:rsidR="00947BEE" w:rsidRPr="00574670" w:rsidRDefault="00947BEE" w:rsidP="00A72FCB">
            <w:pPr>
              <w:rPr>
                <w:sz w:val="22"/>
                <w:szCs w:val="22"/>
              </w:rPr>
            </w:pPr>
          </w:p>
        </w:tc>
        <w:tc>
          <w:tcPr>
            <w:tcW w:w="0" w:type="auto"/>
            <w:tcBorders>
              <w:top w:val="single" w:sz="4" w:space="0" w:color="auto"/>
              <w:left w:val="nil"/>
              <w:bottom w:val="nil"/>
              <w:right w:val="nil"/>
            </w:tcBorders>
            <w:tcMar>
              <w:top w:w="113" w:type="dxa"/>
              <w:left w:w="113" w:type="dxa"/>
              <w:bottom w:w="113" w:type="dxa"/>
              <w:right w:w="113" w:type="dxa"/>
            </w:tcMar>
            <w:hideMark/>
          </w:tcPr>
          <w:p w14:paraId="463A8671" w14:textId="77777777" w:rsidR="00947BEE" w:rsidRPr="00574670" w:rsidRDefault="00947BEE" w:rsidP="00A72FCB">
            <w:pPr>
              <w:jc w:val="right"/>
              <w:rPr>
                <w:sz w:val="22"/>
                <w:szCs w:val="22"/>
              </w:rPr>
            </w:pPr>
            <w:r w:rsidRPr="00574670">
              <w:rPr>
                <w:sz w:val="22"/>
                <w:szCs w:val="22"/>
              </w:rPr>
              <w:t>32.05</w:t>
            </w:r>
          </w:p>
        </w:tc>
        <w:tc>
          <w:tcPr>
            <w:tcW w:w="0" w:type="auto"/>
            <w:tcBorders>
              <w:top w:val="single" w:sz="4" w:space="0" w:color="auto"/>
              <w:left w:val="nil"/>
              <w:bottom w:val="nil"/>
              <w:right w:val="nil"/>
            </w:tcBorders>
            <w:tcMar>
              <w:top w:w="113" w:type="dxa"/>
              <w:left w:w="113" w:type="dxa"/>
              <w:bottom w:w="113" w:type="dxa"/>
              <w:right w:w="113" w:type="dxa"/>
            </w:tcMar>
            <w:hideMark/>
          </w:tcPr>
          <w:p w14:paraId="4E4470D2" w14:textId="77777777" w:rsidR="00947BEE" w:rsidRPr="00574670" w:rsidRDefault="00947BEE" w:rsidP="00A72FCB">
            <w:pPr>
              <w:jc w:val="right"/>
              <w:rPr>
                <w:sz w:val="22"/>
                <w:szCs w:val="22"/>
              </w:rPr>
            </w:pPr>
            <w:r w:rsidRPr="00574670">
              <w:rPr>
                <w:rStyle w:val="Strong"/>
                <w:sz w:val="22"/>
                <w:szCs w:val="22"/>
              </w:rPr>
              <w:t>&lt;0.001</w:t>
            </w:r>
          </w:p>
        </w:tc>
        <w:tc>
          <w:tcPr>
            <w:tcW w:w="0" w:type="auto"/>
            <w:tcBorders>
              <w:top w:val="single" w:sz="4" w:space="0" w:color="auto"/>
              <w:left w:val="nil"/>
              <w:bottom w:val="nil"/>
              <w:right w:val="nil"/>
            </w:tcBorders>
            <w:tcMar>
              <w:top w:w="113" w:type="dxa"/>
              <w:left w:w="113" w:type="dxa"/>
              <w:bottom w:w="113" w:type="dxa"/>
              <w:right w:w="113" w:type="dxa"/>
            </w:tcMar>
            <w:hideMark/>
          </w:tcPr>
          <w:p w14:paraId="32A904FA" w14:textId="77777777" w:rsidR="00947BEE" w:rsidRPr="00574670" w:rsidRDefault="00947BEE" w:rsidP="00A72FCB">
            <w:pPr>
              <w:rPr>
                <w:sz w:val="22"/>
                <w:szCs w:val="22"/>
              </w:rPr>
            </w:pPr>
            <w:r w:rsidRPr="00574670">
              <w:rPr>
                <w:sz w:val="22"/>
                <w:szCs w:val="22"/>
              </w:rPr>
              <w:t>63.46</w:t>
            </w:r>
          </w:p>
          <w:p w14:paraId="1930B8C0" w14:textId="77777777" w:rsidR="00947BEE" w:rsidRPr="00574670" w:rsidRDefault="00947BEE" w:rsidP="00A72FCB">
            <w:pPr>
              <w:rPr>
                <w:sz w:val="22"/>
                <w:szCs w:val="22"/>
              </w:rPr>
            </w:pPr>
            <w:r w:rsidRPr="00574670">
              <w:rPr>
                <w:sz w:val="22"/>
                <w:szCs w:val="22"/>
              </w:rPr>
              <w:t>(2.48)</w:t>
            </w:r>
          </w:p>
        </w:tc>
        <w:tc>
          <w:tcPr>
            <w:tcW w:w="0" w:type="auto"/>
            <w:tcBorders>
              <w:top w:val="single" w:sz="4" w:space="0" w:color="auto"/>
              <w:left w:val="nil"/>
              <w:bottom w:val="nil"/>
              <w:right w:val="nil"/>
            </w:tcBorders>
            <w:tcMar>
              <w:top w:w="113" w:type="dxa"/>
              <w:left w:w="113" w:type="dxa"/>
              <w:bottom w:w="113" w:type="dxa"/>
              <w:right w:w="113" w:type="dxa"/>
            </w:tcMar>
            <w:hideMark/>
          </w:tcPr>
          <w:p w14:paraId="7D2C4DA0" w14:textId="77777777" w:rsidR="00947BEE" w:rsidRPr="00574670" w:rsidRDefault="00947BEE" w:rsidP="00A72FCB">
            <w:pPr>
              <w:rPr>
                <w:sz w:val="22"/>
                <w:szCs w:val="22"/>
              </w:rPr>
            </w:pPr>
          </w:p>
        </w:tc>
        <w:tc>
          <w:tcPr>
            <w:tcW w:w="0" w:type="auto"/>
            <w:tcBorders>
              <w:top w:val="single" w:sz="4" w:space="0" w:color="auto"/>
              <w:left w:val="nil"/>
              <w:bottom w:val="nil"/>
              <w:right w:val="nil"/>
            </w:tcBorders>
            <w:tcMar>
              <w:top w:w="113" w:type="dxa"/>
              <w:left w:w="113" w:type="dxa"/>
              <w:bottom w:w="113" w:type="dxa"/>
              <w:right w:w="113" w:type="dxa"/>
            </w:tcMar>
            <w:hideMark/>
          </w:tcPr>
          <w:p w14:paraId="27AAF5F4" w14:textId="77777777" w:rsidR="00947BEE" w:rsidRPr="00574670" w:rsidRDefault="00947BEE" w:rsidP="00A72FCB">
            <w:pPr>
              <w:jc w:val="right"/>
              <w:rPr>
                <w:sz w:val="22"/>
                <w:szCs w:val="22"/>
              </w:rPr>
            </w:pPr>
            <w:r w:rsidRPr="00574670">
              <w:rPr>
                <w:sz w:val="22"/>
                <w:szCs w:val="22"/>
              </w:rPr>
              <w:t>25.60</w:t>
            </w:r>
          </w:p>
        </w:tc>
        <w:tc>
          <w:tcPr>
            <w:tcW w:w="0" w:type="auto"/>
            <w:tcBorders>
              <w:top w:val="single" w:sz="4" w:space="0" w:color="auto"/>
              <w:left w:val="nil"/>
              <w:bottom w:val="nil"/>
              <w:right w:val="nil"/>
            </w:tcBorders>
            <w:tcMar>
              <w:top w:w="113" w:type="dxa"/>
              <w:left w:w="113" w:type="dxa"/>
              <w:bottom w:w="113" w:type="dxa"/>
              <w:right w:w="113" w:type="dxa"/>
            </w:tcMar>
            <w:hideMark/>
          </w:tcPr>
          <w:p w14:paraId="64AA4ACF" w14:textId="77777777" w:rsidR="00947BEE" w:rsidRPr="00574670" w:rsidRDefault="00947BEE" w:rsidP="00A72FCB">
            <w:pPr>
              <w:jc w:val="right"/>
              <w:rPr>
                <w:sz w:val="22"/>
                <w:szCs w:val="22"/>
              </w:rPr>
            </w:pPr>
            <w:r w:rsidRPr="00574670">
              <w:rPr>
                <w:rStyle w:val="Strong"/>
                <w:sz w:val="22"/>
                <w:szCs w:val="22"/>
              </w:rPr>
              <w:t>&lt;0.001</w:t>
            </w:r>
          </w:p>
        </w:tc>
      </w:tr>
      <w:tr w:rsidR="00947BEE" w:rsidRPr="00574670" w14:paraId="035385C1" w14:textId="77777777" w:rsidTr="00A72FCB">
        <w:trPr>
          <w:trHeight w:val="274"/>
        </w:trPr>
        <w:tc>
          <w:tcPr>
            <w:tcW w:w="0" w:type="auto"/>
            <w:tcBorders>
              <w:top w:val="nil"/>
              <w:left w:val="nil"/>
              <w:bottom w:val="nil"/>
              <w:right w:val="nil"/>
            </w:tcBorders>
            <w:tcMar>
              <w:top w:w="113" w:type="dxa"/>
              <w:left w:w="113" w:type="dxa"/>
              <w:bottom w:w="113" w:type="dxa"/>
              <w:right w:w="113" w:type="dxa"/>
            </w:tcMar>
            <w:hideMark/>
          </w:tcPr>
          <w:p w14:paraId="78D5671E" w14:textId="77777777" w:rsidR="00947BEE" w:rsidRPr="00574670" w:rsidRDefault="00947BEE" w:rsidP="00A72FCB">
            <w:pPr>
              <w:rPr>
                <w:sz w:val="22"/>
                <w:szCs w:val="22"/>
              </w:rPr>
            </w:pPr>
            <w:r w:rsidRPr="00574670">
              <w:rPr>
                <w:sz w:val="22"/>
                <w:szCs w:val="22"/>
              </w:rPr>
              <w:t xml:space="preserve">Mental Health </w:t>
            </w:r>
          </w:p>
        </w:tc>
        <w:tc>
          <w:tcPr>
            <w:tcW w:w="0" w:type="auto"/>
            <w:tcBorders>
              <w:top w:val="nil"/>
              <w:left w:val="nil"/>
              <w:bottom w:val="nil"/>
              <w:right w:val="nil"/>
            </w:tcBorders>
            <w:tcMar>
              <w:top w:w="113" w:type="dxa"/>
              <w:left w:w="113" w:type="dxa"/>
              <w:bottom w:w="113" w:type="dxa"/>
              <w:right w:w="113" w:type="dxa"/>
            </w:tcMar>
            <w:hideMark/>
          </w:tcPr>
          <w:p w14:paraId="2DE1D4AC" w14:textId="77777777" w:rsidR="00947BEE" w:rsidRPr="00574670" w:rsidRDefault="00947BEE" w:rsidP="00A72FCB">
            <w:pPr>
              <w:rPr>
                <w:sz w:val="22"/>
                <w:szCs w:val="22"/>
              </w:rPr>
            </w:pPr>
            <w:r w:rsidRPr="00574670">
              <w:rPr>
                <w:sz w:val="22"/>
                <w:szCs w:val="22"/>
              </w:rPr>
              <w:t>-8.35</w:t>
            </w:r>
          </w:p>
          <w:p w14:paraId="4BA89E2E" w14:textId="77777777" w:rsidR="00947BEE" w:rsidRPr="00574670" w:rsidRDefault="00947BEE" w:rsidP="00A72FCB">
            <w:pPr>
              <w:rPr>
                <w:sz w:val="22"/>
                <w:szCs w:val="22"/>
              </w:rPr>
            </w:pPr>
            <w:r w:rsidRPr="00574670">
              <w:rPr>
                <w:sz w:val="22"/>
                <w:szCs w:val="22"/>
              </w:rPr>
              <w:t>(2.20)</w:t>
            </w:r>
          </w:p>
        </w:tc>
        <w:tc>
          <w:tcPr>
            <w:tcW w:w="648" w:type="dxa"/>
            <w:tcBorders>
              <w:top w:val="nil"/>
              <w:left w:val="nil"/>
              <w:bottom w:val="nil"/>
              <w:right w:val="nil"/>
            </w:tcBorders>
            <w:tcMar>
              <w:top w:w="113" w:type="dxa"/>
              <w:left w:w="113" w:type="dxa"/>
              <w:bottom w:w="113" w:type="dxa"/>
              <w:right w:w="113" w:type="dxa"/>
            </w:tcMar>
            <w:hideMark/>
          </w:tcPr>
          <w:p w14:paraId="1EC9206E" w14:textId="77777777" w:rsidR="00947BEE" w:rsidRPr="00574670" w:rsidRDefault="00947BEE" w:rsidP="00A72FCB">
            <w:pPr>
              <w:jc w:val="both"/>
              <w:rPr>
                <w:sz w:val="22"/>
                <w:szCs w:val="22"/>
              </w:rPr>
            </w:pPr>
            <w:r w:rsidRPr="00574670">
              <w:rPr>
                <w:sz w:val="22"/>
                <w:szCs w:val="22"/>
              </w:rPr>
              <w:t>-.25</w:t>
            </w:r>
          </w:p>
          <w:p w14:paraId="24EDEE02" w14:textId="77777777" w:rsidR="00947BEE" w:rsidRPr="00574670" w:rsidRDefault="00947BEE" w:rsidP="00A72FCB">
            <w:pPr>
              <w:rPr>
                <w:sz w:val="22"/>
                <w:szCs w:val="22"/>
              </w:rPr>
            </w:pPr>
            <w:r w:rsidRPr="00574670">
              <w:rPr>
                <w:sz w:val="22"/>
                <w:szCs w:val="22"/>
              </w:rPr>
              <w:t>(.07)</w:t>
            </w:r>
          </w:p>
        </w:tc>
        <w:tc>
          <w:tcPr>
            <w:tcW w:w="766" w:type="dxa"/>
            <w:tcBorders>
              <w:top w:val="nil"/>
              <w:left w:val="nil"/>
              <w:bottom w:val="nil"/>
              <w:right w:val="nil"/>
            </w:tcBorders>
            <w:tcMar>
              <w:top w:w="113" w:type="dxa"/>
              <w:left w:w="113" w:type="dxa"/>
              <w:bottom w:w="113" w:type="dxa"/>
              <w:right w:w="113" w:type="dxa"/>
            </w:tcMar>
            <w:hideMark/>
          </w:tcPr>
          <w:p w14:paraId="56D09898" w14:textId="77777777" w:rsidR="00947BEE" w:rsidRPr="00574670" w:rsidRDefault="00947BEE" w:rsidP="00A72FCB">
            <w:pPr>
              <w:jc w:val="right"/>
              <w:rPr>
                <w:sz w:val="22"/>
                <w:szCs w:val="22"/>
              </w:rPr>
            </w:pPr>
            <w:r w:rsidRPr="00574670">
              <w:rPr>
                <w:sz w:val="22"/>
                <w:szCs w:val="22"/>
              </w:rPr>
              <w:t>-3.79</w:t>
            </w:r>
          </w:p>
        </w:tc>
        <w:tc>
          <w:tcPr>
            <w:tcW w:w="0" w:type="auto"/>
            <w:tcBorders>
              <w:top w:val="nil"/>
              <w:left w:val="nil"/>
              <w:bottom w:val="nil"/>
              <w:right w:val="nil"/>
            </w:tcBorders>
            <w:tcMar>
              <w:top w:w="113" w:type="dxa"/>
              <w:left w:w="113" w:type="dxa"/>
              <w:bottom w:w="113" w:type="dxa"/>
              <w:right w:w="113" w:type="dxa"/>
            </w:tcMar>
            <w:hideMark/>
          </w:tcPr>
          <w:p w14:paraId="1B7ADF34" w14:textId="77777777" w:rsidR="00947BEE" w:rsidRPr="00574670" w:rsidRDefault="00947BEE" w:rsidP="00A72FCB">
            <w:pPr>
              <w:jc w:val="right"/>
              <w:rPr>
                <w:sz w:val="22"/>
                <w:szCs w:val="22"/>
              </w:rPr>
            </w:pPr>
            <w:r w:rsidRPr="00574670">
              <w:rPr>
                <w:rStyle w:val="Strong"/>
                <w:sz w:val="22"/>
                <w:szCs w:val="22"/>
              </w:rPr>
              <w:t>&lt;0.001</w:t>
            </w:r>
          </w:p>
        </w:tc>
        <w:tc>
          <w:tcPr>
            <w:tcW w:w="0" w:type="auto"/>
            <w:tcBorders>
              <w:top w:val="nil"/>
              <w:left w:val="nil"/>
              <w:bottom w:val="nil"/>
              <w:right w:val="nil"/>
            </w:tcBorders>
            <w:tcMar>
              <w:top w:w="113" w:type="dxa"/>
              <w:left w:w="113" w:type="dxa"/>
              <w:bottom w:w="113" w:type="dxa"/>
              <w:right w:w="113" w:type="dxa"/>
            </w:tcMar>
            <w:hideMark/>
          </w:tcPr>
          <w:p w14:paraId="53D19B84" w14:textId="77777777" w:rsidR="00947BEE" w:rsidRPr="00574670" w:rsidRDefault="00947BEE" w:rsidP="00A72FCB">
            <w:pPr>
              <w:jc w:val="both"/>
              <w:rPr>
                <w:sz w:val="22"/>
                <w:szCs w:val="22"/>
              </w:rPr>
            </w:pPr>
            <w:r w:rsidRPr="00574670">
              <w:rPr>
                <w:sz w:val="22"/>
                <w:szCs w:val="22"/>
              </w:rPr>
              <w:t>-7.86</w:t>
            </w:r>
          </w:p>
          <w:p w14:paraId="2B47F7B0" w14:textId="77777777" w:rsidR="00947BEE" w:rsidRPr="00574670" w:rsidRDefault="00947BEE" w:rsidP="00A72FCB">
            <w:pPr>
              <w:jc w:val="both"/>
              <w:rPr>
                <w:sz w:val="22"/>
                <w:szCs w:val="22"/>
              </w:rPr>
            </w:pPr>
            <w:r w:rsidRPr="00574670">
              <w:rPr>
                <w:sz w:val="22"/>
                <w:szCs w:val="22"/>
              </w:rPr>
              <w:t>(2.19)</w:t>
            </w:r>
          </w:p>
        </w:tc>
        <w:tc>
          <w:tcPr>
            <w:tcW w:w="0" w:type="auto"/>
            <w:tcBorders>
              <w:top w:val="nil"/>
              <w:left w:val="nil"/>
              <w:bottom w:val="nil"/>
              <w:right w:val="nil"/>
            </w:tcBorders>
            <w:tcMar>
              <w:top w:w="113" w:type="dxa"/>
              <w:left w:w="113" w:type="dxa"/>
              <w:bottom w:w="113" w:type="dxa"/>
              <w:right w:w="113" w:type="dxa"/>
            </w:tcMar>
            <w:hideMark/>
          </w:tcPr>
          <w:p w14:paraId="02F5E186" w14:textId="77777777" w:rsidR="00947BEE" w:rsidRPr="00574670" w:rsidRDefault="00947BEE" w:rsidP="00A72FCB">
            <w:pPr>
              <w:rPr>
                <w:sz w:val="22"/>
                <w:szCs w:val="22"/>
              </w:rPr>
            </w:pPr>
            <w:r w:rsidRPr="00574670">
              <w:rPr>
                <w:sz w:val="22"/>
                <w:szCs w:val="22"/>
              </w:rPr>
              <w:t>-.23</w:t>
            </w:r>
          </w:p>
          <w:p w14:paraId="2DD98934" w14:textId="77777777" w:rsidR="00947BEE" w:rsidRPr="00574670" w:rsidRDefault="00947BEE" w:rsidP="00A72FCB">
            <w:pPr>
              <w:rPr>
                <w:sz w:val="22"/>
                <w:szCs w:val="22"/>
              </w:rPr>
            </w:pPr>
            <w:r w:rsidRPr="00574670">
              <w:rPr>
                <w:sz w:val="22"/>
                <w:szCs w:val="22"/>
              </w:rPr>
              <w:t>(.07)</w:t>
            </w:r>
          </w:p>
        </w:tc>
        <w:tc>
          <w:tcPr>
            <w:tcW w:w="0" w:type="auto"/>
            <w:tcBorders>
              <w:top w:val="nil"/>
              <w:left w:val="nil"/>
              <w:bottom w:val="nil"/>
              <w:right w:val="nil"/>
            </w:tcBorders>
            <w:tcMar>
              <w:top w:w="113" w:type="dxa"/>
              <w:left w:w="113" w:type="dxa"/>
              <w:bottom w:w="113" w:type="dxa"/>
              <w:right w:w="113" w:type="dxa"/>
            </w:tcMar>
            <w:hideMark/>
          </w:tcPr>
          <w:p w14:paraId="0D715A3A" w14:textId="77777777" w:rsidR="00947BEE" w:rsidRPr="00574670" w:rsidRDefault="00947BEE" w:rsidP="00A72FCB">
            <w:pPr>
              <w:jc w:val="right"/>
              <w:rPr>
                <w:sz w:val="22"/>
                <w:szCs w:val="22"/>
              </w:rPr>
            </w:pPr>
            <w:r w:rsidRPr="00574670">
              <w:rPr>
                <w:sz w:val="22"/>
                <w:szCs w:val="22"/>
              </w:rPr>
              <w:t>-3.58</w:t>
            </w:r>
          </w:p>
        </w:tc>
        <w:tc>
          <w:tcPr>
            <w:tcW w:w="0" w:type="auto"/>
            <w:tcBorders>
              <w:top w:val="nil"/>
              <w:left w:val="nil"/>
              <w:bottom w:val="nil"/>
              <w:right w:val="nil"/>
            </w:tcBorders>
            <w:tcMar>
              <w:top w:w="113" w:type="dxa"/>
              <w:left w:w="113" w:type="dxa"/>
              <w:bottom w:w="113" w:type="dxa"/>
              <w:right w:w="113" w:type="dxa"/>
            </w:tcMar>
            <w:hideMark/>
          </w:tcPr>
          <w:p w14:paraId="509F0E61" w14:textId="77777777" w:rsidR="00947BEE" w:rsidRPr="00574670" w:rsidRDefault="00947BEE" w:rsidP="00A72FCB">
            <w:pPr>
              <w:jc w:val="right"/>
              <w:rPr>
                <w:sz w:val="22"/>
                <w:szCs w:val="22"/>
              </w:rPr>
            </w:pPr>
            <w:r w:rsidRPr="00574670">
              <w:rPr>
                <w:rStyle w:val="Strong"/>
                <w:sz w:val="22"/>
                <w:szCs w:val="22"/>
              </w:rPr>
              <w:t>&lt;0.001</w:t>
            </w:r>
          </w:p>
        </w:tc>
        <w:tc>
          <w:tcPr>
            <w:tcW w:w="0" w:type="auto"/>
            <w:tcBorders>
              <w:top w:val="nil"/>
              <w:left w:val="nil"/>
              <w:bottom w:val="nil"/>
              <w:right w:val="nil"/>
            </w:tcBorders>
            <w:tcMar>
              <w:top w:w="113" w:type="dxa"/>
              <w:left w:w="113" w:type="dxa"/>
              <w:bottom w:w="113" w:type="dxa"/>
              <w:right w:w="113" w:type="dxa"/>
            </w:tcMar>
            <w:hideMark/>
          </w:tcPr>
          <w:p w14:paraId="00F778A2" w14:textId="77777777" w:rsidR="00947BEE" w:rsidRPr="00574670" w:rsidRDefault="00947BEE" w:rsidP="00A72FCB">
            <w:pPr>
              <w:rPr>
                <w:sz w:val="22"/>
                <w:szCs w:val="22"/>
              </w:rPr>
            </w:pPr>
            <w:r w:rsidRPr="00574670">
              <w:rPr>
                <w:sz w:val="22"/>
                <w:szCs w:val="22"/>
              </w:rPr>
              <w:t>-7.98</w:t>
            </w:r>
          </w:p>
          <w:p w14:paraId="30DB86B7" w14:textId="77777777" w:rsidR="00947BEE" w:rsidRPr="00574670" w:rsidRDefault="00947BEE" w:rsidP="00A72FCB">
            <w:pPr>
              <w:rPr>
                <w:sz w:val="22"/>
                <w:szCs w:val="22"/>
              </w:rPr>
            </w:pPr>
            <w:r w:rsidRPr="00574670">
              <w:rPr>
                <w:sz w:val="22"/>
                <w:szCs w:val="22"/>
              </w:rPr>
              <w:t>(2.20)</w:t>
            </w:r>
          </w:p>
        </w:tc>
        <w:tc>
          <w:tcPr>
            <w:tcW w:w="0" w:type="auto"/>
            <w:tcBorders>
              <w:top w:val="nil"/>
              <w:left w:val="nil"/>
              <w:bottom w:val="nil"/>
              <w:right w:val="nil"/>
            </w:tcBorders>
            <w:tcMar>
              <w:top w:w="113" w:type="dxa"/>
              <w:left w:w="113" w:type="dxa"/>
              <w:bottom w:w="113" w:type="dxa"/>
              <w:right w:w="113" w:type="dxa"/>
            </w:tcMar>
            <w:hideMark/>
          </w:tcPr>
          <w:p w14:paraId="70CBE63B" w14:textId="77777777" w:rsidR="00947BEE" w:rsidRPr="00574670" w:rsidRDefault="00947BEE" w:rsidP="00A72FCB">
            <w:pPr>
              <w:rPr>
                <w:sz w:val="22"/>
                <w:szCs w:val="22"/>
              </w:rPr>
            </w:pPr>
            <w:r w:rsidRPr="00574670">
              <w:rPr>
                <w:sz w:val="22"/>
                <w:szCs w:val="22"/>
              </w:rPr>
              <w:t>-.24</w:t>
            </w:r>
          </w:p>
          <w:p w14:paraId="594C6346" w14:textId="77777777" w:rsidR="00947BEE" w:rsidRPr="00574670" w:rsidRDefault="00947BEE" w:rsidP="00A72FCB">
            <w:pPr>
              <w:rPr>
                <w:sz w:val="22"/>
                <w:szCs w:val="22"/>
              </w:rPr>
            </w:pPr>
            <w:r w:rsidRPr="00574670">
              <w:rPr>
                <w:sz w:val="22"/>
                <w:szCs w:val="22"/>
              </w:rPr>
              <w:t>(.07)</w:t>
            </w:r>
          </w:p>
          <w:p w14:paraId="628963FF"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4BCE193C" w14:textId="77777777" w:rsidR="00947BEE" w:rsidRPr="00574670" w:rsidRDefault="00947BEE" w:rsidP="00A72FCB">
            <w:pPr>
              <w:jc w:val="right"/>
              <w:rPr>
                <w:sz w:val="22"/>
                <w:szCs w:val="22"/>
              </w:rPr>
            </w:pPr>
            <w:r w:rsidRPr="00574670">
              <w:rPr>
                <w:sz w:val="22"/>
                <w:szCs w:val="22"/>
              </w:rPr>
              <w:t>-3.63</w:t>
            </w:r>
          </w:p>
        </w:tc>
        <w:tc>
          <w:tcPr>
            <w:tcW w:w="0" w:type="auto"/>
            <w:tcBorders>
              <w:top w:val="nil"/>
              <w:left w:val="nil"/>
              <w:bottom w:val="nil"/>
              <w:right w:val="nil"/>
            </w:tcBorders>
            <w:tcMar>
              <w:top w:w="113" w:type="dxa"/>
              <w:left w:w="113" w:type="dxa"/>
              <w:bottom w:w="113" w:type="dxa"/>
              <w:right w:w="113" w:type="dxa"/>
            </w:tcMar>
            <w:hideMark/>
          </w:tcPr>
          <w:p w14:paraId="3CAAE658" w14:textId="77777777" w:rsidR="00947BEE" w:rsidRPr="00574670" w:rsidRDefault="00947BEE" w:rsidP="00A72FCB">
            <w:pPr>
              <w:jc w:val="right"/>
              <w:rPr>
                <w:sz w:val="22"/>
                <w:szCs w:val="22"/>
              </w:rPr>
            </w:pPr>
            <w:r w:rsidRPr="00574670">
              <w:rPr>
                <w:rStyle w:val="Strong"/>
                <w:sz w:val="22"/>
                <w:szCs w:val="22"/>
              </w:rPr>
              <w:t>&lt;0.001</w:t>
            </w:r>
          </w:p>
        </w:tc>
      </w:tr>
      <w:tr w:rsidR="00947BEE" w:rsidRPr="00574670" w14:paraId="5239FA0C" w14:textId="77777777" w:rsidTr="00A72FCB">
        <w:trPr>
          <w:trHeight w:val="263"/>
        </w:trPr>
        <w:tc>
          <w:tcPr>
            <w:tcW w:w="0" w:type="auto"/>
            <w:tcBorders>
              <w:top w:val="nil"/>
              <w:left w:val="nil"/>
              <w:bottom w:val="nil"/>
              <w:right w:val="nil"/>
            </w:tcBorders>
            <w:tcMar>
              <w:top w:w="113" w:type="dxa"/>
              <w:left w:w="113" w:type="dxa"/>
              <w:bottom w:w="113" w:type="dxa"/>
              <w:right w:w="113" w:type="dxa"/>
            </w:tcMar>
            <w:hideMark/>
          </w:tcPr>
          <w:p w14:paraId="363EF10A" w14:textId="77777777" w:rsidR="00947BEE" w:rsidRPr="00574670" w:rsidRDefault="00947BEE" w:rsidP="00A72FCB">
            <w:pPr>
              <w:rPr>
                <w:sz w:val="22"/>
                <w:szCs w:val="22"/>
              </w:rPr>
            </w:pPr>
            <w:r w:rsidRPr="00574670">
              <w:rPr>
                <w:sz w:val="22"/>
                <w:szCs w:val="22"/>
              </w:rPr>
              <w:t>Gender</w:t>
            </w:r>
          </w:p>
        </w:tc>
        <w:tc>
          <w:tcPr>
            <w:tcW w:w="0" w:type="auto"/>
            <w:tcBorders>
              <w:top w:val="nil"/>
              <w:left w:val="nil"/>
              <w:bottom w:val="nil"/>
              <w:right w:val="nil"/>
            </w:tcBorders>
            <w:tcMar>
              <w:top w:w="113" w:type="dxa"/>
              <w:left w:w="113" w:type="dxa"/>
              <w:bottom w:w="113" w:type="dxa"/>
              <w:right w:w="113" w:type="dxa"/>
            </w:tcMar>
            <w:hideMark/>
          </w:tcPr>
          <w:p w14:paraId="27B1E1C1" w14:textId="77777777" w:rsidR="00947BEE" w:rsidRPr="00574670" w:rsidRDefault="00947BEE" w:rsidP="00A72FCB">
            <w:pPr>
              <w:rPr>
                <w:sz w:val="22"/>
                <w:szCs w:val="22"/>
              </w:rPr>
            </w:pPr>
            <w:r w:rsidRPr="00574670">
              <w:rPr>
                <w:sz w:val="22"/>
                <w:szCs w:val="22"/>
              </w:rPr>
              <w:t>-1.89</w:t>
            </w:r>
          </w:p>
          <w:p w14:paraId="6E2E80C7" w14:textId="77777777" w:rsidR="00947BEE" w:rsidRPr="00574670" w:rsidRDefault="00947BEE" w:rsidP="00A72FCB">
            <w:pPr>
              <w:rPr>
                <w:sz w:val="22"/>
                <w:szCs w:val="22"/>
              </w:rPr>
            </w:pPr>
            <w:r w:rsidRPr="00574670">
              <w:rPr>
                <w:sz w:val="22"/>
                <w:szCs w:val="22"/>
              </w:rPr>
              <w:t>(1.51)</w:t>
            </w:r>
          </w:p>
        </w:tc>
        <w:tc>
          <w:tcPr>
            <w:tcW w:w="648" w:type="dxa"/>
            <w:tcBorders>
              <w:top w:val="nil"/>
              <w:left w:val="nil"/>
              <w:bottom w:val="nil"/>
              <w:right w:val="nil"/>
            </w:tcBorders>
            <w:tcMar>
              <w:top w:w="113" w:type="dxa"/>
              <w:left w:w="113" w:type="dxa"/>
              <w:bottom w:w="113" w:type="dxa"/>
              <w:right w:w="113" w:type="dxa"/>
            </w:tcMar>
            <w:hideMark/>
          </w:tcPr>
          <w:p w14:paraId="090F4011" w14:textId="77777777" w:rsidR="00947BEE" w:rsidRPr="00574670" w:rsidRDefault="00947BEE" w:rsidP="00A72FCB">
            <w:pPr>
              <w:jc w:val="both"/>
              <w:rPr>
                <w:sz w:val="22"/>
                <w:szCs w:val="22"/>
              </w:rPr>
            </w:pPr>
            <w:r w:rsidRPr="00574670">
              <w:rPr>
                <w:sz w:val="22"/>
                <w:szCs w:val="22"/>
              </w:rPr>
              <w:t>-.06</w:t>
            </w:r>
          </w:p>
          <w:p w14:paraId="291983B3" w14:textId="77777777" w:rsidR="00947BEE" w:rsidRPr="00574670" w:rsidRDefault="00947BEE" w:rsidP="00A72FCB">
            <w:pPr>
              <w:jc w:val="both"/>
              <w:rPr>
                <w:sz w:val="22"/>
                <w:szCs w:val="22"/>
              </w:rPr>
            </w:pPr>
            <w:r w:rsidRPr="00574670">
              <w:rPr>
                <w:sz w:val="22"/>
                <w:szCs w:val="22"/>
              </w:rPr>
              <w:t>(.05)</w:t>
            </w:r>
          </w:p>
          <w:p w14:paraId="52DE345B" w14:textId="77777777" w:rsidR="00947BEE" w:rsidRPr="00574670" w:rsidRDefault="00947BEE" w:rsidP="00A72FCB">
            <w:pP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318B6818" w14:textId="77777777" w:rsidR="00947BEE" w:rsidRPr="00574670" w:rsidRDefault="00947BEE" w:rsidP="00A72FCB">
            <w:pPr>
              <w:jc w:val="right"/>
              <w:rPr>
                <w:sz w:val="22"/>
                <w:szCs w:val="22"/>
              </w:rPr>
            </w:pPr>
            <w:r w:rsidRPr="00574670">
              <w:rPr>
                <w:sz w:val="22"/>
                <w:szCs w:val="22"/>
              </w:rPr>
              <w:t>-1.25</w:t>
            </w:r>
          </w:p>
        </w:tc>
        <w:tc>
          <w:tcPr>
            <w:tcW w:w="0" w:type="auto"/>
            <w:tcBorders>
              <w:top w:val="nil"/>
              <w:left w:val="nil"/>
              <w:bottom w:val="nil"/>
              <w:right w:val="nil"/>
            </w:tcBorders>
            <w:tcMar>
              <w:top w:w="113" w:type="dxa"/>
              <w:left w:w="113" w:type="dxa"/>
              <w:bottom w:w="113" w:type="dxa"/>
              <w:right w:w="113" w:type="dxa"/>
            </w:tcMar>
            <w:hideMark/>
          </w:tcPr>
          <w:p w14:paraId="4C251CD0" w14:textId="77777777" w:rsidR="00947BEE" w:rsidRPr="00574670" w:rsidRDefault="00947BEE" w:rsidP="00A72FCB">
            <w:pPr>
              <w:jc w:val="right"/>
              <w:rPr>
                <w:sz w:val="22"/>
                <w:szCs w:val="22"/>
              </w:rPr>
            </w:pPr>
            <w:r w:rsidRPr="00574670">
              <w:rPr>
                <w:sz w:val="22"/>
                <w:szCs w:val="22"/>
              </w:rPr>
              <w:t>0.761</w:t>
            </w:r>
          </w:p>
        </w:tc>
        <w:tc>
          <w:tcPr>
            <w:tcW w:w="0" w:type="auto"/>
            <w:tcBorders>
              <w:top w:val="nil"/>
              <w:left w:val="nil"/>
              <w:bottom w:val="nil"/>
              <w:right w:val="nil"/>
            </w:tcBorders>
            <w:tcMar>
              <w:top w:w="113" w:type="dxa"/>
              <w:left w:w="113" w:type="dxa"/>
              <w:bottom w:w="113" w:type="dxa"/>
              <w:right w:w="113" w:type="dxa"/>
            </w:tcMar>
            <w:hideMark/>
          </w:tcPr>
          <w:p w14:paraId="46CF24F7" w14:textId="77777777" w:rsidR="00947BEE" w:rsidRPr="00574670" w:rsidRDefault="00947BEE" w:rsidP="00A72FCB">
            <w:pPr>
              <w:jc w:val="both"/>
              <w:rPr>
                <w:sz w:val="22"/>
                <w:szCs w:val="22"/>
              </w:rPr>
            </w:pPr>
            <w:r w:rsidRPr="00574670">
              <w:rPr>
                <w:sz w:val="22"/>
                <w:szCs w:val="22"/>
              </w:rPr>
              <w:t>-1.91</w:t>
            </w:r>
          </w:p>
          <w:p w14:paraId="13C9E390" w14:textId="77777777" w:rsidR="00947BEE" w:rsidRPr="00574670" w:rsidRDefault="00947BEE" w:rsidP="00A72FCB">
            <w:pPr>
              <w:jc w:val="both"/>
              <w:rPr>
                <w:sz w:val="22"/>
                <w:szCs w:val="22"/>
              </w:rPr>
            </w:pPr>
            <w:r w:rsidRPr="00574670">
              <w:rPr>
                <w:sz w:val="22"/>
                <w:szCs w:val="22"/>
              </w:rPr>
              <w:t>(1.50)</w:t>
            </w:r>
          </w:p>
        </w:tc>
        <w:tc>
          <w:tcPr>
            <w:tcW w:w="0" w:type="auto"/>
            <w:tcBorders>
              <w:top w:val="nil"/>
              <w:left w:val="nil"/>
              <w:bottom w:val="nil"/>
              <w:right w:val="nil"/>
            </w:tcBorders>
            <w:tcMar>
              <w:top w:w="113" w:type="dxa"/>
              <w:left w:w="113" w:type="dxa"/>
              <w:bottom w:w="113" w:type="dxa"/>
              <w:right w:w="113" w:type="dxa"/>
            </w:tcMar>
            <w:hideMark/>
          </w:tcPr>
          <w:p w14:paraId="432BB7E5" w14:textId="77777777" w:rsidR="00947BEE" w:rsidRPr="00574670" w:rsidRDefault="00947BEE" w:rsidP="00A72FCB">
            <w:pPr>
              <w:rPr>
                <w:sz w:val="22"/>
                <w:szCs w:val="22"/>
              </w:rPr>
            </w:pPr>
            <w:r w:rsidRPr="00574670">
              <w:rPr>
                <w:sz w:val="22"/>
                <w:szCs w:val="22"/>
              </w:rPr>
              <w:t>-.06</w:t>
            </w:r>
          </w:p>
          <w:p w14:paraId="7F3AA8F3" w14:textId="77777777" w:rsidR="00947BEE" w:rsidRPr="00574670" w:rsidRDefault="00947BEE" w:rsidP="00A72FCB">
            <w:pPr>
              <w:rPr>
                <w:sz w:val="22"/>
                <w:szCs w:val="22"/>
              </w:rPr>
            </w:pPr>
            <w:r w:rsidRPr="00574670">
              <w:rPr>
                <w:sz w:val="22"/>
                <w:szCs w:val="22"/>
              </w:rPr>
              <w:t>(.05)</w:t>
            </w:r>
          </w:p>
        </w:tc>
        <w:tc>
          <w:tcPr>
            <w:tcW w:w="0" w:type="auto"/>
            <w:tcBorders>
              <w:top w:val="nil"/>
              <w:left w:val="nil"/>
              <w:bottom w:val="nil"/>
              <w:right w:val="nil"/>
            </w:tcBorders>
            <w:tcMar>
              <w:top w:w="113" w:type="dxa"/>
              <w:left w:w="113" w:type="dxa"/>
              <w:bottom w:w="113" w:type="dxa"/>
              <w:right w:w="113" w:type="dxa"/>
            </w:tcMar>
            <w:hideMark/>
          </w:tcPr>
          <w:p w14:paraId="08706D8A" w14:textId="77777777" w:rsidR="00947BEE" w:rsidRPr="00574670" w:rsidRDefault="00947BEE" w:rsidP="00A72FCB">
            <w:pPr>
              <w:jc w:val="right"/>
              <w:rPr>
                <w:sz w:val="22"/>
                <w:szCs w:val="22"/>
              </w:rPr>
            </w:pPr>
            <w:r w:rsidRPr="00574670">
              <w:rPr>
                <w:sz w:val="22"/>
                <w:szCs w:val="22"/>
              </w:rPr>
              <w:t>-1.27</w:t>
            </w:r>
          </w:p>
        </w:tc>
        <w:tc>
          <w:tcPr>
            <w:tcW w:w="0" w:type="auto"/>
            <w:tcBorders>
              <w:top w:val="nil"/>
              <w:left w:val="nil"/>
              <w:bottom w:val="nil"/>
              <w:right w:val="nil"/>
            </w:tcBorders>
            <w:tcMar>
              <w:top w:w="113" w:type="dxa"/>
              <w:left w:w="113" w:type="dxa"/>
              <w:bottom w:w="113" w:type="dxa"/>
              <w:right w:w="113" w:type="dxa"/>
            </w:tcMar>
            <w:hideMark/>
          </w:tcPr>
          <w:p w14:paraId="5C26F2F7" w14:textId="77777777" w:rsidR="00947BEE" w:rsidRPr="00574670" w:rsidRDefault="00947BEE" w:rsidP="00A72FCB">
            <w:pPr>
              <w:jc w:val="right"/>
              <w:rPr>
                <w:sz w:val="22"/>
                <w:szCs w:val="22"/>
              </w:rPr>
            </w:pPr>
            <w:r w:rsidRPr="00574670">
              <w:rPr>
                <w:sz w:val="22"/>
                <w:szCs w:val="22"/>
              </w:rPr>
              <w:t>0.203</w:t>
            </w:r>
          </w:p>
        </w:tc>
        <w:tc>
          <w:tcPr>
            <w:tcW w:w="0" w:type="auto"/>
            <w:tcBorders>
              <w:top w:val="nil"/>
              <w:left w:val="nil"/>
              <w:bottom w:val="nil"/>
              <w:right w:val="nil"/>
            </w:tcBorders>
            <w:tcMar>
              <w:top w:w="113" w:type="dxa"/>
              <w:left w:w="113" w:type="dxa"/>
              <w:bottom w:w="113" w:type="dxa"/>
              <w:right w:w="113" w:type="dxa"/>
            </w:tcMar>
            <w:hideMark/>
          </w:tcPr>
          <w:p w14:paraId="5D43D189" w14:textId="77777777" w:rsidR="00947BEE" w:rsidRPr="00574670" w:rsidRDefault="00947BEE" w:rsidP="00A72FCB">
            <w:pPr>
              <w:rPr>
                <w:sz w:val="22"/>
                <w:szCs w:val="22"/>
              </w:rPr>
            </w:pPr>
            <w:r w:rsidRPr="00574670">
              <w:rPr>
                <w:sz w:val="22"/>
                <w:szCs w:val="22"/>
              </w:rPr>
              <w:t>-1.90</w:t>
            </w:r>
          </w:p>
          <w:p w14:paraId="0DCA4C84" w14:textId="77777777" w:rsidR="00947BEE" w:rsidRPr="00574670" w:rsidRDefault="00947BEE" w:rsidP="00A72FCB">
            <w:pPr>
              <w:rPr>
                <w:sz w:val="22"/>
                <w:szCs w:val="22"/>
              </w:rPr>
            </w:pPr>
            <w:r w:rsidRPr="00574670">
              <w:rPr>
                <w:sz w:val="22"/>
                <w:szCs w:val="22"/>
              </w:rPr>
              <w:t>(1.50)</w:t>
            </w:r>
          </w:p>
        </w:tc>
        <w:tc>
          <w:tcPr>
            <w:tcW w:w="0" w:type="auto"/>
            <w:tcBorders>
              <w:top w:val="nil"/>
              <w:left w:val="nil"/>
              <w:bottom w:val="nil"/>
              <w:right w:val="nil"/>
            </w:tcBorders>
            <w:tcMar>
              <w:top w:w="113" w:type="dxa"/>
              <w:left w:w="113" w:type="dxa"/>
              <w:bottom w:w="113" w:type="dxa"/>
              <w:right w:w="113" w:type="dxa"/>
            </w:tcMar>
            <w:hideMark/>
          </w:tcPr>
          <w:p w14:paraId="24E60BF8" w14:textId="77777777" w:rsidR="00947BEE" w:rsidRPr="00574670" w:rsidRDefault="00947BEE" w:rsidP="00A72FCB">
            <w:pPr>
              <w:rPr>
                <w:sz w:val="22"/>
                <w:szCs w:val="22"/>
              </w:rPr>
            </w:pPr>
            <w:r w:rsidRPr="00574670">
              <w:rPr>
                <w:sz w:val="22"/>
                <w:szCs w:val="22"/>
              </w:rPr>
              <w:t>-.05</w:t>
            </w:r>
          </w:p>
          <w:p w14:paraId="2865DC6C" w14:textId="77777777" w:rsidR="00947BEE" w:rsidRPr="00574670" w:rsidRDefault="00947BEE" w:rsidP="00A72FCB">
            <w:pPr>
              <w:rPr>
                <w:sz w:val="22"/>
                <w:szCs w:val="22"/>
              </w:rPr>
            </w:pPr>
            <w:r w:rsidRPr="00574670">
              <w:rPr>
                <w:sz w:val="22"/>
                <w:szCs w:val="22"/>
              </w:rPr>
              <w:t>(.04)</w:t>
            </w:r>
          </w:p>
        </w:tc>
        <w:tc>
          <w:tcPr>
            <w:tcW w:w="0" w:type="auto"/>
            <w:tcBorders>
              <w:top w:val="nil"/>
              <w:left w:val="nil"/>
              <w:bottom w:val="nil"/>
              <w:right w:val="nil"/>
            </w:tcBorders>
            <w:tcMar>
              <w:top w:w="113" w:type="dxa"/>
              <w:left w:w="113" w:type="dxa"/>
              <w:bottom w:w="113" w:type="dxa"/>
              <w:right w:w="113" w:type="dxa"/>
            </w:tcMar>
            <w:hideMark/>
          </w:tcPr>
          <w:p w14:paraId="66C5DEF8" w14:textId="77777777" w:rsidR="00947BEE" w:rsidRPr="00574670" w:rsidRDefault="00947BEE" w:rsidP="00A72FCB">
            <w:pPr>
              <w:jc w:val="right"/>
              <w:rPr>
                <w:sz w:val="22"/>
                <w:szCs w:val="22"/>
              </w:rPr>
            </w:pPr>
            <w:r w:rsidRPr="00574670">
              <w:rPr>
                <w:sz w:val="22"/>
                <w:szCs w:val="22"/>
              </w:rPr>
              <w:t>-1.27</w:t>
            </w:r>
          </w:p>
        </w:tc>
        <w:tc>
          <w:tcPr>
            <w:tcW w:w="0" w:type="auto"/>
            <w:tcBorders>
              <w:top w:val="nil"/>
              <w:left w:val="nil"/>
              <w:bottom w:val="nil"/>
              <w:right w:val="nil"/>
            </w:tcBorders>
            <w:tcMar>
              <w:top w:w="113" w:type="dxa"/>
              <w:left w:w="113" w:type="dxa"/>
              <w:bottom w:w="113" w:type="dxa"/>
              <w:right w:w="113" w:type="dxa"/>
            </w:tcMar>
            <w:hideMark/>
          </w:tcPr>
          <w:p w14:paraId="5007B1BA" w14:textId="77777777" w:rsidR="00947BEE" w:rsidRPr="00574670" w:rsidRDefault="00947BEE" w:rsidP="00A72FCB">
            <w:pPr>
              <w:jc w:val="right"/>
              <w:rPr>
                <w:sz w:val="22"/>
                <w:szCs w:val="22"/>
              </w:rPr>
            </w:pPr>
            <w:r w:rsidRPr="00574670">
              <w:rPr>
                <w:sz w:val="22"/>
                <w:szCs w:val="22"/>
              </w:rPr>
              <w:t>0.205</w:t>
            </w:r>
          </w:p>
        </w:tc>
      </w:tr>
      <w:tr w:rsidR="00947BEE" w:rsidRPr="00574670" w14:paraId="5F7E3E74" w14:textId="77777777" w:rsidTr="00A72FCB">
        <w:trPr>
          <w:trHeight w:val="282"/>
        </w:trPr>
        <w:tc>
          <w:tcPr>
            <w:tcW w:w="0" w:type="auto"/>
            <w:tcBorders>
              <w:top w:val="nil"/>
              <w:left w:val="nil"/>
              <w:bottom w:val="nil"/>
              <w:right w:val="nil"/>
            </w:tcBorders>
            <w:tcMar>
              <w:top w:w="113" w:type="dxa"/>
              <w:left w:w="113" w:type="dxa"/>
              <w:bottom w:w="113" w:type="dxa"/>
              <w:right w:w="113" w:type="dxa"/>
            </w:tcMar>
            <w:hideMark/>
          </w:tcPr>
          <w:p w14:paraId="153A7128" w14:textId="77777777" w:rsidR="00947BEE" w:rsidRPr="00574670" w:rsidRDefault="00947BEE" w:rsidP="00A72FCB">
            <w:pPr>
              <w:rPr>
                <w:sz w:val="22"/>
                <w:szCs w:val="22"/>
              </w:rPr>
            </w:pPr>
            <w:r w:rsidRPr="00574670">
              <w:rPr>
                <w:sz w:val="22"/>
                <w:szCs w:val="22"/>
              </w:rPr>
              <w:t>Synchrony</w:t>
            </w:r>
          </w:p>
          <w:p w14:paraId="7E13DA5A"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5AACB231" w14:textId="77777777" w:rsidR="00947BEE" w:rsidRPr="00574670" w:rsidRDefault="00947BEE" w:rsidP="00A72FCB">
            <w:pPr>
              <w:tabs>
                <w:tab w:val="left" w:pos="590"/>
              </w:tabs>
              <w:rPr>
                <w:sz w:val="22"/>
                <w:szCs w:val="22"/>
              </w:rPr>
            </w:pPr>
          </w:p>
          <w:p w14:paraId="2E3CF99D" w14:textId="77777777" w:rsidR="00947BEE" w:rsidRPr="00574670" w:rsidRDefault="00947BEE" w:rsidP="00A72FCB">
            <w:pPr>
              <w:rPr>
                <w:sz w:val="22"/>
                <w:szCs w:val="22"/>
              </w:rPr>
            </w:pPr>
          </w:p>
        </w:tc>
        <w:tc>
          <w:tcPr>
            <w:tcW w:w="648" w:type="dxa"/>
            <w:tcBorders>
              <w:top w:val="nil"/>
              <w:left w:val="nil"/>
              <w:bottom w:val="nil"/>
              <w:right w:val="nil"/>
            </w:tcBorders>
            <w:tcMar>
              <w:top w:w="113" w:type="dxa"/>
              <w:left w:w="113" w:type="dxa"/>
              <w:bottom w:w="113" w:type="dxa"/>
              <w:right w:w="113" w:type="dxa"/>
            </w:tcMar>
            <w:hideMark/>
          </w:tcPr>
          <w:p w14:paraId="7440C084" w14:textId="77777777" w:rsidR="00947BEE" w:rsidRPr="00574670" w:rsidRDefault="00947BEE" w:rsidP="00A72FCB">
            <w:pP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732688E7"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285EF6FD" w14:textId="77777777" w:rsidR="00947BEE" w:rsidRPr="00574670" w:rsidRDefault="00947BEE" w:rsidP="00A72FCB">
            <w:pPr>
              <w:jc w:val="right"/>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5E35FF21" w14:textId="77777777" w:rsidR="00947BEE" w:rsidRPr="00574670" w:rsidRDefault="00947BEE" w:rsidP="00A72FCB">
            <w:pPr>
              <w:jc w:val="both"/>
              <w:rPr>
                <w:sz w:val="22"/>
                <w:szCs w:val="22"/>
              </w:rPr>
            </w:pPr>
            <w:r w:rsidRPr="00574670">
              <w:rPr>
                <w:sz w:val="22"/>
                <w:szCs w:val="22"/>
              </w:rPr>
              <w:t>164.73</w:t>
            </w:r>
          </w:p>
          <w:p w14:paraId="5889902B" w14:textId="77777777" w:rsidR="00947BEE" w:rsidRPr="00574670" w:rsidRDefault="00947BEE" w:rsidP="00A72FCB">
            <w:pPr>
              <w:jc w:val="both"/>
              <w:rPr>
                <w:sz w:val="22"/>
                <w:szCs w:val="22"/>
              </w:rPr>
            </w:pPr>
            <w:r w:rsidRPr="00574670">
              <w:rPr>
                <w:sz w:val="22"/>
                <w:szCs w:val="22"/>
              </w:rPr>
              <w:t>(78.96)</w:t>
            </w:r>
          </w:p>
        </w:tc>
        <w:tc>
          <w:tcPr>
            <w:tcW w:w="0" w:type="auto"/>
            <w:tcBorders>
              <w:top w:val="nil"/>
              <w:left w:val="nil"/>
              <w:bottom w:val="nil"/>
              <w:right w:val="nil"/>
            </w:tcBorders>
            <w:tcMar>
              <w:top w:w="113" w:type="dxa"/>
              <w:left w:w="113" w:type="dxa"/>
              <w:bottom w:w="113" w:type="dxa"/>
              <w:right w:w="113" w:type="dxa"/>
            </w:tcMar>
            <w:hideMark/>
          </w:tcPr>
          <w:p w14:paraId="306CB324" w14:textId="77777777" w:rsidR="00947BEE" w:rsidRPr="00574670" w:rsidRDefault="00947BEE" w:rsidP="00A72FCB">
            <w:pPr>
              <w:rPr>
                <w:sz w:val="22"/>
                <w:szCs w:val="22"/>
              </w:rPr>
            </w:pPr>
            <w:r w:rsidRPr="00574670">
              <w:rPr>
                <w:sz w:val="22"/>
                <w:szCs w:val="22"/>
              </w:rPr>
              <w:t>.17</w:t>
            </w:r>
          </w:p>
          <w:p w14:paraId="552126AC" w14:textId="77777777" w:rsidR="00947BEE" w:rsidRPr="00574670" w:rsidRDefault="00947BEE" w:rsidP="00A72FCB">
            <w:pPr>
              <w:rPr>
                <w:sz w:val="22"/>
                <w:szCs w:val="22"/>
              </w:rPr>
            </w:pPr>
            <w:r w:rsidRPr="00574670">
              <w:rPr>
                <w:sz w:val="22"/>
                <w:szCs w:val="22"/>
              </w:rPr>
              <w:t>(.08)</w:t>
            </w:r>
          </w:p>
        </w:tc>
        <w:tc>
          <w:tcPr>
            <w:tcW w:w="0" w:type="auto"/>
            <w:tcBorders>
              <w:top w:val="nil"/>
              <w:left w:val="nil"/>
              <w:bottom w:val="nil"/>
              <w:right w:val="nil"/>
            </w:tcBorders>
            <w:tcMar>
              <w:top w:w="113" w:type="dxa"/>
              <w:left w:w="113" w:type="dxa"/>
              <w:bottom w:w="113" w:type="dxa"/>
              <w:right w:w="113" w:type="dxa"/>
            </w:tcMar>
            <w:hideMark/>
          </w:tcPr>
          <w:p w14:paraId="73D56FF8" w14:textId="77777777" w:rsidR="00947BEE" w:rsidRPr="00574670" w:rsidRDefault="00947BEE" w:rsidP="00A72FCB">
            <w:pPr>
              <w:jc w:val="right"/>
              <w:rPr>
                <w:sz w:val="22"/>
                <w:szCs w:val="22"/>
              </w:rPr>
            </w:pPr>
            <w:r w:rsidRPr="00574670">
              <w:rPr>
                <w:sz w:val="22"/>
                <w:szCs w:val="22"/>
              </w:rPr>
              <w:t>2.09</w:t>
            </w:r>
          </w:p>
        </w:tc>
        <w:tc>
          <w:tcPr>
            <w:tcW w:w="0" w:type="auto"/>
            <w:tcBorders>
              <w:top w:val="nil"/>
              <w:left w:val="nil"/>
              <w:bottom w:val="nil"/>
              <w:right w:val="nil"/>
            </w:tcBorders>
            <w:tcMar>
              <w:top w:w="113" w:type="dxa"/>
              <w:left w:w="113" w:type="dxa"/>
              <w:bottom w:w="113" w:type="dxa"/>
              <w:right w:w="113" w:type="dxa"/>
            </w:tcMar>
            <w:hideMark/>
          </w:tcPr>
          <w:p w14:paraId="5E3574FA" w14:textId="77777777" w:rsidR="00947BEE" w:rsidRPr="00574670" w:rsidRDefault="00947BEE" w:rsidP="00A72FCB">
            <w:pPr>
              <w:jc w:val="right"/>
              <w:rPr>
                <w:b/>
                <w:bCs/>
                <w:sz w:val="22"/>
                <w:szCs w:val="22"/>
              </w:rPr>
            </w:pPr>
            <w:r w:rsidRPr="00574670">
              <w:rPr>
                <w:rStyle w:val="Strong"/>
                <w:sz w:val="22"/>
                <w:szCs w:val="22"/>
              </w:rPr>
              <w:t>0.037</w:t>
            </w:r>
          </w:p>
        </w:tc>
        <w:tc>
          <w:tcPr>
            <w:tcW w:w="0" w:type="auto"/>
            <w:tcBorders>
              <w:top w:val="nil"/>
              <w:left w:val="nil"/>
              <w:bottom w:val="nil"/>
              <w:right w:val="nil"/>
            </w:tcBorders>
            <w:tcMar>
              <w:top w:w="113" w:type="dxa"/>
              <w:left w:w="113" w:type="dxa"/>
              <w:bottom w:w="113" w:type="dxa"/>
              <w:right w:w="113" w:type="dxa"/>
            </w:tcMar>
            <w:hideMark/>
          </w:tcPr>
          <w:p w14:paraId="43D58CA3" w14:textId="77777777" w:rsidR="00947BEE" w:rsidRPr="00574670" w:rsidRDefault="00947BEE" w:rsidP="00A72FCB">
            <w:pPr>
              <w:rPr>
                <w:sz w:val="22"/>
                <w:szCs w:val="22"/>
              </w:rPr>
            </w:pPr>
            <w:r w:rsidRPr="00574670">
              <w:rPr>
                <w:sz w:val="22"/>
                <w:szCs w:val="22"/>
              </w:rPr>
              <w:t>141.38</w:t>
            </w:r>
          </w:p>
          <w:p w14:paraId="72811FAE" w14:textId="77777777" w:rsidR="00947BEE" w:rsidRPr="00574670" w:rsidRDefault="00947BEE" w:rsidP="00A72FCB">
            <w:pPr>
              <w:rPr>
                <w:sz w:val="22"/>
                <w:szCs w:val="22"/>
              </w:rPr>
            </w:pPr>
            <w:r w:rsidRPr="00574670">
              <w:rPr>
                <w:sz w:val="22"/>
                <w:szCs w:val="22"/>
              </w:rPr>
              <w:t>(81.81)</w:t>
            </w:r>
          </w:p>
        </w:tc>
        <w:tc>
          <w:tcPr>
            <w:tcW w:w="0" w:type="auto"/>
            <w:tcBorders>
              <w:top w:val="nil"/>
              <w:left w:val="nil"/>
              <w:bottom w:val="nil"/>
              <w:right w:val="nil"/>
            </w:tcBorders>
            <w:tcMar>
              <w:top w:w="113" w:type="dxa"/>
              <w:left w:w="113" w:type="dxa"/>
              <w:bottom w:w="113" w:type="dxa"/>
              <w:right w:w="113" w:type="dxa"/>
            </w:tcMar>
            <w:hideMark/>
          </w:tcPr>
          <w:p w14:paraId="5EA94793" w14:textId="77777777" w:rsidR="00947BEE" w:rsidRPr="00574670" w:rsidRDefault="00947BEE" w:rsidP="00A72FCB">
            <w:pPr>
              <w:rPr>
                <w:sz w:val="22"/>
                <w:szCs w:val="22"/>
              </w:rPr>
            </w:pPr>
            <w:r w:rsidRPr="00574670">
              <w:rPr>
                <w:sz w:val="22"/>
                <w:szCs w:val="22"/>
              </w:rPr>
              <w:t xml:space="preserve"> .14</w:t>
            </w:r>
          </w:p>
          <w:p w14:paraId="1F2BCBDD" w14:textId="77777777" w:rsidR="00947BEE" w:rsidRPr="00574670" w:rsidRDefault="00947BEE" w:rsidP="00A72FCB">
            <w:pPr>
              <w:rPr>
                <w:sz w:val="22"/>
                <w:szCs w:val="22"/>
              </w:rPr>
            </w:pPr>
            <w:r w:rsidRPr="00574670">
              <w:rPr>
                <w:sz w:val="22"/>
                <w:szCs w:val="22"/>
              </w:rPr>
              <w:t>(.08)</w:t>
            </w:r>
          </w:p>
        </w:tc>
        <w:tc>
          <w:tcPr>
            <w:tcW w:w="0" w:type="auto"/>
            <w:tcBorders>
              <w:top w:val="nil"/>
              <w:left w:val="nil"/>
              <w:bottom w:val="nil"/>
              <w:right w:val="nil"/>
            </w:tcBorders>
            <w:tcMar>
              <w:top w:w="113" w:type="dxa"/>
              <w:left w:w="113" w:type="dxa"/>
              <w:bottom w:w="113" w:type="dxa"/>
              <w:right w:w="113" w:type="dxa"/>
            </w:tcMar>
            <w:hideMark/>
          </w:tcPr>
          <w:p w14:paraId="6E38A19E" w14:textId="77777777" w:rsidR="00947BEE" w:rsidRPr="00574670" w:rsidRDefault="00947BEE" w:rsidP="00A72FCB">
            <w:pPr>
              <w:jc w:val="right"/>
              <w:rPr>
                <w:sz w:val="22"/>
                <w:szCs w:val="22"/>
              </w:rPr>
            </w:pPr>
            <w:r w:rsidRPr="00574670">
              <w:rPr>
                <w:sz w:val="22"/>
                <w:szCs w:val="22"/>
              </w:rPr>
              <w:t>1.73</w:t>
            </w:r>
          </w:p>
        </w:tc>
        <w:tc>
          <w:tcPr>
            <w:tcW w:w="0" w:type="auto"/>
            <w:tcBorders>
              <w:top w:val="nil"/>
              <w:left w:val="nil"/>
              <w:bottom w:val="nil"/>
              <w:right w:val="nil"/>
            </w:tcBorders>
            <w:tcMar>
              <w:top w:w="113" w:type="dxa"/>
              <w:left w:w="113" w:type="dxa"/>
              <w:bottom w:w="113" w:type="dxa"/>
              <w:right w:w="113" w:type="dxa"/>
            </w:tcMar>
            <w:hideMark/>
          </w:tcPr>
          <w:p w14:paraId="0D9D1D6B" w14:textId="77777777" w:rsidR="00947BEE" w:rsidRPr="00574670" w:rsidRDefault="00947BEE" w:rsidP="00A72FCB">
            <w:pPr>
              <w:jc w:val="right"/>
              <w:rPr>
                <w:sz w:val="22"/>
                <w:szCs w:val="22"/>
              </w:rPr>
            </w:pPr>
            <w:r w:rsidRPr="00574670">
              <w:rPr>
                <w:sz w:val="22"/>
                <w:szCs w:val="22"/>
              </w:rPr>
              <w:t>0.084</w:t>
            </w:r>
          </w:p>
        </w:tc>
      </w:tr>
      <w:tr w:rsidR="00947BEE" w:rsidRPr="00574670" w14:paraId="03A5DEA9" w14:textId="77777777" w:rsidTr="00A72FCB">
        <w:trPr>
          <w:trHeight w:val="274"/>
        </w:trPr>
        <w:tc>
          <w:tcPr>
            <w:tcW w:w="0" w:type="auto"/>
            <w:tcBorders>
              <w:top w:val="nil"/>
              <w:left w:val="nil"/>
              <w:bottom w:val="nil"/>
              <w:right w:val="nil"/>
            </w:tcBorders>
            <w:tcMar>
              <w:top w:w="113" w:type="dxa"/>
              <w:left w:w="113" w:type="dxa"/>
              <w:bottom w:w="113" w:type="dxa"/>
              <w:right w:w="113" w:type="dxa"/>
            </w:tcMar>
            <w:hideMark/>
          </w:tcPr>
          <w:p w14:paraId="092EC4E8" w14:textId="77777777" w:rsidR="00947BEE" w:rsidRPr="00574670" w:rsidRDefault="00947BEE" w:rsidP="00A72FCB">
            <w:pPr>
              <w:rPr>
                <w:sz w:val="22"/>
                <w:szCs w:val="22"/>
              </w:rPr>
            </w:pPr>
            <w:r w:rsidRPr="00574670">
              <w:rPr>
                <w:sz w:val="22"/>
                <w:szCs w:val="22"/>
              </w:rPr>
              <w:t>Poverty status.</w:t>
            </w:r>
          </w:p>
        </w:tc>
        <w:tc>
          <w:tcPr>
            <w:tcW w:w="0" w:type="auto"/>
            <w:tcBorders>
              <w:top w:val="nil"/>
              <w:left w:val="nil"/>
              <w:bottom w:val="nil"/>
              <w:right w:val="nil"/>
            </w:tcBorders>
            <w:tcMar>
              <w:top w:w="113" w:type="dxa"/>
              <w:left w:w="113" w:type="dxa"/>
              <w:bottom w:w="113" w:type="dxa"/>
              <w:right w:w="113" w:type="dxa"/>
            </w:tcMar>
            <w:hideMark/>
          </w:tcPr>
          <w:p w14:paraId="6244A6CF" w14:textId="77777777" w:rsidR="00947BEE" w:rsidRPr="00574670" w:rsidRDefault="00947BEE" w:rsidP="00A72FCB">
            <w:pPr>
              <w:rPr>
                <w:sz w:val="22"/>
                <w:szCs w:val="22"/>
              </w:rPr>
            </w:pPr>
          </w:p>
        </w:tc>
        <w:tc>
          <w:tcPr>
            <w:tcW w:w="648" w:type="dxa"/>
            <w:tcBorders>
              <w:top w:val="nil"/>
              <w:left w:val="nil"/>
              <w:bottom w:val="nil"/>
              <w:right w:val="nil"/>
            </w:tcBorders>
            <w:tcMar>
              <w:top w:w="113" w:type="dxa"/>
              <w:left w:w="113" w:type="dxa"/>
              <w:bottom w:w="113" w:type="dxa"/>
              <w:right w:w="113" w:type="dxa"/>
            </w:tcMar>
            <w:hideMark/>
          </w:tcPr>
          <w:p w14:paraId="7EC04BAE" w14:textId="77777777" w:rsidR="00947BEE" w:rsidRPr="00574670" w:rsidRDefault="00947BEE" w:rsidP="00A72FCB">
            <w:pP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32245569"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36ED7915"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4F4AEF99"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08D699AD"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2BD23433"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3A2964C4"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610B7DAE" w14:textId="77777777" w:rsidR="00947BEE" w:rsidRPr="00574670" w:rsidRDefault="00947BEE" w:rsidP="00A72FCB">
            <w:pPr>
              <w:rPr>
                <w:sz w:val="22"/>
                <w:szCs w:val="22"/>
              </w:rPr>
            </w:pPr>
            <w:r w:rsidRPr="00574670">
              <w:rPr>
                <w:sz w:val="22"/>
                <w:szCs w:val="22"/>
              </w:rPr>
              <w:t>0.08</w:t>
            </w:r>
          </w:p>
          <w:p w14:paraId="10E16B2F" w14:textId="77777777" w:rsidR="00947BEE" w:rsidRPr="00574670" w:rsidRDefault="00947BEE" w:rsidP="00A72FCB">
            <w:pPr>
              <w:rPr>
                <w:sz w:val="22"/>
                <w:szCs w:val="22"/>
              </w:rPr>
            </w:pPr>
            <w:r w:rsidRPr="00574670">
              <w:rPr>
                <w:sz w:val="22"/>
                <w:szCs w:val="22"/>
              </w:rPr>
              <w:t>(3.23)</w:t>
            </w:r>
          </w:p>
        </w:tc>
        <w:tc>
          <w:tcPr>
            <w:tcW w:w="0" w:type="auto"/>
            <w:tcBorders>
              <w:top w:val="nil"/>
              <w:left w:val="nil"/>
              <w:bottom w:val="nil"/>
              <w:right w:val="nil"/>
            </w:tcBorders>
            <w:tcMar>
              <w:top w:w="113" w:type="dxa"/>
              <w:left w:w="113" w:type="dxa"/>
              <w:bottom w:w="113" w:type="dxa"/>
              <w:right w:w="113" w:type="dxa"/>
            </w:tcMar>
            <w:hideMark/>
          </w:tcPr>
          <w:p w14:paraId="32D99DED" w14:textId="77777777" w:rsidR="00947BEE" w:rsidRPr="00574670" w:rsidRDefault="00947BEE" w:rsidP="00A72FCB">
            <w:pPr>
              <w:rPr>
                <w:sz w:val="22"/>
                <w:szCs w:val="22"/>
              </w:rPr>
            </w:pPr>
            <w:r w:rsidRPr="00574670">
              <w:rPr>
                <w:sz w:val="22"/>
                <w:szCs w:val="22"/>
              </w:rPr>
              <w:t xml:space="preserve"> .00</w:t>
            </w:r>
          </w:p>
          <w:p w14:paraId="618C5B3F" w14:textId="77777777" w:rsidR="00947BEE" w:rsidRPr="00574670" w:rsidRDefault="00947BEE" w:rsidP="00A72FCB">
            <w:pPr>
              <w:rPr>
                <w:sz w:val="22"/>
                <w:szCs w:val="22"/>
              </w:rPr>
            </w:pPr>
            <w:r w:rsidRPr="00574670">
              <w:rPr>
                <w:sz w:val="22"/>
                <w:szCs w:val="22"/>
              </w:rPr>
              <w:t>(.08)</w:t>
            </w:r>
          </w:p>
        </w:tc>
        <w:tc>
          <w:tcPr>
            <w:tcW w:w="0" w:type="auto"/>
            <w:tcBorders>
              <w:top w:val="nil"/>
              <w:left w:val="nil"/>
              <w:bottom w:val="nil"/>
              <w:right w:val="nil"/>
            </w:tcBorders>
            <w:tcMar>
              <w:top w:w="113" w:type="dxa"/>
              <w:left w:w="113" w:type="dxa"/>
              <w:bottom w:w="113" w:type="dxa"/>
              <w:right w:w="113" w:type="dxa"/>
            </w:tcMar>
            <w:hideMark/>
          </w:tcPr>
          <w:p w14:paraId="60956B08" w14:textId="77777777" w:rsidR="00947BEE" w:rsidRPr="00574670" w:rsidRDefault="00947BEE" w:rsidP="00A72FCB">
            <w:pPr>
              <w:jc w:val="right"/>
              <w:rPr>
                <w:sz w:val="22"/>
                <w:szCs w:val="22"/>
              </w:rPr>
            </w:pPr>
            <w:r w:rsidRPr="00574670">
              <w:rPr>
                <w:sz w:val="22"/>
                <w:szCs w:val="22"/>
              </w:rPr>
              <w:t>0.02</w:t>
            </w:r>
          </w:p>
        </w:tc>
        <w:tc>
          <w:tcPr>
            <w:tcW w:w="0" w:type="auto"/>
            <w:tcBorders>
              <w:top w:val="nil"/>
              <w:left w:val="nil"/>
              <w:bottom w:val="nil"/>
              <w:right w:val="nil"/>
            </w:tcBorders>
            <w:tcMar>
              <w:top w:w="113" w:type="dxa"/>
              <w:left w:w="113" w:type="dxa"/>
              <w:bottom w:w="113" w:type="dxa"/>
              <w:right w:w="113" w:type="dxa"/>
            </w:tcMar>
            <w:hideMark/>
          </w:tcPr>
          <w:p w14:paraId="5F38085E" w14:textId="77777777" w:rsidR="00947BEE" w:rsidRPr="00574670" w:rsidRDefault="00947BEE" w:rsidP="00A72FCB">
            <w:pPr>
              <w:jc w:val="right"/>
              <w:rPr>
                <w:sz w:val="22"/>
                <w:szCs w:val="22"/>
              </w:rPr>
            </w:pPr>
            <w:r w:rsidRPr="00574670">
              <w:rPr>
                <w:sz w:val="22"/>
                <w:szCs w:val="22"/>
              </w:rPr>
              <w:t>0.980</w:t>
            </w:r>
          </w:p>
        </w:tc>
      </w:tr>
      <w:tr w:rsidR="00947BEE" w:rsidRPr="00574670" w14:paraId="0F56BB4B" w14:textId="77777777" w:rsidTr="00A72FCB">
        <w:trPr>
          <w:trHeight w:val="15"/>
        </w:trPr>
        <w:tc>
          <w:tcPr>
            <w:tcW w:w="0" w:type="auto"/>
            <w:tcBorders>
              <w:top w:val="nil"/>
              <w:left w:val="nil"/>
              <w:bottom w:val="single" w:sz="4" w:space="0" w:color="auto"/>
              <w:right w:val="nil"/>
            </w:tcBorders>
            <w:tcMar>
              <w:top w:w="113" w:type="dxa"/>
              <w:left w:w="113" w:type="dxa"/>
              <w:bottom w:w="113" w:type="dxa"/>
              <w:right w:w="113" w:type="dxa"/>
            </w:tcMar>
            <w:hideMark/>
          </w:tcPr>
          <w:p w14:paraId="0D5BAB13" w14:textId="77777777" w:rsidR="00947BEE" w:rsidRPr="00574670" w:rsidRDefault="00947BEE" w:rsidP="00A72FCB">
            <w:pPr>
              <w:rPr>
                <w:sz w:val="22"/>
                <w:szCs w:val="22"/>
              </w:rPr>
            </w:pPr>
            <w:r w:rsidRPr="00574670">
              <w:rPr>
                <w:sz w:val="22"/>
                <w:szCs w:val="22"/>
              </w:rPr>
              <w:t>Parenting status</w:t>
            </w:r>
          </w:p>
        </w:tc>
        <w:tc>
          <w:tcPr>
            <w:tcW w:w="0" w:type="auto"/>
            <w:tcBorders>
              <w:top w:val="nil"/>
              <w:left w:val="nil"/>
              <w:bottom w:val="single" w:sz="4" w:space="0" w:color="auto"/>
              <w:right w:val="nil"/>
            </w:tcBorders>
            <w:tcMar>
              <w:top w:w="113" w:type="dxa"/>
              <w:left w:w="113" w:type="dxa"/>
              <w:bottom w:w="113" w:type="dxa"/>
              <w:right w:w="113" w:type="dxa"/>
            </w:tcMar>
            <w:hideMark/>
          </w:tcPr>
          <w:p w14:paraId="10BEBBCA" w14:textId="77777777" w:rsidR="00947BEE" w:rsidRPr="00574670" w:rsidRDefault="00947BEE" w:rsidP="00A72FCB">
            <w:pPr>
              <w:rPr>
                <w:sz w:val="22"/>
                <w:szCs w:val="22"/>
              </w:rPr>
            </w:pPr>
          </w:p>
        </w:tc>
        <w:tc>
          <w:tcPr>
            <w:tcW w:w="648" w:type="dxa"/>
            <w:tcBorders>
              <w:top w:val="nil"/>
              <w:left w:val="nil"/>
              <w:bottom w:val="single" w:sz="4" w:space="0" w:color="auto"/>
              <w:right w:val="nil"/>
            </w:tcBorders>
            <w:tcMar>
              <w:top w:w="113" w:type="dxa"/>
              <w:left w:w="113" w:type="dxa"/>
              <w:bottom w:w="113" w:type="dxa"/>
              <w:right w:w="113" w:type="dxa"/>
            </w:tcMar>
            <w:hideMark/>
          </w:tcPr>
          <w:p w14:paraId="0036FD98" w14:textId="77777777" w:rsidR="00947BEE" w:rsidRPr="00574670" w:rsidRDefault="00947BEE" w:rsidP="00A72FCB">
            <w:pPr>
              <w:rPr>
                <w:sz w:val="22"/>
                <w:szCs w:val="22"/>
              </w:rPr>
            </w:pPr>
          </w:p>
        </w:tc>
        <w:tc>
          <w:tcPr>
            <w:tcW w:w="766" w:type="dxa"/>
            <w:tcBorders>
              <w:top w:val="nil"/>
              <w:left w:val="nil"/>
              <w:bottom w:val="single" w:sz="4" w:space="0" w:color="auto"/>
              <w:right w:val="nil"/>
            </w:tcBorders>
            <w:tcMar>
              <w:top w:w="113" w:type="dxa"/>
              <w:left w:w="113" w:type="dxa"/>
              <w:bottom w:w="113" w:type="dxa"/>
              <w:right w:w="113" w:type="dxa"/>
            </w:tcMar>
            <w:hideMark/>
          </w:tcPr>
          <w:p w14:paraId="58AB4F17"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3F05F8E7"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632A8C15"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724CFD7C"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0EA5618E"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799C4073"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7A6180FF" w14:textId="77777777" w:rsidR="00947BEE" w:rsidRPr="00574670" w:rsidRDefault="00947BEE" w:rsidP="00A72FCB">
            <w:pPr>
              <w:rPr>
                <w:sz w:val="22"/>
                <w:szCs w:val="22"/>
              </w:rPr>
            </w:pPr>
            <w:r w:rsidRPr="00574670">
              <w:rPr>
                <w:sz w:val="22"/>
                <w:szCs w:val="22"/>
              </w:rPr>
              <w:t>-2.73</w:t>
            </w:r>
          </w:p>
          <w:p w14:paraId="099EB558" w14:textId="77777777" w:rsidR="00947BEE" w:rsidRPr="00574670" w:rsidRDefault="00947BEE" w:rsidP="00A72FCB">
            <w:pPr>
              <w:rPr>
                <w:sz w:val="22"/>
                <w:szCs w:val="22"/>
              </w:rPr>
            </w:pPr>
            <w:r w:rsidRPr="00574670">
              <w:rPr>
                <w:sz w:val="22"/>
                <w:szCs w:val="22"/>
              </w:rPr>
              <w:t>(2.69)</w:t>
            </w:r>
          </w:p>
        </w:tc>
        <w:tc>
          <w:tcPr>
            <w:tcW w:w="0" w:type="auto"/>
            <w:tcBorders>
              <w:top w:val="nil"/>
              <w:left w:val="nil"/>
              <w:bottom w:val="single" w:sz="4" w:space="0" w:color="auto"/>
              <w:right w:val="nil"/>
            </w:tcBorders>
            <w:tcMar>
              <w:top w:w="113" w:type="dxa"/>
              <w:left w:w="113" w:type="dxa"/>
              <w:bottom w:w="113" w:type="dxa"/>
              <w:right w:w="113" w:type="dxa"/>
            </w:tcMar>
            <w:hideMark/>
          </w:tcPr>
          <w:p w14:paraId="289FAA71" w14:textId="77777777" w:rsidR="00947BEE" w:rsidRPr="00574670" w:rsidRDefault="00947BEE" w:rsidP="00A72FCB">
            <w:pPr>
              <w:rPr>
                <w:sz w:val="22"/>
                <w:szCs w:val="22"/>
              </w:rPr>
            </w:pPr>
            <w:r w:rsidRPr="00574670">
              <w:rPr>
                <w:sz w:val="22"/>
                <w:szCs w:val="22"/>
              </w:rPr>
              <w:t>-.08</w:t>
            </w:r>
          </w:p>
          <w:p w14:paraId="105A70BE" w14:textId="77777777" w:rsidR="00947BEE" w:rsidRPr="00574670" w:rsidRDefault="00947BEE" w:rsidP="00A72FCB">
            <w:pPr>
              <w:rPr>
                <w:sz w:val="22"/>
                <w:szCs w:val="22"/>
              </w:rPr>
            </w:pPr>
            <w:r w:rsidRPr="00574670">
              <w:rPr>
                <w:sz w:val="22"/>
                <w:szCs w:val="22"/>
              </w:rPr>
              <w:t>(.08)</w:t>
            </w:r>
          </w:p>
        </w:tc>
        <w:tc>
          <w:tcPr>
            <w:tcW w:w="0" w:type="auto"/>
            <w:tcBorders>
              <w:top w:val="nil"/>
              <w:left w:val="nil"/>
              <w:bottom w:val="single" w:sz="4" w:space="0" w:color="auto"/>
              <w:right w:val="nil"/>
            </w:tcBorders>
            <w:tcMar>
              <w:top w:w="113" w:type="dxa"/>
              <w:left w:w="113" w:type="dxa"/>
              <w:bottom w:w="113" w:type="dxa"/>
              <w:right w:w="113" w:type="dxa"/>
            </w:tcMar>
            <w:hideMark/>
          </w:tcPr>
          <w:p w14:paraId="78A3EBA2" w14:textId="77777777" w:rsidR="00947BEE" w:rsidRPr="00574670" w:rsidRDefault="00947BEE" w:rsidP="00A72FCB">
            <w:pPr>
              <w:jc w:val="right"/>
              <w:rPr>
                <w:sz w:val="22"/>
                <w:szCs w:val="22"/>
              </w:rPr>
            </w:pPr>
            <w:r w:rsidRPr="00574670">
              <w:rPr>
                <w:sz w:val="22"/>
                <w:szCs w:val="22"/>
              </w:rPr>
              <w:t>-1.01</w:t>
            </w:r>
          </w:p>
        </w:tc>
        <w:tc>
          <w:tcPr>
            <w:tcW w:w="0" w:type="auto"/>
            <w:tcBorders>
              <w:top w:val="nil"/>
              <w:left w:val="nil"/>
              <w:bottom w:val="single" w:sz="4" w:space="0" w:color="auto"/>
              <w:right w:val="nil"/>
            </w:tcBorders>
            <w:tcMar>
              <w:top w:w="113" w:type="dxa"/>
              <w:left w:w="113" w:type="dxa"/>
              <w:bottom w:w="113" w:type="dxa"/>
              <w:right w:w="113" w:type="dxa"/>
            </w:tcMar>
            <w:hideMark/>
          </w:tcPr>
          <w:p w14:paraId="4393920C" w14:textId="77777777" w:rsidR="00947BEE" w:rsidRPr="00574670" w:rsidRDefault="00947BEE" w:rsidP="00A72FCB">
            <w:pPr>
              <w:jc w:val="right"/>
              <w:rPr>
                <w:sz w:val="22"/>
                <w:szCs w:val="22"/>
              </w:rPr>
            </w:pPr>
            <w:r w:rsidRPr="00574670">
              <w:rPr>
                <w:sz w:val="22"/>
                <w:szCs w:val="22"/>
              </w:rPr>
              <w:t>0.310</w:t>
            </w:r>
          </w:p>
        </w:tc>
      </w:tr>
      <w:tr w:rsidR="00947BEE" w:rsidRPr="00574670" w14:paraId="16BCC3BD" w14:textId="77777777" w:rsidTr="00A72FCB">
        <w:trPr>
          <w:trHeight w:val="19"/>
        </w:trPr>
        <w:tc>
          <w:tcPr>
            <w:tcW w:w="0" w:type="auto"/>
            <w:gridSpan w:val="13"/>
            <w:tcBorders>
              <w:top w:val="single" w:sz="4" w:space="0" w:color="auto"/>
              <w:left w:val="nil"/>
              <w:bottom w:val="nil"/>
              <w:right w:val="nil"/>
            </w:tcBorders>
            <w:tcMar>
              <w:top w:w="192" w:type="dxa"/>
              <w:left w:w="15" w:type="dxa"/>
              <w:bottom w:w="15" w:type="dxa"/>
              <w:right w:w="15" w:type="dxa"/>
            </w:tcMar>
            <w:vAlign w:val="center"/>
            <w:hideMark/>
          </w:tcPr>
          <w:p w14:paraId="0D5BD310" w14:textId="77777777" w:rsidR="00947BEE" w:rsidRPr="00574670" w:rsidRDefault="00947BEE" w:rsidP="00A72FCB">
            <w:pPr>
              <w:rPr>
                <w:b/>
                <w:bCs/>
                <w:sz w:val="22"/>
                <w:szCs w:val="22"/>
              </w:rPr>
            </w:pPr>
            <w:r w:rsidRPr="00574670">
              <w:rPr>
                <w:b/>
                <w:bCs/>
                <w:sz w:val="22"/>
                <w:szCs w:val="22"/>
              </w:rPr>
              <w:t>Random Effects</w:t>
            </w:r>
          </w:p>
        </w:tc>
      </w:tr>
      <w:tr w:rsidR="00947BEE" w:rsidRPr="00574670" w14:paraId="05FC5736" w14:textId="77777777" w:rsidTr="00A72FCB">
        <w:trPr>
          <w:trHeight w:val="149"/>
        </w:trPr>
        <w:tc>
          <w:tcPr>
            <w:tcW w:w="0" w:type="auto"/>
            <w:tcBorders>
              <w:top w:val="nil"/>
              <w:left w:val="nil"/>
              <w:bottom w:val="nil"/>
              <w:right w:val="nil"/>
            </w:tcBorders>
            <w:tcMar>
              <w:top w:w="57" w:type="dxa"/>
              <w:left w:w="113" w:type="dxa"/>
              <w:bottom w:w="57" w:type="dxa"/>
              <w:right w:w="113" w:type="dxa"/>
            </w:tcMar>
            <w:hideMark/>
          </w:tcPr>
          <w:p w14:paraId="62ADE29B" w14:textId="77777777" w:rsidR="00947BEE" w:rsidRPr="00574670" w:rsidRDefault="00947BEE" w:rsidP="00A72FCB">
            <w:pPr>
              <w:rPr>
                <w:sz w:val="22"/>
                <w:szCs w:val="22"/>
              </w:rPr>
            </w:pPr>
            <w:r w:rsidRPr="00574670">
              <w:rPr>
                <w:sz w:val="22"/>
                <w:szCs w:val="22"/>
              </w:rPr>
              <w:t>σ</w:t>
            </w:r>
            <w:r w:rsidRPr="00574670">
              <w:rPr>
                <w:sz w:val="22"/>
                <w:szCs w:val="22"/>
                <w:vertAlign w:val="superscript"/>
              </w:rPr>
              <w:t>2</w:t>
            </w:r>
          </w:p>
        </w:tc>
        <w:tc>
          <w:tcPr>
            <w:tcW w:w="0" w:type="auto"/>
            <w:gridSpan w:val="4"/>
            <w:tcBorders>
              <w:top w:val="nil"/>
              <w:left w:val="nil"/>
              <w:bottom w:val="nil"/>
              <w:right w:val="nil"/>
            </w:tcBorders>
            <w:tcMar>
              <w:top w:w="57" w:type="dxa"/>
              <w:left w:w="113" w:type="dxa"/>
              <w:bottom w:w="57" w:type="dxa"/>
              <w:right w:w="113" w:type="dxa"/>
            </w:tcMar>
            <w:hideMark/>
          </w:tcPr>
          <w:p w14:paraId="43DB2FF2" w14:textId="77777777" w:rsidR="00947BEE" w:rsidRPr="00574670" w:rsidRDefault="00947BEE" w:rsidP="00A72FCB">
            <w:pPr>
              <w:rPr>
                <w:sz w:val="22"/>
                <w:szCs w:val="22"/>
              </w:rPr>
            </w:pPr>
            <w:r w:rsidRPr="00574670">
              <w:rPr>
                <w:sz w:val="22"/>
                <w:szCs w:val="22"/>
              </w:rPr>
              <w:t>110.54</w:t>
            </w:r>
          </w:p>
        </w:tc>
        <w:tc>
          <w:tcPr>
            <w:tcW w:w="0" w:type="auto"/>
            <w:gridSpan w:val="4"/>
            <w:tcBorders>
              <w:top w:val="nil"/>
              <w:left w:val="nil"/>
              <w:bottom w:val="nil"/>
              <w:right w:val="nil"/>
            </w:tcBorders>
            <w:tcMar>
              <w:top w:w="57" w:type="dxa"/>
              <w:left w:w="113" w:type="dxa"/>
              <w:bottom w:w="57" w:type="dxa"/>
              <w:right w:w="113" w:type="dxa"/>
            </w:tcMar>
            <w:hideMark/>
          </w:tcPr>
          <w:p w14:paraId="4ACB365F" w14:textId="77777777" w:rsidR="00947BEE" w:rsidRPr="00574670" w:rsidRDefault="00947BEE" w:rsidP="00A72FCB">
            <w:pPr>
              <w:rPr>
                <w:sz w:val="22"/>
                <w:szCs w:val="22"/>
              </w:rPr>
            </w:pPr>
            <w:r w:rsidRPr="00574670">
              <w:rPr>
                <w:sz w:val="22"/>
                <w:szCs w:val="22"/>
              </w:rPr>
              <w:t>109.65</w:t>
            </w:r>
          </w:p>
        </w:tc>
        <w:tc>
          <w:tcPr>
            <w:tcW w:w="0" w:type="auto"/>
            <w:gridSpan w:val="4"/>
            <w:tcBorders>
              <w:top w:val="nil"/>
              <w:left w:val="nil"/>
              <w:bottom w:val="nil"/>
              <w:right w:val="nil"/>
            </w:tcBorders>
            <w:tcMar>
              <w:top w:w="57" w:type="dxa"/>
              <w:left w:w="113" w:type="dxa"/>
              <w:bottom w:w="57" w:type="dxa"/>
              <w:right w:w="113" w:type="dxa"/>
            </w:tcMar>
            <w:hideMark/>
          </w:tcPr>
          <w:p w14:paraId="70F1C415" w14:textId="77777777" w:rsidR="00947BEE" w:rsidRPr="00574670" w:rsidRDefault="00947BEE" w:rsidP="00A72FCB">
            <w:pPr>
              <w:rPr>
                <w:sz w:val="22"/>
                <w:szCs w:val="22"/>
              </w:rPr>
            </w:pPr>
            <w:r w:rsidRPr="00574670">
              <w:rPr>
                <w:sz w:val="22"/>
                <w:szCs w:val="22"/>
              </w:rPr>
              <w:t>109.81</w:t>
            </w:r>
          </w:p>
        </w:tc>
      </w:tr>
      <w:tr w:rsidR="00947BEE" w:rsidRPr="00574670" w14:paraId="77C14557" w14:textId="77777777" w:rsidTr="00A72FCB">
        <w:trPr>
          <w:trHeight w:val="41"/>
        </w:trPr>
        <w:tc>
          <w:tcPr>
            <w:tcW w:w="0" w:type="auto"/>
            <w:tcBorders>
              <w:top w:val="nil"/>
              <w:left w:val="nil"/>
              <w:bottom w:val="nil"/>
              <w:right w:val="nil"/>
            </w:tcBorders>
            <w:tcMar>
              <w:top w:w="57" w:type="dxa"/>
              <w:left w:w="113" w:type="dxa"/>
              <w:bottom w:w="57" w:type="dxa"/>
              <w:right w:w="113" w:type="dxa"/>
            </w:tcMar>
            <w:hideMark/>
          </w:tcPr>
          <w:p w14:paraId="3CAA7694" w14:textId="77777777" w:rsidR="00947BEE" w:rsidRPr="00574670" w:rsidRDefault="00947BEE" w:rsidP="00A72FCB">
            <w:pPr>
              <w:rPr>
                <w:sz w:val="22"/>
                <w:szCs w:val="22"/>
              </w:rPr>
            </w:pPr>
            <w:r w:rsidRPr="00574670">
              <w:rPr>
                <w:sz w:val="22"/>
                <w:szCs w:val="22"/>
              </w:rPr>
              <w:t>τ</w:t>
            </w:r>
            <w:r w:rsidRPr="00574670">
              <w:rPr>
                <w:sz w:val="22"/>
                <w:szCs w:val="22"/>
                <w:vertAlign w:val="subscript"/>
              </w:rPr>
              <w:t>00</w:t>
            </w:r>
          </w:p>
        </w:tc>
        <w:tc>
          <w:tcPr>
            <w:tcW w:w="0" w:type="auto"/>
            <w:gridSpan w:val="4"/>
            <w:tcBorders>
              <w:top w:val="nil"/>
              <w:left w:val="nil"/>
              <w:bottom w:val="nil"/>
              <w:right w:val="nil"/>
            </w:tcBorders>
            <w:tcMar>
              <w:top w:w="57" w:type="dxa"/>
              <w:left w:w="113" w:type="dxa"/>
              <w:bottom w:w="57" w:type="dxa"/>
              <w:right w:w="113" w:type="dxa"/>
            </w:tcMar>
            <w:hideMark/>
          </w:tcPr>
          <w:p w14:paraId="7293DBF0" w14:textId="77777777" w:rsidR="00947BEE" w:rsidRPr="00574670" w:rsidRDefault="00947BEE" w:rsidP="00A72FCB">
            <w:pPr>
              <w:rPr>
                <w:sz w:val="22"/>
                <w:szCs w:val="22"/>
              </w:rPr>
            </w:pPr>
            <w:r w:rsidRPr="00574670">
              <w:rPr>
                <w:sz w:val="22"/>
                <w:szCs w:val="22"/>
              </w:rPr>
              <w:t>128.81 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2D696DAA" w14:textId="77777777" w:rsidR="00947BEE" w:rsidRPr="00574670" w:rsidRDefault="00947BEE" w:rsidP="00A72FCB">
            <w:pPr>
              <w:rPr>
                <w:sz w:val="22"/>
                <w:szCs w:val="22"/>
              </w:rPr>
            </w:pPr>
            <w:r w:rsidRPr="00574670">
              <w:rPr>
                <w:sz w:val="22"/>
                <w:szCs w:val="22"/>
              </w:rPr>
              <w:t>123.33 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40A0E6C1" w14:textId="77777777" w:rsidR="00947BEE" w:rsidRPr="00574670" w:rsidRDefault="00947BEE" w:rsidP="00A72FCB">
            <w:pPr>
              <w:rPr>
                <w:sz w:val="22"/>
                <w:szCs w:val="22"/>
              </w:rPr>
            </w:pPr>
            <w:r w:rsidRPr="00574670">
              <w:rPr>
                <w:sz w:val="22"/>
                <w:szCs w:val="22"/>
              </w:rPr>
              <w:t>121.27 </w:t>
            </w:r>
            <w:proofErr w:type="spellStart"/>
            <w:r w:rsidRPr="00574670">
              <w:rPr>
                <w:sz w:val="22"/>
                <w:szCs w:val="22"/>
                <w:vertAlign w:val="subscript"/>
              </w:rPr>
              <w:t>CoupleID</w:t>
            </w:r>
            <w:proofErr w:type="spellEnd"/>
          </w:p>
        </w:tc>
      </w:tr>
      <w:tr w:rsidR="00947BEE" w:rsidRPr="00574670" w14:paraId="1642F716"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4C8E0288" w14:textId="77777777" w:rsidR="00947BEE" w:rsidRPr="00574670" w:rsidRDefault="00947BEE" w:rsidP="00A72FCB">
            <w:pPr>
              <w:rPr>
                <w:sz w:val="22"/>
                <w:szCs w:val="22"/>
              </w:rPr>
            </w:pPr>
            <w:r w:rsidRPr="00574670">
              <w:rPr>
                <w:sz w:val="22"/>
                <w:szCs w:val="22"/>
              </w:rPr>
              <w:t>ICC</w:t>
            </w:r>
          </w:p>
        </w:tc>
        <w:tc>
          <w:tcPr>
            <w:tcW w:w="0" w:type="auto"/>
            <w:gridSpan w:val="4"/>
            <w:tcBorders>
              <w:top w:val="nil"/>
              <w:left w:val="nil"/>
              <w:bottom w:val="nil"/>
              <w:right w:val="nil"/>
            </w:tcBorders>
            <w:tcMar>
              <w:top w:w="57" w:type="dxa"/>
              <w:left w:w="113" w:type="dxa"/>
              <w:bottom w:w="57" w:type="dxa"/>
              <w:right w:w="113" w:type="dxa"/>
            </w:tcMar>
            <w:hideMark/>
          </w:tcPr>
          <w:p w14:paraId="7F03F2D8" w14:textId="77777777" w:rsidR="00947BEE" w:rsidRPr="00574670" w:rsidRDefault="00947BEE" w:rsidP="00A72FCB">
            <w:pPr>
              <w:rPr>
                <w:sz w:val="22"/>
                <w:szCs w:val="22"/>
              </w:rPr>
            </w:pPr>
            <w:r w:rsidRPr="00574670">
              <w:rPr>
                <w:sz w:val="22"/>
                <w:szCs w:val="22"/>
              </w:rPr>
              <w:t>0.54</w:t>
            </w:r>
          </w:p>
        </w:tc>
        <w:tc>
          <w:tcPr>
            <w:tcW w:w="0" w:type="auto"/>
            <w:gridSpan w:val="4"/>
            <w:tcBorders>
              <w:top w:val="nil"/>
              <w:left w:val="nil"/>
              <w:bottom w:val="nil"/>
              <w:right w:val="nil"/>
            </w:tcBorders>
            <w:tcMar>
              <w:top w:w="57" w:type="dxa"/>
              <w:left w:w="113" w:type="dxa"/>
              <w:bottom w:w="57" w:type="dxa"/>
              <w:right w:w="113" w:type="dxa"/>
            </w:tcMar>
            <w:hideMark/>
          </w:tcPr>
          <w:p w14:paraId="558847B2" w14:textId="77777777" w:rsidR="00947BEE" w:rsidRPr="00574670" w:rsidRDefault="00947BEE" w:rsidP="00A72FCB">
            <w:pPr>
              <w:rPr>
                <w:sz w:val="22"/>
                <w:szCs w:val="22"/>
              </w:rPr>
            </w:pPr>
            <w:r w:rsidRPr="00574670">
              <w:rPr>
                <w:sz w:val="22"/>
                <w:szCs w:val="22"/>
              </w:rPr>
              <w:t>0.53</w:t>
            </w:r>
          </w:p>
        </w:tc>
        <w:tc>
          <w:tcPr>
            <w:tcW w:w="0" w:type="auto"/>
            <w:gridSpan w:val="4"/>
            <w:tcBorders>
              <w:top w:val="nil"/>
              <w:left w:val="nil"/>
              <w:bottom w:val="nil"/>
              <w:right w:val="nil"/>
            </w:tcBorders>
            <w:tcMar>
              <w:top w:w="57" w:type="dxa"/>
              <w:left w:w="113" w:type="dxa"/>
              <w:bottom w:w="57" w:type="dxa"/>
              <w:right w:w="113" w:type="dxa"/>
            </w:tcMar>
            <w:hideMark/>
          </w:tcPr>
          <w:p w14:paraId="683361FC" w14:textId="77777777" w:rsidR="00947BEE" w:rsidRPr="00574670" w:rsidRDefault="00947BEE" w:rsidP="00A72FCB">
            <w:pPr>
              <w:rPr>
                <w:sz w:val="22"/>
                <w:szCs w:val="22"/>
              </w:rPr>
            </w:pPr>
            <w:r w:rsidRPr="00574670">
              <w:rPr>
                <w:sz w:val="22"/>
                <w:szCs w:val="22"/>
              </w:rPr>
              <w:t>0.52</w:t>
            </w:r>
          </w:p>
        </w:tc>
      </w:tr>
      <w:tr w:rsidR="00947BEE" w:rsidRPr="00574670" w14:paraId="74E8EFD2"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220DC81B" w14:textId="77777777" w:rsidR="00947BEE" w:rsidRPr="00574670" w:rsidRDefault="00947BEE" w:rsidP="00A72FCB">
            <w:pPr>
              <w:rPr>
                <w:sz w:val="22"/>
                <w:szCs w:val="22"/>
              </w:rPr>
            </w:pPr>
            <w:r w:rsidRPr="00574670">
              <w:rPr>
                <w:sz w:val="22"/>
                <w:szCs w:val="22"/>
              </w:rPr>
              <w:t>N</w:t>
            </w:r>
          </w:p>
        </w:tc>
        <w:tc>
          <w:tcPr>
            <w:tcW w:w="0" w:type="auto"/>
            <w:gridSpan w:val="4"/>
            <w:tcBorders>
              <w:top w:val="nil"/>
              <w:left w:val="nil"/>
              <w:bottom w:val="nil"/>
              <w:right w:val="nil"/>
            </w:tcBorders>
            <w:tcMar>
              <w:top w:w="57" w:type="dxa"/>
              <w:left w:w="113" w:type="dxa"/>
              <w:bottom w:w="57" w:type="dxa"/>
              <w:right w:w="113" w:type="dxa"/>
            </w:tcMar>
            <w:hideMark/>
          </w:tcPr>
          <w:p w14:paraId="05C287BB" w14:textId="77777777" w:rsidR="00947BEE" w:rsidRPr="00574670" w:rsidRDefault="00947BEE" w:rsidP="00A72FCB">
            <w:pPr>
              <w:rPr>
                <w:sz w:val="22"/>
                <w:szCs w:val="22"/>
              </w:rPr>
            </w:pPr>
            <w:r w:rsidRPr="00574670">
              <w:rPr>
                <w:sz w:val="22"/>
                <w:szCs w:val="22"/>
              </w:rPr>
              <w:t>108 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12DDD532" w14:textId="77777777" w:rsidR="00947BEE" w:rsidRPr="00574670" w:rsidRDefault="00947BEE" w:rsidP="00A72FCB">
            <w:pPr>
              <w:rPr>
                <w:sz w:val="22"/>
                <w:szCs w:val="22"/>
              </w:rPr>
            </w:pPr>
            <w:r w:rsidRPr="00574670">
              <w:rPr>
                <w:sz w:val="22"/>
                <w:szCs w:val="22"/>
              </w:rPr>
              <w:t>108 </w:t>
            </w:r>
            <w:proofErr w:type="spellStart"/>
            <w:r w:rsidRPr="00574670">
              <w:rPr>
                <w:sz w:val="22"/>
                <w:szCs w:val="22"/>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6348A4D8" w14:textId="77777777" w:rsidR="00947BEE" w:rsidRPr="00574670" w:rsidRDefault="00947BEE" w:rsidP="00A72FCB">
            <w:pPr>
              <w:rPr>
                <w:sz w:val="22"/>
                <w:szCs w:val="22"/>
              </w:rPr>
            </w:pPr>
            <w:r w:rsidRPr="00574670">
              <w:rPr>
                <w:sz w:val="22"/>
                <w:szCs w:val="22"/>
              </w:rPr>
              <w:t>108 </w:t>
            </w:r>
            <w:proofErr w:type="spellStart"/>
            <w:r w:rsidRPr="00574670">
              <w:rPr>
                <w:sz w:val="22"/>
                <w:szCs w:val="22"/>
                <w:vertAlign w:val="subscript"/>
              </w:rPr>
              <w:t>CoupleID</w:t>
            </w:r>
            <w:proofErr w:type="spellEnd"/>
          </w:p>
        </w:tc>
      </w:tr>
      <w:tr w:rsidR="00947BEE" w:rsidRPr="00574670" w14:paraId="3A05F52C"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27454713" w14:textId="77777777" w:rsidR="00947BEE" w:rsidRPr="00574670" w:rsidRDefault="00947BEE" w:rsidP="00A72FCB">
            <w:pPr>
              <w:rPr>
                <w:sz w:val="22"/>
                <w:szCs w:val="22"/>
              </w:rPr>
            </w:pPr>
            <w:r w:rsidRPr="00574670">
              <w:rPr>
                <w:sz w:val="22"/>
                <w:szCs w:val="22"/>
              </w:rPr>
              <w:t>Marginal R</w:t>
            </w:r>
            <w:r w:rsidRPr="00574670">
              <w:rPr>
                <w:sz w:val="22"/>
                <w:szCs w:val="22"/>
                <w:vertAlign w:val="superscript"/>
              </w:rPr>
              <w:t>2</w:t>
            </w:r>
            <w:r w:rsidRPr="00574670">
              <w:rPr>
                <w:sz w:val="22"/>
                <w:szCs w:val="22"/>
              </w:rPr>
              <w:t> / Cond R</w:t>
            </w:r>
            <w:r w:rsidRPr="00574670">
              <w:rPr>
                <w:sz w:val="22"/>
                <w:szCs w:val="22"/>
                <w:vertAlign w:val="superscript"/>
              </w:rPr>
              <w:t>2</w:t>
            </w:r>
          </w:p>
          <w:p w14:paraId="27C45A14" w14:textId="77777777" w:rsidR="00947BEE" w:rsidRPr="00574670" w:rsidRDefault="00947BEE" w:rsidP="00A72FCB">
            <w:pPr>
              <w:rPr>
                <w:sz w:val="22"/>
                <w:szCs w:val="22"/>
              </w:rPr>
            </w:pPr>
          </w:p>
        </w:tc>
        <w:tc>
          <w:tcPr>
            <w:tcW w:w="0" w:type="auto"/>
            <w:gridSpan w:val="4"/>
            <w:tcBorders>
              <w:top w:val="nil"/>
              <w:left w:val="nil"/>
              <w:bottom w:val="nil"/>
              <w:right w:val="nil"/>
            </w:tcBorders>
            <w:tcMar>
              <w:top w:w="57" w:type="dxa"/>
              <w:left w:w="113" w:type="dxa"/>
              <w:bottom w:w="57" w:type="dxa"/>
              <w:right w:w="113" w:type="dxa"/>
            </w:tcMar>
            <w:hideMark/>
          </w:tcPr>
          <w:p w14:paraId="32C07141" w14:textId="77777777" w:rsidR="00947BEE" w:rsidRPr="00574670" w:rsidRDefault="00947BEE" w:rsidP="00A72FCB">
            <w:pPr>
              <w:rPr>
                <w:sz w:val="22"/>
                <w:szCs w:val="22"/>
              </w:rPr>
            </w:pPr>
            <w:r w:rsidRPr="00574670">
              <w:rPr>
                <w:sz w:val="22"/>
                <w:szCs w:val="22"/>
              </w:rPr>
              <w:t>0.071 / 0.571</w:t>
            </w:r>
          </w:p>
        </w:tc>
        <w:tc>
          <w:tcPr>
            <w:tcW w:w="0" w:type="auto"/>
            <w:gridSpan w:val="4"/>
            <w:tcBorders>
              <w:top w:val="nil"/>
              <w:left w:val="nil"/>
              <w:bottom w:val="nil"/>
              <w:right w:val="nil"/>
            </w:tcBorders>
            <w:tcMar>
              <w:top w:w="57" w:type="dxa"/>
              <w:left w:w="113" w:type="dxa"/>
              <w:bottom w:w="57" w:type="dxa"/>
              <w:right w:w="113" w:type="dxa"/>
            </w:tcMar>
            <w:hideMark/>
          </w:tcPr>
          <w:p w14:paraId="1BC5A91A" w14:textId="77777777" w:rsidR="00947BEE" w:rsidRPr="00574670" w:rsidRDefault="00947BEE" w:rsidP="00A72FCB">
            <w:pPr>
              <w:rPr>
                <w:sz w:val="22"/>
                <w:szCs w:val="22"/>
              </w:rPr>
            </w:pPr>
            <w:r w:rsidRPr="00574670">
              <w:rPr>
                <w:sz w:val="22"/>
                <w:szCs w:val="22"/>
              </w:rPr>
              <w:t>0.103 / 0.578</w:t>
            </w:r>
          </w:p>
        </w:tc>
        <w:tc>
          <w:tcPr>
            <w:tcW w:w="0" w:type="auto"/>
            <w:gridSpan w:val="4"/>
            <w:tcBorders>
              <w:top w:val="nil"/>
              <w:left w:val="nil"/>
              <w:bottom w:val="nil"/>
              <w:right w:val="nil"/>
            </w:tcBorders>
            <w:tcMar>
              <w:top w:w="57" w:type="dxa"/>
              <w:left w:w="113" w:type="dxa"/>
              <w:bottom w:w="57" w:type="dxa"/>
              <w:right w:w="113" w:type="dxa"/>
            </w:tcMar>
            <w:hideMark/>
          </w:tcPr>
          <w:p w14:paraId="08F4FFCC" w14:textId="77777777" w:rsidR="00947BEE" w:rsidRPr="00574670" w:rsidRDefault="00947BEE" w:rsidP="00A72FCB">
            <w:pPr>
              <w:rPr>
                <w:sz w:val="22"/>
                <w:szCs w:val="22"/>
              </w:rPr>
            </w:pPr>
            <w:r w:rsidRPr="00574670">
              <w:rPr>
                <w:sz w:val="22"/>
                <w:szCs w:val="22"/>
              </w:rPr>
              <w:t>0.110 / 0.577</w:t>
            </w:r>
          </w:p>
        </w:tc>
      </w:tr>
      <w:tr w:rsidR="00947BEE" w:rsidRPr="00574670" w14:paraId="1AB2583B" w14:textId="77777777" w:rsidTr="00A72FCB">
        <w:trPr>
          <w:trHeight w:val="24"/>
        </w:trPr>
        <w:tc>
          <w:tcPr>
            <w:tcW w:w="0" w:type="auto"/>
            <w:tcBorders>
              <w:top w:val="nil"/>
              <w:left w:val="nil"/>
              <w:bottom w:val="single" w:sz="4" w:space="0" w:color="auto"/>
              <w:right w:val="nil"/>
            </w:tcBorders>
            <w:tcMar>
              <w:top w:w="57" w:type="dxa"/>
              <w:left w:w="113" w:type="dxa"/>
              <w:bottom w:w="57" w:type="dxa"/>
              <w:right w:w="113" w:type="dxa"/>
            </w:tcMar>
            <w:hideMark/>
          </w:tcPr>
          <w:p w14:paraId="119B7E71" w14:textId="77777777" w:rsidR="00947BEE" w:rsidRPr="00574670" w:rsidRDefault="00947BEE" w:rsidP="00A72FCB">
            <w:pPr>
              <w:rPr>
                <w:sz w:val="22"/>
                <w:szCs w:val="22"/>
              </w:rPr>
            </w:pPr>
            <w:r w:rsidRPr="00574670">
              <w:rPr>
                <w:sz w:val="22"/>
                <w:szCs w:val="22"/>
              </w:rPr>
              <w:t>log-Likelihood</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154E6648" w14:textId="77777777" w:rsidR="00947BEE" w:rsidRPr="00574670" w:rsidRDefault="00947BEE" w:rsidP="00A72FCB">
            <w:pPr>
              <w:rPr>
                <w:sz w:val="22"/>
                <w:szCs w:val="22"/>
              </w:rPr>
            </w:pPr>
            <w:r w:rsidRPr="00574670">
              <w:rPr>
                <w:sz w:val="22"/>
                <w:szCs w:val="22"/>
              </w:rPr>
              <w:t>-847.743</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7BB69897" w14:textId="77777777" w:rsidR="00947BEE" w:rsidRPr="00574670" w:rsidRDefault="00947BEE" w:rsidP="00A72FCB">
            <w:pPr>
              <w:rPr>
                <w:sz w:val="22"/>
                <w:szCs w:val="22"/>
              </w:rPr>
            </w:pPr>
            <w:r w:rsidRPr="00574670">
              <w:rPr>
                <w:sz w:val="22"/>
                <w:szCs w:val="22"/>
              </w:rPr>
              <w:t>-845.597</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2708E127" w14:textId="77777777" w:rsidR="00947BEE" w:rsidRPr="00574670" w:rsidRDefault="00947BEE" w:rsidP="00A72FCB">
            <w:pPr>
              <w:rPr>
                <w:sz w:val="22"/>
                <w:szCs w:val="22"/>
              </w:rPr>
            </w:pPr>
            <w:r w:rsidRPr="00574670">
              <w:rPr>
                <w:sz w:val="22"/>
                <w:szCs w:val="22"/>
              </w:rPr>
              <w:t>-845.079</w:t>
            </w:r>
          </w:p>
        </w:tc>
      </w:tr>
      <w:tr w:rsidR="00947BEE" w:rsidRPr="00574670" w14:paraId="70C270AE" w14:textId="77777777" w:rsidTr="00A72FCB">
        <w:trPr>
          <w:trHeight w:val="24"/>
        </w:trPr>
        <w:tc>
          <w:tcPr>
            <w:tcW w:w="0" w:type="auto"/>
            <w:gridSpan w:val="13"/>
            <w:tcBorders>
              <w:top w:val="single" w:sz="4" w:space="0" w:color="auto"/>
              <w:left w:val="nil"/>
              <w:bottom w:val="nil"/>
              <w:right w:val="nil"/>
            </w:tcBorders>
            <w:tcMar>
              <w:top w:w="57" w:type="dxa"/>
              <w:left w:w="113" w:type="dxa"/>
              <w:bottom w:w="57" w:type="dxa"/>
              <w:right w:w="113" w:type="dxa"/>
            </w:tcMar>
          </w:tcPr>
          <w:p w14:paraId="46EF98B7" w14:textId="1DEBECBA" w:rsidR="00947BEE" w:rsidRPr="00574670" w:rsidRDefault="00947BEE" w:rsidP="00A72FCB">
            <w:pPr>
              <w:rPr>
                <w:sz w:val="22"/>
                <w:szCs w:val="22"/>
              </w:rPr>
            </w:pPr>
            <w:r w:rsidRPr="00574670">
              <w:rPr>
                <w:sz w:val="22"/>
                <w:szCs w:val="22"/>
              </w:rPr>
              <w:t>Note:</w:t>
            </w:r>
            <w:r w:rsidR="00EB2CBB" w:rsidRPr="00574670">
              <w:rPr>
                <w:sz w:val="22"/>
                <w:szCs w:val="22"/>
              </w:rPr>
              <w:t xml:space="preserve"> Model 3 was the best fit model and the one from which interpretations were made.</w:t>
            </w:r>
          </w:p>
        </w:tc>
      </w:tr>
    </w:tbl>
    <w:p w14:paraId="6E69B8FF" w14:textId="77777777" w:rsidR="00947BEE" w:rsidRPr="00574670" w:rsidRDefault="00947BEE" w:rsidP="00947BEE">
      <w:pPr>
        <w:tabs>
          <w:tab w:val="left" w:pos="2797"/>
        </w:tabs>
        <w:rPr>
          <w:sz w:val="22"/>
          <w:szCs w:val="22"/>
        </w:rPr>
      </w:pPr>
    </w:p>
    <w:p w14:paraId="68EAFD27" w14:textId="77777777" w:rsidR="00947BEE" w:rsidRPr="00574670" w:rsidRDefault="00947BEE" w:rsidP="00947BEE">
      <w:pPr>
        <w:rPr>
          <w:sz w:val="22"/>
          <w:szCs w:val="22"/>
        </w:rPr>
      </w:pPr>
      <w:r w:rsidRPr="00574670">
        <w:rPr>
          <w:sz w:val="22"/>
          <w:szCs w:val="22"/>
        </w:rPr>
        <w:br w:type="page"/>
      </w:r>
    </w:p>
    <w:tbl>
      <w:tblPr>
        <w:tblW w:w="12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25"/>
        <w:gridCol w:w="867"/>
        <w:gridCol w:w="648"/>
        <w:gridCol w:w="766"/>
        <w:gridCol w:w="924"/>
        <w:gridCol w:w="947"/>
        <w:gridCol w:w="707"/>
        <w:gridCol w:w="787"/>
        <w:gridCol w:w="924"/>
        <w:gridCol w:w="947"/>
        <w:gridCol w:w="707"/>
        <w:gridCol w:w="787"/>
        <w:gridCol w:w="924"/>
      </w:tblGrid>
      <w:tr w:rsidR="00947BEE" w:rsidRPr="00574670" w14:paraId="5CDA305B" w14:textId="77777777" w:rsidTr="00A72FCB">
        <w:trPr>
          <w:trHeight w:val="335"/>
        </w:trPr>
        <w:tc>
          <w:tcPr>
            <w:tcW w:w="0" w:type="auto"/>
            <w:gridSpan w:val="13"/>
            <w:tcBorders>
              <w:top w:val="nil"/>
              <w:left w:val="nil"/>
              <w:bottom w:val="single" w:sz="4" w:space="0" w:color="auto"/>
              <w:right w:val="nil"/>
            </w:tcBorders>
            <w:vAlign w:val="center"/>
          </w:tcPr>
          <w:p w14:paraId="19FEBE60" w14:textId="77777777" w:rsidR="00947BEE" w:rsidRPr="00574670" w:rsidRDefault="00947BEE" w:rsidP="00A72FCB">
            <w:pPr>
              <w:rPr>
                <w:i/>
                <w:iCs/>
                <w:sz w:val="22"/>
                <w:szCs w:val="22"/>
              </w:rPr>
            </w:pPr>
            <w:r w:rsidRPr="00574670">
              <w:rPr>
                <w:color w:val="000000" w:themeColor="text1"/>
                <w:sz w:val="22"/>
                <w:szCs w:val="22"/>
              </w:rPr>
              <w:lastRenderedPageBreak/>
              <w:t>Table 12</w:t>
            </w:r>
            <w:r w:rsidRPr="00574670">
              <w:rPr>
                <w:i/>
                <w:iCs/>
                <w:sz w:val="22"/>
                <w:szCs w:val="22"/>
              </w:rPr>
              <w:t xml:space="preserve">. </w:t>
            </w:r>
            <w:r w:rsidRPr="00574670">
              <w:rPr>
                <w:sz w:val="22"/>
                <w:szCs w:val="22"/>
              </w:rPr>
              <w:t>Dependent Variable is Constructive Communication at 1-Month Post-Intervention</w:t>
            </w:r>
          </w:p>
        </w:tc>
      </w:tr>
      <w:tr w:rsidR="00947BEE" w:rsidRPr="00574670" w14:paraId="21EE1459" w14:textId="77777777" w:rsidTr="00A72FCB">
        <w:trPr>
          <w:trHeight w:val="353"/>
        </w:trPr>
        <w:tc>
          <w:tcPr>
            <w:tcW w:w="0" w:type="auto"/>
            <w:tcBorders>
              <w:top w:val="single" w:sz="4" w:space="0" w:color="auto"/>
              <w:left w:val="nil"/>
              <w:bottom w:val="nil"/>
              <w:right w:val="nil"/>
            </w:tcBorders>
            <w:vAlign w:val="center"/>
          </w:tcPr>
          <w:p w14:paraId="397DF7D6" w14:textId="77777777" w:rsidR="00947BEE" w:rsidRPr="00574670" w:rsidRDefault="00947BEE" w:rsidP="00A72FCB">
            <w:pPr>
              <w:rPr>
                <w:i/>
                <w:iCs/>
                <w:sz w:val="22"/>
                <w:szCs w:val="22"/>
              </w:rPr>
            </w:pPr>
          </w:p>
        </w:tc>
        <w:tc>
          <w:tcPr>
            <w:tcW w:w="0" w:type="auto"/>
            <w:gridSpan w:val="4"/>
            <w:tcBorders>
              <w:top w:val="single" w:sz="4" w:space="0" w:color="auto"/>
              <w:left w:val="nil"/>
              <w:bottom w:val="single" w:sz="4" w:space="0" w:color="auto"/>
              <w:right w:val="nil"/>
            </w:tcBorders>
            <w:vAlign w:val="center"/>
          </w:tcPr>
          <w:p w14:paraId="3099B259" w14:textId="77777777" w:rsidR="00947BEE" w:rsidRPr="00574670" w:rsidRDefault="00947BEE" w:rsidP="00A72FCB">
            <w:pPr>
              <w:jc w:val="center"/>
              <w:rPr>
                <w:b/>
                <w:bCs/>
                <w:sz w:val="22"/>
                <w:szCs w:val="22"/>
              </w:rPr>
            </w:pPr>
            <w:r w:rsidRPr="00574670">
              <w:rPr>
                <w:b/>
                <w:bCs/>
                <w:sz w:val="22"/>
                <w:szCs w:val="22"/>
              </w:rPr>
              <w:t>Model 2</w:t>
            </w:r>
          </w:p>
        </w:tc>
        <w:tc>
          <w:tcPr>
            <w:tcW w:w="0" w:type="auto"/>
            <w:gridSpan w:val="4"/>
            <w:tcBorders>
              <w:top w:val="single" w:sz="4" w:space="0" w:color="auto"/>
              <w:left w:val="nil"/>
              <w:bottom w:val="single" w:sz="4" w:space="0" w:color="auto"/>
              <w:right w:val="nil"/>
            </w:tcBorders>
            <w:vAlign w:val="center"/>
          </w:tcPr>
          <w:p w14:paraId="135BBF80" w14:textId="77777777" w:rsidR="00947BEE" w:rsidRPr="00574670" w:rsidRDefault="00947BEE" w:rsidP="00A72FCB">
            <w:pPr>
              <w:jc w:val="center"/>
              <w:rPr>
                <w:i/>
                <w:iCs/>
                <w:sz w:val="22"/>
                <w:szCs w:val="22"/>
              </w:rPr>
            </w:pPr>
            <w:r w:rsidRPr="00574670">
              <w:rPr>
                <w:i/>
                <w:iCs/>
                <w:sz w:val="22"/>
                <w:szCs w:val="22"/>
              </w:rPr>
              <w:t>Model 3</w:t>
            </w:r>
          </w:p>
        </w:tc>
        <w:tc>
          <w:tcPr>
            <w:tcW w:w="0" w:type="auto"/>
            <w:gridSpan w:val="4"/>
            <w:tcBorders>
              <w:top w:val="single" w:sz="4" w:space="0" w:color="auto"/>
              <w:left w:val="nil"/>
              <w:bottom w:val="single" w:sz="4" w:space="0" w:color="auto"/>
              <w:right w:val="nil"/>
            </w:tcBorders>
            <w:vAlign w:val="center"/>
          </w:tcPr>
          <w:p w14:paraId="41CE49B2" w14:textId="77777777" w:rsidR="00947BEE" w:rsidRPr="00574670" w:rsidRDefault="00947BEE" w:rsidP="00A72FCB">
            <w:pPr>
              <w:jc w:val="center"/>
              <w:rPr>
                <w:sz w:val="22"/>
                <w:szCs w:val="22"/>
              </w:rPr>
            </w:pPr>
            <w:r w:rsidRPr="00574670">
              <w:rPr>
                <w:sz w:val="22"/>
                <w:szCs w:val="22"/>
              </w:rPr>
              <w:t>Model 4</w:t>
            </w:r>
          </w:p>
        </w:tc>
      </w:tr>
      <w:tr w:rsidR="00947BEE" w:rsidRPr="00574670" w14:paraId="74BD6154" w14:textId="77777777" w:rsidTr="00A72FCB">
        <w:trPr>
          <w:trHeight w:val="389"/>
        </w:trPr>
        <w:tc>
          <w:tcPr>
            <w:tcW w:w="0" w:type="auto"/>
            <w:tcBorders>
              <w:top w:val="nil"/>
              <w:left w:val="nil"/>
              <w:bottom w:val="single" w:sz="4" w:space="0" w:color="auto"/>
              <w:right w:val="nil"/>
            </w:tcBorders>
            <w:vAlign w:val="center"/>
            <w:hideMark/>
          </w:tcPr>
          <w:p w14:paraId="458F5646" w14:textId="77777777" w:rsidR="00947BEE" w:rsidRPr="00574670" w:rsidRDefault="00947BEE" w:rsidP="00A72FCB">
            <w:pPr>
              <w:rPr>
                <w:i/>
                <w:iCs/>
                <w:sz w:val="22"/>
                <w:szCs w:val="22"/>
              </w:rPr>
            </w:pPr>
            <w:r w:rsidRPr="00574670">
              <w:rPr>
                <w:i/>
                <w:iCs/>
                <w:sz w:val="22"/>
                <w:szCs w:val="22"/>
              </w:rPr>
              <w:t>Predictors</w:t>
            </w:r>
          </w:p>
        </w:tc>
        <w:tc>
          <w:tcPr>
            <w:tcW w:w="0" w:type="auto"/>
            <w:tcBorders>
              <w:top w:val="single" w:sz="4" w:space="0" w:color="auto"/>
              <w:left w:val="nil"/>
              <w:bottom w:val="single" w:sz="4" w:space="0" w:color="auto"/>
              <w:right w:val="nil"/>
            </w:tcBorders>
            <w:vAlign w:val="center"/>
            <w:hideMark/>
          </w:tcPr>
          <w:p w14:paraId="26EDA142" w14:textId="77777777" w:rsidR="00947BEE" w:rsidRPr="00574670" w:rsidRDefault="00947BEE" w:rsidP="00A72FCB">
            <w:pPr>
              <w:jc w:val="center"/>
              <w:rPr>
                <w:i/>
                <w:iCs/>
                <w:sz w:val="22"/>
                <w:szCs w:val="22"/>
              </w:rPr>
            </w:pPr>
            <w:r w:rsidRPr="00574670">
              <w:rPr>
                <w:i/>
                <w:iCs/>
                <w:sz w:val="22"/>
                <w:szCs w:val="22"/>
              </w:rPr>
              <w:t>Est.</w:t>
            </w:r>
          </w:p>
        </w:tc>
        <w:tc>
          <w:tcPr>
            <w:tcW w:w="648" w:type="dxa"/>
            <w:tcBorders>
              <w:top w:val="single" w:sz="4" w:space="0" w:color="auto"/>
              <w:left w:val="nil"/>
              <w:bottom w:val="single" w:sz="4" w:space="0" w:color="auto"/>
              <w:right w:val="nil"/>
            </w:tcBorders>
            <w:vAlign w:val="center"/>
            <w:hideMark/>
          </w:tcPr>
          <w:p w14:paraId="0550350D" w14:textId="77777777" w:rsidR="00947BEE" w:rsidRPr="00574670" w:rsidRDefault="00947BEE" w:rsidP="00A72FCB">
            <w:pPr>
              <w:jc w:val="center"/>
              <w:rPr>
                <w:color w:val="222222"/>
                <w:sz w:val="22"/>
                <w:szCs w:val="22"/>
                <w:shd w:val="clear" w:color="auto" w:fill="FFFFFF"/>
              </w:rPr>
            </w:pPr>
            <w:r w:rsidRPr="00574670">
              <w:rPr>
                <w:color w:val="222222"/>
                <w:sz w:val="22"/>
                <w:szCs w:val="22"/>
                <w:shd w:val="clear" w:color="auto" w:fill="FFFFFF"/>
              </w:rPr>
              <w:t xml:space="preserve">β (SE) </w:t>
            </w:r>
          </w:p>
        </w:tc>
        <w:tc>
          <w:tcPr>
            <w:tcW w:w="766" w:type="dxa"/>
            <w:tcBorders>
              <w:top w:val="single" w:sz="4" w:space="0" w:color="auto"/>
              <w:left w:val="nil"/>
              <w:bottom w:val="single" w:sz="4" w:space="0" w:color="auto"/>
              <w:right w:val="nil"/>
            </w:tcBorders>
            <w:vAlign w:val="center"/>
            <w:hideMark/>
          </w:tcPr>
          <w:p w14:paraId="710FDF8E"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09002E65" w14:textId="77777777" w:rsidR="00947BEE" w:rsidRPr="00574670" w:rsidRDefault="00947BEE" w:rsidP="00A72FCB">
            <w:pPr>
              <w:jc w:val="center"/>
              <w:rPr>
                <w:i/>
                <w:iCs/>
                <w:sz w:val="22"/>
                <w:szCs w:val="22"/>
              </w:rPr>
            </w:pPr>
            <w:r w:rsidRPr="00574670">
              <w:rPr>
                <w:i/>
                <w:iCs/>
                <w:sz w:val="22"/>
                <w:szCs w:val="22"/>
              </w:rPr>
              <w:t>p</w:t>
            </w:r>
          </w:p>
        </w:tc>
        <w:tc>
          <w:tcPr>
            <w:tcW w:w="0" w:type="auto"/>
            <w:tcBorders>
              <w:top w:val="single" w:sz="4" w:space="0" w:color="auto"/>
              <w:left w:val="nil"/>
              <w:bottom w:val="single" w:sz="4" w:space="0" w:color="auto"/>
              <w:right w:val="nil"/>
            </w:tcBorders>
            <w:vAlign w:val="center"/>
            <w:hideMark/>
          </w:tcPr>
          <w:p w14:paraId="67008A11" w14:textId="77777777" w:rsidR="00947BEE" w:rsidRPr="00574670" w:rsidRDefault="00947BEE" w:rsidP="00A72FCB">
            <w:pPr>
              <w:jc w:val="center"/>
              <w:rPr>
                <w:i/>
                <w:iCs/>
                <w:sz w:val="22"/>
                <w:szCs w:val="22"/>
              </w:rPr>
            </w:pPr>
            <w:r w:rsidRPr="00574670">
              <w:rPr>
                <w:i/>
                <w:iCs/>
                <w:sz w:val="22"/>
                <w:szCs w:val="22"/>
              </w:rPr>
              <w:t>Est.</w:t>
            </w:r>
          </w:p>
        </w:tc>
        <w:tc>
          <w:tcPr>
            <w:tcW w:w="0" w:type="auto"/>
            <w:tcBorders>
              <w:top w:val="single" w:sz="4" w:space="0" w:color="auto"/>
              <w:left w:val="nil"/>
              <w:bottom w:val="single" w:sz="4" w:space="0" w:color="auto"/>
              <w:right w:val="nil"/>
            </w:tcBorders>
            <w:vAlign w:val="center"/>
            <w:hideMark/>
          </w:tcPr>
          <w:p w14:paraId="1ABDA2EB" w14:textId="77777777" w:rsidR="00947BEE" w:rsidRPr="00574670" w:rsidRDefault="00947BEE" w:rsidP="00A72FCB">
            <w:pPr>
              <w:jc w:val="center"/>
              <w:rPr>
                <w:i/>
                <w:iCs/>
                <w:sz w:val="22"/>
                <w:szCs w:val="22"/>
              </w:rPr>
            </w:pPr>
            <w:r w:rsidRPr="00574670">
              <w:rPr>
                <w:color w:val="222222"/>
                <w:sz w:val="22"/>
                <w:szCs w:val="22"/>
                <w:shd w:val="clear" w:color="auto" w:fill="FFFFFF"/>
              </w:rPr>
              <w:t>β (SE)</w:t>
            </w:r>
          </w:p>
        </w:tc>
        <w:tc>
          <w:tcPr>
            <w:tcW w:w="0" w:type="auto"/>
            <w:tcBorders>
              <w:top w:val="single" w:sz="4" w:space="0" w:color="auto"/>
              <w:left w:val="nil"/>
              <w:bottom w:val="single" w:sz="4" w:space="0" w:color="auto"/>
              <w:right w:val="nil"/>
            </w:tcBorders>
            <w:vAlign w:val="center"/>
            <w:hideMark/>
          </w:tcPr>
          <w:p w14:paraId="781FC4B2"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75C9CAC2" w14:textId="77777777" w:rsidR="00947BEE" w:rsidRPr="00574670" w:rsidRDefault="00947BEE" w:rsidP="00A72FCB">
            <w:pPr>
              <w:jc w:val="center"/>
              <w:rPr>
                <w:i/>
                <w:iCs/>
                <w:sz w:val="22"/>
                <w:szCs w:val="22"/>
              </w:rPr>
            </w:pPr>
            <w:r w:rsidRPr="00574670">
              <w:rPr>
                <w:i/>
                <w:iCs/>
                <w:sz w:val="22"/>
                <w:szCs w:val="22"/>
              </w:rPr>
              <w:t>p</w:t>
            </w:r>
          </w:p>
        </w:tc>
        <w:tc>
          <w:tcPr>
            <w:tcW w:w="0" w:type="auto"/>
            <w:tcBorders>
              <w:top w:val="single" w:sz="4" w:space="0" w:color="auto"/>
              <w:left w:val="nil"/>
              <w:bottom w:val="single" w:sz="4" w:space="0" w:color="auto"/>
              <w:right w:val="nil"/>
            </w:tcBorders>
            <w:vAlign w:val="center"/>
            <w:hideMark/>
          </w:tcPr>
          <w:p w14:paraId="59747C78" w14:textId="77777777" w:rsidR="00947BEE" w:rsidRPr="00574670" w:rsidRDefault="00947BEE" w:rsidP="00A72FCB">
            <w:pPr>
              <w:jc w:val="center"/>
              <w:rPr>
                <w:i/>
                <w:iCs/>
                <w:sz w:val="22"/>
                <w:szCs w:val="22"/>
              </w:rPr>
            </w:pPr>
            <w:r w:rsidRPr="00574670">
              <w:rPr>
                <w:i/>
                <w:iCs/>
                <w:sz w:val="22"/>
                <w:szCs w:val="22"/>
              </w:rPr>
              <w:t>Est.</w:t>
            </w:r>
          </w:p>
        </w:tc>
        <w:tc>
          <w:tcPr>
            <w:tcW w:w="0" w:type="auto"/>
            <w:tcBorders>
              <w:top w:val="single" w:sz="4" w:space="0" w:color="auto"/>
              <w:left w:val="nil"/>
              <w:bottom w:val="single" w:sz="4" w:space="0" w:color="auto"/>
              <w:right w:val="nil"/>
            </w:tcBorders>
            <w:vAlign w:val="center"/>
            <w:hideMark/>
          </w:tcPr>
          <w:p w14:paraId="64D7FB82" w14:textId="77777777" w:rsidR="00947BEE" w:rsidRPr="00574670" w:rsidRDefault="00947BEE" w:rsidP="00A72FCB">
            <w:pPr>
              <w:jc w:val="center"/>
              <w:rPr>
                <w:i/>
                <w:iCs/>
                <w:sz w:val="22"/>
                <w:szCs w:val="22"/>
              </w:rPr>
            </w:pPr>
            <w:r w:rsidRPr="00574670">
              <w:rPr>
                <w:color w:val="222222"/>
                <w:sz w:val="22"/>
                <w:szCs w:val="22"/>
                <w:shd w:val="clear" w:color="auto" w:fill="FFFFFF"/>
              </w:rPr>
              <w:t>β (SE)</w:t>
            </w:r>
          </w:p>
        </w:tc>
        <w:tc>
          <w:tcPr>
            <w:tcW w:w="0" w:type="auto"/>
            <w:tcBorders>
              <w:top w:val="single" w:sz="4" w:space="0" w:color="auto"/>
              <w:left w:val="nil"/>
              <w:bottom w:val="single" w:sz="4" w:space="0" w:color="auto"/>
              <w:right w:val="nil"/>
            </w:tcBorders>
            <w:vAlign w:val="center"/>
            <w:hideMark/>
          </w:tcPr>
          <w:p w14:paraId="4CD883FD" w14:textId="77777777" w:rsidR="00947BEE" w:rsidRPr="00574670" w:rsidRDefault="00947BEE" w:rsidP="00A72FCB">
            <w:pPr>
              <w:jc w:val="center"/>
              <w:rPr>
                <w:i/>
                <w:iCs/>
                <w:sz w:val="22"/>
                <w:szCs w:val="22"/>
              </w:rPr>
            </w:pPr>
            <w:r w:rsidRPr="00574670">
              <w:rPr>
                <w:i/>
                <w:iCs/>
                <w:sz w:val="22"/>
                <w:szCs w:val="22"/>
              </w:rPr>
              <w:t>t</w:t>
            </w:r>
          </w:p>
        </w:tc>
        <w:tc>
          <w:tcPr>
            <w:tcW w:w="0" w:type="auto"/>
            <w:tcBorders>
              <w:top w:val="single" w:sz="4" w:space="0" w:color="auto"/>
              <w:left w:val="nil"/>
              <w:bottom w:val="single" w:sz="4" w:space="0" w:color="auto"/>
              <w:right w:val="nil"/>
            </w:tcBorders>
            <w:vAlign w:val="center"/>
            <w:hideMark/>
          </w:tcPr>
          <w:p w14:paraId="294C71FB" w14:textId="77777777" w:rsidR="00947BEE" w:rsidRPr="00574670" w:rsidRDefault="00947BEE" w:rsidP="00A72FCB">
            <w:pPr>
              <w:jc w:val="center"/>
              <w:rPr>
                <w:i/>
                <w:iCs/>
                <w:sz w:val="22"/>
                <w:szCs w:val="22"/>
              </w:rPr>
            </w:pPr>
            <w:r w:rsidRPr="00574670">
              <w:rPr>
                <w:i/>
                <w:iCs/>
                <w:sz w:val="22"/>
                <w:szCs w:val="22"/>
              </w:rPr>
              <w:t>p</w:t>
            </w:r>
          </w:p>
        </w:tc>
      </w:tr>
      <w:tr w:rsidR="00947BEE" w:rsidRPr="00574670" w14:paraId="3FFBB8E2" w14:textId="77777777" w:rsidTr="00A72FCB">
        <w:trPr>
          <w:trHeight w:val="263"/>
        </w:trPr>
        <w:tc>
          <w:tcPr>
            <w:tcW w:w="0" w:type="auto"/>
            <w:tcBorders>
              <w:top w:val="single" w:sz="4" w:space="0" w:color="auto"/>
              <w:left w:val="nil"/>
              <w:bottom w:val="nil"/>
              <w:right w:val="nil"/>
            </w:tcBorders>
            <w:tcMar>
              <w:top w:w="113" w:type="dxa"/>
              <w:left w:w="113" w:type="dxa"/>
              <w:bottom w:w="113" w:type="dxa"/>
              <w:right w:w="113" w:type="dxa"/>
            </w:tcMar>
            <w:hideMark/>
          </w:tcPr>
          <w:p w14:paraId="204BC7BB" w14:textId="77777777" w:rsidR="00947BEE" w:rsidRPr="00574670" w:rsidRDefault="00947BEE" w:rsidP="00A72FCB">
            <w:pPr>
              <w:rPr>
                <w:sz w:val="22"/>
                <w:szCs w:val="22"/>
              </w:rPr>
            </w:pPr>
            <w:r w:rsidRPr="00574670">
              <w:rPr>
                <w:sz w:val="22"/>
                <w:szCs w:val="22"/>
              </w:rPr>
              <w:t>(Intercept)</w:t>
            </w:r>
          </w:p>
        </w:tc>
        <w:tc>
          <w:tcPr>
            <w:tcW w:w="0" w:type="auto"/>
            <w:tcBorders>
              <w:top w:val="single" w:sz="4" w:space="0" w:color="auto"/>
              <w:left w:val="nil"/>
              <w:bottom w:val="nil"/>
              <w:right w:val="nil"/>
            </w:tcBorders>
            <w:tcMar>
              <w:top w:w="113" w:type="dxa"/>
              <w:left w:w="113" w:type="dxa"/>
              <w:bottom w:w="113" w:type="dxa"/>
              <w:right w:w="113" w:type="dxa"/>
            </w:tcMar>
            <w:hideMark/>
          </w:tcPr>
          <w:p w14:paraId="163A2049" w14:textId="77777777" w:rsidR="00947BEE" w:rsidRPr="00574670" w:rsidRDefault="00947BEE" w:rsidP="00A72FCB">
            <w:pPr>
              <w:rPr>
                <w:sz w:val="22"/>
                <w:szCs w:val="22"/>
              </w:rPr>
            </w:pPr>
            <w:r w:rsidRPr="00574670">
              <w:rPr>
                <w:sz w:val="22"/>
                <w:szCs w:val="22"/>
              </w:rPr>
              <w:t>68.81</w:t>
            </w:r>
          </w:p>
          <w:p w14:paraId="4EF551B5" w14:textId="77777777" w:rsidR="00947BEE" w:rsidRPr="00574670" w:rsidRDefault="00947BEE" w:rsidP="00A72FCB">
            <w:pPr>
              <w:rPr>
                <w:sz w:val="22"/>
                <w:szCs w:val="22"/>
              </w:rPr>
            </w:pPr>
            <w:r w:rsidRPr="00574670">
              <w:rPr>
                <w:sz w:val="22"/>
                <w:szCs w:val="22"/>
              </w:rPr>
              <w:t>(2.26)</w:t>
            </w:r>
          </w:p>
        </w:tc>
        <w:tc>
          <w:tcPr>
            <w:tcW w:w="648" w:type="dxa"/>
            <w:tcBorders>
              <w:top w:val="single" w:sz="4" w:space="0" w:color="auto"/>
              <w:left w:val="nil"/>
              <w:bottom w:val="nil"/>
              <w:right w:val="nil"/>
            </w:tcBorders>
            <w:tcMar>
              <w:top w:w="113" w:type="dxa"/>
              <w:left w:w="113" w:type="dxa"/>
              <w:bottom w:w="113" w:type="dxa"/>
              <w:right w:w="113" w:type="dxa"/>
            </w:tcMar>
            <w:hideMark/>
          </w:tcPr>
          <w:p w14:paraId="344C67A5" w14:textId="77777777" w:rsidR="00947BEE" w:rsidRPr="00574670" w:rsidRDefault="00947BEE" w:rsidP="00A72FCB">
            <w:pPr>
              <w:rPr>
                <w:sz w:val="22"/>
                <w:szCs w:val="22"/>
              </w:rPr>
            </w:pPr>
          </w:p>
        </w:tc>
        <w:tc>
          <w:tcPr>
            <w:tcW w:w="766" w:type="dxa"/>
            <w:tcBorders>
              <w:top w:val="single" w:sz="4" w:space="0" w:color="auto"/>
              <w:left w:val="nil"/>
              <w:bottom w:val="nil"/>
              <w:right w:val="nil"/>
            </w:tcBorders>
            <w:tcMar>
              <w:top w:w="113" w:type="dxa"/>
              <w:left w:w="113" w:type="dxa"/>
              <w:bottom w:w="113" w:type="dxa"/>
              <w:right w:w="113" w:type="dxa"/>
            </w:tcMar>
            <w:hideMark/>
          </w:tcPr>
          <w:p w14:paraId="7230E514" w14:textId="77777777" w:rsidR="00947BEE" w:rsidRPr="00574670" w:rsidRDefault="00947BEE" w:rsidP="00A72FCB">
            <w:pPr>
              <w:jc w:val="right"/>
              <w:rPr>
                <w:sz w:val="22"/>
                <w:szCs w:val="22"/>
              </w:rPr>
            </w:pPr>
            <w:r w:rsidRPr="00574670">
              <w:rPr>
                <w:sz w:val="22"/>
                <w:szCs w:val="22"/>
              </w:rPr>
              <w:t>30.41</w:t>
            </w:r>
          </w:p>
        </w:tc>
        <w:tc>
          <w:tcPr>
            <w:tcW w:w="0" w:type="auto"/>
            <w:tcBorders>
              <w:top w:val="single" w:sz="4" w:space="0" w:color="auto"/>
              <w:left w:val="nil"/>
              <w:bottom w:val="nil"/>
              <w:right w:val="nil"/>
            </w:tcBorders>
            <w:tcMar>
              <w:top w:w="113" w:type="dxa"/>
              <w:left w:w="113" w:type="dxa"/>
              <w:bottom w:w="113" w:type="dxa"/>
              <w:right w:w="113" w:type="dxa"/>
            </w:tcMar>
            <w:hideMark/>
          </w:tcPr>
          <w:p w14:paraId="58D11CB0" w14:textId="77777777" w:rsidR="00947BEE" w:rsidRPr="00574670" w:rsidRDefault="00947BEE" w:rsidP="00A72FCB">
            <w:pPr>
              <w:jc w:val="right"/>
              <w:rPr>
                <w:sz w:val="22"/>
                <w:szCs w:val="22"/>
              </w:rPr>
            </w:pPr>
            <w:r w:rsidRPr="00574670">
              <w:rPr>
                <w:rStyle w:val="Strong"/>
                <w:sz w:val="22"/>
                <w:szCs w:val="22"/>
              </w:rPr>
              <w:t>&lt;0.001</w:t>
            </w:r>
          </w:p>
        </w:tc>
        <w:tc>
          <w:tcPr>
            <w:tcW w:w="0" w:type="auto"/>
            <w:tcBorders>
              <w:top w:val="single" w:sz="4" w:space="0" w:color="auto"/>
              <w:left w:val="nil"/>
              <w:bottom w:val="nil"/>
              <w:right w:val="nil"/>
            </w:tcBorders>
            <w:tcMar>
              <w:top w:w="113" w:type="dxa"/>
              <w:left w:w="113" w:type="dxa"/>
              <w:bottom w:w="113" w:type="dxa"/>
              <w:right w:w="113" w:type="dxa"/>
            </w:tcMar>
            <w:hideMark/>
          </w:tcPr>
          <w:p w14:paraId="69465F7B" w14:textId="77777777" w:rsidR="00947BEE" w:rsidRPr="00574670" w:rsidRDefault="00947BEE" w:rsidP="00A72FCB">
            <w:pPr>
              <w:rPr>
                <w:sz w:val="22"/>
                <w:szCs w:val="22"/>
              </w:rPr>
            </w:pPr>
            <w:r w:rsidRPr="00574670">
              <w:rPr>
                <w:sz w:val="22"/>
                <w:szCs w:val="22"/>
              </w:rPr>
              <w:t>68.67</w:t>
            </w:r>
          </w:p>
          <w:p w14:paraId="4BC9DFD4" w14:textId="77777777" w:rsidR="00947BEE" w:rsidRPr="00574670" w:rsidRDefault="00947BEE" w:rsidP="00A72FCB">
            <w:pPr>
              <w:rPr>
                <w:sz w:val="22"/>
                <w:szCs w:val="22"/>
              </w:rPr>
            </w:pPr>
            <w:r w:rsidRPr="00574670">
              <w:rPr>
                <w:sz w:val="22"/>
                <w:szCs w:val="22"/>
              </w:rPr>
              <w:t>(2.25)</w:t>
            </w:r>
          </w:p>
        </w:tc>
        <w:tc>
          <w:tcPr>
            <w:tcW w:w="0" w:type="auto"/>
            <w:tcBorders>
              <w:top w:val="single" w:sz="4" w:space="0" w:color="auto"/>
              <w:left w:val="nil"/>
              <w:bottom w:val="nil"/>
              <w:right w:val="nil"/>
            </w:tcBorders>
            <w:tcMar>
              <w:top w:w="113" w:type="dxa"/>
              <w:left w:w="113" w:type="dxa"/>
              <w:bottom w:w="113" w:type="dxa"/>
              <w:right w:w="113" w:type="dxa"/>
            </w:tcMar>
            <w:hideMark/>
          </w:tcPr>
          <w:p w14:paraId="1A9CA24F" w14:textId="77777777" w:rsidR="00947BEE" w:rsidRPr="00574670" w:rsidRDefault="00947BEE" w:rsidP="00A72FCB">
            <w:pPr>
              <w:rPr>
                <w:sz w:val="22"/>
                <w:szCs w:val="22"/>
              </w:rPr>
            </w:pPr>
          </w:p>
        </w:tc>
        <w:tc>
          <w:tcPr>
            <w:tcW w:w="0" w:type="auto"/>
            <w:tcBorders>
              <w:top w:val="single" w:sz="4" w:space="0" w:color="auto"/>
              <w:left w:val="nil"/>
              <w:bottom w:val="nil"/>
              <w:right w:val="nil"/>
            </w:tcBorders>
            <w:tcMar>
              <w:top w:w="113" w:type="dxa"/>
              <w:left w:w="113" w:type="dxa"/>
              <w:bottom w:w="113" w:type="dxa"/>
              <w:right w:w="113" w:type="dxa"/>
            </w:tcMar>
            <w:hideMark/>
          </w:tcPr>
          <w:p w14:paraId="060B5F75" w14:textId="77777777" w:rsidR="00947BEE" w:rsidRPr="00574670" w:rsidRDefault="00947BEE" w:rsidP="00A72FCB">
            <w:pPr>
              <w:jc w:val="right"/>
              <w:rPr>
                <w:sz w:val="22"/>
                <w:szCs w:val="22"/>
              </w:rPr>
            </w:pPr>
            <w:r w:rsidRPr="00574670">
              <w:rPr>
                <w:sz w:val="22"/>
                <w:szCs w:val="22"/>
              </w:rPr>
              <w:t>30.55</w:t>
            </w:r>
          </w:p>
        </w:tc>
        <w:tc>
          <w:tcPr>
            <w:tcW w:w="0" w:type="auto"/>
            <w:tcBorders>
              <w:top w:val="single" w:sz="4" w:space="0" w:color="auto"/>
              <w:left w:val="nil"/>
              <w:bottom w:val="nil"/>
              <w:right w:val="nil"/>
            </w:tcBorders>
            <w:tcMar>
              <w:top w:w="113" w:type="dxa"/>
              <w:left w:w="113" w:type="dxa"/>
              <w:bottom w:w="113" w:type="dxa"/>
              <w:right w:w="113" w:type="dxa"/>
            </w:tcMar>
            <w:hideMark/>
          </w:tcPr>
          <w:p w14:paraId="7D59CC2A" w14:textId="77777777" w:rsidR="00947BEE" w:rsidRPr="00574670" w:rsidRDefault="00947BEE" w:rsidP="00A72FCB">
            <w:pPr>
              <w:jc w:val="right"/>
              <w:rPr>
                <w:sz w:val="22"/>
                <w:szCs w:val="22"/>
              </w:rPr>
            </w:pPr>
            <w:r w:rsidRPr="00574670">
              <w:rPr>
                <w:b/>
                <w:bCs/>
                <w:sz w:val="22"/>
                <w:szCs w:val="22"/>
              </w:rPr>
              <w:t>&lt;0.001</w:t>
            </w:r>
          </w:p>
        </w:tc>
        <w:tc>
          <w:tcPr>
            <w:tcW w:w="0" w:type="auto"/>
            <w:tcBorders>
              <w:top w:val="single" w:sz="4" w:space="0" w:color="auto"/>
              <w:left w:val="nil"/>
              <w:bottom w:val="nil"/>
              <w:right w:val="nil"/>
            </w:tcBorders>
            <w:tcMar>
              <w:top w:w="113" w:type="dxa"/>
              <w:left w:w="113" w:type="dxa"/>
              <w:bottom w:w="113" w:type="dxa"/>
              <w:right w:w="113" w:type="dxa"/>
            </w:tcMar>
            <w:hideMark/>
          </w:tcPr>
          <w:p w14:paraId="78FA5E17" w14:textId="77777777" w:rsidR="00947BEE" w:rsidRPr="00574670" w:rsidRDefault="00947BEE" w:rsidP="00A72FCB">
            <w:pPr>
              <w:rPr>
                <w:sz w:val="22"/>
                <w:szCs w:val="22"/>
              </w:rPr>
            </w:pPr>
            <w:r w:rsidRPr="00574670">
              <w:rPr>
                <w:sz w:val="22"/>
                <w:szCs w:val="22"/>
              </w:rPr>
              <w:t>68.92</w:t>
            </w:r>
          </w:p>
          <w:p w14:paraId="37F89BDB" w14:textId="77777777" w:rsidR="00947BEE" w:rsidRPr="00574670" w:rsidRDefault="00947BEE" w:rsidP="00A72FCB">
            <w:pPr>
              <w:rPr>
                <w:sz w:val="22"/>
                <w:szCs w:val="22"/>
              </w:rPr>
            </w:pPr>
            <w:r w:rsidRPr="00574670">
              <w:rPr>
                <w:sz w:val="22"/>
                <w:szCs w:val="22"/>
              </w:rPr>
              <w:t>(2.71)</w:t>
            </w:r>
          </w:p>
        </w:tc>
        <w:tc>
          <w:tcPr>
            <w:tcW w:w="0" w:type="auto"/>
            <w:tcBorders>
              <w:top w:val="single" w:sz="4" w:space="0" w:color="auto"/>
              <w:left w:val="nil"/>
              <w:bottom w:val="nil"/>
              <w:right w:val="nil"/>
            </w:tcBorders>
            <w:tcMar>
              <w:top w:w="113" w:type="dxa"/>
              <w:left w:w="113" w:type="dxa"/>
              <w:bottom w:w="113" w:type="dxa"/>
              <w:right w:w="113" w:type="dxa"/>
            </w:tcMar>
            <w:hideMark/>
          </w:tcPr>
          <w:p w14:paraId="577FF201" w14:textId="77777777" w:rsidR="00947BEE" w:rsidRPr="00574670" w:rsidRDefault="00947BEE" w:rsidP="00A72FCB">
            <w:pPr>
              <w:rPr>
                <w:sz w:val="22"/>
                <w:szCs w:val="22"/>
              </w:rPr>
            </w:pPr>
          </w:p>
        </w:tc>
        <w:tc>
          <w:tcPr>
            <w:tcW w:w="0" w:type="auto"/>
            <w:tcBorders>
              <w:top w:val="single" w:sz="4" w:space="0" w:color="auto"/>
              <w:left w:val="nil"/>
              <w:bottom w:val="nil"/>
              <w:right w:val="nil"/>
            </w:tcBorders>
            <w:tcMar>
              <w:top w:w="113" w:type="dxa"/>
              <w:left w:w="113" w:type="dxa"/>
              <w:bottom w:w="113" w:type="dxa"/>
              <w:right w:w="113" w:type="dxa"/>
            </w:tcMar>
            <w:hideMark/>
          </w:tcPr>
          <w:p w14:paraId="6273FB36" w14:textId="77777777" w:rsidR="00947BEE" w:rsidRPr="00574670" w:rsidRDefault="00947BEE" w:rsidP="00A72FCB">
            <w:pPr>
              <w:jc w:val="right"/>
              <w:rPr>
                <w:sz w:val="22"/>
                <w:szCs w:val="22"/>
              </w:rPr>
            </w:pPr>
            <w:r w:rsidRPr="00574670">
              <w:rPr>
                <w:sz w:val="22"/>
                <w:szCs w:val="22"/>
              </w:rPr>
              <w:t>25.43</w:t>
            </w:r>
          </w:p>
        </w:tc>
        <w:tc>
          <w:tcPr>
            <w:tcW w:w="0" w:type="auto"/>
            <w:tcBorders>
              <w:top w:val="single" w:sz="4" w:space="0" w:color="auto"/>
              <w:left w:val="nil"/>
              <w:bottom w:val="nil"/>
              <w:right w:val="nil"/>
            </w:tcBorders>
            <w:tcMar>
              <w:top w:w="113" w:type="dxa"/>
              <w:left w:w="113" w:type="dxa"/>
              <w:bottom w:w="113" w:type="dxa"/>
              <w:right w:w="113" w:type="dxa"/>
            </w:tcMar>
            <w:hideMark/>
          </w:tcPr>
          <w:p w14:paraId="16792135" w14:textId="77777777" w:rsidR="00947BEE" w:rsidRPr="00574670" w:rsidRDefault="00947BEE" w:rsidP="00A72FCB">
            <w:pPr>
              <w:jc w:val="right"/>
              <w:rPr>
                <w:sz w:val="22"/>
                <w:szCs w:val="22"/>
              </w:rPr>
            </w:pPr>
            <w:r w:rsidRPr="00574670">
              <w:rPr>
                <w:b/>
                <w:bCs/>
                <w:sz w:val="22"/>
                <w:szCs w:val="22"/>
              </w:rPr>
              <w:t>&lt;0.001</w:t>
            </w:r>
          </w:p>
        </w:tc>
      </w:tr>
      <w:tr w:rsidR="00947BEE" w:rsidRPr="00574670" w14:paraId="351EE6AB" w14:textId="77777777" w:rsidTr="00A72FCB">
        <w:trPr>
          <w:trHeight w:val="274"/>
        </w:trPr>
        <w:tc>
          <w:tcPr>
            <w:tcW w:w="0" w:type="auto"/>
            <w:tcBorders>
              <w:top w:val="nil"/>
              <w:left w:val="nil"/>
              <w:bottom w:val="nil"/>
              <w:right w:val="nil"/>
            </w:tcBorders>
            <w:tcMar>
              <w:top w:w="113" w:type="dxa"/>
              <w:left w:w="113" w:type="dxa"/>
              <w:bottom w:w="113" w:type="dxa"/>
              <w:right w:w="113" w:type="dxa"/>
            </w:tcMar>
            <w:hideMark/>
          </w:tcPr>
          <w:p w14:paraId="36F08CA5" w14:textId="77777777" w:rsidR="00947BEE" w:rsidRPr="00574670" w:rsidRDefault="00947BEE" w:rsidP="00A72FCB">
            <w:pPr>
              <w:rPr>
                <w:sz w:val="22"/>
                <w:szCs w:val="22"/>
              </w:rPr>
            </w:pPr>
            <w:r w:rsidRPr="00574670">
              <w:rPr>
                <w:sz w:val="22"/>
                <w:szCs w:val="22"/>
              </w:rPr>
              <w:t xml:space="preserve">Mental Health </w:t>
            </w:r>
          </w:p>
        </w:tc>
        <w:tc>
          <w:tcPr>
            <w:tcW w:w="0" w:type="auto"/>
            <w:tcBorders>
              <w:top w:val="nil"/>
              <w:left w:val="nil"/>
              <w:bottom w:val="nil"/>
              <w:right w:val="nil"/>
            </w:tcBorders>
            <w:tcMar>
              <w:top w:w="113" w:type="dxa"/>
              <w:left w:w="113" w:type="dxa"/>
              <w:bottom w:w="113" w:type="dxa"/>
              <w:right w:w="113" w:type="dxa"/>
            </w:tcMar>
            <w:hideMark/>
          </w:tcPr>
          <w:p w14:paraId="455067EA" w14:textId="77777777" w:rsidR="00947BEE" w:rsidRPr="00574670" w:rsidRDefault="00947BEE" w:rsidP="00A72FCB">
            <w:pPr>
              <w:rPr>
                <w:sz w:val="22"/>
                <w:szCs w:val="22"/>
              </w:rPr>
            </w:pPr>
            <w:r w:rsidRPr="00574670">
              <w:rPr>
                <w:sz w:val="22"/>
                <w:szCs w:val="22"/>
              </w:rPr>
              <w:t>-10.46</w:t>
            </w:r>
          </w:p>
          <w:p w14:paraId="38AF4AE8" w14:textId="77777777" w:rsidR="00947BEE" w:rsidRPr="00574670" w:rsidRDefault="00947BEE" w:rsidP="00A72FCB">
            <w:pPr>
              <w:rPr>
                <w:sz w:val="22"/>
                <w:szCs w:val="22"/>
              </w:rPr>
            </w:pPr>
            <w:r w:rsidRPr="00574670">
              <w:rPr>
                <w:sz w:val="22"/>
                <w:szCs w:val="22"/>
              </w:rPr>
              <w:t>(2.53)</w:t>
            </w:r>
          </w:p>
          <w:p w14:paraId="37D98A63" w14:textId="77777777" w:rsidR="00947BEE" w:rsidRPr="00574670" w:rsidRDefault="00947BEE" w:rsidP="00A72FCB">
            <w:pPr>
              <w:rPr>
                <w:sz w:val="22"/>
                <w:szCs w:val="22"/>
              </w:rPr>
            </w:pPr>
          </w:p>
        </w:tc>
        <w:tc>
          <w:tcPr>
            <w:tcW w:w="648" w:type="dxa"/>
            <w:tcBorders>
              <w:top w:val="nil"/>
              <w:left w:val="nil"/>
              <w:bottom w:val="nil"/>
              <w:right w:val="nil"/>
            </w:tcBorders>
            <w:tcMar>
              <w:top w:w="113" w:type="dxa"/>
              <w:left w:w="113" w:type="dxa"/>
              <w:bottom w:w="113" w:type="dxa"/>
              <w:right w:w="113" w:type="dxa"/>
            </w:tcMar>
            <w:hideMark/>
          </w:tcPr>
          <w:p w14:paraId="2F9EC538" w14:textId="77777777" w:rsidR="00947BEE" w:rsidRPr="00574670" w:rsidRDefault="00947BEE" w:rsidP="00A72FCB">
            <w:pPr>
              <w:rPr>
                <w:sz w:val="22"/>
                <w:szCs w:val="22"/>
              </w:rPr>
            </w:pPr>
            <w:r w:rsidRPr="00574670">
              <w:rPr>
                <w:sz w:val="22"/>
                <w:szCs w:val="22"/>
              </w:rPr>
              <w:t>-.32</w:t>
            </w:r>
          </w:p>
          <w:p w14:paraId="7900B33B" w14:textId="77777777" w:rsidR="00947BEE" w:rsidRPr="00574670" w:rsidRDefault="00947BEE" w:rsidP="00A72FCB">
            <w:pPr>
              <w:rPr>
                <w:sz w:val="22"/>
                <w:szCs w:val="22"/>
              </w:rPr>
            </w:pPr>
            <w:r w:rsidRPr="00574670">
              <w:rPr>
                <w:sz w:val="22"/>
                <w:szCs w:val="22"/>
              </w:rPr>
              <w:t>(.07)</w:t>
            </w:r>
          </w:p>
        </w:tc>
        <w:tc>
          <w:tcPr>
            <w:tcW w:w="766" w:type="dxa"/>
            <w:tcBorders>
              <w:top w:val="nil"/>
              <w:left w:val="nil"/>
              <w:bottom w:val="nil"/>
              <w:right w:val="nil"/>
            </w:tcBorders>
            <w:tcMar>
              <w:top w:w="113" w:type="dxa"/>
              <w:left w:w="113" w:type="dxa"/>
              <w:bottom w:w="113" w:type="dxa"/>
              <w:right w:w="113" w:type="dxa"/>
            </w:tcMar>
            <w:hideMark/>
          </w:tcPr>
          <w:p w14:paraId="2AE8DFFC" w14:textId="77777777" w:rsidR="00947BEE" w:rsidRPr="00574670" w:rsidRDefault="00947BEE" w:rsidP="00A72FCB">
            <w:pPr>
              <w:jc w:val="right"/>
              <w:rPr>
                <w:sz w:val="22"/>
                <w:szCs w:val="22"/>
              </w:rPr>
            </w:pPr>
            <w:r w:rsidRPr="00574670">
              <w:rPr>
                <w:sz w:val="22"/>
                <w:szCs w:val="22"/>
              </w:rPr>
              <w:t>-4.13</w:t>
            </w:r>
          </w:p>
        </w:tc>
        <w:tc>
          <w:tcPr>
            <w:tcW w:w="0" w:type="auto"/>
            <w:tcBorders>
              <w:top w:val="nil"/>
              <w:left w:val="nil"/>
              <w:bottom w:val="nil"/>
              <w:right w:val="nil"/>
            </w:tcBorders>
            <w:tcMar>
              <w:top w:w="113" w:type="dxa"/>
              <w:left w:w="113" w:type="dxa"/>
              <w:bottom w:w="113" w:type="dxa"/>
              <w:right w:w="113" w:type="dxa"/>
            </w:tcMar>
            <w:hideMark/>
          </w:tcPr>
          <w:p w14:paraId="42E5A2A2" w14:textId="77777777" w:rsidR="00947BEE" w:rsidRPr="00574670" w:rsidRDefault="00947BEE" w:rsidP="00A72FCB">
            <w:pPr>
              <w:jc w:val="right"/>
              <w:rPr>
                <w:sz w:val="22"/>
                <w:szCs w:val="22"/>
              </w:rPr>
            </w:pPr>
            <w:r w:rsidRPr="00574670">
              <w:rPr>
                <w:rStyle w:val="Strong"/>
                <w:sz w:val="22"/>
                <w:szCs w:val="22"/>
              </w:rPr>
              <w:t>&lt;0.001</w:t>
            </w:r>
          </w:p>
        </w:tc>
        <w:tc>
          <w:tcPr>
            <w:tcW w:w="0" w:type="auto"/>
            <w:tcBorders>
              <w:top w:val="nil"/>
              <w:left w:val="nil"/>
              <w:bottom w:val="nil"/>
              <w:right w:val="nil"/>
            </w:tcBorders>
            <w:tcMar>
              <w:top w:w="113" w:type="dxa"/>
              <w:left w:w="113" w:type="dxa"/>
              <w:bottom w:w="113" w:type="dxa"/>
              <w:right w:w="113" w:type="dxa"/>
            </w:tcMar>
            <w:hideMark/>
          </w:tcPr>
          <w:p w14:paraId="7E9D03C1" w14:textId="77777777" w:rsidR="00947BEE" w:rsidRPr="00574670" w:rsidRDefault="00947BEE" w:rsidP="00A72FCB">
            <w:pPr>
              <w:rPr>
                <w:sz w:val="22"/>
                <w:szCs w:val="22"/>
              </w:rPr>
            </w:pPr>
            <w:r w:rsidRPr="00574670">
              <w:rPr>
                <w:sz w:val="22"/>
                <w:szCs w:val="22"/>
              </w:rPr>
              <w:t>-10.15</w:t>
            </w:r>
          </w:p>
          <w:p w14:paraId="68A5FA52" w14:textId="77777777" w:rsidR="00947BEE" w:rsidRPr="00574670" w:rsidRDefault="00947BEE" w:rsidP="00A72FCB">
            <w:pPr>
              <w:rPr>
                <w:sz w:val="22"/>
                <w:szCs w:val="22"/>
              </w:rPr>
            </w:pPr>
            <w:r w:rsidRPr="00574670">
              <w:rPr>
                <w:sz w:val="22"/>
                <w:szCs w:val="22"/>
              </w:rPr>
              <w:t>(2.53)</w:t>
            </w:r>
          </w:p>
        </w:tc>
        <w:tc>
          <w:tcPr>
            <w:tcW w:w="0" w:type="auto"/>
            <w:tcBorders>
              <w:top w:val="nil"/>
              <w:left w:val="nil"/>
              <w:bottom w:val="nil"/>
              <w:right w:val="nil"/>
            </w:tcBorders>
            <w:tcMar>
              <w:top w:w="113" w:type="dxa"/>
              <w:left w:w="113" w:type="dxa"/>
              <w:bottom w:w="113" w:type="dxa"/>
              <w:right w:w="113" w:type="dxa"/>
            </w:tcMar>
            <w:hideMark/>
          </w:tcPr>
          <w:p w14:paraId="42811BB1" w14:textId="77777777" w:rsidR="00947BEE" w:rsidRPr="00574670" w:rsidRDefault="00947BEE" w:rsidP="00A72FCB">
            <w:pPr>
              <w:rPr>
                <w:sz w:val="22"/>
                <w:szCs w:val="22"/>
              </w:rPr>
            </w:pPr>
            <w:r w:rsidRPr="00574670">
              <w:rPr>
                <w:sz w:val="22"/>
                <w:szCs w:val="22"/>
              </w:rPr>
              <w:t>-.31</w:t>
            </w:r>
          </w:p>
          <w:p w14:paraId="6E103176" w14:textId="77777777" w:rsidR="00947BEE" w:rsidRPr="00574670" w:rsidRDefault="00947BEE" w:rsidP="00A72FCB">
            <w:pPr>
              <w:rPr>
                <w:sz w:val="22"/>
                <w:szCs w:val="22"/>
              </w:rPr>
            </w:pPr>
            <w:r w:rsidRPr="00574670">
              <w:rPr>
                <w:sz w:val="22"/>
                <w:szCs w:val="22"/>
              </w:rPr>
              <w:t>(.08)</w:t>
            </w:r>
          </w:p>
        </w:tc>
        <w:tc>
          <w:tcPr>
            <w:tcW w:w="0" w:type="auto"/>
            <w:tcBorders>
              <w:top w:val="nil"/>
              <w:left w:val="nil"/>
              <w:bottom w:val="nil"/>
              <w:right w:val="nil"/>
            </w:tcBorders>
            <w:tcMar>
              <w:top w:w="113" w:type="dxa"/>
              <w:left w:w="113" w:type="dxa"/>
              <w:bottom w:w="113" w:type="dxa"/>
              <w:right w:w="113" w:type="dxa"/>
            </w:tcMar>
            <w:hideMark/>
          </w:tcPr>
          <w:p w14:paraId="7E4665BD" w14:textId="77777777" w:rsidR="00947BEE" w:rsidRPr="00574670" w:rsidRDefault="00947BEE" w:rsidP="00A72FCB">
            <w:pPr>
              <w:jc w:val="right"/>
              <w:rPr>
                <w:sz w:val="22"/>
                <w:szCs w:val="22"/>
              </w:rPr>
            </w:pPr>
            <w:r w:rsidRPr="00574670">
              <w:rPr>
                <w:sz w:val="22"/>
                <w:szCs w:val="22"/>
              </w:rPr>
              <w:t>-4.01</w:t>
            </w:r>
          </w:p>
        </w:tc>
        <w:tc>
          <w:tcPr>
            <w:tcW w:w="0" w:type="auto"/>
            <w:tcBorders>
              <w:top w:val="nil"/>
              <w:left w:val="nil"/>
              <w:bottom w:val="nil"/>
              <w:right w:val="nil"/>
            </w:tcBorders>
            <w:tcMar>
              <w:top w:w="113" w:type="dxa"/>
              <w:left w:w="113" w:type="dxa"/>
              <w:bottom w:w="113" w:type="dxa"/>
              <w:right w:w="113" w:type="dxa"/>
            </w:tcMar>
            <w:hideMark/>
          </w:tcPr>
          <w:p w14:paraId="6DB9F6D3" w14:textId="77777777" w:rsidR="00947BEE" w:rsidRPr="00574670" w:rsidRDefault="00947BEE" w:rsidP="00A72FCB">
            <w:pPr>
              <w:jc w:val="right"/>
              <w:rPr>
                <w:sz w:val="22"/>
                <w:szCs w:val="22"/>
              </w:rPr>
            </w:pPr>
            <w:r w:rsidRPr="00574670">
              <w:rPr>
                <w:b/>
                <w:bCs/>
                <w:sz w:val="22"/>
                <w:szCs w:val="22"/>
              </w:rPr>
              <w:t>&lt;0.001</w:t>
            </w:r>
          </w:p>
        </w:tc>
        <w:tc>
          <w:tcPr>
            <w:tcW w:w="0" w:type="auto"/>
            <w:tcBorders>
              <w:top w:val="nil"/>
              <w:left w:val="nil"/>
              <w:bottom w:val="nil"/>
              <w:right w:val="nil"/>
            </w:tcBorders>
            <w:tcMar>
              <w:top w:w="113" w:type="dxa"/>
              <w:left w:w="113" w:type="dxa"/>
              <w:bottom w:w="113" w:type="dxa"/>
              <w:right w:w="113" w:type="dxa"/>
            </w:tcMar>
            <w:hideMark/>
          </w:tcPr>
          <w:p w14:paraId="123EDD8A" w14:textId="77777777" w:rsidR="00947BEE" w:rsidRPr="00574670" w:rsidRDefault="00947BEE" w:rsidP="00A72FCB">
            <w:pPr>
              <w:rPr>
                <w:sz w:val="22"/>
                <w:szCs w:val="22"/>
              </w:rPr>
            </w:pPr>
            <w:r w:rsidRPr="00574670">
              <w:rPr>
                <w:sz w:val="22"/>
                <w:szCs w:val="22"/>
              </w:rPr>
              <w:t>-10.26</w:t>
            </w:r>
          </w:p>
          <w:p w14:paraId="10C5A55E" w14:textId="77777777" w:rsidR="00947BEE" w:rsidRPr="00574670" w:rsidRDefault="00947BEE" w:rsidP="00A72FCB">
            <w:pPr>
              <w:rPr>
                <w:sz w:val="22"/>
                <w:szCs w:val="22"/>
              </w:rPr>
            </w:pPr>
            <w:r w:rsidRPr="00574670">
              <w:rPr>
                <w:sz w:val="22"/>
                <w:szCs w:val="22"/>
              </w:rPr>
              <w:t>(2.52)</w:t>
            </w:r>
          </w:p>
        </w:tc>
        <w:tc>
          <w:tcPr>
            <w:tcW w:w="0" w:type="auto"/>
            <w:tcBorders>
              <w:top w:val="nil"/>
              <w:left w:val="nil"/>
              <w:bottom w:val="nil"/>
              <w:right w:val="nil"/>
            </w:tcBorders>
            <w:tcMar>
              <w:top w:w="113" w:type="dxa"/>
              <w:left w:w="113" w:type="dxa"/>
              <w:bottom w:w="113" w:type="dxa"/>
              <w:right w:w="113" w:type="dxa"/>
            </w:tcMar>
            <w:hideMark/>
          </w:tcPr>
          <w:p w14:paraId="0965BD66" w14:textId="77777777" w:rsidR="00947BEE" w:rsidRPr="00574670" w:rsidRDefault="00947BEE" w:rsidP="00A72FCB">
            <w:pPr>
              <w:rPr>
                <w:sz w:val="22"/>
                <w:szCs w:val="22"/>
              </w:rPr>
            </w:pPr>
            <w:r w:rsidRPr="00574670">
              <w:rPr>
                <w:sz w:val="22"/>
                <w:szCs w:val="22"/>
              </w:rPr>
              <w:t>-.32</w:t>
            </w:r>
          </w:p>
          <w:p w14:paraId="1F1FB904" w14:textId="77777777" w:rsidR="00947BEE" w:rsidRPr="00574670" w:rsidRDefault="00947BEE" w:rsidP="00A72FCB">
            <w:pPr>
              <w:rPr>
                <w:sz w:val="22"/>
                <w:szCs w:val="22"/>
              </w:rPr>
            </w:pPr>
            <w:r w:rsidRPr="00574670">
              <w:rPr>
                <w:sz w:val="22"/>
                <w:szCs w:val="22"/>
              </w:rPr>
              <w:t>(.07)</w:t>
            </w:r>
          </w:p>
          <w:p w14:paraId="1F098275"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4ADE783A" w14:textId="77777777" w:rsidR="00947BEE" w:rsidRPr="00574670" w:rsidRDefault="00947BEE" w:rsidP="00A72FCB">
            <w:pPr>
              <w:jc w:val="right"/>
              <w:rPr>
                <w:sz w:val="22"/>
                <w:szCs w:val="22"/>
              </w:rPr>
            </w:pPr>
            <w:r w:rsidRPr="00574670">
              <w:rPr>
                <w:sz w:val="22"/>
                <w:szCs w:val="22"/>
              </w:rPr>
              <w:t>-4.07</w:t>
            </w:r>
          </w:p>
        </w:tc>
        <w:tc>
          <w:tcPr>
            <w:tcW w:w="0" w:type="auto"/>
            <w:tcBorders>
              <w:top w:val="nil"/>
              <w:left w:val="nil"/>
              <w:bottom w:val="nil"/>
              <w:right w:val="nil"/>
            </w:tcBorders>
            <w:tcMar>
              <w:top w:w="113" w:type="dxa"/>
              <w:left w:w="113" w:type="dxa"/>
              <w:bottom w:w="113" w:type="dxa"/>
              <w:right w:w="113" w:type="dxa"/>
            </w:tcMar>
            <w:hideMark/>
          </w:tcPr>
          <w:p w14:paraId="53B72BFA" w14:textId="77777777" w:rsidR="00947BEE" w:rsidRPr="00574670" w:rsidRDefault="00947BEE" w:rsidP="00A72FCB">
            <w:pPr>
              <w:jc w:val="right"/>
              <w:rPr>
                <w:sz w:val="22"/>
                <w:szCs w:val="22"/>
              </w:rPr>
            </w:pPr>
            <w:r w:rsidRPr="00574670">
              <w:rPr>
                <w:b/>
                <w:bCs/>
                <w:sz w:val="22"/>
                <w:szCs w:val="22"/>
              </w:rPr>
              <w:t>&lt;0.001</w:t>
            </w:r>
          </w:p>
        </w:tc>
      </w:tr>
      <w:tr w:rsidR="00947BEE" w:rsidRPr="00574670" w14:paraId="1B34D066" w14:textId="77777777" w:rsidTr="00A72FCB">
        <w:trPr>
          <w:trHeight w:val="263"/>
        </w:trPr>
        <w:tc>
          <w:tcPr>
            <w:tcW w:w="0" w:type="auto"/>
            <w:tcBorders>
              <w:top w:val="nil"/>
              <w:left w:val="nil"/>
              <w:bottom w:val="nil"/>
              <w:right w:val="nil"/>
            </w:tcBorders>
            <w:tcMar>
              <w:top w:w="113" w:type="dxa"/>
              <w:left w:w="113" w:type="dxa"/>
              <w:bottom w:w="113" w:type="dxa"/>
              <w:right w:w="113" w:type="dxa"/>
            </w:tcMar>
            <w:hideMark/>
          </w:tcPr>
          <w:p w14:paraId="7D840795" w14:textId="77777777" w:rsidR="00947BEE" w:rsidRPr="00574670" w:rsidRDefault="00947BEE" w:rsidP="00A72FCB">
            <w:pPr>
              <w:rPr>
                <w:sz w:val="22"/>
                <w:szCs w:val="22"/>
              </w:rPr>
            </w:pPr>
            <w:r w:rsidRPr="00574670">
              <w:rPr>
                <w:sz w:val="22"/>
                <w:szCs w:val="22"/>
              </w:rPr>
              <w:t>Gender</w:t>
            </w:r>
          </w:p>
        </w:tc>
        <w:tc>
          <w:tcPr>
            <w:tcW w:w="0" w:type="auto"/>
            <w:tcBorders>
              <w:top w:val="nil"/>
              <w:left w:val="nil"/>
              <w:bottom w:val="nil"/>
              <w:right w:val="nil"/>
            </w:tcBorders>
            <w:tcMar>
              <w:top w:w="113" w:type="dxa"/>
              <w:left w:w="113" w:type="dxa"/>
              <w:bottom w:w="113" w:type="dxa"/>
              <w:right w:w="113" w:type="dxa"/>
            </w:tcMar>
            <w:hideMark/>
          </w:tcPr>
          <w:p w14:paraId="4D23DAAF" w14:textId="77777777" w:rsidR="00947BEE" w:rsidRPr="00574670" w:rsidRDefault="00947BEE" w:rsidP="00A72FCB">
            <w:pPr>
              <w:rPr>
                <w:sz w:val="22"/>
                <w:szCs w:val="22"/>
              </w:rPr>
            </w:pPr>
            <w:r w:rsidRPr="00574670">
              <w:rPr>
                <w:sz w:val="22"/>
                <w:szCs w:val="22"/>
              </w:rPr>
              <w:t>-0.61</w:t>
            </w:r>
          </w:p>
          <w:p w14:paraId="738959A4" w14:textId="77777777" w:rsidR="00947BEE" w:rsidRPr="00574670" w:rsidRDefault="00947BEE" w:rsidP="00A72FCB">
            <w:pPr>
              <w:rPr>
                <w:sz w:val="22"/>
                <w:szCs w:val="22"/>
              </w:rPr>
            </w:pPr>
            <w:r w:rsidRPr="00574670">
              <w:rPr>
                <w:sz w:val="22"/>
                <w:szCs w:val="22"/>
              </w:rPr>
              <w:t>(1.59)</w:t>
            </w:r>
          </w:p>
          <w:p w14:paraId="7740E242" w14:textId="77777777" w:rsidR="00947BEE" w:rsidRPr="00574670" w:rsidRDefault="00947BEE" w:rsidP="00A72FCB">
            <w:pPr>
              <w:rPr>
                <w:sz w:val="22"/>
                <w:szCs w:val="22"/>
              </w:rPr>
            </w:pPr>
          </w:p>
        </w:tc>
        <w:tc>
          <w:tcPr>
            <w:tcW w:w="648" w:type="dxa"/>
            <w:tcBorders>
              <w:top w:val="nil"/>
              <w:left w:val="nil"/>
              <w:bottom w:val="nil"/>
              <w:right w:val="nil"/>
            </w:tcBorders>
            <w:tcMar>
              <w:top w:w="113" w:type="dxa"/>
              <w:left w:w="113" w:type="dxa"/>
              <w:bottom w:w="113" w:type="dxa"/>
              <w:right w:w="113" w:type="dxa"/>
            </w:tcMar>
            <w:hideMark/>
          </w:tcPr>
          <w:p w14:paraId="0F34FD95" w14:textId="77777777" w:rsidR="00947BEE" w:rsidRPr="00574670" w:rsidRDefault="00947BEE" w:rsidP="00A72FCB">
            <w:pPr>
              <w:rPr>
                <w:sz w:val="22"/>
                <w:szCs w:val="22"/>
              </w:rPr>
            </w:pPr>
            <w:r w:rsidRPr="00574670">
              <w:rPr>
                <w:sz w:val="22"/>
                <w:szCs w:val="22"/>
              </w:rPr>
              <w:t>-.02</w:t>
            </w:r>
          </w:p>
          <w:p w14:paraId="7EF0FD7D" w14:textId="77777777" w:rsidR="00947BEE" w:rsidRPr="00574670" w:rsidRDefault="00947BEE" w:rsidP="00A72FCB">
            <w:pPr>
              <w:rPr>
                <w:sz w:val="22"/>
                <w:szCs w:val="22"/>
              </w:rPr>
            </w:pPr>
            <w:r w:rsidRPr="00574670">
              <w:rPr>
                <w:sz w:val="22"/>
                <w:szCs w:val="22"/>
              </w:rPr>
              <w:t>(.05)</w:t>
            </w:r>
          </w:p>
          <w:p w14:paraId="7E39A5BC" w14:textId="77777777" w:rsidR="00947BEE" w:rsidRPr="00574670" w:rsidRDefault="00947BEE" w:rsidP="00A72FCB">
            <w:pP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04980AEC" w14:textId="77777777" w:rsidR="00947BEE" w:rsidRPr="00574670" w:rsidRDefault="00947BEE" w:rsidP="00A72FCB">
            <w:pPr>
              <w:jc w:val="right"/>
              <w:rPr>
                <w:sz w:val="22"/>
                <w:szCs w:val="22"/>
              </w:rPr>
            </w:pPr>
            <w:r w:rsidRPr="00574670">
              <w:rPr>
                <w:sz w:val="22"/>
                <w:szCs w:val="22"/>
              </w:rPr>
              <w:t>-0.39</w:t>
            </w:r>
          </w:p>
        </w:tc>
        <w:tc>
          <w:tcPr>
            <w:tcW w:w="0" w:type="auto"/>
            <w:tcBorders>
              <w:top w:val="nil"/>
              <w:left w:val="nil"/>
              <w:bottom w:val="nil"/>
              <w:right w:val="nil"/>
            </w:tcBorders>
            <w:tcMar>
              <w:top w:w="113" w:type="dxa"/>
              <w:left w:w="113" w:type="dxa"/>
              <w:bottom w:w="113" w:type="dxa"/>
              <w:right w:w="113" w:type="dxa"/>
            </w:tcMar>
            <w:hideMark/>
          </w:tcPr>
          <w:p w14:paraId="57E7A952" w14:textId="77777777" w:rsidR="00947BEE" w:rsidRPr="00574670" w:rsidRDefault="00947BEE" w:rsidP="00A72FCB">
            <w:pPr>
              <w:jc w:val="right"/>
              <w:rPr>
                <w:sz w:val="22"/>
                <w:szCs w:val="22"/>
              </w:rPr>
            </w:pPr>
            <w:r w:rsidRPr="00574670">
              <w:rPr>
                <w:sz w:val="22"/>
                <w:szCs w:val="22"/>
              </w:rPr>
              <w:t>0.70</w:t>
            </w:r>
          </w:p>
        </w:tc>
        <w:tc>
          <w:tcPr>
            <w:tcW w:w="0" w:type="auto"/>
            <w:tcBorders>
              <w:top w:val="nil"/>
              <w:left w:val="nil"/>
              <w:bottom w:val="nil"/>
              <w:right w:val="nil"/>
            </w:tcBorders>
            <w:tcMar>
              <w:top w:w="113" w:type="dxa"/>
              <w:left w:w="113" w:type="dxa"/>
              <w:bottom w:w="113" w:type="dxa"/>
              <w:right w:w="113" w:type="dxa"/>
            </w:tcMar>
            <w:hideMark/>
          </w:tcPr>
          <w:p w14:paraId="6D57815C" w14:textId="77777777" w:rsidR="00947BEE" w:rsidRPr="00574670" w:rsidRDefault="00947BEE" w:rsidP="00A72FCB">
            <w:pPr>
              <w:rPr>
                <w:sz w:val="22"/>
                <w:szCs w:val="22"/>
              </w:rPr>
            </w:pPr>
            <w:r w:rsidRPr="00574670">
              <w:rPr>
                <w:sz w:val="22"/>
                <w:szCs w:val="22"/>
              </w:rPr>
              <w:t>-0.62</w:t>
            </w:r>
          </w:p>
          <w:p w14:paraId="510A86B4" w14:textId="77777777" w:rsidR="00947BEE" w:rsidRPr="00574670" w:rsidRDefault="00947BEE" w:rsidP="00A72FCB">
            <w:pPr>
              <w:rPr>
                <w:sz w:val="22"/>
                <w:szCs w:val="22"/>
              </w:rPr>
            </w:pPr>
            <w:r w:rsidRPr="00574670">
              <w:rPr>
                <w:sz w:val="22"/>
                <w:szCs w:val="22"/>
              </w:rPr>
              <w:t>(1.59)</w:t>
            </w:r>
          </w:p>
        </w:tc>
        <w:tc>
          <w:tcPr>
            <w:tcW w:w="0" w:type="auto"/>
            <w:tcBorders>
              <w:top w:val="nil"/>
              <w:left w:val="nil"/>
              <w:bottom w:val="nil"/>
              <w:right w:val="nil"/>
            </w:tcBorders>
            <w:tcMar>
              <w:top w:w="113" w:type="dxa"/>
              <w:left w:w="113" w:type="dxa"/>
              <w:bottom w:w="113" w:type="dxa"/>
              <w:right w:w="113" w:type="dxa"/>
            </w:tcMar>
            <w:hideMark/>
          </w:tcPr>
          <w:p w14:paraId="1BDE90F8" w14:textId="77777777" w:rsidR="00947BEE" w:rsidRPr="00574670" w:rsidRDefault="00947BEE" w:rsidP="00A72FCB">
            <w:pPr>
              <w:rPr>
                <w:sz w:val="22"/>
                <w:szCs w:val="22"/>
              </w:rPr>
            </w:pPr>
            <w:r w:rsidRPr="00574670">
              <w:rPr>
                <w:sz w:val="22"/>
                <w:szCs w:val="22"/>
              </w:rPr>
              <w:t>-.02</w:t>
            </w:r>
          </w:p>
          <w:p w14:paraId="446C2AF2" w14:textId="77777777" w:rsidR="00947BEE" w:rsidRPr="00574670" w:rsidRDefault="00947BEE" w:rsidP="00A72FCB">
            <w:pPr>
              <w:rPr>
                <w:sz w:val="22"/>
                <w:szCs w:val="22"/>
              </w:rPr>
            </w:pPr>
            <w:r w:rsidRPr="00574670">
              <w:rPr>
                <w:sz w:val="22"/>
                <w:szCs w:val="22"/>
              </w:rPr>
              <w:t>(.05)</w:t>
            </w:r>
          </w:p>
        </w:tc>
        <w:tc>
          <w:tcPr>
            <w:tcW w:w="0" w:type="auto"/>
            <w:tcBorders>
              <w:top w:val="nil"/>
              <w:left w:val="nil"/>
              <w:bottom w:val="nil"/>
              <w:right w:val="nil"/>
            </w:tcBorders>
            <w:tcMar>
              <w:top w:w="113" w:type="dxa"/>
              <w:left w:w="113" w:type="dxa"/>
              <w:bottom w:w="113" w:type="dxa"/>
              <w:right w:w="113" w:type="dxa"/>
            </w:tcMar>
            <w:hideMark/>
          </w:tcPr>
          <w:p w14:paraId="04B8703E" w14:textId="77777777" w:rsidR="00947BEE" w:rsidRPr="00574670" w:rsidRDefault="00947BEE" w:rsidP="00A72FCB">
            <w:pPr>
              <w:jc w:val="right"/>
              <w:rPr>
                <w:sz w:val="22"/>
                <w:szCs w:val="22"/>
              </w:rPr>
            </w:pPr>
            <w:r w:rsidRPr="00574670">
              <w:rPr>
                <w:sz w:val="22"/>
                <w:szCs w:val="22"/>
              </w:rPr>
              <w:t>-0.39</w:t>
            </w:r>
          </w:p>
        </w:tc>
        <w:tc>
          <w:tcPr>
            <w:tcW w:w="0" w:type="auto"/>
            <w:tcBorders>
              <w:top w:val="nil"/>
              <w:left w:val="nil"/>
              <w:bottom w:val="nil"/>
              <w:right w:val="nil"/>
            </w:tcBorders>
            <w:tcMar>
              <w:top w:w="113" w:type="dxa"/>
              <w:left w:w="113" w:type="dxa"/>
              <w:bottom w:w="113" w:type="dxa"/>
              <w:right w:w="113" w:type="dxa"/>
            </w:tcMar>
            <w:hideMark/>
          </w:tcPr>
          <w:p w14:paraId="32B6A456" w14:textId="77777777" w:rsidR="00947BEE" w:rsidRPr="00574670" w:rsidRDefault="00947BEE" w:rsidP="00A72FCB">
            <w:pPr>
              <w:jc w:val="right"/>
              <w:rPr>
                <w:sz w:val="22"/>
                <w:szCs w:val="22"/>
              </w:rPr>
            </w:pPr>
            <w:r w:rsidRPr="00574670">
              <w:rPr>
                <w:sz w:val="22"/>
                <w:szCs w:val="22"/>
              </w:rPr>
              <w:t>0.694</w:t>
            </w:r>
          </w:p>
        </w:tc>
        <w:tc>
          <w:tcPr>
            <w:tcW w:w="0" w:type="auto"/>
            <w:tcBorders>
              <w:top w:val="nil"/>
              <w:left w:val="nil"/>
              <w:bottom w:val="nil"/>
              <w:right w:val="nil"/>
            </w:tcBorders>
            <w:tcMar>
              <w:top w:w="113" w:type="dxa"/>
              <w:left w:w="113" w:type="dxa"/>
              <w:bottom w:w="113" w:type="dxa"/>
              <w:right w:w="113" w:type="dxa"/>
            </w:tcMar>
            <w:hideMark/>
          </w:tcPr>
          <w:p w14:paraId="23CB385B" w14:textId="77777777" w:rsidR="00947BEE" w:rsidRPr="00574670" w:rsidRDefault="00947BEE" w:rsidP="00A72FCB">
            <w:pPr>
              <w:rPr>
                <w:sz w:val="22"/>
                <w:szCs w:val="22"/>
              </w:rPr>
            </w:pPr>
            <w:r w:rsidRPr="00574670">
              <w:rPr>
                <w:sz w:val="22"/>
                <w:szCs w:val="22"/>
              </w:rPr>
              <w:t>-0.62</w:t>
            </w:r>
          </w:p>
          <w:p w14:paraId="463DCEFA" w14:textId="77777777" w:rsidR="00947BEE" w:rsidRPr="00574670" w:rsidRDefault="00947BEE" w:rsidP="00A72FCB">
            <w:pPr>
              <w:rPr>
                <w:sz w:val="22"/>
                <w:szCs w:val="22"/>
              </w:rPr>
            </w:pPr>
            <w:r w:rsidRPr="00574670">
              <w:rPr>
                <w:sz w:val="22"/>
                <w:szCs w:val="22"/>
              </w:rPr>
              <w:t>(1.59)</w:t>
            </w:r>
          </w:p>
          <w:p w14:paraId="4C3A3771"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706DD618" w14:textId="77777777" w:rsidR="00947BEE" w:rsidRPr="00574670" w:rsidRDefault="00947BEE" w:rsidP="00A72FCB">
            <w:pPr>
              <w:rPr>
                <w:sz w:val="22"/>
                <w:szCs w:val="22"/>
              </w:rPr>
            </w:pPr>
            <w:r w:rsidRPr="00574670">
              <w:rPr>
                <w:sz w:val="22"/>
                <w:szCs w:val="22"/>
              </w:rPr>
              <w:t>-.02</w:t>
            </w:r>
          </w:p>
          <w:p w14:paraId="40BB5413" w14:textId="77777777" w:rsidR="00947BEE" w:rsidRPr="00574670" w:rsidRDefault="00947BEE" w:rsidP="00A72FCB">
            <w:pPr>
              <w:rPr>
                <w:sz w:val="22"/>
                <w:szCs w:val="22"/>
              </w:rPr>
            </w:pPr>
            <w:r w:rsidRPr="00574670">
              <w:rPr>
                <w:sz w:val="22"/>
                <w:szCs w:val="22"/>
              </w:rPr>
              <w:t>(.05)</w:t>
            </w:r>
          </w:p>
        </w:tc>
        <w:tc>
          <w:tcPr>
            <w:tcW w:w="0" w:type="auto"/>
            <w:tcBorders>
              <w:top w:val="nil"/>
              <w:left w:val="nil"/>
              <w:bottom w:val="nil"/>
              <w:right w:val="nil"/>
            </w:tcBorders>
            <w:tcMar>
              <w:top w:w="113" w:type="dxa"/>
              <w:left w:w="113" w:type="dxa"/>
              <w:bottom w:w="113" w:type="dxa"/>
              <w:right w:w="113" w:type="dxa"/>
            </w:tcMar>
            <w:hideMark/>
          </w:tcPr>
          <w:p w14:paraId="6D953265" w14:textId="77777777" w:rsidR="00947BEE" w:rsidRPr="00574670" w:rsidRDefault="00947BEE" w:rsidP="00A72FCB">
            <w:pPr>
              <w:jc w:val="right"/>
              <w:rPr>
                <w:sz w:val="22"/>
                <w:szCs w:val="22"/>
              </w:rPr>
            </w:pPr>
            <w:r w:rsidRPr="00574670">
              <w:rPr>
                <w:sz w:val="22"/>
                <w:szCs w:val="22"/>
              </w:rPr>
              <w:t>-0.39</w:t>
            </w:r>
          </w:p>
        </w:tc>
        <w:tc>
          <w:tcPr>
            <w:tcW w:w="0" w:type="auto"/>
            <w:tcBorders>
              <w:top w:val="nil"/>
              <w:left w:val="nil"/>
              <w:bottom w:val="nil"/>
              <w:right w:val="nil"/>
            </w:tcBorders>
            <w:tcMar>
              <w:top w:w="113" w:type="dxa"/>
              <w:left w:w="113" w:type="dxa"/>
              <w:bottom w:w="113" w:type="dxa"/>
              <w:right w:w="113" w:type="dxa"/>
            </w:tcMar>
            <w:hideMark/>
          </w:tcPr>
          <w:p w14:paraId="0FBB3033" w14:textId="77777777" w:rsidR="00947BEE" w:rsidRPr="00574670" w:rsidRDefault="00947BEE" w:rsidP="00A72FCB">
            <w:pPr>
              <w:jc w:val="right"/>
              <w:rPr>
                <w:sz w:val="22"/>
                <w:szCs w:val="22"/>
              </w:rPr>
            </w:pPr>
            <w:r w:rsidRPr="00574670">
              <w:rPr>
                <w:sz w:val="22"/>
                <w:szCs w:val="22"/>
              </w:rPr>
              <w:t>0.695</w:t>
            </w:r>
          </w:p>
        </w:tc>
      </w:tr>
      <w:tr w:rsidR="00947BEE" w:rsidRPr="00574670" w14:paraId="2F583011" w14:textId="77777777" w:rsidTr="00A72FCB">
        <w:trPr>
          <w:trHeight w:val="282"/>
        </w:trPr>
        <w:tc>
          <w:tcPr>
            <w:tcW w:w="0" w:type="auto"/>
            <w:tcBorders>
              <w:top w:val="nil"/>
              <w:left w:val="nil"/>
              <w:bottom w:val="nil"/>
              <w:right w:val="nil"/>
            </w:tcBorders>
            <w:tcMar>
              <w:top w:w="113" w:type="dxa"/>
              <w:left w:w="113" w:type="dxa"/>
              <w:bottom w:w="113" w:type="dxa"/>
              <w:right w:w="113" w:type="dxa"/>
            </w:tcMar>
            <w:hideMark/>
          </w:tcPr>
          <w:p w14:paraId="542B918D" w14:textId="77777777" w:rsidR="00947BEE" w:rsidRPr="00574670" w:rsidRDefault="00947BEE" w:rsidP="00A72FCB">
            <w:pPr>
              <w:rPr>
                <w:sz w:val="22"/>
                <w:szCs w:val="22"/>
              </w:rPr>
            </w:pPr>
            <w:r w:rsidRPr="00574670">
              <w:rPr>
                <w:sz w:val="22"/>
                <w:szCs w:val="22"/>
              </w:rPr>
              <w:t>Synchrony</w:t>
            </w:r>
          </w:p>
          <w:p w14:paraId="267BA66A"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70AC0254" w14:textId="77777777" w:rsidR="00947BEE" w:rsidRPr="00574670" w:rsidRDefault="00947BEE" w:rsidP="00A72FCB">
            <w:pPr>
              <w:tabs>
                <w:tab w:val="left" w:pos="590"/>
              </w:tabs>
              <w:rPr>
                <w:sz w:val="22"/>
                <w:szCs w:val="22"/>
              </w:rPr>
            </w:pPr>
          </w:p>
          <w:p w14:paraId="11E237D8" w14:textId="77777777" w:rsidR="00947BEE" w:rsidRPr="00574670" w:rsidRDefault="00947BEE" w:rsidP="00A72FCB">
            <w:pPr>
              <w:rPr>
                <w:sz w:val="22"/>
                <w:szCs w:val="22"/>
              </w:rPr>
            </w:pPr>
          </w:p>
        </w:tc>
        <w:tc>
          <w:tcPr>
            <w:tcW w:w="648" w:type="dxa"/>
            <w:tcBorders>
              <w:top w:val="nil"/>
              <w:left w:val="nil"/>
              <w:bottom w:val="nil"/>
              <w:right w:val="nil"/>
            </w:tcBorders>
            <w:tcMar>
              <w:top w:w="113" w:type="dxa"/>
              <w:left w:w="113" w:type="dxa"/>
              <w:bottom w:w="113" w:type="dxa"/>
              <w:right w:w="113" w:type="dxa"/>
            </w:tcMar>
            <w:hideMark/>
          </w:tcPr>
          <w:p w14:paraId="2E851F87" w14:textId="77777777" w:rsidR="00947BEE" w:rsidRPr="00574670" w:rsidRDefault="00947BEE" w:rsidP="00A72FCB">
            <w:pP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44175183"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4D9EF5C4" w14:textId="77777777" w:rsidR="00947BEE" w:rsidRPr="00574670" w:rsidRDefault="00947BEE" w:rsidP="00A72FCB">
            <w:pPr>
              <w:jc w:val="right"/>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66473E9C" w14:textId="77777777" w:rsidR="00947BEE" w:rsidRPr="00574670" w:rsidRDefault="00947BEE" w:rsidP="00A72FCB">
            <w:pPr>
              <w:rPr>
                <w:sz w:val="22"/>
                <w:szCs w:val="22"/>
              </w:rPr>
            </w:pPr>
            <w:r w:rsidRPr="00574670">
              <w:rPr>
                <w:sz w:val="22"/>
                <w:szCs w:val="22"/>
              </w:rPr>
              <w:t>128.40</w:t>
            </w:r>
          </w:p>
          <w:p w14:paraId="5639E1C7" w14:textId="77777777" w:rsidR="00947BEE" w:rsidRPr="00574670" w:rsidRDefault="00947BEE" w:rsidP="00A72FCB">
            <w:pPr>
              <w:rPr>
                <w:sz w:val="22"/>
                <w:szCs w:val="22"/>
              </w:rPr>
            </w:pPr>
            <w:r w:rsidRPr="00574670">
              <w:rPr>
                <w:sz w:val="22"/>
                <w:szCs w:val="22"/>
              </w:rPr>
              <w:t>(94.56)</w:t>
            </w:r>
          </w:p>
          <w:p w14:paraId="059779D8"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1F2A1230" w14:textId="77777777" w:rsidR="00947BEE" w:rsidRPr="00574670" w:rsidRDefault="00947BEE" w:rsidP="00A72FCB">
            <w:pPr>
              <w:rPr>
                <w:sz w:val="22"/>
                <w:szCs w:val="22"/>
              </w:rPr>
            </w:pPr>
            <w:r w:rsidRPr="00574670">
              <w:rPr>
                <w:sz w:val="22"/>
                <w:szCs w:val="22"/>
              </w:rPr>
              <w:t>.13</w:t>
            </w:r>
          </w:p>
          <w:p w14:paraId="2C087030" w14:textId="77777777" w:rsidR="00947BEE" w:rsidRPr="00574670" w:rsidRDefault="00947BEE" w:rsidP="00A72FCB">
            <w:pPr>
              <w:rPr>
                <w:sz w:val="22"/>
                <w:szCs w:val="22"/>
              </w:rPr>
            </w:pPr>
            <w:r w:rsidRPr="00574670">
              <w:rPr>
                <w:sz w:val="22"/>
                <w:szCs w:val="22"/>
              </w:rPr>
              <w:t>(.09)</w:t>
            </w:r>
          </w:p>
        </w:tc>
        <w:tc>
          <w:tcPr>
            <w:tcW w:w="0" w:type="auto"/>
            <w:tcBorders>
              <w:top w:val="nil"/>
              <w:left w:val="nil"/>
              <w:bottom w:val="nil"/>
              <w:right w:val="nil"/>
            </w:tcBorders>
            <w:tcMar>
              <w:top w:w="113" w:type="dxa"/>
              <w:left w:w="113" w:type="dxa"/>
              <w:bottom w:w="113" w:type="dxa"/>
              <w:right w:w="113" w:type="dxa"/>
            </w:tcMar>
            <w:hideMark/>
          </w:tcPr>
          <w:p w14:paraId="5AC4B67B" w14:textId="77777777" w:rsidR="00947BEE" w:rsidRPr="00574670" w:rsidRDefault="00947BEE" w:rsidP="00A72FCB">
            <w:pPr>
              <w:jc w:val="right"/>
              <w:rPr>
                <w:sz w:val="22"/>
                <w:szCs w:val="22"/>
              </w:rPr>
            </w:pPr>
            <w:r w:rsidRPr="00574670">
              <w:rPr>
                <w:sz w:val="22"/>
                <w:szCs w:val="22"/>
              </w:rPr>
              <w:t>1.36</w:t>
            </w:r>
          </w:p>
        </w:tc>
        <w:tc>
          <w:tcPr>
            <w:tcW w:w="0" w:type="auto"/>
            <w:tcBorders>
              <w:top w:val="nil"/>
              <w:left w:val="nil"/>
              <w:bottom w:val="nil"/>
              <w:right w:val="nil"/>
            </w:tcBorders>
            <w:tcMar>
              <w:top w:w="113" w:type="dxa"/>
              <w:left w:w="113" w:type="dxa"/>
              <w:bottom w:w="113" w:type="dxa"/>
              <w:right w:w="113" w:type="dxa"/>
            </w:tcMar>
            <w:hideMark/>
          </w:tcPr>
          <w:p w14:paraId="47996CBE" w14:textId="77777777" w:rsidR="00947BEE" w:rsidRPr="00574670" w:rsidRDefault="00947BEE" w:rsidP="00A72FCB">
            <w:pPr>
              <w:jc w:val="right"/>
              <w:rPr>
                <w:b/>
                <w:bCs/>
                <w:sz w:val="22"/>
                <w:szCs w:val="22"/>
              </w:rPr>
            </w:pPr>
            <w:r w:rsidRPr="00574670">
              <w:rPr>
                <w:sz w:val="22"/>
                <w:szCs w:val="22"/>
              </w:rPr>
              <w:t>0.175</w:t>
            </w:r>
          </w:p>
        </w:tc>
        <w:tc>
          <w:tcPr>
            <w:tcW w:w="0" w:type="auto"/>
            <w:tcBorders>
              <w:top w:val="nil"/>
              <w:left w:val="nil"/>
              <w:bottom w:val="nil"/>
              <w:right w:val="nil"/>
            </w:tcBorders>
            <w:tcMar>
              <w:top w:w="113" w:type="dxa"/>
              <w:left w:w="113" w:type="dxa"/>
              <w:bottom w:w="113" w:type="dxa"/>
              <w:right w:w="113" w:type="dxa"/>
            </w:tcMar>
            <w:hideMark/>
          </w:tcPr>
          <w:p w14:paraId="63ED899E" w14:textId="77777777" w:rsidR="00947BEE" w:rsidRPr="00574670" w:rsidRDefault="00947BEE" w:rsidP="00A72FCB">
            <w:pPr>
              <w:rPr>
                <w:sz w:val="22"/>
                <w:szCs w:val="22"/>
              </w:rPr>
            </w:pPr>
            <w:r w:rsidRPr="00574670">
              <w:rPr>
                <w:sz w:val="22"/>
                <w:szCs w:val="22"/>
              </w:rPr>
              <w:t>104.22</w:t>
            </w:r>
          </w:p>
          <w:p w14:paraId="2AC54F03" w14:textId="77777777" w:rsidR="00947BEE" w:rsidRPr="00574670" w:rsidRDefault="00947BEE" w:rsidP="00A72FCB">
            <w:pPr>
              <w:rPr>
                <w:sz w:val="22"/>
                <w:szCs w:val="22"/>
              </w:rPr>
            </w:pPr>
            <w:r w:rsidRPr="00574670">
              <w:rPr>
                <w:sz w:val="22"/>
                <w:szCs w:val="22"/>
              </w:rPr>
              <w:t>(94.83)</w:t>
            </w:r>
          </w:p>
          <w:p w14:paraId="6E74ED0B"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16B6BFBA" w14:textId="77777777" w:rsidR="00947BEE" w:rsidRPr="00574670" w:rsidRDefault="00947BEE" w:rsidP="00A72FCB">
            <w:pPr>
              <w:rPr>
                <w:sz w:val="22"/>
                <w:szCs w:val="22"/>
              </w:rPr>
            </w:pPr>
            <w:r w:rsidRPr="00574670">
              <w:rPr>
                <w:sz w:val="22"/>
                <w:szCs w:val="22"/>
              </w:rPr>
              <w:t>.10</w:t>
            </w:r>
          </w:p>
          <w:p w14:paraId="7BE5F871" w14:textId="77777777" w:rsidR="00947BEE" w:rsidRPr="00574670" w:rsidRDefault="00947BEE" w:rsidP="00A72FCB">
            <w:pPr>
              <w:rPr>
                <w:sz w:val="22"/>
                <w:szCs w:val="22"/>
              </w:rPr>
            </w:pPr>
            <w:r w:rsidRPr="00574670">
              <w:rPr>
                <w:sz w:val="22"/>
                <w:szCs w:val="22"/>
              </w:rPr>
              <w:t>(.09)</w:t>
            </w:r>
          </w:p>
        </w:tc>
        <w:tc>
          <w:tcPr>
            <w:tcW w:w="0" w:type="auto"/>
            <w:tcBorders>
              <w:top w:val="nil"/>
              <w:left w:val="nil"/>
              <w:bottom w:val="nil"/>
              <w:right w:val="nil"/>
            </w:tcBorders>
            <w:tcMar>
              <w:top w:w="113" w:type="dxa"/>
              <w:left w:w="113" w:type="dxa"/>
              <w:bottom w:w="113" w:type="dxa"/>
              <w:right w:w="113" w:type="dxa"/>
            </w:tcMar>
            <w:hideMark/>
          </w:tcPr>
          <w:p w14:paraId="4078F7E5" w14:textId="77777777" w:rsidR="00947BEE" w:rsidRPr="00574670" w:rsidRDefault="00947BEE" w:rsidP="00A72FCB">
            <w:pPr>
              <w:jc w:val="right"/>
              <w:rPr>
                <w:sz w:val="22"/>
                <w:szCs w:val="22"/>
              </w:rPr>
            </w:pPr>
            <w:r w:rsidRPr="00574670">
              <w:rPr>
                <w:sz w:val="22"/>
                <w:szCs w:val="22"/>
              </w:rPr>
              <w:t>1.10</w:t>
            </w:r>
          </w:p>
        </w:tc>
        <w:tc>
          <w:tcPr>
            <w:tcW w:w="0" w:type="auto"/>
            <w:tcBorders>
              <w:top w:val="nil"/>
              <w:left w:val="nil"/>
              <w:bottom w:val="nil"/>
              <w:right w:val="nil"/>
            </w:tcBorders>
            <w:tcMar>
              <w:top w:w="113" w:type="dxa"/>
              <w:left w:w="113" w:type="dxa"/>
              <w:bottom w:w="113" w:type="dxa"/>
              <w:right w:w="113" w:type="dxa"/>
            </w:tcMar>
            <w:hideMark/>
          </w:tcPr>
          <w:p w14:paraId="7BCAD4F2" w14:textId="77777777" w:rsidR="00947BEE" w:rsidRPr="00574670" w:rsidRDefault="00947BEE" w:rsidP="00A72FCB">
            <w:pPr>
              <w:jc w:val="right"/>
              <w:rPr>
                <w:sz w:val="22"/>
                <w:szCs w:val="22"/>
              </w:rPr>
            </w:pPr>
            <w:r w:rsidRPr="00574670">
              <w:rPr>
                <w:sz w:val="22"/>
                <w:szCs w:val="22"/>
              </w:rPr>
              <w:t>0.272</w:t>
            </w:r>
          </w:p>
        </w:tc>
      </w:tr>
      <w:tr w:rsidR="00947BEE" w:rsidRPr="00574670" w14:paraId="6AF1E90D" w14:textId="77777777" w:rsidTr="00A72FCB">
        <w:trPr>
          <w:trHeight w:val="274"/>
        </w:trPr>
        <w:tc>
          <w:tcPr>
            <w:tcW w:w="0" w:type="auto"/>
            <w:tcBorders>
              <w:top w:val="nil"/>
              <w:left w:val="nil"/>
              <w:bottom w:val="nil"/>
              <w:right w:val="nil"/>
            </w:tcBorders>
            <w:tcMar>
              <w:top w:w="113" w:type="dxa"/>
              <w:left w:w="113" w:type="dxa"/>
              <w:bottom w:w="113" w:type="dxa"/>
              <w:right w:w="113" w:type="dxa"/>
            </w:tcMar>
            <w:hideMark/>
          </w:tcPr>
          <w:p w14:paraId="6538C23B" w14:textId="77777777" w:rsidR="00947BEE" w:rsidRPr="00574670" w:rsidRDefault="00947BEE" w:rsidP="00A72FCB">
            <w:pPr>
              <w:rPr>
                <w:sz w:val="22"/>
                <w:szCs w:val="22"/>
              </w:rPr>
            </w:pPr>
            <w:r w:rsidRPr="00574670">
              <w:rPr>
                <w:sz w:val="22"/>
                <w:szCs w:val="22"/>
              </w:rPr>
              <w:t>Poverty status.</w:t>
            </w:r>
          </w:p>
        </w:tc>
        <w:tc>
          <w:tcPr>
            <w:tcW w:w="0" w:type="auto"/>
            <w:tcBorders>
              <w:top w:val="nil"/>
              <w:left w:val="nil"/>
              <w:bottom w:val="nil"/>
              <w:right w:val="nil"/>
            </w:tcBorders>
            <w:tcMar>
              <w:top w:w="113" w:type="dxa"/>
              <w:left w:w="113" w:type="dxa"/>
              <w:bottom w:w="113" w:type="dxa"/>
              <w:right w:w="113" w:type="dxa"/>
            </w:tcMar>
            <w:hideMark/>
          </w:tcPr>
          <w:p w14:paraId="4D804B44" w14:textId="77777777" w:rsidR="00947BEE" w:rsidRPr="00574670" w:rsidRDefault="00947BEE" w:rsidP="00A72FCB">
            <w:pPr>
              <w:rPr>
                <w:sz w:val="22"/>
                <w:szCs w:val="22"/>
              </w:rPr>
            </w:pPr>
          </w:p>
        </w:tc>
        <w:tc>
          <w:tcPr>
            <w:tcW w:w="648" w:type="dxa"/>
            <w:tcBorders>
              <w:top w:val="nil"/>
              <w:left w:val="nil"/>
              <w:bottom w:val="nil"/>
              <w:right w:val="nil"/>
            </w:tcBorders>
            <w:tcMar>
              <w:top w:w="113" w:type="dxa"/>
              <w:left w:w="113" w:type="dxa"/>
              <w:bottom w:w="113" w:type="dxa"/>
              <w:right w:w="113" w:type="dxa"/>
            </w:tcMar>
            <w:hideMark/>
          </w:tcPr>
          <w:p w14:paraId="4DD456E1" w14:textId="77777777" w:rsidR="00947BEE" w:rsidRPr="00574670" w:rsidRDefault="00947BEE" w:rsidP="00A72FCB">
            <w:pPr>
              <w:rPr>
                <w:sz w:val="22"/>
                <w:szCs w:val="22"/>
              </w:rPr>
            </w:pPr>
          </w:p>
        </w:tc>
        <w:tc>
          <w:tcPr>
            <w:tcW w:w="766" w:type="dxa"/>
            <w:tcBorders>
              <w:top w:val="nil"/>
              <w:left w:val="nil"/>
              <w:bottom w:val="nil"/>
              <w:right w:val="nil"/>
            </w:tcBorders>
            <w:tcMar>
              <w:top w:w="113" w:type="dxa"/>
              <w:left w:w="113" w:type="dxa"/>
              <w:bottom w:w="113" w:type="dxa"/>
              <w:right w:w="113" w:type="dxa"/>
            </w:tcMar>
            <w:hideMark/>
          </w:tcPr>
          <w:p w14:paraId="6615D425"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6E788A8C"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21680769"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2EF10603"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6F8063C6"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2B809619" w14:textId="77777777" w:rsidR="00947BEE" w:rsidRPr="00574670" w:rsidRDefault="00947BEE" w:rsidP="00A72FCB">
            <w:pPr>
              <w:jc w:val="cente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7F0AF799" w14:textId="77777777" w:rsidR="00947BEE" w:rsidRPr="00574670" w:rsidRDefault="00947BEE" w:rsidP="00A72FCB">
            <w:pPr>
              <w:rPr>
                <w:sz w:val="22"/>
                <w:szCs w:val="22"/>
              </w:rPr>
            </w:pPr>
            <w:r w:rsidRPr="00574670">
              <w:rPr>
                <w:sz w:val="22"/>
                <w:szCs w:val="22"/>
              </w:rPr>
              <w:t>4.06</w:t>
            </w:r>
          </w:p>
          <w:p w14:paraId="62C9A376" w14:textId="77777777" w:rsidR="00947BEE" w:rsidRPr="00574670" w:rsidRDefault="00947BEE" w:rsidP="00A72FCB">
            <w:pPr>
              <w:rPr>
                <w:sz w:val="22"/>
                <w:szCs w:val="22"/>
              </w:rPr>
            </w:pPr>
            <w:r w:rsidRPr="00574670">
              <w:rPr>
                <w:sz w:val="22"/>
                <w:szCs w:val="22"/>
              </w:rPr>
              <w:t>(3.45)</w:t>
            </w:r>
          </w:p>
          <w:p w14:paraId="6C90E1DF" w14:textId="77777777" w:rsidR="00947BEE" w:rsidRPr="00574670" w:rsidRDefault="00947BEE" w:rsidP="00A72FCB">
            <w:pPr>
              <w:rPr>
                <w:sz w:val="22"/>
                <w:szCs w:val="22"/>
              </w:rPr>
            </w:pPr>
          </w:p>
        </w:tc>
        <w:tc>
          <w:tcPr>
            <w:tcW w:w="0" w:type="auto"/>
            <w:tcBorders>
              <w:top w:val="nil"/>
              <w:left w:val="nil"/>
              <w:bottom w:val="nil"/>
              <w:right w:val="nil"/>
            </w:tcBorders>
            <w:tcMar>
              <w:top w:w="113" w:type="dxa"/>
              <w:left w:w="113" w:type="dxa"/>
              <w:bottom w:w="113" w:type="dxa"/>
              <w:right w:w="113" w:type="dxa"/>
            </w:tcMar>
            <w:hideMark/>
          </w:tcPr>
          <w:p w14:paraId="0D361975" w14:textId="77777777" w:rsidR="00947BEE" w:rsidRPr="00574670" w:rsidRDefault="00947BEE" w:rsidP="00A72FCB">
            <w:pPr>
              <w:rPr>
                <w:sz w:val="22"/>
                <w:szCs w:val="22"/>
              </w:rPr>
            </w:pPr>
            <w:r w:rsidRPr="00574670">
              <w:rPr>
                <w:sz w:val="22"/>
                <w:szCs w:val="22"/>
              </w:rPr>
              <w:t>.11</w:t>
            </w:r>
          </w:p>
          <w:p w14:paraId="6F7B5147" w14:textId="77777777" w:rsidR="00947BEE" w:rsidRPr="00574670" w:rsidRDefault="00947BEE" w:rsidP="00A72FCB">
            <w:pPr>
              <w:rPr>
                <w:sz w:val="22"/>
                <w:szCs w:val="22"/>
              </w:rPr>
            </w:pPr>
            <w:r w:rsidRPr="00574670">
              <w:rPr>
                <w:sz w:val="22"/>
                <w:szCs w:val="22"/>
              </w:rPr>
              <w:t>(.09)</w:t>
            </w:r>
          </w:p>
        </w:tc>
        <w:tc>
          <w:tcPr>
            <w:tcW w:w="0" w:type="auto"/>
            <w:tcBorders>
              <w:top w:val="nil"/>
              <w:left w:val="nil"/>
              <w:bottom w:val="nil"/>
              <w:right w:val="nil"/>
            </w:tcBorders>
            <w:tcMar>
              <w:top w:w="113" w:type="dxa"/>
              <w:left w:w="113" w:type="dxa"/>
              <w:bottom w:w="113" w:type="dxa"/>
              <w:right w:w="113" w:type="dxa"/>
            </w:tcMar>
            <w:hideMark/>
          </w:tcPr>
          <w:p w14:paraId="68E9FE56" w14:textId="77777777" w:rsidR="00947BEE" w:rsidRPr="00574670" w:rsidRDefault="00947BEE" w:rsidP="00A72FCB">
            <w:pPr>
              <w:jc w:val="right"/>
              <w:rPr>
                <w:sz w:val="22"/>
                <w:szCs w:val="22"/>
              </w:rPr>
            </w:pPr>
            <w:r w:rsidRPr="00574670">
              <w:rPr>
                <w:sz w:val="22"/>
                <w:szCs w:val="22"/>
              </w:rPr>
              <w:t>1.18</w:t>
            </w:r>
          </w:p>
        </w:tc>
        <w:tc>
          <w:tcPr>
            <w:tcW w:w="0" w:type="auto"/>
            <w:tcBorders>
              <w:top w:val="nil"/>
              <w:left w:val="nil"/>
              <w:bottom w:val="nil"/>
              <w:right w:val="nil"/>
            </w:tcBorders>
            <w:tcMar>
              <w:top w:w="113" w:type="dxa"/>
              <w:left w:w="113" w:type="dxa"/>
              <w:bottom w:w="113" w:type="dxa"/>
              <w:right w:w="113" w:type="dxa"/>
            </w:tcMar>
            <w:hideMark/>
          </w:tcPr>
          <w:p w14:paraId="73CF18A8" w14:textId="77777777" w:rsidR="00947BEE" w:rsidRPr="00574670" w:rsidRDefault="00947BEE" w:rsidP="00A72FCB">
            <w:pPr>
              <w:jc w:val="right"/>
              <w:rPr>
                <w:sz w:val="22"/>
                <w:szCs w:val="22"/>
              </w:rPr>
            </w:pPr>
            <w:r w:rsidRPr="00574670">
              <w:rPr>
                <w:sz w:val="22"/>
                <w:szCs w:val="22"/>
              </w:rPr>
              <w:t>0.238</w:t>
            </w:r>
          </w:p>
        </w:tc>
      </w:tr>
      <w:tr w:rsidR="00947BEE" w:rsidRPr="00574670" w14:paraId="7467BC21" w14:textId="77777777" w:rsidTr="00A72FCB">
        <w:trPr>
          <w:trHeight w:val="15"/>
        </w:trPr>
        <w:tc>
          <w:tcPr>
            <w:tcW w:w="0" w:type="auto"/>
            <w:tcBorders>
              <w:top w:val="nil"/>
              <w:left w:val="nil"/>
              <w:bottom w:val="single" w:sz="4" w:space="0" w:color="auto"/>
              <w:right w:val="nil"/>
            </w:tcBorders>
            <w:tcMar>
              <w:top w:w="113" w:type="dxa"/>
              <w:left w:w="113" w:type="dxa"/>
              <w:bottom w:w="113" w:type="dxa"/>
              <w:right w:w="113" w:type="dxa"/>
            </w:tcMar>
            <w:hideMark/>
          </w:tcPr>
          <w:p w14:paraId="5D869A05" w14:textId="77777777" w:rsidR="00947BEE" w:rsidRPr="00574670" w:rsidRDefault="00947BEE" w:rsidP="00A72FCB">
            <w:pPr>
              <w:rPr>
                <w:sz w:val="22"/>
                <w:szCs w:val="22"/>
              </w:rPr>
            </w:pPr>
            <w:r w:rsidRPr="00574670">
              <w:rPr>
                <w:sz w:val="22"/>
                <w:szCs w:val="22"/>
              </w:rPr>
              <w:t>Parenting status</w:t>
            </w:r>
          </w:p>
        </w:tc>
        <w:tc>
          <w:tcPr>
            <w:tcW w:w="0" w:type="auto"/>
            <w:tcBorders>
              <w:top w:val="nil"/>
              <w:left w:val="nil"/>
              <w:bottom w:val="single" w:sz="4" w:space="0" w:color="auto"/>
              <w:right w:val="nil"/>
            </w:tcBorders>
            <w:tcMar>
              <w:top w:w="113" w:type="dxa"/>
              <w:left w:w="113" w:type="dxa"/>
              <w:bottom w:w="113" w:type="dxa"/>
              <w:right w:w="113" w:type="dxa"/>
            </w:tcMar>
            <w:hideMark/>
          </w:tcPr>
          <w:p w14:paraId="0FCFAD3A" w14:textId="77777777" w:rsidR="00947BEE" w:rsidRPr="00574670" w:rsidRDefault="00947BEE" w:rsidP="00A72FCB">
            <w:pPr>
              <w:rPr>
                <w:sz w:val="22"/>
                <w:szCs w:val="22"/>
              </w:rPr>
            </w:pPr>
          </w:p>
        </w:tc>
        <w:tc>
          <w:tcPr>
            <w:tcW w:w="648" w:type="dxa"/>
            <w:tcBorders>
              <w:top w:val="nil"/>
              <w:left w:val="nil"/>
              <w:bottom w:val="single" w:sz="4" w:space="0" w:color="auto"/>
              <w:right w:val="nil"/>
            </w:tcBorders>
            <w:tcMar>
              <w:top w:w="113" w:type="dxa"/>
              <w:left w:w="113" w:type="dxa"/>
              <w:bottom w:w="113" w:type="dxa"/>
              <w:right w:w="113" w:type="dxa"/>
            </w:tcMar>
            <w:hideMark/>
          </w:tcPr>
          <w:p w14:paraId="2D3543C4" w14:textId="77777777" w:rsidR="00947BEE" w:rsidRPr="00574670" w:rsidRDefault="00947BEE" w:rsidP="00A72FCB">
            <w:pPr>
              <w:rPr>
                <w:sz w:val="22"/>
                <w:szCs w:val="22"/>
              </w:rPr>
            </w:pPr>
          </w:p>
        </w:tc>
        <w:tc>
          <w:tcPr>
            <w:tcW w:w="766" w:type="dxa"/>
            <w:tcBorders>
              <w:top w:val="nil"/>
              <w:left w:val="nil"/>
              <w:bottom w:val="single" w:sz="4" w:space="0" w:color="auto"/>
              <w:right w:val="nil"/>
            </w:tcBorders>
            <w:tcMar>
              <w:top w:w="113" w:type="dxa"/>
              <w:left w:w="113" w:type="dxa"/>
              <w:bottom w:w="113" w:type="dxa"/>
              <w:right w:w="113" w:type="dxa"/>
            </w:tcMar>
            <w:hideMark/>
          </w:tcPr>
          <w:p w14:paraId="6F758ACB"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0B5A90B9"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2C6ED02A"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3234B59F"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2B2870DA"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497E17BD" w14:textId="77777777" w:rsidR="00947BEE" w:rsidRPr="00574670" w:rsidRDefault="00947BEE" w:rsidP="00A72FCB">
            <w:pPr>
              <w:jc w:val="cente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05617E83" w14:textId="77777777" w:rsidR="00947BEE" w:rsidRPr="00574670" w:rsidRDefault="00947BEE" w:rsidP="00A72FCB">
            <w:pPr>
              <w:rPr>
                <w:sz w:val="22"/>
                <w:szCs w:val="22"/>
              </w:rPr>
            </w:pPr>
            <w:r w:rsidRPr="00574670">
              <w:rPr>
                <w:sz w:val="22"/>
                <w:szCs w:val="22"/>
              </w:rPr>
              <w:t>-2.80</w:t>
            </w:r>
          </w:p>
          <w:p w14:paraId="083F1AB2" w14:textId="77777777" w:rsidR="00947BEE" w:rsidRPr="00574670" w:rsidRDefault="00947BEE" w:rsidP="00A72FCB">
            <w:pPr>
              <w:rPr>
                <w:sz w:val="22"/>
                <w:szCs w:val="22"/>
              </w:rPr>
            </w:pPr>
            <w:r w:rsidRPr="00574670">
              <w:rPr>
                <w:sz w:val="22"/>
                <w:szCs w:val="22"/>
              </w:rPr>
              <w:t>(3.08)</w:t>
            </w:r>
          </w:p>
          <w:p w14:paraId="77EFCD7E" w14:textId="77777777" w:rsidR="00947BEE" w:rsidRPr="00574670" w:rsidRDefault="00947BEE" w:rsidP="00A72FCB">
            <w:pPr>
              <w:rPr>
                <w:sz w:val="22"/>
                <w:szCs w:val="22"/>
              </w:rPr>
            </w:pPr>
          </w:p>
        </w:tc>
        <w:tc>
          <w:tcPr>
            <w:tcW w:w="0" w:type="auto"/>
            <w:tcBorders>
              <w:top w:val="nil"/>
              <w:left w:val="nil"/>
              <w:bottom w:val="single" w:sz="4" w:space="0" w:color="auto"/>
              <w:right w:val="nil"/>
            </w:tcBorders>
            <w:tcMar>
              <w:top w:w="113" w:type="dxa"/>
              <w:left w:w="113" w:type="dxa"/>
              <w:bottom w:w="113" w:type="dxa"/>
              <w:right w:w="113" w:type="dxa"/>
            </w:tcMar>
            <w:hideMark/>
          </w:tcPr>
          <w:p w14:paraId="45AB48C5" w14:textId="77777777" w:rsidR="00947BEE" w:rsidRPr="00574670" w:rsidRDefault="00947BEE" w:rsidP="00A72FCB">
            <w:pPr>
              <w:rPr>
                <w:sz w:val="22"/>
                <w:szCs w:val="22"/>
              </w:rPr>
            </w:pPr>
            <w:r w:rsidRPr="00574670">
              <w:rPr>
                <w:sz w:val="22"/>
                <w:szCs w:val="22"/>
              </w:rPr>
              <w:t>-.08</w:t>
            </w:r>
          </w:p>
          <w:p w14:paraId="571379EB" w14:textId="77777777" w:rsidR="00947BEE" w:rsidRPr="00574670" w:rsidRDefault="00947BEE" w:rsidP="00A72FCB">
            <w:pPr>
              <w:rPr>
                <w:sz w:val="22"/>
                <w:szCs w:val="22"/>
              </w:rPr>
            </w:pPr>
            <w:r w:rsidRPr="00574670">
              <w:rPr>
                <w:sz w:val="22"/>
                <w:szCs w:val="22"/>
              </w:rPr>
              <w:t>(.10)</w:t>
            </w:r>
          </w:p>
        </w:tc>
        <w:tc>
          <w:tcPr>
            <w:tcW w:w="0" w:type="auto"/>
            <w:tcBorders>
              <w:top w:val="nil"/>
              <w:left w:val="nil"/>
              <w:bottom w:val="single" w:sz="4" w:space="0" w:color="auto"/>
              <w:right w:val="nil"/>
            </w:tcBorders>
            <w:tcMar>
              <w:top w:w="113" w:type="dxa"/>
              <w:left w:w="113" w:type="dxa"/>
              <w:bottom w:w="113" w:type="dxa"/>
              <w:right w:w="113" w:type="dxa"/>
            </w:tcMar>
            <w:hideMark/>
          </w:tcPr>
          <w:p w14:paraId="213909BC" w14:textId="77777777" w:rsidR="00947BEE" w:rsidRPr="00574670" w:rsidRDefault="00947BEE" w:rsidP="00A72FCB">
            <w:pPr>
              <w:jc w:val="right"/>
              <w:rPr>
                <w:sz w:val="22"/>
                <w:szCs w:val="22"/>
              </w:rPr>
            </w:pPr>
            <w:r w:rsidRPr="00574670">
              <w:rPr>
                <w:sz w:val="22"/>
                <w:szCs w:val="22"/>
              </w:rPr>
              <w:t>-0.91</w:t>
            </w:r>
          </w:p>
        </w:tc>
        <w:tc>
          <w:tcPr>
            <w:tcW w:w="0" w:type="auto"/>
            <w:tcBorders>
              <w:top w:val="nil"/>
              <w:left w:val="nil"/>
              <w:bottom w:val="single" w:sz="4" w:space="0" w:color="auto"/>
              <w:right w:val="nil"/>
            </w:tcBorders>
            <w:tcMar>
              <w:top w:w="113" w:type="dxa"/>
              <w:left w:w="113" w:type="dxa"/>
              <w:bottom w:w="113" w:type="dxa"/>
              <w:right w:w="113" w:type="dxa"/>
            </w:tcMar>
            <w:hideMark/>
          </w:tcPr>
          <w:p w14:paraId="24373136" w14:textId="77777777" w:rsidR="00947BEE" w:rsidRPr="00574670" w:rsidRDefault="00947BEE" w:rsidP="00A72FCB">
            <w:pPr>
              <w:jc w:val="right"/>
              <w:rPr>
                <w:sz w:val="22"/>
                <w:szCs w:val="22"/>
              </w:rPr>
            </w:pPr>
            <w:r w:rsidRPr="00574670">
              <w:rPr>
                <w:sz w:val="22"/>
                <w:szCs w:val="22"/>
              </w:rPr>
              <w:t>0.363</w:t>
            </w:r>
          </w:p>
        </w:tc>
      </w:tr>
      <w:tr w:rsidR="00947BEE" w:rsidRPr="00574670" w14:paraId="5AA9A533" w14:textId="77777777" w:rsidTr="00A72FCB">
        <w:trPr>
          <w:trHeight w:val="19"/>
        </w:trPr>
        <w:tc>
          <w:tcPr>
            <w:tcW w:w="0" w:type="auto"/>
            <w:gridSpan w:val="13"/>
            <w:tcBorders>
              <w:top w:val="single" w:sz="4" w:space="0" w:color="auto"/>
              <w:left w:val="nil"/>
              <w:bottom w:val="nil"/>
              <w:right w:val="nil"/>
            </w:tcBorders>
            <w:tcMar>
              <w:top w:w="192" w:type="dxa"/>
              <w:left w:w="15" w:type="dxa"/>
              <w:bottom w:w="15" w:type="dxa"/>
              <w:right w:w="15" w:type="dxa"/>
            </w:tcMar>
            <w:vAlign w:val="center"/>
            <w:hideMark/>
          </w:tcPr>
          <w:p w14:paraId="4AA9442F" w14:textId="77777777" w:rsidR="00947BEE" w:rsidRPr="00574670" w:rsidRDefault="00947BEE" w:rsidP="00A72FCB">
            <w:pPr>
              <w:rPr>
                <w:b/>
                <w:bCs/>
                <w:sz w:val="22"/>
                <w:szCs w:val="22"/>
              </w:rPr>
            </w:pPr>
            <w:r w:rsidRPr="00574670">
              <w:rPr>
                <w:b/>
                <w:bCs/>
                <w:sz w:val="22"/>
                <w:szCs w:val="22"/>
              </w:rPr>
              <w:t>Random Effects</w:t>
            </w:r>
          </w:p>
        </w:tc>
      </w:tr>
      <w:tr w:rsidR="00947BEE" w:rsidRPr="00574670" w14:paraId="13393A4C" w14:textId="77777777" w:rsidTr="00A72FCB">
        <w:trPr>
          <w:trHeight w:val="149"/>
        </w:trPr>
        <w:tc>
          <w:tcPr>
            <w:tcW w:w="0" w:type="auto"/>
            <w:tcBorders>
              <w:top w:val="nil"/>
              <w:left w:val="nil"/>
              <w:bottom w:val="nil"/>
              <w:right w:val="nil"/>
            </w:tcBorders>
            <w:tcMar>
              <w:top w:w="57" w:type="dxa"/>
              <w:left w:w="113" w:type="dxa"/>
              <w:bottom w:w="57" w:type="dxa"/>
              <w:right w:w="113" w:type="dxa"/>
            </w:tcMar>
            <w:hideMark/>
          </w:tcPr>
          <w:p w14:paraId="39338579" w14:textId="77777777" w:rsidR="00947BEE" w:rsidRPr="00574670" w:rsidRDefault="00947BEE" w:rsidP="00A72FCB">
            <w:pPr>
              <w:rPr>
                <w:sz w:val="22"/>
                <w:szCs w:val="22"/>
              </w:rPr>
            </w:pPr>
            <w:r w:rsidRPr="00574670">
              <w:rPr>
                <w:sz w:val="22"/>
                <w:szCs w:val="22"/>
              </w:rPr>
              <w:t>σ</w:t>
            </w:r>
            <w:r w:rsidRPr="00574670">
              <w:rPr>
                <w:sz w:val="22"/>
                <w:szCs w:val="22"/>
                <w:vertAlign w:val="superscript"/>
              </w:rPr>
              <w:t>2</w:t>
            </w:r>
          </w:p>
        </w:tc>
        <w:tc>
          <w:tcPr>
            <w:tcW w:w="0" w:type="auto"/>
            <w:gridSpan w:val="4"/>
            <w:tcBorders>
              <w:top w:val="nil"/>
              <w:left w:val="nil"/>
              <w:bottom w:val="nil"/>
              <w:right w:val="nil"/>
            </w:tcBorders>
            <w:tcMar>
              <w:top w:w="57" w:type="dxa"/>
              <w:left w:w="113" w:type="dxa"/>
              <w:bottom w:w="57" w:type="dxa"/>
              <w:right w:w="113" w:type="dxa"/>
            </w:tcMar>
            <w:hideMark/>
          </w:tcPr>
          <w:p w14:paraId="089434AC" w14:textId="77777777" w:rsidR="00947BEE" w:rsidRPr="00574670" w:rsidRDefault="00947BEE" w:rsidP="00A72FCB">
            <w:pPr>
              <w:rPr>
                <w:sz w:val="22"/>
                <w:szCs w:val="22"/>
              </w:rPr>
            </w:pPr>
            <w:r w:rsidRPr="00574670">
              <w:t>89.25</w:t>
            </w:r>
          </w:p>
        </w:tc>
        <w:tc>
          <w:tcPr>
            <w:tcW w:w="0" w:type="auto"/>
            <w:gridSpan w:val="4"/>
            <w:tcBorders>
              <w:top w:val="nil"/>
              <w:left w:val="nil"/>
              <w:bottom w:val="nil"/>
              <w:right w:val="nil"/>
            </w:tcBorders>
            <w:tcMar>
              <w:top w:w="57" w:type="dxa"/>
              <w:left w:w="113" w:type="dxa"/>
              <w:bottom w:w="57" w:type="dxa"/>
              <w:right w:w="113" w:type="dxa"/>
            </w:tcMar>
            <w:hideMark/>
          </w:tcPr>
          <w:p w14:paraId="38B5696D" w14:textId="77777777" w:rsidR="00947BEE" w:rsidRPr="00574670" w:rsidRDefault="00947BEE" w:rsidP="00A72FCB">
            <w:pPr>
              <w:rPr>
                <w:sz w:val="22"/>
                <w:szCs w:val="22"/>
              </w:rPr>
            </w:pPr>
            <w:r w:rsidRPr="00574670">
              <w:t>89.11</w:t>
            </w:r>
          </w:p>
        </w:tc>
        <w:tc>
          <w:tcPr>
            <w:tcW w:w="0" w:type="auto"/>
            <w:gridSpan w:val="4"/>
            <w:tcBorders>
              <w:top w:val="nil"/>
              <w:left w:val="nil"/>
              <w:bottom w:val="nil"/>
              <w:right w:val="nil"/>
            </w:tcBorders>
            <w:tcMar>
              <w:top w:w="57" w:type="dxa"/>
              <w:left w:w="113" w:type="dxa"/>
              <w:bottom w:w="57" w:type="dxa"/>
              <w:right w:w="113" w:type="dxa"/>
            </w:tcMar>
            <w:hideMark/>
          </w:tcPr>
          <w:p w14:paraId="229A4441" w14:textId="77777777" w:rsidR="00947BEE" w:rsidRPr="00574670" w:rsidRDefault="00947BEE" w:rsidP="00A72FCB">
            <w:pPr>
              <w:rPr>
                <w:sz w:val="22"/>
                <w:szCs w:val="22"/>
              </w:rPr>
            </w:pPr>
            <w:r w:rsidRPr="00574670">
              <w:t>89.42</w:t>
            </w:r>
          </w:p>
        </w:tc>
      </w:tr>
      <w:tr w:rsidR="00947BEE" w:rsidRPr="00574670" w14:paraId="362E25D2" w14:textId="77777777" w:rsidTr="00A72FCB">
        <w:trPr>
          <w:trHeight w:val="41"/>
        </w:trPr>
        <w:tc>
          <w:tcPr>
            <w:tcW w:w="0" w:type="auto"/>
            <w:tcBorders>
              <w:top w:val="nil"/>
              <w:left w:val="nil"/>
              <w:bottom w:val="nil"/>
              <w:right w:val="nil"/>
            </w:tcBorders>
            <w:tcMar>
              <w:top w:w="57" w:type="dxa"/>
              <w:left w:w="113" w:type="dxa"/>
              <w:bottom w:w="57" w:type="dxa"/>
              <w:right w:w="113" w:type="dxa"/>
            </w:tcMar>
            <w:hideMark/>
          </w:tcPr>
          <w:p w14:paraId="157E306E" w14:textId="77777777" w:rsidR="00947BEE" w:rsidRPr="00574670" w:rsidRDefault="00947BEE" w:rsidP="00A72FCB">
            <w:pPr>
              <w:rPr>
                <w:sz w:val="22"/>
                <w:szCs w:val="22"/>
              </w:rPr>
            </w:pPr>
            <w:r w:rsidRPr="00574670">
              <w:rPr>
                <w:sz w:val="22"/>
                <w:szCs w:val="22"/>
              </w:rPr>
              <w:t>τ</w:t>
            </w:r>
            <w:r w:rsidRPr="00574670">
              <w:rPr>
                <w:sz w:val="22"/>
                <w:szCs w:val="22"/>
                <w:vertAlign w:val="subscript"/>
              </w:rPr>
              <w:t>00</w:t>
            </w:r>
          </w:p>
        </w:tc>
        <w:tc>
          <w:tcPr>
            <w:tcW w:w="0" w:type="auto"/>
            <w:gridSpan w:val="4"/>
            <w:tcBorders>
              <w:top w:val="nil"/>
              <w:left w:val="nil"/>
              <w:bottom w:val="nil"/>
              <w:right w:val="nil"/>
            </w:tcBorders>
            <w:tcMar>
              <w:top w:w="57" w:type="dxa"/>
              <w:left w:w="113" w:type="dxa"/>
              <w:bottom w:w="57" w:type="dxa"/>
              <w:right w:w="113" w:type="dxa"/>
            </w:tcMar>
            <w:hideMark/>
          </w:tcPr>
          <w:p w14:paraId="2514B5FE" w14:textId="77777777" w:rsidR="00947BEE" w:rsidRPr="00574670" w:rsidRDefault="00947BEE" w:rsidP="00A72FCB">
            <w:pPr>
              <w:rPr>
                <w:sz w:val="22"/>
                <w:szCs w:val="22"/>
              </w:rPr>
            </w:pPr>
            <w:r w:rsidRPr="00574670">
              <w:t>135.15 </w:t>
            </w:r>
            <w:proofErr w:type="spellStart"/>
            <w:r w:rsidRPr="00574670">
              <w:rPr>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2696966F" w14:textId="77777777" w:rsidR="00947BEE" w:rsidRPr="00574670" w:rsidRDefault="00947BEE" w:rsidP="00A72FCB">
            <w:pPr>
              <w:rPr>
                <w:sz w:val="22"/>
                <w:szCs w:val="22"/>
              </w:rPr>
            </w:pPr>
            <w:r w:rsidRPr="00574670">
              <w:t>131.26 </w:t>
            </w:r>
            <w:proofErr w:type="spellStart"/>
            <w:r w:rsidRPr="00574670">
              <w:rPr>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7A15ECE6" w14:textId="77777777" w:rsidR="00947BEE" w:rsidRPr="00574670" w:rsidRDefault="00947BEE" w:rsidP="00A72FCB">
            <w:pPr>
              <w:rPr>
                <w:sz w:val="22"/>
                <w:szCs w:val="22"/>
              </w:rPr>
            </w:pPr>
            <w:r w:rsidRPr="00574670">
              <w:t>125.05 </w:t>
            </w:r>
            <w:proofErr w:type="spellStart"/>
            <w:r w:rsidRPr="00574670">
              <w:rPr>
                <w:vertAlign w:val="subscript"/>
              </w:rPr>
              <w:t>CoupleID</w:t>
            </w:r>
            <w:proofErr w:type="spellEnd"/>
          </w:p>
        </w:tc>
      </w:tr>
      <w:tr w:rsidR="00947BEE" w:rsidRPr="00574670" w14:paraId="50549260"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236DC348" w14:textId="77777777" w:rsidR="00947BEE" w:rsidRPr="00574670" w:rsidRDefault="00947BEE" w:rsidP="00A72FCB">
            <w:pPr>
              <w:rPr>
                <w:sz w:val="22"/>
                <w:szCs w:val="22"/>
              </w:rPr>
            </w:pPr>
            <w:r w:rsidRPr="00574670">
              <w:rPr>
                <w:sz w:val="22"/>
                <w:szCs w:val="22"/>
              </w:rPr>
              <w:t>ICC</w:t>
            </w:r>
          </w:p>
        </w:tc>
        <w:tc>
          <w:tcPr>
            <w:tcW w:w="0" w:type="auto"/>
            <w:gridSpan w:val="4"/>
            <w:tcBorders>
              <w:top w:val="nil"/>
              <w:left w:val="nil"/>
              <w:bottom w:val="nil"/>
              <w:right w:val="nil"/>
            </w:tcBorders>
            <w:tcMar>
              <w:top w:w="57" w:type="dxa"/>
              <w:left w:w="113" w:type="dxa"/>
              <w:bottom w:w="57" w:type="dxa"/>
              <w:right w:w="113" w:type="dxa"/>
            </w:tcMar>
            <w:hideMark/>
          </w:tcPr>
          <w:p w14:paraId="44E95A67" w14:textId="77777777" w:rsidR="00947BEE" w:rsidRPr="00574670" w:rsidRDefault="00947BEE" w:rsidP="00A72FCB">
            <w:pPr>
              <w:rPr>
                <w:sz w:val="22"/>
                <w:szCs w:val="22"/>
              </w:rPr>
            </w:pPr>
            <w:r w:rsidRPr="00574670">
              <w:t>0.60</w:t>
            </w:r>
          </w:p>
        </w:tc>
        <w:tc>
          <w:tcPr>
            <w:tcW w:w="0" w:type="auto"/>
            <w:gridSpan w:val="4"/>
            <w:tcBorders>
              <w:top w:val="nil"/>
              <w:left w:val="nil"/>
              <w:bottom w:val="nil"/>
              <w:right w:val="nil"/>
            </w:tcBorders>
            <w:tcMar>
              <w:top w:w="57" w:type="dxa"/>
              <w:left w:w="113" w:type="dxa"/>
              <w:bottom w:w="57" w:type="dxa"/>
              <w:right w:w="113" w:type="dxa"/>
            </w:tcMar>
            <w:hideMark/>
          </w:tcPr>
          <w:p w14:paraId="473DF291" w14:textId="77777777" w:rsidR="00947BEE" w:rsidRPr="00574670" w:rsidRDefault="00947BEE" w:rsidP="00A72FCB">
            <w:pPr>
              <w:rPr>
                <w:sz w:val="22"/>
                <w:szCs w:val="22"/>
              </w:rPr>
            </w:pPr>
            <w:r w:rsidRPr="00574670">
              <w:t>0.60</w:t>
            </w:r>
          </w:p>
        </w:tc>
        <w:tc>
          <w:tcPr>
            <w:tcW w:w="0" w:type="auto"/>
            <w:gridSpan w:val="4"/>
            <w:tcBorders>
              <w:top w:val="nil"/>
              <w:left w:val="nil"/>
              <w:bottom w:val="nil"/>
              <w:right w:val="nil"/>
            </w:tcBorders>
            <w:tcMar>
              <w:top w:w="57" w:type="dxa"/>
              <w:left w:w="113" w:type="dxa"/>
              <w:bottom w:w="57" w:type="dxa"/>
              <w:right w:w="113" w:type="dxa"/>
            </w:tcMar>
            <w:hideMark/>
          </w:tcPr>
          <w:p w14:paraId="2E8F73A7" w14:textId="77777777" w:rsidR="00947BEE" w:rsidRPr="00574670" w:rsidRDefault="00947BEE" w:rsidP="00A72FCB">
            <w:pPr>
              <w:rPr>
                <w:sz w:val="22"/>
                <w:szCs w:val="22"/>
              </w:rPr>
            </w:pPr>
            <w:r w:rsidRPr="00574670">
              <w:t>0.58</w:t>
            </w:r>
          </w:p>
        </w:tc>
      </w:tr>
      <w:tr w:rsidR="00947BEE" w:rsidRPr="00574670" w14:paraId="027A8C7C"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57805C5E" w14:textId="77777777" w:rsidR="00947BEE" w:rsidRPr="00574670" w:rsidRDefault="00947BEE" w:rsidP="00A72FCB">
            <w:pPr>
              <w:rPr>
                <w:sz w:val="22"/>
                <w:szCs w:val="22"/>
              </w:rPr>
            </w:pPr>
            <w:r w:rsidRPr="00574670">
              <w:rPr>
                <w:sz w:val="22"/>
                <w:szCs w:val="22"/>
              </w:rPr>
              <w:t>N</w:t>
            </w:r>
          </w:p>
        </w:tc>
        <w:tc>
          <w:tcPr>
            <w:tcW w:w="0" w:type="auto"/>
            <w:gridSpan w:val="4"/>
            <w:tcBorders>
              <w:top w:val="nil"/>
              <w:left w:val="nil"/>
              <w:bottom w:val="nil"/>
              <w:right w:val="nil"/>
            </w:tcBorders>
            <w:tcMar>
              <w:top w:w="57" w:type="dxa"/>
              <w:left w:w="113" w:type="dxa"/>
              <w:bottom w:w="57" w:type="dxa"/>
              <w:right w:w="113" w:type="dxa"/>
            </w:tcMar>
            <w:hideMark/>
          </w:tcPr>
          <w:p w14:paraId="726466C6" w14:textId="77777777" w:rsidR="00947BEE" w:rsidRPr="00574670" w:rsidRDefault="00947BEE" w:rsidP="00A72FCB">
            <w:pPr>
              <w:rPr>
                <w:sz w:val="22"/>
                <w:szCs w:val="22"/>
              </w:rPr>
            </w:pPr>
            <w:r w:rsidRPr="00574670">
              <w:t>78 </w:t>
            </w:r>
            <w:proofErr w:type="spellStart"/>
            <w:r w:rsidRPr="00574670">
              <w:rPr>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10C7B7F6" w14:textId="77777777" w:rsidR="00947BEE" w:rsidRPr="00574670" w:rsidRDefault="00947BEE" w:rsidP="00A72FCB">
            <w:pPr>
              <w:rPr>
                <w:sz w:val="22"/>
                <w:szCs w:val="22"/>
              </w:rPr>
            </w:pPr>
            <w:r w:rsidRPr="00574670">
              <w:t>78 </w:t>
            </w:r>
            <w:proofErr w:type="spellStart"/>
            <w:r w:rsidRPr="00574670">
              <w:rPr>
                <w:vertAlign w:val="subscript"/>
              </w:rPr>
              <w:t>CoupleID</w:t>
            </w:r>
            <w:proofErr w:type="spellEnd"/>
          </w:p>
        </w:tc>
        <w:tc>
          <w:tcPr>
            <w:tcW w:w="0" w:type="auto"/>
            <w:gridSpan w:val="4"/>
            <w:tcBorders>
              <w:top w:val="nil"/>
              <w:left w:val="nil"/>
              <w:bottom w:val="nil"/>
              <w:right w:val="nil"/>
            </w:tcBorders>
            <w:tcMar>
              <w:top w:w="57" w:type="dxa"/>
              <w:left w:w="113" w:type="dxa"/>
              <w:bottom w:w="57" w:type="dxa"/>
              <w:right w:w="113" w:type="dxa"/>
            </w:tcMar>
            <w:hideMark/>
          </w:tcPr>
          <w:p w14:paraId="58E91FEC" w14:textId="77777777" w:rsidR="00947BEE" w:rsidRPr="00574670" w:rsidRDefault="00947BEE" w:rsidP="00A72FCB">
            <w:pPr>
              <w:rPr>
                <w:sz w:val="22"/>
                <w:szCs w:val="22"/>
              </w:rPr>
            </w:pPr>
            <w:r w:rsidRPr="00574670">
              <w:t>78 </w:t>
            </w:r>
            <w:proofErr w:type="spellStart"/>
            <w:r w:rsidRPr="00574670">
              <w:rPr>
                <w:vertAlign w:val="subscript"/>
              </w:rPr>
              <w:t>CoupleID</w:t>
            </w:r>
            <w:proofErr w:type="spellEnd"/>
          </w:p>
        </w:tc>
      </w:tr>
      <w:tr w:rsidR="00947BEE" w:rsidRPr="00574670" w14:paraId="792FD78B" w14:textId="77777777" w:rsidTr="00A72FCB">
        <w:trPr>
          <w:trHeight w:val="24"/>
        </w:trPr>
        <w:tc>
          <w:tcPr>
            <w:tcW w:w="0" w:type="auto"/>
            <w:tcBorders>
              <w:top w:val="nil"/>
              <w:left w:val="nil"/>
              <w:bottom w:val="nil"/>
              <w:right w:val="nil"/>
            </w:tcBorders>
            <w:tcMar>
              <w:top w:w="57" w:type="dxa"/>
              <w:left w:w="113" w:type="dxa"/>
              <w:bottom w:w="57" w:type="dxa"/>
              <w:right w:w="113" w:type="dxa"/>
            </w:tcMar>
            <w:hideMark/>
          </w:tcPr>
          <w:p w14:paraId="326C2C2B" w14:textId="77777777" w:rsidR="00947BEE" w:rsidRPr="00574670" w:rsidRDefault="00947BEE" w:rsidP="00A72FCB">
            <w:pPr>
              <w:rPr>
                <w:sz w:val="22"/>
                <w:szCs w:val="22"/>
              </w:rPr>
            </w:pPr>
            <w:r w:rsidRPr="00574670">
              <w:rPr>
                <w:sz w:val="22"/>
                <w:szCs w:val="22"/>
              </w:rPr>
              <w:t>Marginal R</w:t>
            </w:r>
            <w:r w:rsidRPr="00574670">
              <w:rPr>
                <w:sz w:val="22"/>
                <w:szCs w:val="22"/>
                <w:vertAlign w:val="superscript"/>
              </w:rPr>
              <w:t>2</w:t>
            </w:r>
            <w:r w:rsidRPr="00574670">
              <w:rPr>
                <w:sz w:val="22"/>
                <w:szCs w:val="22"/>
              </w:rPr>
              <w:t> / Cond R</w:t>
            </w:r>
            <w:r w:rsidRPr="00574670">
              <w:rPr>
                <w:sz w:val="22"/>
                <w:szCs w:val="22"/>
                <w:vertAlign w:val="superscript"/>
              </w:rPr>
              <w:t>2</w:t>
            </w:r>
          </w:p>
          <w:p w14:paraId="7AE72D29" w14:textId="77777777" w:rsidR="00947BEE" w:rsidRPr="00574670" w:rsidRDefault="00947BEE" w:rsidP="00A72FCB">
            <w:pPr>
              <w:rPr>
                <w:sz w:val="22"/>
                <w:szCs w:val="22"/>
              </w:rPr>
            </w:pPr>
          </w:p>
        </w:tc>
        <w:tc>
          <w:tcPr>
            <w:tcW w:w="0" w:type="auto"/>
            <w:gridSpan w:val="4"/>
            <w:tcBorders>
              <w:top w:val="nil"/>
              <w:left w:val="nil"/>
              <w:bottom w:val="nil"/>
              <w:right w:val="nil"/>
            </w:tcBorders>
            <w:tcMar>
              <w:top w:w="57" w:type="dxa"/>
              <w:left w:w="113" w:type="dxa"/>
              <w:bottom w:w="57" w:type="dxa"/>
              <w:right w:w="113" w:type="dxa"/>
            </w:tcMar>
            <w:hideMark/>
          </w:tcPr>
          <w:p w14:paraId="11BC6FF0" w14:textId="77777777" w:rsidR="00947BEE" w:rsidRPr="00574670" w:rsidRDefault="00947BEE" w:rsidP="00A72FCB">
            <w:pPr>
              <w:rPr>
                <w:sz w:val="22"/>
                <w:szCs w:val="22"/>
              </w:rPr>
            </w:pPr>
            <w:r w:rsidRPr="00574670">
              <w:t>0.108 / 0.645</w:t>
            </w:r>
          </w:p>
        </w:tc>
        <w:tc>
          <w:tcPr>
            <w:tcW w:w="0" w:type="auto"/>
            <w:gridSpan w:val="4"/>
            <w:tcBorders>
              <w:top w:val="nil"/>
              <w:left w:val="nil"/>
              <w:bottom w:val="nil"/>
              <w:right w:val="nil"/>
            </w:tcBorders>
            <w:tcMar>
              <w:top w:w="57" w:type="dxa"/>
              <w:left w:w="113" w:type="dxa"/>
              <w:bottom w:w="57" w:type="dxa"/>
              <w:right w:w="113" w:type="dxa"/>
            </w:tcMar>
            <w:hideMark/>
          </w:tcPr>
          <w:p w14:paraId="051F0F5A" w14:textId="77777777" w:rsidR="00947BEE" w:rsidRPr="00574670" w:rsidRDefault="00947BEE" w:rsidP="00A72FCB">
            <w:pPr>
              <w:rPr>
                <w:sz w:val="22"/>
                <w:szCs w:val="22"/>
              </w:rPr>
            </w:pPr>
            <w:r w:rsidRPr="00574670">
              <w:t>0.129 / 0.648</w:t>
            </w:r>
          </w:p>
        </w:tc>
        <w:tc>
          <w:tcPr>
            <w:tcW w:w="0" w:type="auto"/>
            <w:gridSpan w:val="4"/>
            <w:tcBorders>
              <w:top w:val="nil"/>
              <w:left w:val="nil"/>
              <w:bottom w:val="nil"/>
              <w:right w:val="nil"/>
            </w:tcBorders>
            <w:tcMar>
              <w:top w:w="57" w:type="dxa"/>
              <w:left w:w="113" w:type="dxa"/>
              <w:bottom w:w="57" w:type="dxa"/>
              <w:right w:w="113" w:type="dxa"/>
            </w:tcMar>
            <w:hideMark/>
          </w:tcPr>
          <w:p w14:paraId="139C95E9" w14:textId="77777777" w:rsidR="00947BEE" w:rsidRPr="00574670" w:rsidRDefault="00947BEE" w:rsidP="00A72FCB">
            <w:pPr>
              <w:rPr>
                <w:sz w:val="22"/>
                <w:szCs w:val="22"/>
              </w:rPr>
            </w:pPr>
            <w:r w:rsidRPr="00574670">
              <w:t>0.151 / 0.646</w:t>
            </w:r>
          </w:p>
        </w:tc>
      </w:tr>
      <w:tr w:rsidR="00947BEE" w:rsidRPr="00574670" w14:paraId="1735DC35" w14:textId="77777777" w:rsidTr="00A72FCB">
        <w:trPr>
          <w:trHeight w:val="24"/>
        </w:trPr>
        <w:tc>
          <w:tcPr>
            <w:tcW w:w="0" w:type="auto"/>
            <w:tcBorders>
              <w:top w:val="nil"/>
              <w:left w:val="nil"/>
              <w:bottom w:val="single" w:sz="4" w:space="0" w:color="auto"/>
              <w:right w:val="nil"/>
            </w:tcBorders>
            <w:tcMar>
              <w:top w:w="57" w:type="dxa"/>
              <w:left w:w="113" w:type="dxa"/>
              <w:bottom w:w="57" w:type="dxa"/>
              <w:right w:w="113" w:type="dxa"/>
            </w:tcMar>
            <w:hideMark/>
          </w:tcPr>
          <w:p w14:paraId="3B6CEFC6" w14:textId="77777777" w:rsidR="00947BEE" w:rsidRPr="00574670" w:rsidRDefault="00947BEE" w:rsidP="00A72FCB">
            <w:pPr>
              <w:rPr>
                <w:sz w:val="22"/>
                <w:szCs w:val="22"/>
              </w:rPr>
            </w:pPr>
            <w:r w:rsidRPr="00574670">
              <w:rPr>
                <w:sz w:val="22"/>
                <w:szCs w:val="22"/>
              </w:rPr>
              <w:t>log-Likelihood</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5D375792" w14:textId="77777777" w:rsidR="00947BEE" w:rsidRPr="00574670" w:rsidRDefault="00947BEE" w:rsidP="00A72FCB">
            <w:pPr>
              <w:rPr>
                <w:sz w:val="22"/>
                <w:szCs w:val="22"/>
              </w:rPr>
            </w:pPr>
            <w:r w:rsidRPr="00574670">
              <w:t>-606.527</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2F27514F" w14:textId="77777777" w:rsidR="00947BEE" w:rsidRPr="00574670" w:rsidRDefault="00947BEE" w:rsidP="00A72FCB">
            <w:pPr>
              <w:rPr>
                <w:sz w:val="22"/>
                <w:szCs w:val="22"/>
              </w:rPr>
            </w:pPr>
            <w:r w:rsidRPr="00574670">
              <w:t>-605.615</w:t>
            </w:r>
          </w:p>
        </w:tc>
        <w:tc>
          <w:tcPr>
            <w:tcW w:w="0" w:type="auto"/>
            <w:gridSpan w:val="4"/>
            <w:tcBorders>
              <w:top w:val="nil"/>
              <w:left w:val="nil"/>
              <w:bottom w:val="single" w:sz="4" w:space="0" w:color="auto"/>
              <w:right w:val="nil"/>
            </w:tcBorders>
            <w:tcMar>
              <w:top w:w="57" w:type="dxa"/>
              <w:left w:w="113" w:type="dxa"/>
              <w:bottom w:w="57" w:type="dxa"/>
              <w:right w:w="113" w:type="dxa"/>
            </w:tcMar>
            <w:hideMark/>
          </w:tcPr>
          <w:p w14:paraId="1267124D" w14:textId="77777777" w:rsidR="00947BEE" w:rsidRPr="00574670" w:rsidRDefault="00947BEE" w:rsidP="00A72FCB">
            <w:pPr>
              <w:rPr>
                <w:sz w:val="22"/>
                <w:szCs w:val="22"/>
              </w:rPr>
            </w:pPr>
            <w:r w:rsidRPr="00574670">
              <w:t>-604.391</w:t>
            </w:r>
          </w:p>
        </w:tc>
      </w:tr>
      <w:tr w:rsidR="00947BEE" w:rsidRPr="00574670" w14:paraId="234BA0E2" w14:textId="77777777" w:rsidTr="00A72FCB">
        <w:trPr>
          <w:trHeight w:val="24"/>
        </w:trPr>
        <w:tc>
          <w:tcPr>
            <w:tcW w:w="0" w:type="auto"/>
            <w:gridSpan w:val="13"/>
            <w:tcBorders>
              <w:top w:val="single" w:sz="4" w:space="0" w:color="auto"/>
              <w:left w:val="nil"/>
              <w:bottom w:val="nil"/>
              <w:right w:val="nil"/>
            </w:tcBorders>
            <w:tcMar>
              <w:top w:w="57" w:type="dxa"/>
              <w:left w:w="113" w:type="dxa"/>
              <w:bottom w:w="57" w:type="dxa"/>
              <w:right w:w="113" w:type="dxa"/>
            </w:tcMar>
          </w:tcPr>
          <w:p w14:paraId="084D94A1" w14:textId="77777777" w:rsidR="00947BEE" w:rsidRPr="00574670" w:rsidRDefault="00947BEE" w:rsidP="00A72FCB">
            <w:pPr>
              <w:rPr>
                <w:sz w:val="22"/>
                <w:szCs w:val="22"/>
              </w:rPr>
            </w:pPr>
            <w:r w:rsidRPr="00574670">
              <w:rPr>
                <w:sz w:val="22"/>
                <w:szCs w:val="22"/>
              </w:rPr>
              <w:t xml:space="preserve">Note: Model 2 was the best fit model. </w:t>
            </w:r>
          </w:p>
        </w:tc>
      </w:tr>
    </w:tbl>
    <w:p w14:paraId="2767C104" w14:textId="77777777" w:rsidR="00947BEE" w:rsidRPr="00574670" w:rsidRDefault="00947BEE" w:rsidP="00947BEE">
      <w:pPr>
        <w:tabs>
          <w:tab w:val="left" w:pos="3222"/>
        </w:tabs>
        <w:rPr>
          <w:sz w:val="22"/>
          <w:szCs w:val="22"/>
        </w:rPr>
        <w:sectPr w:rsidR="00947BEE" w:rsidRPr="00574670" w:rsidSect="00574670">
          <w:pgSz w:w="15840" w:h="12240" w:orient="landscape"/>
          <w:pgMar w:top="1440" w:right="1440" w:bottom="1440" w:left="1440" w:header="720" w:footer="720" w:gutter="0"/>
          <w:cols w:space="720"/>
          <w:docGrid w:linePitch="360"/>
        </w:sectPr>
      </w:pPr>
    </w:p>
    <w:p w14:paraId="526471CC" w14:textId="77777777" w:rsidR="00947BEE" w:rsidRPr="00574670" w:rsidRDefault="00947BEE" w:rsidP="00947BEE">
      <w:pPr>
        <w:rPr>
          <w:sz w:val="22"/>
          <w:szCs w:val="22"/>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4415"/>
        <w:gridCol w:w="1075"/>
        <w:gridCol w:w="720"/>
        <w:gridCol w:w="900"/>
        <w:gridCol w:w="1175"/>
      </w:tblGrid>
      <w:tr w:rsidR="00947BEE" w:rsidRPr="00574670" w14:paraId="1253DD44" w14:textId="77777777" w:rsidTr="00A72FCB">
        <w:trPr>
          <w:trHeight w:val="430"/>
        </w:trPr>
        <w:tc>
          <w:tcPr>
            <w:tcW w:w="9270" w:type="dxa"/>
            <w:gridSpan w:val="6"/>
            <w:tcBorders>
              <w:top w:val="nil"/>
              <w:left w:val="nil"/>
              <w:bottom w:val="single" w:sz="4" w:space="0" w:color="auto"/>
              <w:right w:val="nil"/>
            </w:tcBorders>
            <w:vAlign w:val="center"/>
          </w:tcPr>
          <w:p w14:paraId="726E738D" w14:textId="77777777" w:rsidR="00947BEE" w:rsidRPr="00574670" w:rsidRDefault="00947BEE" w:rsidP="00A72FCB">
            <w:pPr>
              <w:rPr>
                <w:iCs/>
                <w:sz w:val="22"/>
                <w:szCs w:val="22"/>
              </w:rPr>
            </w:pPr>
            <w:r w:rsidRPr="00EB2CBB">
              <w:rPr>
                <w:iCs/>
                <w:sz w:val="22"/>
                <w:szCs w:val="22"/>
              </w:rPr>
              <w:t>Table 13</w:t>
            </w:r>
            <w:r w:rsidRPr="00574670">
              <w:rPr>
                <w:i/>
                <w:sz w:val="22"/>
                <w:szCs w:val="22"/>
              </w:rPr>
              <w:t xml:space="preserve">. </w:t>
            </w:r>
            <w:r w:rsidRPr="00574670">
              <w:rPr>
                <w:iCs/>
                <w:sz w:val="22"/>
                <w:szCs w:val="22"/>
              </w:rPr>
              <w:t>Interactional Synchrony Predicting Change in Relationship</w:t>
            </w:r>
            <w:r w:rsidRPr="00574670">
              <w:rPr>
                <w:i/>
                <w:sz w:val="22"/>
                <w:szCs w:val="22"/>
              </w:rPr>
              <w:t xml:space="preserve"> </w:t>
            </w:r>
            <w:r w:rsidRPr="00574670">
              <w:rPr>
                <w:iCs/>
                <w:sz w:val="22"/>
                <w:szCs w:val="22"/>
              </w:rPr>
              <w:t xml:space="preserve">Quality </w:t>
            </w:r>
          </w:p>
        </w:tc>
      </w:tr>
      <w:tr w:rsidR="00947BEE" w:rsidRPr="00574670" w14:paraId="3115C79D" w14:textId="77777777" w:rsidTr="00A72FCB">
        <w:trPr>
          <w:trHeight w:val="430"/>
        </w:trPr>
        <w:tc>
          <w:tcPr>
            <w:tcW w:w="5400" w:type="dxa"/>
            <w:gridSpan w:val="2"/>
            <w:tcBorders>
              <w:top w:val="single" w:sz="4" w:space="0" w:color="auto"/>
              <w:left w:val="nil"/>
              <w:bottom w:val="nil"/>
              <w:right w:val="nil"/>
            </w:tcBorders>
            <w:vAlign w:val="center"/>
          </w:tcPr>
          <w:p w14:paraId="365C22B1" w14:textId="77777777" w:rsidR="00947BEE" w:rsidRPr="00574670" w:rsidRDefault="00947BEE" w:rsidP="00A72FCB">
            <w:pPr>
              <w:rPr>
                <w:sz w:val="22"/>
                <w:szCs w:val="22"/>
              </w:rPr>
            </w:pPr>
          </w:p>
          <w:p w14:paraId="07ABA17E" w14:textId="77777777" w:rsidR="00947BEE" w:rsidRPr="00574670" w:rsidRDefault="00947BEE" w:rsidP="00A72FCB">
            <w:pPr>
              <w:rPr>
                <w:sz w:val="22"/>
                <w:szCs w:val="22"/>
              </w:rPr>
            </w:pPr>
          </w:p>
        </w:tc>
        <w:tc>
          <w:tcPr>
            <w:tcW w:w="1075" w:type="dxa"/>
            <w:tcBorders>
              <w:top w:val="single" w:sz="4" w:space="0" w:color="auto"/>
              <w:left w:val="nil"/>
              <w:bottom w:val="single" w:sz="4" w:space="0" w:color="auto"/>
              <w:right w:val="nil"/>
            </w:tcBorders>
            <w:vAlign w:val="center"/>
          </w:tcPr>
          <w:p w14:paraId="5E5F134C" w14:textId="77777777" w:rsidR="00947BEE" w:rsidRPr="00574670" w:rsidRDefault="00947BEE" w:rsidP="00A72FCB">
            <w:pPr>
              <w:jc w:val="center"/>
              <w:rPr>
                <w:sz w:val="22"/>
                <w:szCs w:val="22"/>
              </w:rPr>
            </w:pPr>
            <w:r w:rsidRPr="00574670">
              <w:rPr>
                <w:sz w:val="22"/>
                <w:szCs w:val="22"/>
              </w:rPr>
              <w:t>Estimate</w:t>
            </w:r>
          </w:p>
        </w:tc>
        <w:tc>
          <w:tcPr>
            <w:tcW w:w="720" w:type="dxa"/>
            <w:tcBorders>
              <w:top w:val="single" w:sz="4" w:space="0" w:color="auto"/>
              <w:left w:val="nil"/>
              <w:bottom w:val="single" w:sz="4" w:space="0" w:color="auto"/>
              <w:right w:val="nil"/>
            </w:tcBorders>
            <w:vAlign w:val="center"/>
          </w:tcPr>
          <w:p w14:paraId="0074311E" w14:textId="77777777" w:rsidR="00947BEE" w:rsidRPr="00574670" w:rsidRDefault="00947BEE" w:rsidP="00A72FCB">
            <w:pPr>
              <w:jc w:val="center"/>
              <w:rPr>
                <w:sz w:val="22"/>
                <w:szCs w:val="22"/>
              </w:rPr>
            </w:pPr>
            <w:r w:rsidRPr="00574670">
              <w:rPr>
                <w:sz w:val="22"/>
                <w:szCs w:val="22"/>
              </w:rPr>
              <w:t xml:space="preserve">B </w:t>
            </w:r>
          </w:p>
        </w:tc>
        <w:tc>
          <w:tcPr>
            <w:tcW w:w="900" w:type="dxa"/>
            <w:tcBorders>
              <w:top w:val="single" w:sz="4" w:space="0" w:color="auto"/>
              <w:left w:val="nil"/>
              <w:bottom w:val="single" w:sz="4" w:space="0" w:color="auto"/>
              <w:right w:val="nil"/>
            </w:tcBorders>
            <w:vAlign w:val="center"/>
          </w:tcPr>
          <w:p w14:paraId="048CEB99" w14:textId="77777777" w:rsidR="00947BEE" w:rsidRPr="00574670" w:rsidRDefault="00947BEE" w:rsidP="00A72FCB">
            <w:pPr>
              <w:jc w:val="center"/>
              <w:rPr>
                <w:i/>
                <w:sz w:val="22"/>
                <w:szCs w:val="22"/>
              </w:rPr>
            </w:pPr>
            <w:r w:rsidRPr="00574670">
              <w:rPr>
                <w:i/>
                <w:sz w:val="22"/>
                <w:szCs w:val="22"/>
              </w:rPr>
              <w:t>t-score</w:t>
            </w:r>
          </w:p>
        </w:tc>
        <w:tc>
          <w:tcPr>
            <w:tcW w:w="1175" w:type="dxa"/>
            <w:tcBorders>
              <w:top w:val="single" w:sz="4" w:space="0" w:color="auto"/>
              <w:left w:val="nil"/>
              <w:bottom w:val="single" w:sz="4" w:space="0" w:color="auto"/>
              <w:right w:val="nil"/>
            </w:tcBorders>
            <w:vAlign w:val="center"/>
          </w:tcPr>
          <w:p w14:paraId="2D36F9B1" w14:textId="77777777" w:rsidR="00947BEE" w:rsidRPr="00574670" w:rsidRDefault="00947BEE" w:rsidP="00A72FCB">
            <w:pPr>
              <w:jc w:val="center"/>
              <w:rPr>
                <w:sz w:val="22"/>
                <w:szCs w:val="22"/>
              </w:rPr>
            </w:pPr>
            <w:r w:rsidRPr="00574670">
              <w:rPr>
                <w:i/>
                <w:sz w:val="22"/>
                <w:szCs w:val="22"/>
              </w:rPr>
              <w:t>p-value</w:t>
            </w:r>
          </w:p>
        </w:tc>
      </w:tr>
      <w:tr w:rsidR="00947BEE" w:rsidRPr="00574670" w14:paraId="70A5E047" w14:textId="77777777" w:rsidTr="00A72FCB">
        <w:trPr>
          <w:trHeight w:val="430"/>
        </w:trPr>
        <w:tc>
          <w:tcPr>
            <w:tcW w:w="9270" w:type="dxa"/>
            <w:gridSpan w:val="6"/>
            <w:tcBorders>
              <w:top w:val="single" w:sz="4" w:space="0" w:color="auto"/>
              <w:left w:val="nil"/>
              <w:bottom w:val="nil"/>
              <w:right w:val="nil"/>
            </w:tcBorders>
            <w:vAlign w:val="center"/>
          </w:tcPr>
          <w:p w14:paraId="2B979117" w14:textId="6EFA73E6" w:rsidR="00947BEE" w:rsidRPr="00574670" w:rsidRDefault="00947BEE" w:rsidP="00A72FCB">
            <w:pPr>
              <w:rPr>
                <w:sz w:val="22"/>
                <w:szCs w:val="22"/>
              </w:rPr>
            </w:pPr>
            <w:r w:rsidRPr="00574670">
              <w:rPr>
                <w:sz w:val="22"/>
                <w:szCs w:val="22"/>
              </w:rPr>
              <w:t xml:space="preserve">Relationship Satisfaction (1-Month) </w:t>
            </w:r>
          </w:p>
        </w:tc>
      </w:tr>
      <w:tr w:rsidR="00947BEE" w:rsidRPr="00574670" w14:paraId="50CB1507" w14:textId="77777777" w:rsidTr="00A72FCB">
        <w:trPr>
          <w:trHeight w:val="430"/>
        </w:trPr>
        <w:tc>
          <w:tcPr>
            <w:tcW w:w="985" w:type="dxa"/>
            <w:tcBorders>
              <w:top w:val="nil"/>
              <w:left w:val="nil"/>
              <w:bottom w:val="nil"/>
              <w:right w:val="nil"/>
            </w:tcBorders>
            <w:vAlign w:val="center"/>
          </w:tcPr>
          <w:p w14:paraId="2699FFD7" w14:textId="77777777" w:rsidR="00947BEE" w:rsidRPr="00574670" w:rsidRDefault="00947BEE" w:rsidP="00A72FCB">
            <w:pPr>
              <w:rPr>
                <w:sz w:val="22"/>
                <w:szCs w:val="22"/>
              </w:rPr>
            </w:pPr>
          </w:p>
        </w:tc>
        <w:tc>
          <w:tcPr>
            <w:tcW w:w="4415" w:type="dxa"/>
            <w:tcBorders>
              <w:top w:val="nil"/>
              <w:left w:val="nil"/>
              <w:bottom w:val="nil"/>
              <w:right w:val="nil"/>
            </w:tcBorders>
            <w:vAlign w:val="center"/>
          </w:tcPr>
          <w:p w14:paraId="7CF89685" w14:textId="77777777" w:rsidR="00947BEE" w:rsidRPr="00574670" w:rsidRDefault="00947BEE" w:rsidP="00A72FCB">
            <w:pPr>
              <w:rPr>
                <w:sz w:val="22"/>
                <w:szCs w:val="22"/>
              </w:rPr>
            </w:pPr>
            <w:r w:rsidRPr="00574670">
              <w:rPr>
                <w:sz w:val="22"/>
                <w:szCs w:val="22"/>
              </w:rPr>
              <w:t>Intercept</w:t>
            </w:r>
          </w:p>
        </w:tc>
        <w:tc>
          <w:tcPr>
            <w:tcW w:w="1075" w:type="dxa"/>
            <w:tcBorders>
              <w:top w:val="nil"/>
              <w:left w:val="nil"/>
              <w:bottom w:val="nil"/>
              <w:right w:val="nil"/>
            </w:tcBorders>
            <w:vAlign w:val="center"/>
          </w:tcPr>
          <w:p w14:paraId="67B36E17" w14:textId="193D35B2" w:rsidR="00947BEE" w:rsidRPr="00574670" w:rsidRDefault="00947BEE" w:rsidP="00A72FCB">
            <w:pPr>
              <w:jc w:val="right"/>
              <w:rPr>
                <w:sz w:val="22"/>
                <w:szCs w:val="22"/>
              </w:rPr>
            </w:pPr>
            <w:r w:rsidRPr="00574670">
              <w:rPr>
                <w:sz w:val="22"/>
                <w:szCs w:val="22"/>
              </w:rPr>
              <w:t>29.</w:t>
            </w:r>
            <w:r w:rsidR="00375101">
              <w:rPr>
                <w:sz w:val="22"/>
                <w:szCs w:val="22"/>
              </w:rPr>
              <w:t>23</w:t>
            </w:r>
          </w:p>
        </w:tc>
        <w:tc>
          <w:tcPr>
            <w:tcW w:w="720" w:type="dxa"/>
            <w:tcBorders>
              <w:top w:val="nil"/>
              <w:left w:val="nil"/>
              <w:bottom w:val="nil"/>
              <w:right w:val="nil"/>
            </w:tcBorders>
            <w:vAlign w:val="center"/>
          </w:tcPr>
          <w:p w14:paraId="69935945" w14:textId="5C4199F2" w:rsidR="00947BEE" w:rsidRPr="00574670" w:rsidRDefault="00947BEE" w:rsidP="002A03BB">
            <w:pPr>
              <w:jc w:val="center"/>
              <w:rPr>
                <w:sz w:val="22"/>
                <w:szCs w:val="22"/>
              </w:rPr>
            </w:pPr>
          </w:p>
        </w:tc>
        <w:tc>
          <w:tcPr>
            <w:tcW w:w="900" w:type="dxa"/>
            <w:tcBorders>
              <w:top w:val="nil"/>
              <w:left w:val="nil"/>
              <w:bottom w:val="nil"/>
              <w:right w:val="nil"/>
            </w:tcBorders>
            <w:vAlign w:val="center"/>
          </w:tcPr>
          <w:p w14:paraId="54D4A201" w14:textId="5BBBC02A" w:rsidR="00947BEE" w:rsidRPr="00574670" w:rsidRDefault="00947BEE" w:rsidP="00A72FCB">
            <w:pPr>
              <w:jc w:val="right"/>
              <w:rPr>
                <w:sz w:val="22"/>
                <w:szCs w:val="22"/>
              </w:rPr>
            </w:pPr>
            <w:r w:rsidRPr="00574670">
              <w:rPr>
                <w:sz w:val="22"/>
                <w:szCs w:val="22"/>
              </w:rPr>
              <w:t xml:space="preserve"> 6.</w:t>
            </w:r>
            <w:r w:rsidR="00375101">
              <w:rPr>
                <w:sz w:val="22"/>
                <w:szCs w:val="22"/>
              </w:rPr>
              <w:t>11</w:t>
            </w:r>
          </w:p>
        </w:tc>
        <w:tc>
          <w:tcPr>
            <w:tcW w:w="1175" w:type="dxa"/>
            <w:tcBorders>
              <w:top w:val="nil"/>
              <w:left w:val="nil"/>
              <w:bottom w:val="nil"/>
              <w:right w:val="nil"/>
            </w:tcBorders>
            <w:vAlign w:val="center"/>
          </w:tcPr>
          <w:p w14:paraId="7C57D674" w14:textId="77777777" w:rsidR="00947BEE" w:rsidRPr="00574670" w:rsidRDefault="00947BEE" w:rsidP="00A72FCB">
            <w:pPr>
              <w:jc w:val="right"/>
              <w:rPr>
                <w:sz w:val="22"/>
                <w:szCs w:val="22"/>
              </w:rPr>
            </w:pPr>
            <w:r w:rsidRPr="00574670">
              <w:rPr>
                <w:b/>
                <w:bCs/>
                <w:sz w:val="22"/>
                <w:szCs w:val="22"/>
              </w:rPr>
              <w:t>&lt;0.001</w:t>
            </w:r>
          </w:p>
        </w:tc>
      </w:tr>
      <w:tr w:rsidR="00947BEE" w:rsidRPr="00574670" w14:paraId="2755FD63" w14:textId="77777777" w:rsidTr="00A72FCB">
        <w:trPr>
          <w:trHeight w:val="430"/>
        </w:trPr>
        <w:tc>
          <w:tcPr>
            <w:tcW w:w="985" w:type="dxa"/>
            <w:tcBorders>
              <w:top w:val="nil"/>
              <w:left w:val="nil"/>
              <w:bottom w:val="nil"/>
              <w:right w:val="nil"/>
            </w:tcBorders>
            <w:vAlign w:val="center"/>
          </w:tcPr>
          <w:p w14:paraId="19F2952C" w14:textId="77777777" w:rsidR="00947BEE" w:rsidRPr="00574670" w:rsidRDefault="00947BEE" w:rsidP="00A72FCB">
            <w:pPr>
              <w:rPr>
                <w:sz w:val="22"/>
                <w:szCs w:val="22"/>
              </w:rPr>
            </w:pPr>
          </w:p>
        </w:tc>
        <w:tc>
          <w:tcPr>
            <w:tcW w:w="4415" w:type="dxa"/>
            <w:tcBorders>
              <w:top w:val="nil"/>
              <w:left w:val="nil"/>
              <w:bottom w:val="nil"/>
              <w:right w:val="nil"/>
            </w:tcBorders>
            <w:vAlign w:val="center"/>
          </w:tcPr>
          <w:p w14:paraId="0A51747B" w14:textId="77777777" w:rsidR="00947BEE" w:rsidRPr="00574670" w:rsidRDefault="00947BEE" w:rsidP="00A72FCB">
            <w:pPr>
              <w:rPr>
                <w:sz w:val="22"/>
                <w:szCs w:val="22"/>
              </w:rPr>
            </w:pPr>
            <w:r w:rsidRPr="00574670">
              <w:rPr>
                <w:sz w:val="22"/>
                <w:szCs w:val="22"/>
              </w:rPr>
              <w:t>Mental Health Concerns</w:t>
            </w:r>
          </w:p>
        </w:tc>
        <w:tc>
          <w:tcPr>
            <w:tcW w:w="1075" w:type="dxa"/>
            <w:tcBorders>
              <w:top w:val="nil"/>
              <w:left w:val="nil"/>
              <w:bottom w:val="nil"/>
              <w:right w:val="nil"/>
            </w:tcBorders>
            <w:vAlign w:val="center"/>
          </w:tcPr>
          <w:p w14:paraId="71EE4EB3" w14:textId="4CC7F0A3" w:rsidR="00947BEE" w:rsidRPr="00574670" w:rsidRDefault="00947BEE" w:rsidP="00A72FCB">
            <w:pPr>
              <w:jc w:val="right"/>
              <w:rPr>
                <w:sz w:val="22"/>
                <w:szCs w:val="22"/>
              </w:rPr>
            </w:pPr>
            <w:r w:rsidRPr="00574670">
              <w:rPr>
                <w:sz w:val="22"/>
                <w:szCs w:val="22"/>
              </w:rPr>
              <w:t>-3.1</w:t>
            </w:r>
            <w:r w:rsidR="00375101">
              <w:rPr>
                <w:sz w:val="22"/>
                <w:szCs w:val="22"/>
              </w:rPr>
              <w:t>6</w:t>
            </w:r>
          </w:p>
        </w:tc>
        <w:tc>
          <w:tcPr>
            <w:tcW w:w="720" w:type="dxa"/>
            <w:tcBorders>
              <w:top w:val="nil"/>
              <w:left w:val="nil"/>
              <w:bottom w:val="nil"/>
              <w:right w:val="nil"/>
            </w:tcBorders>
            <w:vAlign w:val="center"/>
          </w:tcPr>
          <w:p w14:paraId="5E4E15D2" w14:textId="2D676DD7" w:rsidR="00947BEE" w:rsidRPr="00574670" w:rsidRDefault="00947BEE" w:rsidP="00A72FCB">
            <w:pPr>
              <w:jc w:val="right"/>
              <w:rPr>
                <w:sz w:val="22"/>
                <w:szCs w:val="22"/>
              </w:rPr>
            </w:pPr>
            <w:r w:rsidRPr="00574670">
              <w:rPr>
                <w:sz w:val="22"/>
                <w:szCs w:val="22"/>
              </w:rPr>
              <w:t>-.1</w:t>
            </w:r>
            <w:r w:rsidR="00375101">
              <w:rPr>
                <w:sz w:val="22"/>
                <w:szCs w:val="22"/>
              </w:rPr>
              <w:t>0</w:t>
            </w:r>
          </w:p>
        </w:tc>
        <w:tc>
          <w:tcPr>
            <w:tcW w:w="900" w:type="dxa"/>
            <w:tcBorders>
              <w:top w:val="nil"/>
              <w:left w:val="nil"/>
              <w:bottom w:val="nil"/>
              <w:right w:val="nil"/>
            </w:tcBorders>
            <w:vAlign w:val="center"/>
          </w:tcPr>
          <w:p w14:paraId="74A80F99" w14:textId="73ED95A9" w:rsidR="00947BEE" w:rsidRPr="00574670" w:rsidRDefault="00947BEE" w:rsidP="00A72FCB">
            <w:pPr>
              <w:jc w:val="right"/>
              <w:rPr>
                <w:sz w:val="22"/>
                <w:szCs w:val="22"/>
              </w:rPr>
            </w:pPr>
            <w:r w:rsidRPr="00574670">
              <w:rPr>
                <w:sz w:val="22"/>
                <w:szCs w:val="22"/>
              </w:rPr>
              <w:t>-1.</w:t>
            </w:r>
            <w:r w:rsidR="00375101" w:rsidRPr="00574670">
              <w:rPr>
                <w:sz w:val="22"/>
                <w:szCs w:val="22"/>
              </w:rPr>
              <w:t>5</w:t>
            </w:r>
            <w:r w:rsidR="00375101">
              <w:rPr>
                <w:sz w:val="22"/>
                <w:szCs w:val="22"/>
              </w:rPr>
              <w:t>7</w:t>
            </w:r>
          </w:p>
        </w:tc>
        <w:tc>
          <w:tcPr>
            <w:tcW w:w="1175" w:type="dxa"/>
            <w:tcBorders>
              <w:top w:val="nil"/>
              <w:left w:val="nil"/>
              <w:bottom w:val="nil"/>
              <w:right w:val="nil"/>
            </w:tcBorders>
            <w:vAlign w:val="center"/>
          </w:tcPr>
          <w:p w14:paraId="6E6B5984" w14:textId="7C937C50" w:rsidR="00947BEE" w:rsidRPr="00574670" w:rsidRDefault="00947BEE" w:rsidP="00A72FCB">
            <w:pPr>
              <w:jc w:val="right"/>
              <w:rPr>
                <w:sz w:val="22"/>
                <w:szCs w:val="22"/>
              </w:rPr>
            </w:pPr>
            <w:r w:rsidRPr="00574670">
              <w:rPr>
                <w:sz w:val="22"/>
                <w:szCs w:val="22"/>
              </w:rPr>
              <w:t>0.</w:t>
            </w:r>
            <w:r w:rsidR="00375101" w:rsidRPr="00574670">
              <w:rPr>
                <w:sz w:val="22"/>
                <w:szCs w:val="22"/>
              </w:rPr>
              <w:t>1</w:t>
            </w:r>
            <w:r w:rsidR="00375101">
              <w:rPr>
                <w:sz w:val="22"/>
                <w:szCs w:val="22"/>
              </w:rPr>
              <w:t>17</w:t>
            </w:r>
          </w:p>
        </w:tc>
      </w:tr>
      <w:tr w:rsidR="00947BEE" w:rsidRPr="00574670" w14:paraId="4C1E4272" w14:textId="77777777" w:rsidTr="00A72FCB">
        <w:trPr>
          <w:trHeight w:val="430"/>
        </w:trPr>
        <w:tc>
          <w:tcPr>
            <w:tcW w:w="985" w:type="dxa"/>
            <w:tcBorders>
              <w:top w:val="nil"/>
              <w:left w:val="nil"/>
              <w:bottom w:val="nil"/>
              <w:right w:val="nil"/>
            </w:tcBorders>
            <w:vAlign w:val="center"/>
          </w:tcPr>
          <w:p w14:paraId="28E6901D" w14:textId="77777777" w:rsidR="00947BEE" w:rsidRPr="00574670" w:rsidRDefault="00947BEE" w:rsidP="00A72FCB">
            <w:pPr>
              <w:rPr>
                <w:sz w:val="22"/>
                <w:szCs w:val="22"/>
              </w:rPr>
            </w:pPr>
          </w:p>
        </w:tc>
        <w:tc>
          <w:tcPr>
            <w:tcW w:w="4415" w:type="dxa"/>
            <w:tcBorders>
              <w:top w:val="nil"/>
              <w:left w:val="nil"/>
              <w:bottom w:val="nil"/>
              <w:right w:val="nil"/>
            </w:tcBorders>
            <w:vAlign w:val="center"/>
          </w:tcPr>
          <w:p w14:paraId="30337783" w14:textId="77777777" w:rsidR="00947BEE" w:rsidRPr="00574670" w:rsidRDefault="00947BEE" w:rsidP="00A72FCB">
            <w:pPr>
              <w:rPr>
                <w:sz w:val="22"/>
                <w:szCs w:val="22"/>
              </w:rPr>
            </w:pPr>
            <w:r w:rsidRPr="00574670">
              <w:rPr>
                <w:sz w:val="22"/>
                <w:szCs w:val="22"/>
              </w:rPr>
              <w:t>Gender</w:t>
            </w:r>
          </w:p>
        </w:tc>
        <w:tc>
          <w:tcPr>
            <w:tcW w:w="1075" w:type="dxa"/>
            <w:tcBorders>
              <w:top w:val="nil"/>
              <w:left w:val="nil"/>
              <w:bottom w:val="nil"/>
              <w:right w:val="nil"/>
            </w:tcBorders>
            <w:vAlign w:val="center"/>
          </w:tcPr>
          <w:p w14:paraId="417CA14D" w14:textId="4114F615" w:rsidR="00947BEE" w:rsidRPr="00574670" w:rsidRDefault="00375101" w:rsidP="00A72FCB">
            <w:pPr>
              <w:jc w:val="right"/>
              <w:rPr>
                <w:sz w:val="22"/>
                <w:szCs w:val="22"/>
              </w:rPr>
            </w:pPr>
            <w:r>
              <w:rPr>
                <w:sz w:val="22"/>
                <w:szCs w:val="22"/>
              </w:rPr>
              <w:t>1.02</w:t>
            </w:r>
          </w:p>
        </w:tc>
        <w:tc>
          <w:tcPr>
            <w:tcW w:w="720" w:type="dxa"/>
            <w:tcBorders>
              <w:top w:val="nil"/>
              <w:left w:val="nil"/>
              <w:bottom w:val="nil"/>
              <w:right w:val="nil"/>
            </w:tcBorders>
            <w:vAlign w:val="center"/>
          </w:tcPr>
          <w:p w14:paraId="6544D01A" w14:textId="77777777" w:rsidR="00947BEE" w:rsidRPr="00574670" w:rsidRDefault="00947BEE" w:rsidP="00A72FCB">
            <w:pPr>
              <w:jc w:val="right"/>
              <w:rPr>
                <w:sz w:val="22"/>
                <w:szCs w:val="22"/>
              </w:rPr>
            </w:pPr>
            <w:r w:rsidRPr="00574670">
              <w:rPr>
                <w:sz w:val="22"/>
                <w:szCs w:val="22"/>
              </w:rPr>
              <w:t xml:space="preserve"> .03</w:t>
            </w:r>
          </w:p>
        </w:tc>
        <w:tc>
          <w:tcPr>
            <w:tcW w:w="900" w:type="dxa"/>
            <w:tcBorders>
              <w:top w:val="nil"/>
              <w:left w:val="nil"/>
              <w:bottom w:val="nil"/>
              <w:right w:val="nil"/>
            </w:tcBorders>
            <w:vAlign w:val="center"/>
          </w:tcPr>
          <w:p w14:paraId="1BF05A14" w14:textId="5C31688E" w:rsidR="00947BEE" w:rsidRPr="00574670" w:rsidRDefault="00947BEE" w:rsidP="00A72FCB">
            <w:pPr>
              <w:jc w:val="right"/>
              <w:rPr>
                <w:sz w:val="22"/>
                <w:szCs w:val="22"/>
              </w:rPr>
            </w:pPr>
            <w:r w:rsidRPr="00574670">
              <w:rPr>
                <w:sz w:val="22"/>
                <w:szCs w:val="22"/>
              </w:rPr>
              <w:t>0.</w:t>
            </w:r>
            <w:r w:rsidR="00375101">
              <w:rPr>
                <w:sz w:val="22"/>
                <w:szCs w:val="22"/>
              </w:rPr>
              <w:t>69</w:t>
            </w:r>
          </w:p>
        </w:tc>
        <w:tc>
          <w:tcPr>
            <w:tcW w:w="1175" w:type="dxa"/>
            <w:tcBorders>
              <w:top w:val="nil"/>
              <w:left w:val="nil"/>
              <w:bottom w:val="nil"/>
              <w:right w:val="nil"/>
            </w:tcBorders>
            <w:vAlign w:val="center"/>
          </w:tcPr>
          <w:p w14:paraId="6EBC6291" w14:textId="6E85031F" w:rsidR="00947BEE" w:rsidRPr="00574670" w:rsidRDefault="00947BEE" w:rsidP="00A72FCB">
            <w:pPr>
              <w:jc w:val="right"/>
              <w:rPr>
                <w:sz w:val="22"/>
                <w:szCs w:val="22"/>
              </w:rPr>
            </w:pPr>
            <w:r w:rsidRPr="00574670">
              <w:rPr>
                <w:sz w:val="22"/>
                <w:szCs w:val="22"/>
              </w:rPr>
              <w:t>0.</w:t>
            </w:r>
            <w:r w:rsidR="00375101">
              <w:rPr>
                <w:sz w:val="22"/>
                <w:szCs w:val="22"/>
              </w:rPr>
              <w:t>493</w:t>
            </w:r>
          </w:p>
        </w:tc>
      </w:tr>
      <w:tr w:rsidR="00947BEE" w:rsidRPr="00574670" w14:paraId="482327EF" w14:textId="77777777" w:rsidTr="00A72FCB">
        <w:trPr>
          <w:trHeight w:val="430"/>
        </w:trPr>
        <w:tc>
          <w:tcPr>
            <w:tcW w:w="985" w:type="dxa"/>
            <w:tcBorders>
              <w:top w:val="nil"/>
              <w:left w:val="nil"/>
              <w:bottom w:val="nil"/>
              <w:right w:val="nil"/>
            </w:tcBorders>
            <w:vAlign w:val="center"/>
          </w:tcPr>
          <w:p w14:paraId="3FE7ED4D" w14:textId="77777777" w:rsidR="00947BEE" w:rsidRPr="00574670" w:rsidRDefault="00947BEE" w:rsidP="00A72FCB">
            <w:pPr>
              <w:rPr>
                <w:sz w:val="22"/>
                <w:szCs w:val="22"/>
              </w:rPr>
            </w:pPr>
          </w:p>
        </w:tc>
        <w:tc>
          <w:tcPr>
            <w:tcW w:w="4415" w:type="dxa"/>
            <w:tcBorders>
              <w:top w:val="nil"/>
              <w:left w:val="nil"/>
              <w:bottom w:val="nil"/>
              <w:right w:val="nil"/>
            </w:tcBorders>
            <w:vAlign w:val="center"/>
          </w:tcPr>
          <w:p w14:paraId="3F876D4D" w14:textId="77777777" w:rsidR="00947BEE" w:rsidRPr="00574670" w:rsidRDefault="00947BEE" w:rsidP="00A72FCB">
            <w:pPr>
              <w:rPr>
                <w:sz w:val="22"/>
                <w:szCs w:val="22"/>
              </w:rPr>
            </w:pPr>
            <w:r w:rsidRPr="00574670">
              <w:rPr>
                <w:sz w:val="22"/>
                <w:szCs w:val="22"/>
              </w:rPr>
              <w:t>Baseline Relationship Satisfaction</w:t>
            </w:r>
          </w:p>
        </w:tc>
        <w:tc>
          <w:tcPr>
            <w:tcW w:w="1075" w:type="dxa"/>
            <w:tcBorders>
              <w:top w:val="nil"/>
              <w:left w:val="nil"/>
              <w:bottom w:val="nil"/>
              <w:right w:val="nil"/>
            </w:tcBorders>
            <w:vAlign w:val="center"/>
          </w:tcPr>
          <w:p w14:paraId="49790401" w14:textId="46302D07" w:rsidR="00947BEE" w:rsidRPr="00574670" w:rsidRDefault="00947BEE" w:rsidP="00A72FCB">
            <w:pPr>
              <w:jc w:val="right"/>
              <w:rPr>
                <w:sz w:val="22"/>
                <w:szCs w:val="22"/>
              </w:rPr>
            </w:pPr>
            <w:r w:rsidRPr="00574670">
              <w:rPr>
                <w:sz w:val="22"/>
                <w:szCs w:val="22"/>
              </w:rPr>
              <w:t>0.</w:t>
            </w:r>
            <w:r w:rsidR="00375101">
              <w:rPr>
                <w:sz w:val="22"/>
                <w:szCs w:val="22"/>
              </w:rPr>
              <w:t>60</w:t>
            </w:r>
          </w:p>
        </w:tc>
        <w:tc>
          <w:tcPr>
            <w:tcW w:w="720" w:type="dxa"/>
            <w:tcBorders>
              <w:top w:val="nil"/>
              <w:left w:val="nil"/>
              <w:bottom w:val="nil"/>
              <w:right w:val="nil"/>
            </w:tcBorders>
            <w:vAlign w:val="center"/>
          </w:tcPr>
          <w:p w14:paraId="429B7CD2" w14:textId="413C4839" w:rsidR="00947BEE" w:rsidRPr="00574670" w:rsidRDefault="00947BEE" w:rsidP="00A72FCB">
            <w:pPr>
              <w:jc w:val="right"/>
              <w:rPr>
                <w:sz w:val="22"/>
                <w:szCs w:val="22"/>
              </w:rPr>
            </w:pPr>
            <w:r w:rsidRPr="00574670">
              <w:rPr>
                <w:sz w:val="22"/>
                <w:szCs w:val="22"/>
              </w:rPr>
              <w:t>-.</w:t>
            </w:r>
            <w:r w:rsidR="00375101" w:rsidRPr="00574670">
              <w:rPr>
                <w:sz w:val="22"/>
                <w:szCs w:val="22"/>
              </w:rPr>
              <w:t>6</w:t>
            </w:r>
            <w:r w:rsidR="00375101">
              <w:rPr>
                <w:sz w:val="22"/>
                <w:szCs w:val="22"/>
              </w:rPr>
              <w:t>5</w:t>
            </w:r>
          </w:p>
        </w:tc>
        <w:tc>
          <w:tcPr>
            <w:tcW w:w="900" w:type="dxa"/>
            <w:tcBorders>
              <w:top w:val="nil"/>
              <w:left w:val="nil"/>
              <w:bottom w:val="nil"/>
              <w:right w:val="nil"/>
            </w:tcBorders>
            <w:vAlign w:val="center"/>
          </w:tcPr>
          <w:p w14:paraId="621051B0" w14:textId="40AB9503" w:rsidR="00947BEE" w:rsidRPr="00574670" w:rsidRDefault="00375101" w:rsidP="00A72FCB">
            <w:pPr>
              <w:jc w:val="right"/>
              <w:rPr>
                <w:sz w:val="22"/>
                <w:szCs w:val="22"/>
              </w:rPr>
            </w:pPr>
            <w:r>
              <w:rPr>
                <w:sz w:val="22"/>
                <w:szCs w:val="22"/>
              </w:rPr>
              <w:t>9.40</w:t>
            </w:r>
          </w:p>
        </w:tc>
        <w:tc>
          <w:tcPr>
            <w:tcW w:w="1175" w:type="dxa"/>
            <w:tcBorders>
              <w:top w:val="nil"/>
              <w:left w:val="nil"/>
              <w:bottom w:val="nil"/>
              <w:right w:val="nil"/>
            </w:tcBorders>
            <w:vAlign w:val="center"/>
          </w:tcPr>
          <w:p w14:paraId="271ABF21" w14:textId="77777777" w:rsidR="00947BEE" w:rsidRPr="00574670" w:rsidRDefault="00947BEE" w:rsidP="00A72FCB">
            <w:pPr>
              <w:jc w:val="right"/>
              <w:rPr>
                <w:sz w:val="22"/>
                <w:szCs w:val="22"/>
              </w:rPr>
            </w:pPr>
            <w:r w:rsidRPr="00574670">
              <w:rPr>
                <w:b/>
                <w:bCs/>
                <w:sz w:val="22"/>
                <w:szCs w:val="22"/>
              </w:rPr>
              <w:t>&lt;0.001</w:t>
            </w:r>
          </w:p>
        </w:tc>
      </w:tr>
      <w:tr w:rsidR="00947BEE" w:rsidRPr="00574670" w14:paraId="04AA0B9E" w14:textId="77777777" w:rsidTr="00A72FCB">
        <w:trPr>
          <w:trHeight w:val="430"/>
        </w:trPr>
        <w:tc>
          <w:tcPr>
            <w:tcW w:w="985" w:type="dxa"/>
            <w:tcBorders>
              <w:top w:val="nil"/>
              <w:left w:val="nil"/>
              <w:bottom w:val="single" w:sz="4" w:space="0" w:color="auto"/>
              <w:right w:val="nil"/>
            </w:tcBorders>
            <w:vAlign w:val="center"/>
          </w:tcPr>
          <w:p w14:paraId="07BFD897" w14:textId="77777777" w:rsidR="00947BEE" w:rsidRPr="00574670" w:rsidRDefault="00947BEE" w:rsidP="00A72FCB">
            <w:pPr>
              <w:rPr>
                <w:sz w:val="22"/>
                <w:szCs w:val="22"/>
              </w:rPr>
            </w:pPr>
          </w:p>
        </w:tc>
        <w:tc>
          <w:tcPr>
            <w:tcW w:w="4415" w:type="dxa"/>
            <w:tcBorders>
              <w:top w:val="nil"/>
              <w:left w:val="nil"/>
              <w:bottom w:val="single" w:sz="4" w:space="0" w:color="auto"/>
              <w:right w:val="nil"/>
            </w:tcBorders>
            <w:vAlign w:val="center"/>
          </w:tcPr>
          <w:p w14:paraId="65E4C762" w14:textId="77777777" w:rsidR="00947BEE" w:rsidRPr="00574670" w:rsidRDefault="00947BEE" w:rsidP="00A72FCB">
            <w:pPr>
              <w:rPr>
                <w:sz w:val="22"/>
                <w:szCs w:val="22"/>
              </w:rPr>
            </w:pPr>
            <w:r w:rsidRPr="00574670">
              <w:rPr>
                <w:sz w:val="22"/>
                <w:szCs w:val="22"/>
              </w:rPr>
              <w:t>Synchrony</w:t>
            </w:r>
          </w:p>
        </w:tc>
        <w:tc>
          <w:tcPr>
            <w:tcW w:w="1075" w:type="dxa"/>
            <w:tcBorders>
              <w:top w:val="nil"/>
              <w:left w:val="nil"/>
              <w:bottom w:val="single" w:sz="4" w:space="0" w:color="auto"/>
              <w:right w:val="nil"/>
            </w:tcBorders>
            <w:vAlign w:val="center"/>
          </w:tcPr>
          <w:p w14:paraId="14C1F317" w14:textId="08D20072" w:rsidR="00947BEE" w:rsidRPr="00574670" w:rsidRDefault="00947BEE" w:rsidP="00A72FCB">
            <w:pPr>
              <w:jc w:val="right"/>
              <w:rPr>
                <w:sz w:val="22"/>
                <w:szCs w:val="22"/>
              </w:rPr>
            </w:pPr>
            <w:r w:rsidRPr="00574670">
              <w:rPr>
                <w:sz w:val="22"/>
                <w:szCs w:val="22"/>
              </w:rPr>
              <w:t>6</w:t>
            </w:r>
            <w:r w:rsidR="00375101">
              <w:rPr>
                <w:sz w:val="22"/>
                <w:szCs w:val="22"/>
              </w:rPr>
              <w:t>2</w:t>
            </w:r>
            <w:r w:rsidRPr="00574670">
              <w:rPr>
                <w:sz w:val="22"/>
                <w:szCs w:val="22"/>
              </w:rPr>
              <w:t>.</w:t>
            </w:r>
            <w:r w:rsidR="00375101">
              <w:rPr>
                <w:sz w:val="22"/>
                <w:szCs w:val="22"/>
              </w:rPr>
              <w:t>01</w:t>
            </w:r>
          </w:p>
        </w:tc>
        <w:tc>
          <w:tcPr>
            <w:tcW w:w="720" w:type="dxa"/>
            <w:tcBorders>
              <w:top w:val="nil"/>
              <w:left w:val="nil"/>
              <w:bottom w:val="single" w:sz="4" w:space="0" w:color="auto"/>
              <w:right w:val="nil"/>
            </w:tcBorders>
            <w:vAlign w:val="center"/>
          </w:tcPr>
          <w:p w14:paraId="6F976FD3" w14:textId="7B67C13E" w:rsidR="00947BEE" w:rsidRPr="00574670" w:rsidRDefault="00947BEE" w:rsidP="00A72FCB">
            <w:pPr>
              <w:jc w:val="right"/>
              <w:rPr>
                <w:sz w:val="22"/>
                <w:szCs w:val="22"/>
              </w:rPr>
            </w:pPr>
            <w:r w:rsidRPr="00574670">
              <w:rPr>
                <w:sz w:val="22"/>
                <w:szCs w:val="22"/>
              </w:rPr>
              <w:t>.</w:t>
            </w:r>
            <w:r w:rsidR="00375101">
              <w:rPr>
                <w:sz w:val="22"/>
                <w:szCs w:val="22"/>
              </w:rPr>
              <w:t>07</w:t>
            </w:r>
          </w:p>
        </w:tc>
        <w:tc>
          <w:tcPr>
            <w:tcW w:w="900" w:type="dxa"/>
            <w:tcBorders>
              <w:top w:val="nil"/>
              <w:left w:val="nil"/>
              <w:bottom w:val="single" w:sz="4" w:space="0" w:color="auto"/>
              <w:right w:val="nil"/>
            </w:tcBorders>
            <w:vAlign w:val="center"/>
          </w:tcPr>
          <w:p w14:paraId="1FA9F3E1" w14:textId="566D71B1" w:rsidR="00947BEE" w:rsidRPr="00574670" w:rsidRDefault="00947BEE" w:rsidP="00A72FCB">
            <w:pPr>
              <w:jc w:val="right"/>
              <w:rPr>
                <w:sz w:val="22"/>
                <w:szCs w:val="22"/>
              </w:rPr>
            </w:pPr>
            <w:r w:rsidRPr="00574670">
              <w:rPr>
                <w:sz w:val="22"/>
                <w:szCs w:val="22"/>
              </w:rPr>
              <w:t xml:space="preserve"> </w:t>
            </w:r>
            <w:r w:rsidR="00375101">
              <w:rPr>
                <w:sz w:val="22"/>
                <w:szCs w:val="22"/>
              </w:rPr>
              <w:t>.97</w:t>
            </w:r>
          </w:p>
        </w:tc>
        <w:tc>
          <w:tcPr>
            <w:tcW w:w="1175" w:type="dxa"/>
            <w:tcBorders>
              <w:top w:val="nil"/>
              <w:left w:val="nil"/>
              <w:bottom w:val="single" w:sz="4" w:space="0" w:color="auto"/>
              <w:right w:val="nil"/>
            </w:tcBorders>
            <w:vAlign w:val="center"/>
          </w:tcPr>
          <w:p w14:paraId="55FDCCE3" w14:textId="3FAF6B0B" w:rsidR="00947BEE" w:rsidRPr="00574670" w:rsidRDefault="00947BEE" w:rsidP="00A72FCB">
            <w:pPr>
              <w:jc w:val="right"/>
              <w:rPr>
                <w:sz w:val="22"/>
                <w:szCs w:val="22"/>
              </w:rPr>
            </w:pPr>
            <w:r w:rsidRPr="00574670">
              <w:rPr>
                <w:sz w:val="22"/>
                <w:szCs w:val="22"/>
              </w:rPr>
              <w:t>0.</w:t>
            </w:r>
            <w:r w:rsidR="00375101" w:rsidRPr="00574670">
              <w:rPr>
                <w:sz w:val="22"/>
                <w:szCs w:val="22"/>
              </w:rPr>
              <w:t>3</w:t>
            </w:r>
            <w:r w:rsidR="00375101">
              <w:rPr>
                <w:sz w:val="22"/>
                <w:szCs w:val="22"/>
              </w:rPr>
              <w:t>30</w:t>
            </w:r>
          </w:p>
        </w:tc>
      </w:tr>
      <w:tr w:rsidR="00947BEE" w:rsidRPr="00574670" w14:paraId="44D136DC" w14:textId="77777777" w:rsidTr="00A72FCB">
        <w:trPr>
          <w:trHeight w:val="430"/>
        </w:trPr>
        <w:tc>
          <w:tcPr>
            <w:tcW w:w="9270" w:type="dxa"/>
            <w:gridSpan w:val="6"/>
            <w:tcBorders>
              <w:top w:val="single" w:sz="4" w:space="0" w:color="auto"/>
              <w:left w:val="nil"/>
              <w:bottom w:val="nil"/>
              <w:right w:val="nil"/>
            </w:tcBorders>
            <w:vAlign w:val="center"/>
          </w:tcPr>
          <w:p w14:paraId="0A8C5623" w14:textId="6A31B7A0" w:rsidR="00947BEE" w:rsidRPr="00574670" w:rsidRDefault="00947BEE" w:rsidP="00A72FCB">
            <w:pPr>
              <w:rPr>
                <w:sz w:val="22"/>
                <w:szCs w:val="22"/>
              </w:rPr>
            </w:pPr>
            <w:r w:rsidRPr="00574670">
              <w:rPr>
                <w:sz w:val="22"/>
                <w:szCs w:val="22"/>
              </w:rPr>
              <w:t>Relationship Satisfaction (6-Months)</w:t>
            </w:r>
          </w:p>
        </w:tc>
      </w:tr>
      <w:tr w:rsidR="00947BEE" w:rsidRPr="00574670" w14:paraId="16EE3E74" w14:textId="77777777" w:rsidTr="00A72FCB">
        <w:trPr>
          <w:trHeight w:val="430"/>
        </w:trPr>
        <w:tc>
          <w:tcPr>
            <w:tcW w:w="985" w:type="dxa"/>
            <w:tcBorders>
              <w:top w:val="nil"/>
              <w:left w:val="nil"/>
              <w:bottom w:val="nil"/>
              <w:right w:val="nil"/>
            </w:tcBorders>
            <w:vAlign w:val="center"/>
          </w:tcPr>
          <w:p w14:paraId="29326DF7" w14:textId="77777777" w:rsidR="00947BEE" w:rsidRPr="00574670" w:rsidRDefault="00947BEE" w:rsidP="00A72FCB">
            <w:pPr>
              <w:rPr>
                <w:sz w:val="22"/>
                <w:szCs w:val="22"/>
              </w:rPr>
            </w:pPr>
          </w:p>
        </w:tc>
        <w:tc>
          <w:tcPr>
            <w:tcW w:w="4415" w:type="dxa"/>
            <w:tcBorders>
              <w:top w:val="nil"/>
              <w:left w:val="nil"/>
              <w:bottom w:val="nil"/>
              <w:right w:val="nil"/>
            </w:tcBorders>
            <w:vAlign w:val="center"/>
          </w:tcPr>
          <w:p w14:paraId="0EB1609E" w14:textId="77777777" w:rsidR="00947BEE" w:rsidRPr="00574670" w:rsidRDefault="00947BEE" w:rsidP="00A72FCB">
            <w:pPr>
              <w:rPr>
                <w:sz w:val="22"/>
                <w:szCs w:val="22"/>
              </w:rPr>
            </w:pPr>
            <w:r w:rsidRPr="00574670">
              <w:rPr>
                <w:sz w:val="22"/>
                <w:szCs w:val="22"/>
              </w:rPr>
              <w:t>Intercept</w:t>
            </w:r>
          </w:p>
        </w:tc>
        <w:tc>
          <w:tcPr>
            <w:tcW w:w="1075" w:type="dxa"/>
            <w:tcBorders>
              <w:top w:val="nil"/>
              <w:left w:val="nil"/>
              <w:bottom w:val="nil"/>
              <w:right w:val="nil"/>
            </w:tcBorders>
            <w:vAlign w:val="center"/>
          </w:tcPr>
          <w:p w14:paraId="45D4569A" w14:textId="77777777" w:rsidR="00947BEE" w:rsidRPr="00574670" w:rsidRDefault="00947BEE" w:rsidP="00A72FCB">
            <w:pPr>
              <w:jc w:val="right"/>
              <w:rPr>
                <w:sz w:val="22"/>
                <w:szCs w:val="22"/>
              </w:rPr>
            </w:pPr>
            <w:r w:rsidRPr="00574670">
              <w:rPr>
                <w:sz w:val="22"/>
                <w:szCs w:val="22"/>
              </w:rPr>
              <w:t>42.83</w:t>
            </w:r>
          </w:p>
        </w:tc>
        <w:tc>
          <w:tcPr>
            <w:tcW w:w="720" w:type="dxa"/>
            <w:tcBorders>
              <w:top w:val="nil"/>
              <w:left w:val="nil"/>
              <w:bottom w:val="nil"/>
              <w:right w:val="nil"/>
            </w:tcBorders>
            <w:vAlign w:val="center"/>
          </w:tcPr>
          <w:p w14:paraId="7E0B3D8A" w14:textId="105E56C3" w:rsidR="00947BEE" w:rsidRPr="00574670" w:rsidRDefault="00947BEE" w:rsidP="00A72FCB">
            <w:pPr>
              <w:jc w:val="right"/>
              <w:rPr>
                <w:sz w:val="22"/>
                <w:szCs w:val="22"/>
              </w:rPr>
            </w:pPr>
          </w:p>
        </w:tc>
        <w:tc>
          <w:tcPr>
            <w:tcW w:w="900" w:type="dxa"/>
            <w:tcBorders>
              <w:top w:val="nil"/>
              <w:left w:val="nil"/>
              <w:bottom w:val="nil"/>
              <w:right w:val="nil"/>
            </w:tcBorders>
            <w:vAlign w:val="center"/>
          </w:tcPr>
          <w:p w14:paraId="1044D10B" w14:textId="77777777" w:rsidR="00947BEE" w:rsidRPr="00574670" w:rsidRDefault="00947BEE" w:rsidP="00A72FCB">
            <w:pPr>
              <w:jc w:val="right"/>
              <w:rPr>
                <w:sz w:val="22"/>
                <w:szCs w:val="22"/>
              </w:rPr>
            </w:pPr>
            <w:r w:rsidRPr="00574670">
              <w:rPr>
                <w:sz w:val="22"/>
                <w:szCs w:val="22"/>
              </w:rPr>
              <w:t>7.65</w:t>
            </w:r>
          </w:p>
        </w:tc>
        <w:tc>
          <w:tcPr>
            <w:tcW w:w="1175" w:type="dxa"/>
            <w:tcBorders>
              <w:top w:val="nil"/>
              <w:left w:val="nil"/>
              <w:bottom w:val="nil"/>
              <w:right w:val="nil"/>
            </w:tcBorders>
            <w:vAlign w:val="center"/>
          </w:tcPr>
          <w:p w14:paraId="3B145ADA" w14:textId="77777777" w:rsidR="00947BEE" w:rsidRPr="00574670" w:rsidRDefault="00947BEE" w:rsidP="00A72FCB">
            <w:pPr>
              <w:jc w:val="right"/>
              <w:rPr>
                <w:sz w:val="22"/>
                <w:szCs w:val="22"/>
              </w:rPr>
            </w:pPr>
            <w:r w:rsidRPr="00574670">
              <w:rPr>
                <w:b/>
                <w:bCs/>
                <w:sz w:val="22"/>
                <w:szCs w:val="22"/>
              </w:rPr>
              <w:t>&lt;0.001</w:t>
            </w:r>
          </w:p>
        </w:tc>
      </w:tr>
      <w:tr w:rsidR="00947BEE" w:rsidRPr="00574670" w14:paraId="17960B30" w14:textId="77777777" w:rsidTr="00A72FCB">
        <w:trPr>
          <w:trHeight w:val="430"/>
        </w:trPr>
        <w:tc>
          <w:tcPr>
            <w:tcW w:w="985" w:type="dxa"/>
            <w:tcBorders>
              <w:top w:val="nil"/>
              <w:left w:val="nil"/>
              <w:bottom w:val="nil"/>
              <w:right w:val="nil"/>
            </w:tcBorders>
            <w:vAlign w:val="center"/>
          </w:tcPr>
          <w:p w14:paraId="4CDEB923" w14:textId="77777777" w:rsidR="00947BEE" w:rsidRPr="00574670" w:rsidRDefault="00947BEE" w:rsidP="00A72FCB">
            <w:pPr>
              <w:rPr>
                <w:sz w:val="22"/>
                <w:szCs w:val="22"/>
              </w:rPr>
            </w:pPr>
          </w:p>
        </w:tc>
        <w:tc>
          <w:tcPr>
            <w:tcW w:w="4415" w:type="dxa"/>
            <w:tcBorders>
              <w:top w:val="nil"/>
              <w:left w:val="nil"/>
              <w:bottom w:val="nil"/>
              <w:right w:val="nil"/>
            </w:tcBorders>
            <w:vAlign w:val="center"/>
          </w:tcPr>
          <w:p w14:paraId="17715B1E" w14:textId="77777777" w:rsidR="00947BEE" w:rsidRPr="00574670" w:rsidRDefault="00947BEE" w:rsidP="00A72FCB">
            <w:pPr>
              <w:rPr>
                <w:sz w:val="22"/>
                <w:szCs w:val="22"/>
              </w:rPr>
            </w:pPr>
            <w:r w:rsidRPr="00574670">
              <w:rPr>
                <w:sz w:val="22"/>
                <w:szCs w:val="22"/>
              </w:rPr>
              <w:t>Mental Health Concerns</w:t>
            </w:r>
          </w:p>
        </w:tc>
        <w:tc>
          <w:tcPr>
            <w:tcW w:w="1075" w:type="dxa"/>
            <w:tcBorders>
              <w:top w:val="nil"/>
              <w:left w:val="nil"/>
              <w:bottom w:val="nil"/>
              <w:right w:val="nil"/>
            </w:tcBorders>
            <w:vAlign w:val="center"/>
          </w:tcPr>
          <w:p w14:paraId="72C15AD9" w14:textId="77777777" w:rsidR="00947BEE" w:rsidRPr="00574670" w:rsidRDefault="00947BEE" w:rsidP="00A72FCB">
            <w:pPr>
              <w:jc w:val="right"/>
              <w:rPr>
                <w:sz w:val="22"/>
                <w:szCs w:val="22"/>
              </w:rPr>
            </w:pPr>
            <w:r w:rsidRPr="00574670">
              <w:rPr>
                <w:sz w:val="22"/>
                <w:szCs w:val="22"/>
              </w:rPr>
              <w:t>-3.90</w:t>
            </w:r>
          </w:p>
        </w:tc>
        <w:tc>
          <w:tcPr>
            <w:tcW w:w="720" w:type="dxa"/>
            <w:tcBorders>
              <w:top w:val="nil"/>
              <w:left w:val="nil"/>
              <w:bottom w:val="nil"/>
              <w:right w:val="nil"/>
            </w:tcBorders>
            <w:vAlign w:val="center"/>
          </w:tcPr>
          <w:p w14:paraId="7EC72593" w14:textId="0E331DF5" w:rsidR="00947BEE" w:rsidRPr="00574670" w:rsidRDefault="00947BEE" w:rsidP="00A72FCB">
            <w:pPr>
              <w:jc w:val="right"/>
              <w:rPr>
                <w:sz w:val="22"/>
                <w:szCs w:val="22"/>
              </w:rPr>
            </w:pPr>
            <w:r w:rsidRPr="00574670">
              <w:rPr>
                <w:sz w:val="22"/>
                <w:szCs w:val="22"/>
              </w:rPr>
              <w:t>-.</w:t>
            </w:r>
            <w:r w:rsidR="00375101" w:rsidRPr="00574670">
              <w:rPr>
                <w:sz w:val="22"/>
                <w:szCs w:val="22"/>
              </w:rPr>
              <w:t>1</w:t>
            </w:r>
            <w:r w:rsidR="00375101">
              <w:rPr>
                <w:sz w:val="22"/>
                <w:szCs w:val="22"/>
              </w:rPr>
              <w:t>4</w:t>
            </w:r>
          </w:p>
        </w:tc>
        <w:tc>
          <w:tcPr>
            <w:tcW w:w="900" w:type="dxa"/>
            <w:tcBorders>
              <w:top w:val="nil"/>
              <w:left w:val="nil"/>
              <w:bottom w:val="nil"/>
              <w:right w:val="nil"/>
            </w:tcBorders>
            <w:vAlign w:val="center"/>
          </w:tcPr>
          <w:p w14:paraId="38F9643A" w14:textId="77777777" w:rsidR="00947BEE" w:rsidRPr="00574670" w:rsidRDefault="00947BEE" w:rsidP="00A72FCB">
            <w:pPr>
              <w:jc w:val="right"/>
              <w:rPr>
                <w:sz w:val="22"/>
                <w:szCs w:val="22"/>
              </w:rPr>
            </w:pPr>
            <w:r w:rsidRPr="00574670">
              <w:rPr>
                <w:sz w:val="22"/>
                <w:szCs w:val="22"/>
              </w:rPr>
              <w:t>-1.70</w:t>
            </w:r>
          </w:p>
        </w:tc>
        <w:tc>
          <w:tcPr>
            <w:tcW w:w="1175" w:type="dxa"/>
            <w:tcBorders>
              <w:top w:val="nil"/>
              <w:left w:val="nil"/>
              <w:bottom w:val="nil"/>
              <w:right w:val="nil"/>
            </w:tcBorders>
            <w:vAlign w:val="center"/>
          </w:tcPr>
          <w:p w14:paraId="5286C73B" w14:textId="77777777" w:rsidR="00947BEE" w:rsidRPr="00574670" w:rsidRDefault="00947BEE" w:rsidP="00A72FCB">
            <w:pPr>
              <w:jc w:val="right"/>
              <w:rPr>
                <w:sz w:val="22"/>
                <w:szCs w:val="22"/>
              </w:rPr>
            </w:pPr>
            <w:r w:rsidRPr="00574670">
              <w:rPr>
                <w:sz w:val="22"/>
                <w:szCs w:val="22"/>
              </w:rPr>
              <w:t>0.089</w:t>
            </w:r>
          </w:p>
        </w:tc>
      </w:tr>
      <w:tr w:rsidR="00947BEE" w:rsidRPr="00574670" w14:paraId="4446E4D8" w14:textId="77777777" w:rsidTr="00A72FCB">
        <w:trPr>
          <w:trHeight w:val="430"/>
        </w:trPr>
        <w:tc>
          <w:tcPr>
            <w:tcW w:w="985" w:type="dxa"/>
            <w:tcBorders>
              <w:top w:val="nil"/>
              <w:left w:val="nil"/>
              <w:bottom w:val="nil"/>
              <w:right w:val="nil"/>
            </w:tcBorders>
            <w:vAlign w:val="center"/>
          </w:tcPr>
          <w:p w14:paraId="7237E15D" w14:textId="77777777" w:rsidR="00947BEE" w:rsidRPr="00574670" w:rsidRDefault="00947BEE" w:rsidP="00A72FCB">
            <w:pPr>
              <w:rPr>
                <w:sz w:val="22"/>
                <w:szCs w:val="22"/>
              </w:rPr>
            </w:pPr>
          </w:p>
        </w:tc>
        <w:tc>
          <w:tcPr>
            <w:tcW w:w="4415" w:type="dxa"/>
            <w:tcBorders>
              <w:top w:val="nil"/>
              <w:left w:val="nil"/>
              <w:bottom w:val="nil"/>
              <w:right w:val="nil"/>
            </w:tcBorders>
            <w:vAlign w:val="center"/>
          </w:tcPr>
          <w:p w14:paraId="64CD9E13" w14:textId="77777777" w:rsidR="00947BEE" w:rsidRPr="00574670" w:rsidRDefault="00947BEE" w:rsidP="00A72FCB">
            <w:pPr>
              <w:rPr>
                <w:sz w:val="22"/>
                <w:szCs w:val="22"/>
              </w:rPr>
            </w:pPr>
            <w:r w:rsidRPr="00574670">
              <w:rPr>
                <w:sz w:val="22"/>
                <w:szCs w:val="22"/>
              </w:rPr>
              <w:t>Gender</w:t>
            </w:r>
          </w:p>
        </w:tc>
        <w:tc>
          <w:tcPr>
            <w:tcW w:w="1075" w:type="dxa"/>
            <w:tcBorders>
              <w:top w:val="nil"/>
              <w:left w:val="nil"/>
              <w:bottom w:val="nil"/>
              <w:right w:val="nil"/>
            </w:tcBorders>
            <w:vAlign w:val="center"/>
          </w:tcPr>
          <w:p w14:paraId="3F363151" w14:textId="77777777" w:rsidR="00947BEE" w:rsidRPr="00574670" w:rsidRDefault="00947BEE" w:rsidP="00A72FCB">
            <w:pPr>
              <w:jc w:val="right"/>
              <w:rPr>
                <w:sz w:val="22"/>
                <w:szCs w:val="22"/>
              </w:rPr>
            </w:pPr>
            <w:r w:rsidRPr="00574670">
              <w:rPr>
                <w:sz w:val="22"/>
                <w:szCs w:val="22"/>
              </w:rPr>
              <w:t>-4.15</w:t>
            </w:r>
          </w:p>
        </w:tc>
        <w:tc>
          <w:tcPr>
            <w:tcW w:w="720" w:type="dxa"/>
            <w:tcBorders>
              <w:top w:val="nil"/>
              <w:left w:val="nil"/>
              <w:bottom w:val="nil"/>
              <w:right w:val="nil"/>
            </w:tcBorders>
            <w:vAlign w:val="center"/>
          </w:tcPr>
          <w:p w14:paraId="1D0ED847" w14:textId="5A10EC6F" w:rsidR="00947BEE" w:rsidRPr="00574670" w:rsidRDefault="00947BEE" w:rsidP="00A72FCB">
            <w:pPr>
              <w:jc w:val="right"/>
              <w:rPr>
                <w:sz w:val="22"/>
                <w:szCs w:val="22"/>
              </w:rPr>
            </w:pPr>
            <w:r w:rsidRPr="00574670">
              <w:rPr>
                <w:sz w:val="22"/>
                <w:szCs w:val="22"/>
              </w:rPr>
              <w:t>-.</w:t>
            </w:r>
            <w:r w:rsidR="00375101" w:rsidRPr="00574670">
              <w:rPr>
                <w:sz w:val="22"/>
                <w:szCs w:val="22"/>
              </w:rPr>
              <w:t>1</w:t>
            </w:r>
            <w:r w:rsidR="00375101">
              <w:rPr>
                <w:sz w:val="22"/>
                <w:szCs w:val="22"/>
              </w:rPr>
              <w:t>5</w:t>
            </w:r>
          </w:p>
        </w:tc>
        <w:tc>
          <w:tcPr>
            <w:tcW w:w="900" w:type="dxa"/>
            <w:tcBorders>
              <w:top w:val="nil"/>
              <w:left w:val="nil"/>
              <w:bottom w:val="nil"/>
              <w:right w:val="nil"/>
            </w:tcBorders>
            <w:vAlign w:val="center"/>
          </w:tcPr>
          <w:p w14:paraId="5D8BEC31" w14:textId="77777777" w:rsidR="00947BEE" w:rsidRPr="00574670" w:rsidRDefault="00947BEE" w:rsidP="00A72FCB">
            <w:pPr>
              <w:jc w:val="right"/>
              <w:rPr>
                <w:sz w:val="22"/>
                <w:szCs w:val="22"/>
              </w:rPr>
            </w:pPr>
            <w:r w:rsidRPr="00574670">
              <w:rPr>
                <w:sz w:val="22"/>
                <w:szCs w:val="22"/>
              </w:rPr>
              <w:t>-2.47</w:t>
            </w:r>
          </w:p>
        </w:tc>
        <w:tc>
          <w:tcPr>
            <w:tcW w:w="1175" w:type="dxa"/>
            <w:tcBorders>
              <w:top w:val="nil"/>
              <w:left w:val="nil"/>
              <w:bottom w:val="nil"/>
              <w:right w:val="nil"/>
            </w:tcBorders>
            <w:vAlign w:val="center"/>
          </w:tcPr>
          <w:p w14:paraId="5BF0E9D1" w14:textId="77777777" w:rsidR="00947BEE" w:rsidRPr="00574670" w:rsidRDefault="00947BEE" w:rsidP="00A72FCB">
            <w:pPr>
              <w:jc w:val="right"/>
              <w:rPr>
                <w:sz w:val="22"/>
                <w:szCs w:val="22"/>
              </w:rPr>
            </w:pPr>
            <w:r w:rsidRPr="00574670">
              <w:rPr>
                <w:b/>
                <w:bCs/>
                <w:sz w:val="22"/>
                <w:szCs w:val="22"/>
              </w:rPr>
              <w:t>0.013</w:t>
            </w:r>
          </w:p>
        </w:tc>
      </w:tr>
      <w:tr w:rsidR="00947BEE" w:rsidRPr="00574670" w14:paraId="2F35A865" w14:textId="77777777" w:rsidTr="00A72FCB">
        <w:trPr>
          <w:trHeight w:val="430"/>
        </w:trPr>
        <w:tc>
          <w:tcPr>
            <w:tcW w:w="985" w:type="dxa"/>
            <w:tcBorders>
              <w:top w:val="nil"/>
              <w:left w:val="nil"/>
              <w:bottom w:val="nil"/>
              <w:right w:val="nil"/>
            </w:tcBorders>
            <w:vAlign w:val="center"/>
          </w:tcPr>
          <w:p w14:paraId="6EC61E37" w14:textId="77777777" w:rsidR="00947BEE" w:rsidRPr="00574670" w:rsidRDefault="00947BEE" w:rsidP="00A72FCB">
            <w:pPr>
              <w:rPr>
                <w:sz w:val="22"/>
                <w:szCs w:val="22"/>
              </w:rPr>
            </w:pPr>
          </w:p>
        </w:tc>
        <w:tc>
          <w:tcPr>
            <w:tcW w:w="4415" w:type="dxa"/>
            <w:tcBorders>
              <w:top w:val="nil"/>
              <w:left w:val="nil"/>
              <w:bottom w:val="nil"/>
              <w:right w:val="nil"/>
            </w:tcBorders>
            <w:vAlign w:val="center"/>
          </w:tcPr>
          <w:p w14:paraId="41820576" w14:textId="77777777" w:rsidR="00947BEE" w:rsidRPr="00574670" w:rsidRDefault="00947BEE" w:rsidP="00A72FCB">
            <w:pPr>
              <w:rPr>
                <w:sz w:val="22"/>
                <w:szCs w:val="22"/>
              </w:rPr>
            </w:pPr>
            <w:r w:rsidRPr="00574670">
              <w:rPr>
                <w:sz w:val="22"/>
                <w:szCs w:val="22"/>
              </w:rPr>
              <w:t>Baseline Relationship Satisfaction</w:t>
            </w:r>
          </w:p>
        </w:tc>
        <w:tc>
          <w:tcPr>
            <w:tcW w:w="1075" w:type="dxa"/>
            <w:tcBorders>
              <w:top w:val="nil"/>
              <w:left w:val="nil"/>
              <w:bottom w:val="nil"/>
              <w:right w:val="nil"/>
            </w:tcBorders>
            <w:vAlign w:val="center"/>
          </w:tcPr>
          <w:p w14:paraId="341865D8" w14:textId="564B5383" w:rsidR="00947BEE" w:rsidRPr="00574670" w:rsidRDefault="00947BEE" w:rsidP="00A72FCB">
            <w:pPr>
              <w:jc w:val="right"/>
              <w:rPr>
                <w:sz w:val="22"/>
                <w:szCs w:val="22"/>
              </w:rPr>
            </w:pPr>
            <w:r w:rsidRPr="00574670">
              <w:rPr>
                <w:sz w:val="22"/>
                <w:szCs w:val="22"/>
              </w:rPr>
              <w:t>-0.</w:t>
            </w:r>
            <w:r w:rsidR="00375101">
              <w:rPr>
                <w:sz w:val="22"/>
                <w:szCs w:val="22"/>
              </w:rPr>
              <w:t>44</w:t>
            </w:r>
          </w:p>
        </w:tc>
        <w:tc>
          <w:tcPr>
            <w:tcW w:w="720" w:type="dxa"/>
            <w:tcBorders>
              <w:top w:val="nil"/>
              <w:left w:val="nil"/>
              <w:bottom w:val="nil"/>
              <w:right w:val="nil"/>
            </w:tcBorders>
            <w:vAlign w:val="center"/>
          </w:tcPr>
          <w:p w14:paraId="2707F17A" w14:textId="22CFA5BA" w:rsidR="00947BEE" w:rsidRPr="00574670" w:rsidRDefault="00375101" w:rsidP="00A72FCB">
            <w:pPr>
              <w:jc w:val="right"/>
              <w:rPr>
                <w:sz w:val="22"/>
                <w:szCs w:val="22"/>
              </w:rPr>
            </w:pPr>
            <w:r>
              <w:rPr>
                <w:sz w:val="22"/>
                <w:szCs w:val="22"/>
              </w:rPr>
              <w:t>.50</w:t>
            </w:r>
          </w:p>
        </w:tc>
        <w:tc>
          <w:tcPr>
            <w:tcW w:w="900" w:type="dxa"/>
            <w:tcBorders>
              <w:top w:val="nil"/>
              <w:left w:val="nil"/>
              <w:bottom w:val="nil"/>
              <w:right w:val="nil"/>
            </w:tcBorders>
            <w:vAlign w:val="center"/>
          </w:tcPr>
          <w:p w14:paraId="76C79F46" w14:textId="1315A1F2" w:rsidR="00947BEE" w:rsidRPr="00574670" w:rsidRDefault="00375101" w:rsidP="00A72FCB">
            <w:pPr>
              <w:jc w:val="right"/>
              <w:rPr>
                <w:sz w:val="22"/>
                <w:szCs w:val="22"/>
              </w:rPr>
            </w:pPr>
            <w:r>
              <w:rPr>
                <w:sz w:val="22"/>
                <w:szCs w:val="22"/>
              </w:rPr>
              <w:t>5.94</w:t>
            </w:r>
          </w:p>
        </w:tc>
        <w:tc>
          <w:tcPr>
            <w:tcW w:w="1175" w:type="dxa"/>
            <w:tcBorders>
              <w:top w:val="nil"/>
              <w:left w:val="nil"/>
              <w:bottom w:val="nil"/>
              <w:right w:val="nil"/>
            </w:tcBorders>
            <w:vAlign w:val="center"/>
          </w:tcPr>
          <w:p w14:paraId="633624FB" w14:textId="77777777" w:rsidR="00947BEE" w:rsidRPr="00574670" w:rsidRDefault="00947BEE" w:rsidP="00A72FCB">
            <w:pPr>
              <w:jc w:val="right"/>
              <w:rPr>
                <w:sz w:val="22"/>
                <w:szCs w:val="22"/>
              </w:rPr>
            </w:pPr>
            <w:r w:rsidRPr="00574670">
              <w:rPr>
                <w:b/>
                <w:bCs/>
                <w:sz w:val="22"/>
                <w:szCs w:val="22"/>
              </w:rPr>
              <w:t>&lt;0.001</w:t>
            </w:r>
          </w:p>
        </w:tc>
      </w:tr>
      <w:tr w:rsidR="00947BEE" w:rsidRPr="00574670" w14:paraId="29F404F8" w14:textId="77777777" w:rsidTr="00A72FCB">
        <w:trPr>
          <w:trHeight w:val="430"/>
        </w:trPr>
        <w:tc>
          <w:tcPr>
            <w:tcW w:w="985" w:type="dxa"/>
            <w:tcBorders>
              <w:top w:val="nil"/>
              <w:left w:val="nil"/>
              <w:bottom w:val="single" w:sz="4" w:space="0" w:color="auto"/>
              <w:right w:val="nil"/>
            </w:tcBorders>
            <w:vAlign w:val="center"/>
          </w:tcPr>
          <w:p w14:paraId="388A0428" w14:textId="77777777" w:rsidR="00947BEE" w:rsidRPr="00574670" w:rsidRDefault="00947BEE" w:rsidP="00A72FCB">
            <w:pPr>
              <w:rPr>
                <w:sz w:val="22"/>
                <w:szCs w:val="22"/>
              </w:rPr>
            </w:pPr>
          </w:p>
        </w:tc>
        <w:tc>
          <w:tcPr>
            <w:tcW w:w="4415" w:type="dxa"/>
            <w:tcBorders>
              <w:top w:val="nil"/>
              <w:left w:val="nil"/>
              <w:bottom w:val="single" w:sz="4" w:space="0" w:color="auto"/>
              <w:right w:val="nil"/>
            </w:tcBorders>
            <w:vAlign w:val="center"/>
          </w:tcPr>
          <w:p w14:paraId="21CE47BA" w14:textId="77777777" w:rsidR="00947BEE" w:rsidRPr="00574670" w:rsidRDefault="00947BEE" w:rsidP="00A72FCB">
            <w:pPr>
              <w:rPr>
                <w:sz w:val="22"/>
                <w:szCs w:val="22"/>
              </w:rPr>
            </w:pPr>
            <w:r w:rsidRPr="00574670">
              <w:rPr>
                <w:sz w:val="22"/>
                <w:szCs w:val="22"/>
              </w:rPr>
              <w:t>Synchrony</w:t>
            </w:r>
          </w:p>
        </w:tc>
        <w:tc>
          <w:tcPr>
            <w:tcW w:w="1075" w:type="dxa"/>
            <w:tcBorders>
              <w:top w:val="nil"/>
              <w:left w:val="nil"/>
              <w:bottom w:val="single" w:sz="4" w:space="0" w:color="auto"/>
              <w:right w:val="nil"/>
            </w:tcBorders>
            <w:vAlign w:val="center"/>
          </w:tcPr>
          <w:p w14:paraId="01A27235" w14:textId="77777777" w:rsidR="00947BEE" w:rsidRPr="00574670" w:rsidRDefault="00947BEE" w:rsidP="00A72FCB">
            <w:pPr>
              <w:jc w:val="right"/>
              <w:rPr>
                <w:sz w:val="22"/>
                <w:szCs w:val="22"/>
              </w:rPr>
            </w:pPr>
            <w:r w:rsidRPr="00574670">
              <w:rPr>
                <w:sz w:val="22"/>
                <w:szCs w:val="22"/>
              </w:rPr>
              <w:t>133.98</w:t>
            </w:r>
          </w:p>
        </w:tc>
        <w:tc>
          <w:tcPr>
            <w:tcW w:w="720" w:type="dxa"/>
            <w:tcBorders>
              <w:top w:val="nil"/>
              <w:left w:val="nil"/>
              <w:bottom w:val="single" w:sz="4" w:space="0" w:color="auto"/>
              <w:right w:val="nil"/>
            </w:tcBorders>
            <w:vAlign w:val="center"/>
          </w:tcPr>
          <w:p w14:paraId="5004013E" w14:textId="3FF27E6E" w:rsidR="00947BEE" w:rsidRPr="00574670" w:rsidRDefault="00947BEE" w:rsidP="00A72FCB">
            <w:pPr>
              <w:jc w:val="right"/>
              <w:rPr>
                <w:sz w:val="22"/>
                <w:szCs w:val="22"/>
              </w:rPr>
            </w:pPr>
            <w:r w:rsidRPr="00574670">
              <w:rPr>
                <w:sz w:val="22"/>
                <w:szCs w:val="22"/>
              </w:rPr>
              <w:t xml:space="preserve"> .</w:t>
            </w:r>
            <w:r w:rsidR="00375101" w:rsidRPr="00574670">
              <w:rPr>
                <w:sz w:val="22"/>
                <w:szCs w:val="22"/>
              </w:rPr>
              <w:t>1</w:t>
            </w:r>
            <w:r w:rsidR="00375101">
              <w:rPr>
                <w:sz w:val="22"/>
                <w:szCs w:val="22"/>
              </w:rPr>
              <w:t>7</w:t>
            </w:r>
          </w:p>
        </w:tc>
        <w:tc>
          <w:tcPr>
            <w:tcW w:w="900" w:type="dxa"/>
            <w:tcBorders>
              <w:top w:val="nil"/>
              <w:left w:val="nil"/>
              <w:bottom w:val="single" w:sz="4" w:space="0" w:color="auto"/>
              <w:right w:val="nil"/>
            </w:tcBorders>
            <w:vAlign w:val="center"/>
          </w:tcPr>
          <w:p w14:paraId="44B084E3" w14:textId="77777777" w:rsidR="00947BEE" w:rsidRPr="00574670" w:rsidRDefault="00947BEE" w:rsidP="00A72FCB">
            <w:pPr>
              <w:jc w:val="right"/>
              <w:rPr>
                <w:sz w:val="22"/>
                <w:szCs w:val="22"/>
              </w:rPr>
            </w:pPr>
            <w:r w:rsidRPr="00574670">
              <w:rPr>
                <w:sz w:val="22"/>
                <w:szCs w:val="22"/>
              </w:rPr>
              <w:t>1.90</w:t>
            </w:r>
          </w:p>
        </w:tc>
        <w:tc>
          <w:tcPr>
            <w:tcW w:w="1175" w:type="dxa"/>
            <w:tcBorders>
              <w:top w:val="nil"/>
              <w:left w:val="nil"/>
              <w:bottom w:val="single" w:sz="4" w:space="0" w:color="auto"/>
              <w:right w:val="nil"/>
            </w:tcBorders>
            <w:vAlign w:val="center"/>
          </w:tcPr>
          <w:p w14:paraId="42E6C3D8" w14:textId="77777777" w:rsidR="00947BEE" w:rsidRPr="00574670" w:rsidRDefault="00947BEE" w:rsidP="00A72FCB">
            <w:pPr>
              <w:jc w:val="right"/>
              <w:rPr>
                <w:sz w:val="22"/>
                <w:szCs w:val="22"/>
              </w:rPr>
            </w:pPr>
            <w:r w:rsidRPr="00574670">
              <w:rPr>
                <w:sz w:val="22"/>
                <w:szCs w:val="22"/>
              </w:rPr>
              <w:t>0.057</w:t>
            </w:r>
          </w:p>
        </w:tc>
      </w:tr>
      <w:tr w:rsidR="00947BEE" w:rsidRPr="00574670" w14:paraId="7ABDCFFD" w14:textId="77777777" w:rsidTr="00A72FCB">
        <w:trPr>
          <w:trHeight w:val="430"/>
        </w:trPr>
        <w:tc>
          <w:tcPr>
            <w:tcW w:w="9270" w:type="dxa"/>
            <w:gridSpan w:val="6"/>
            <w:tcBorders>
              <w:top w:val="single" w:sz="4" w:space="0" w:color="auto"/>
              <w:left w:val="nil"/>
              <w:bottom w:val="nil"/>
              <w:right w:val="nil"/>
            </w:tcBorders>
            <w:vAlign w:val="center"/>
          </w:tcPr>
          <w:p w14:paraId="116F6D39" w14:textId="0E9730BE" w:rsidR="00947BEE" w:rsidRPr="00574670" w:rsidRDefault="00947BEE" w:rsidP="00A72FCB">
            <w:pPr>
              <w:rPr>
                <w:sz w:val="22"/>
                <w:szCs w:val="22"/>
              </w:rPr>
            </w:pPr>
            <w:r w:rsidRPr="00574670">
              <w:rPr>
                <w:sz w:val="22"/>
                <w:szCs w:val="22"/>
              </w:rPr>
              <w:t>Emotional Intimacy (1-Month)</w:t>
            </w:r>
          </w:p>
        </w:tc>
      </w:tr>
      <w:tr w:rsidR="00947BEE" w:rsidRPr="00574670" w14:paraId="10F462AE" w14:textId="77777777" w:rsidTr="00A72FCB">
        <w:trPr>
          <w:trHeight w:val="430"/>
        </w:trPr>
        <w:tc>
          <w:tcPr>
            <w:tcW w:w="985" w:type="dxa"/>
            <w:tcBorders>
              <w:top w:val="nil"/>
              <w:left w:val="nil"/>
              <w:bottom w:val="nil"/>
              <w:right w:val="nil"/>
            </w:tcBorders>
            <w:vAlign w:val="center"/>
          </w:tcPr>
          <w:p w14:paraId="5EE10429" w14:textId="77777777" w:rsidR="00947BEE" w:rsidRPr="00574670" w:rsidRDefault="00947BEE" w:rsidP="00A72FCB">
            <w:pPr>
              <w:rPr>
                <w:sz w:val="22"/>
                <w:szCs w:val="22"/>
              </w:rPr>
            </w:pPr>
          </w:p>
        </w:tc>
        <w:tc>
          <w:tcPr>
            <w:tcW w:w="4415" w:type="dxa"/>
            <w:tcBorders>
              <w:top w:val="nil"/>
              <w:left w:val="nil"/>
              <w:bottom w:val="nil"/>
              <w:right w:val="nil"/>
            </w:tcBorders>
            <w:vAlign w:val="center"/>
          </w:tcPr>
          <w:p w14:paraId="79697E6B" w14:textId="77777777" w:rsidR="00947BEE" w:rsidRPr="00574670" w:rsidRDefault="00947BEE" w:rsidP="00A72FCB">
            <w:pPr>
              <w:rPr>
                <w:sz w:val="22"/>
                <w:szCs w:val="22"/>
              </w:rPr>
            </w:pPr>
            <w:r w:rsidRPr="00574670">
              <w:rPr>
                <w:sz w:val="22"/>
                <w:szCs w:val="22"/>
              </w:rPr>
              <w:t>Intercept</w:t>
            </w:r>
          </w:p>
        </w:tc>
        <w:tc>
          <w:tcPr>
            <w:tcW w:w="1075" w:type="dxa"/>
            <w:tcBorders>
              <w:top w:val="nil"/>
              <w:left w:val="nil"/>
              <w:bottom w:val="nil"/>
              <w:right w:val="nil"/>
            </w:tcBorders>
            <w:vAlign w:val="center"/>
          </w:tcPr>
          <w:p w14:paraId="5F23D3CB" w14:textId="77777777" w:rsidR="00947BEE" w:rsidRPr="00574670" w:rsidRDefault="00947BEE" w:rsidP="00A72FCB">
            <w:pPr>
              <w:jc w:val="right"/>
              <w:rPr>
                <w:sz w:val="22"/>
                <w:szCs w:val="22"/>
              </w:rPr>
            </w:pPr>
            <w:r w:rsidRPr="00574670">
              <w:rPr>
                <w:sz w:val="22"/>
                <w:szCs w:val="22"/>
              </w:rPr>
              <w:t>13.15</w:t>
            </w:r>
          </w:p>
        </w:tc>
        <w:tc>
          <w:tcPr>
            <w:tcW w:w="720" w:type="dxa"/>
            <w:tcBorders>
              <w:top w:val="nil"/>
              <w:left w:val="nil"/>
              <w:bottom w:val="nil"/>
              <w:right w:val="nil"/>
            </w:tcBorders>
            <w:vAlign w:val="center"/>
          </w:tcPr>
          <w:p w14:paraId="7C80F593" w14:textId="59359CB9" w:rsidR="00947BEE" w:rsidRPr="00574670" w:rsidRDefault="00947BEE" w:rsidP="00A72FCB">
            <w:pPr>
              <w:jc w:val="right"/>
              <w:rPr>
                <w:sz w:val="22"/>
                <w:szCs w:val="22"/>
              </w:rPr>
            </w:pPr>
          </w:p>
        </w:tc>
        <w:tc>
          <w:tcPr>
            <w:tcW w:w="900" w:type="dxa"/>
            <w:tcBorders>
              <w:top w:val="nil"/>
              <w:left w:val="nil"/>
              <w:bottom w:val="nil"/>
              <w:right w:val="nil"/>
            </w:tcBorders>
            <w:vAlign w:val="center"/>
          </w:tcPr>
          <w:p w14:paraId="7A59F8A4" w14:textId="77777777" w:rsidR="00947BEE" w:rsidRPr="00574670" w:rsidRDefault="00947BEE" w:rsidP="00A72FCB">
            <w:pPr>
              <w:jc w:val="right"/>
              <w:rPr>
                <w:sz w:val="22"/>
                <w:szCs w:val="22"/>
              </w:rPr>
            </w:pPr>
            <w:r w:rsidRPr="00574670">
              <w:rPr>
                <w:sz w:val="22"/>
                <w:szCs w:val="22"/>
              </w:rPr>
              <w:t>6.58</w:t>
            </w:r>
          </w:p>
        </w:tc>
        <w:tc>
          <w:tcPr>
            <w:tcW w:w="1175" w:type="dxa"/>
            <w:tcBorders>
              <w:top w:val="nil"/>
              <w:left w:val="nil"/>
              <w:bottom w:val="nil"/>
              <w:right w:val="nil"/>
            </w:tcBorders>
            <w:vAlign w:val="center"/>
          </w:tcPr>
          <w:p w14:paraId="68A4AFAD" w14:textId="77777777" w:rsidR="00947BEE" w:rsidRPr="00574670" w:rsidRDefault="00947BEE" w:rsidP="00A72FCB">
            <w:pPr>
              <w:jc w:val="right"/>
              <w:rPr>
                <w:sz w:val="22"/>
                <w:szCs w:val="22"/>
              </w:rPr>
            </w:pPr>
            <w:r w:rsidRPr="00574670">
              <w:rPr>
                <w:b/>
                <w:bCs/>
                <w:sz w:val="22"/>
                <w:szCs w:val="22"/>
              </w:rPr>
              <w:t>&lt;0.001</w:t>
            </w:r>
          </w:p>
        </w:tc>
      </w:tr>
      <w:tr w:rsidR="00947BEE" w:rsidRPr="00574670" w14:paraId="5D07A75B" w14:textId="77777777" w:rsidTr="00A72FCB">
        <w:trPr>
          <w:trHeight w:val="430"/>
        </w:trPr>
        <w:tc>
          <w:tcPr>
            <w:tcW w:w="985" w:type="dxa"/>
            <w:tcBorders>
              <w:top w:val="nil"/>
              <w:left w:val="nil"/>
              <w:bottom w:val="nil"/>
              <w:right w:val="nil"/>
            </w:tcBorders>
            <w:vAlign w:val="center"/>
          </w:tcPr>
          <w:p w14:paraId="0A7A7718" w14:textId="77777777" w:rsidR="00947BEE" w:rsidRPr="00574670" w:rsidRDefault="00947BEE" w:rsidP="00A72FCB">
            <w:pPr>
              <w:rPr>
                <w:sz w:val="22"/>
                <w:szCs w:val="22"/>
              </w:rPr>
            </w:pPr>
          </w:p>
        </w:tc>
        <w:tc>
          <w:tcPr>
            <w:tcW w:w="4415" w:type="dxa"/>
            <w:tcBorders>
              <w:top w:val="nil"/>
              <w:left w:val="nil"/>
              <w:bottom w:val="nil"/>
              <w:right w:val="nil"/>
            </w:tcBorders>
            <w:vAlign w:val="center"/>
          </w:tcPr>
          <w:p w14:paraId="17378AF2" w14:textId="77777777" w:rsidR="00947BEE" w:rsidRPr="00574670" w:rsidRDefault="00947BEE" w:rsidP="00A72FCB">
            <w:pPr>
              <w:rPr>
                <w:sz w:val="22"/>
                <w:szCs w:val="22"/>
              </w:rPr>
            </w:pPr>
            <w:r w:rsidRPr="00574670">
              <w:rPr>
                <w:sz w:val="22"/>
                <w:szCs w:val="22"/>
              </w:rPr>
              <w:t>Mental Health Concerns</w:t>
            </w:r>
          </w:p>
        </w:tc>
        <w:tc>
          <w:tcPr>
            <w:tcW w:w="1075" w:type="dxa"/>
            <w:tcBorders>
              <w:top w:val="nil"/>
              <w:left w:val="nil"/>
              <w:bottom w:val="nil"/>
              <w:right w:val="nil"/>
            </w:tcBorders>
            <w:vAlign w:val="center"/>
          </w:tcPr>
          <w:p w14:paraId="48DA145F" w14:textId="77777777" w:rsidR="00947BEE" w:rsidRPr="00574670" w:rsidRDefault="00947BEE" w:rsidP="00A72FCB">
            <w:pPr>
              <w:jc w:val="right"/>
              <w:rPr>
                <w:sz w:val="22"/>
                <w:szCs w:val="22"/>
              </w:rPr>
            </w:pPr>
            <w:r w:rsidRPr="00574670">
              <w:rPr>
                <w:sz w:val="22"/>
                <w:szCs w:val="22"/>
              </w:rPr>
              <w:t>-0.97</w:t>
            </w:r>
          </w:p>
        </w:tc>
        <w:tc>
          <w:tcPr>
            <w:tcW w:w="720" w:type="dxa"/>
            <w:tcBorders>
              <w:top w:val="nil"/>
              <w:left w:val="nil"/>
              <w:bottom w:val="nil"/>
              <w:right w:val="nil"/>
            </w:tcBorders>
            <w:vAlign w:val="center"/>
          </w:tcPr>
          <w:p w14:paraId="714C4BAA" w14:textId="78CA4BC8" w:rsidR="00947BEE" w:rsidRPr="00574670" w:rsidRDefault="00947BEE" w:rsidP="00A72FCB">
            <w:pPr>
              <w:jc w:val="right"/>
              <w:rPr>
                <w:sz w:val="22"/>
                <w:szCs w:val="22"/>
              </w:rPr>
            </w:pPr>
            <w:r w:rsidRPr="00574670">
              <w:rPr>
                <w:sz w:val="22"/>
                <w:szCs w:val="22"/>
              </w:rPr>
              <w:t>-.</w:t>
            </w:r>
            <w:r w:rsidR="00375101">
              <w:rPr>
                <w:sz w:val="22"/>
                <w:szCs w:val="22"/>
              </w:rPr>
              <w:t>08</w:t>
            </w:r>
          </w:p>
        </w:tc>
        <w:tc>
          <w:tcPr>
            <w:tcW w:w="900" w:type="dxa"/>
            <w:tcBorders>
              <w:top w:val="nil"/>
              <w:left w:val="nil"/>
              <w:bottom w:val="nil"/>
              <w:right w:val="nil"/>
            </w:tcBorders>
            <w:vAlign w:val="center"/>
          </w:tcPr>
          <w:p w14:paraId="16FF99B8" w14:textId="77777777" w:rsidR="00947BEE" w:rsidRPr="00574670" w:rsidRDefault="00947BEE" w:rsidP="00A72FCB">
            <w:pPr>
              <w:jc w:val="right"/>
              <w:rPr>
                <w:sz w:val="22"/>
                <w:szCs w:val="22"/>
              </w:rPr>
            </w:pPr>
            <w:r w:rsidRPr="00574670">
              <w:rPr>
                <w:sz w:val="22"/>
                <w:szCs w:val="22"/>
              </w:rPr>
              <w:t>-1.25</w:t>
            </w:r>
          </w:p>
        </w:tc>
        <w:tc>
          <w:tcPr>
            <w:tcW w:w="1175" w:type="dxa"/>
            <w:tcBorders>
              <w:top w:val="nil"/>
              <w:left w:val="nil"/>
              <w:bottom w:val="nil"/>
              <w:right w:val="nil"/>
            </w:tcBorders>
            <w:vAlign w:val="center"/>
          </w:tcPr>
          <w:p w14:paraId="66B8DD1E" w14:textId="77777777" w:rsidR="00947BEE" w:rsidRPr="00574670" w:rsidRDefault="00947BEE" w:rsidP="00A72FCB">
            <w:pPr>
              <w:jc w:val="right"/>
              <w:rPr>
                <w:sz w:val="22"/>
                <w:szCs w:val="22"/>
              </w:rPr>
            </w:pPr>
            <w:r w:rsidRPr="00574670">
              <w:rPr>
                <w:sz w:val="22"/>
                <w:szCs w:val="22"/>
              </w:rPr>
              <w:t>0.210</w:t>
            </w:r>
          </w:p>
        </w:tc>
      </w:tr>
      <w:tr w:rsidR="00947BEE" w:rsidRPr="00574670" w14:paraId="77916E24" w14:textId="77777777" w:rsidTr="00A72FCB">
        <w:trPr>
          <w:trHeight w:val="430"/>
        </w:trPr>
        <w:tc>
          <w:tcPr>
            <w:tcW w:w="985" w:type="dxa"/>
            <w:tcBorders>
              <w:top w:val="nil"/>
              <w:left w:val="nil"/>
              <w:bottom w:val="nil"/>
              <w:right w:val="nil"/>
            </w:tcBorders>
            <w:vAlign w:val="center"/>
          </w:tcPr>
          <w:p w14:paraId="09AC37A3" w14:textId="77777777" w:rsidR="00947BEE" w:rsidRPr="00574670" w:rsidRDefault="00947BEE" w:rsidP="00A72FCB">
            <w:pPr>
              <w:rPr>
                <w:sz w:val="22"/>
                <w:szCs w:val="22"/>
              </w:rPr>
            </w:pPr>
          </w:p>
        </w:tc>
        <w:tc>
          <w:tcPr>
            <w:tcW w:w="4415" w:type="dxa"/>
            <w:tcBorders>
              <w:top w:val="nil"/>
              <w:left w:val="nil"/>
              <w:bottom w:val="nil"/>
              <w:right w:val="nil"/>
            </w:tcBorders>
            <w:vAlign w:val="center"/>
          </w:tcPr>
          <w:p w14:paraId="2EDF1912" w14:textId="77777777" w:rsidR="00947BEE" w:rsidRPr="00574670" w:rsidRDefault="00947BEE" w:rsidP="00A72FCB">
            <w:pPr>
              <w:rPr>
                <w:b/>
                <w:sz w:val="22"/>
                <w:szCs w:val="22"/>
              </w:rPr>
            </w:pPr>
            <w:r w:rsidRPr="00574670">
              <w:rPr>
                <w:sz w:val="22"/>
                <w:szCs w:val="22"/>
              </w:rPr>
              <w:t>Gender</w:t>
            </w:r>
          </w:p>
        </w:tc>
        <w:tc>
          <w:tcPr>
            <w:tcW w:w="1075" w:type="dxa"/>
            <w:tcBorders>
              <w:top w:val="nil"/>
              <w:left w:val="nil"/>
              <w:bottom w:val="nil"/>
              <w:right w:val="nil"/>
            </w:tcBorders>
            <w:vAlign w:val="center"/>
          </w:tcPr>
          <w:p w14:paraId="3FD18B80" w14:textId="77777777" w:rsidR="00947BEE" w:rsidRPr="00574670" w:rsidRDefault="00947BEE" w:rsidP="00A72FCB">
            <w:pPr>
              <w:jc w:val="right"/>
              <w:rPr>
                <w:sz w:val="22"/>
                <w:szCs w:val="22"/>
              </w:rPr>
            </w:pPr>
            <w:r w:rsidRPr="00574670">
              <w:rPr>
                <w:sz w:val="22"/>
                <w:szCs w:val="22"/>
              </w:rPr>
              <w:t>-0.25</w:t>
            </w:r>
          </w:p>
        </w:tc>
        <w:tc>
          <w:tcPr>
            <w:tcW w:w="720" w:type="dxa"/>
            <w:tcBorders>
              <w:top w:val="nil"/>
              <w:left w:val="nil"/>
              <w:bottom w:val="nil"/>
              <w:right w:val="nil"/>
            </w:tcBorders>
            <w:vAlign w:val="center"/>
          </w:tcPr>
          <w:p w14:paraId="64E17DAC" w14:textId="03CA2B0D" w:rsidR="00947BEE" w:rsidRPr="00574670" w:rsidRDefault="00947BEE" w:rsidP="00A72FCB">
            <w:pPr>
              <w:jc w:val="right"/>
              <w:rPr>
                <w:sz w:val="22"/>
                <w:szCs w:val="22"/>
              </w:rPr>
            </w:pPr>
            <w:r w:rsidRPr="00574670">
              <w:rPr>
                <w:sz w:val="22"/>
                <w:szCs w:val="22"/>
              </w:rPr>
              <w:t>-.</w:t>
            </w:r>
            <w:r w:rsidR="00375101" w:rsidRPr="00574670">
              <w:rPr>
                <w:sz w:val="22"/>
                <w:szCs w:val="22"/>
              </w:rPr>
              <w:t>0</w:t>
            </w:r>
            <w:r w:rsidR="00375101">
              <w:rPr>
                <w:sz w:val="22"/>
                <w:szCs w:val="22"/>
              </w:rPr>
              <w:t>2</w:t>
            </w:r>
          </w:p>
        </w:tc>
        <w:tc>
          <w:tcPr>
            <w:tcW w:w="900" w:type="dxa"/>
            <w:tcBorders>
              <w:top w:val="nil"/>
              <w:left w:val="nil"/>
              <w:bottom w:val="nil"/>
              <w:right w:val="nil"/>
            </w:tcBorders>
            <w:vAlign w:val="center"/>
          </w:tcPr>
          <w:p w14:paraId="399F16F6" w14:textId="77777777" w:rsidR="00947BEE" w:rsidRPr="00574670" w:rsidRDefault="00947BEE" w:rsidP="00A72FCB">
            <w:pPr>
              <w:jc w:val="right"/>
              <w:rPr>
                <w:sz w:val="22"/>
                <w:szCs w:val="22"/>
              </w:rPr>
            </w:pPr>
            <w:r w:rsidRPr="00574670">
              <w:rPr>
                <w:sz w:val="22"/>
                <w:szCs w:val="22"/>
              </w:rPr>
              <w:t>-0.42</w:t>
            </w:r>
          </w:p>
        </w:tc>
        <w:tc>
          <w:tcPr>
            <w:tcW w:w="1175" w:type="dxa"/>
            <w:tcBorders>
              <w:top w:val="nil"/>
              <w:left w:val="nil"/>
              <w:bottom w:val="nil"/>
              <w:right w:val="nil"/>
            </w:tcBorders>
            <w:vAlign w:val="center"/>
          </w:tcPr>
          <w:p w14:paraId="2740AF4A" w14:textId="77777777" w:rsidR="00947BEE" w:rsidRPr="00574670" w:rsidRDefault="00947BEE" w:rsidP="00A72FCB">
            <w:pPr>
              <w:jc w:val="right"/>
              <w:rPr>
                <w:sz w:val="22"/>
                <w:szCs w:val="22"/>
              </w:rPr>
            </w:pPr>
            <w:r w:rsidRPr="00574670">
              <w:rPr>
                <w:sz w:val="22"/>
                <w:szCs w:val="22"/>
              </w:rPr>
              <w:t>0.675</w:t>
            </w:r>
          </w:p>
        </w:tc>
      </w:tr>
      <w:tr w:rsidR="00947BEE" w:rsidRPr="00574670" w14:paraId="33C8AEF3" w14:textId="77777777" w:rsidTr="00A72FCB">
        <w:trPr>
          <w:trHeight w:val="430"/>
        </w:trPr>
        <w:tc>
          <w:tcPr>
            <w:tcW w:w="985" w:type="dxa"/>
            <w:tcBorders>
              <w:top w:val="nil"/>
              <w:left w:val="nil"/>
              <w:bottom w:val="nil"/>
              <w:right w:val="nil"/>
            </w:tcBorders>
            <w:vAlign w:val="center"/>
          </w:tcPr>
          <w:p w14:paraId="213B4720" w14:textId="77777777" w:rsidR="00947BEE" w:rsidRPr="00574670" w:rsidRDefault="00947BEE" w:rsidP="00A72FCB">
            <w:pPr>
              <w:rPr>
                <w:sz w:val="22"/>
                <w:szCs w:val="22"/>
              </w:rPr>
            </w:pPr>
          </w:p>
        </w:tc>
        <w:tc>
          <w:tcPr>
            <w:tcW w:w="4415" w:type="dxa"/>
            <w:tcBorders>
              <w:top w:val="nil"/>
              <w:left w:val="nil"/>
              <w:bottom w:val="nil"/>
              <w:right w:val="nil"/>
            </w:tcBorders>
            <w:vAlign w:val="center"/>
          </w:tcPr>
          <w:p w14:paraId="7A246DC3" w14:textId="77777777" w:rsidR="00947BEE" w:rsidRPr="00574670" w:rsidRDefault="00947BEE" w:rsidP="00A72FCB">
            <w:pPr>
              <w:rPr>
                <w:sz w:val="22"/>
                <w:szCs w:val="22"/>
              </w:rPr>
            </w:pPr>
            <w:r w:rsidRPr="00574670">
              <w:rPr>
                <w:sz w:val="22"/>
                <w:szCs w:val="22"/>
              </w:rPr>
              <w:t>Baseline Emotional Intimacy</w:t>
            </w:r>
          </w:p>
        </w:tc>
        <w:tc>
          <w:tcPr>
            <w:tcW w:w="1075" w:type="dxa"/>
            <w:tcBorders>
              <w:top w:val="nil"/>
              <w:left w:val="nil"/>
              <w:bottom w:val="nil"/>
              <w:right w:val="nil"/>
            </w:tcBorders>
            <w:vAlign w:val="center"/>
          </w:tcPr>
          <w:p w14:paraId="6293DB8E" w14:textId="7DE23AB4" w:rsidR="00947BEE" w:rsidRPr="00574670" w:rsidRDefault="00375101" w:rsidP="00A72FCB">
            <w:pPr>
              <w:jc w:val="right"/>
              <w:rPr>
                <w:sz w:val="22"/>
                <w:szCs w:val="22"/>
              </w:rPr>
            </w:pPr>
            <w:r>
              <w:rPr>
                <w:sz w:val="22"/>
                <w:szCs w:val="22"/>
              </w:rPr>
              <w:t>0.66</w:t>
            </w:r>
          </w:p>
        </w:tc>
        <w:tc>
          <w:tcPr>
            <w:tcW w:w="720" w:type="dxa"/>
            <w:tcBorders>
              <w:top w:val="nil"/>
              <w:left w:val="nil"/>
              <w:bottom w:val="nil"/>
              <w:right w:val="nil"/>
            </w:tcBorders>
            <w:vAlign w:val="center"/>
          </w:tcPr>
          <w:p w14:paraId="5D5AD164" w14:textId="6AF3194D" w:rsidR="00947BEE" w:rsidRPr="00574670" w:rsidRDefault="00375101" w:rsidP="00A72FCB">
            <w:pPr>
              <w:jc w:val="right"/>
              <w:rPr>
                <w:sz w:val="22"/>
                <w:szCs w:val="22"/>
              </w:rPr>
            </w:pPr>
            <w:r>
              <w:rPr>
                <w:sz w:val="22"/>
                <w:szCs w:val="22"/>
              </w:rPr>
              <w:t>.73</w:t>
            </w:r>
          </w:p>
        </w:tc>
        <w:tc>
          <w:tcPr>
            <w:tcW w:w="900" w:type="dxa"/>
            <w:tcBorders>
              <w:top w:val="nil"/>
              <w:left w:val="nil"/>
              <w:bottom w:val="nil"/>
              <w:right w:val="nil"/>
            </w:tcBorders>
            <w:vAlign w:val="center"/>
          </w:tcPr>
          <w:p w14:paraId="001FDE5F" w14:textId="0B1EA061" w:rsidR="00947BEE" w:rsidRPr="00574670" w:rsidRDefault="00375101" w:rsidP="00A72FCB">
            <w:pPr>
              <w:jc w:val="right"/>
              <w:rPr>
                <w:sz w:val="22"/>
                <w:szCs w:val="22"/>
              </w:rPr>
            </w:pPr>
            <w:r>
              <w:rPr>
                <w:sz w:val="22"/>
                <w:szCs w:val="22"/>
              </w:rPr>
              <w:t>12.02</w:t>
            </w:r>
          </w:p>
        </w:tc>
        <w:tc>
          <w:tcPr>
            <w:tcW w:w="1175" w:type="dxa"/>
            <w:tcBorders>
              <w:top w:val="nil"/>
              <w:left w:val="nil"/>
              <w:bottom w:val="nil"/>
              <w:right w:val="nil"/>
            </w:tcBorders>
            <w:vAlign w:val="center"/>
          </w:tcPr>
          <w:p w14:paraId="61A28B59" w14:textId="77777777" w:rsidR="00947BEE" w:rsidRPr="00574670" w:rsidRDefault="00947BEE" w:rsidP="00A72FCB">
            <w:pPr>
              <w:jc w:val="right"/>
              <w:rPr>
                <w:sz w:val="22"/>
                <w:szCs w:val="22"/>
              </w:rPr>
            </w:pPr>
            <w:r w:rsidRPr="00574670">
              <w:rPr>
                <w:b/>
                <w:bCs/>
                <w:sz w:val="22"/>
                <w:szCs w:val="22"/>
              </w:rPr>
              <w:t>&lt;0.001</w:t>
            </w:r>
          </w:p>
        </w:tc>
      </w:tr>
      <w:tr w:rsidR="00947BEE" w:rsidRPr="00574670" w14:paraId="1B22871B" w14:textId="77777777" w:rsidTr="00A72FCB">
        <w:trPr>
          <w:trHeight w:val="430"/>
        </w:trPr>
        <w:tc>
          <w:tcPr>
            <w:tcW w:w="985" w:type="dxa"/>
            <w:tcBorders>
              <w:top w:val="nil"/>
              <w:left w:val="nil"/>
              <w:bottom w:val="single" w:sz="4" w:space="0" w:color="auto"/>
              <w:right w:val="nil"/>
            </w:tcBorders>
            <w:vAlign w:val="center"/>
          </w:tcPr>
          <w:p w14:paraId="34EC6B6E" w14:textId="77777777" w:rsidR="00947BEE" w:rsidRPr="00574670" w:rsidRDefault="00947BEE" w:rsidP="00A72FCB">
            <w:pPr>
              <w:rPr>
                <w:sz w:val="22"/>
                <w:szCs w:val="22"/>
              </w:rPr>
            </w:pPr>
          </w:p>
        </w:tc>
        <w:tc>
          <w:tcPr>
            <w:tcW w:w="4415" w:type="dxa"/>
            <w:tcBorders>
              <w:top w:val="nil"/>
              <w:left w:val="nil"/>
              <w:bottom w:val="single" w:sz="4" w:space="0" w:color="auto"/>
              <w:right w:val="nil"/>
            </w:tcBorders>
            <w:vAlign w:val="center"/>
          </w:tcPr>
          <w:p w14:paraId="6CE23BEA" w14:textId="77777777" w:rsidR="00947BEE" w:rsidRPr="00574670" w:rsidRDefault="00947BEE" w:rsidP="00A72FCB">
            <w:pPr>
              <w:rPr>
                <w:sz w:val="22"/>
                <w:szCs w:val="22"/>
              </w:rPr>
            </w:pPr>
            <w:r w:rsidRPr="00574670">
              <w:rPr>
                <w:sz w:val="22"/>
                <w:szCs w:val="22"/>
              </w:rPr>
              <w:t>Synchrony</w:t>
            </w:r>
          </w:p>
        </w:tc>
        <w:tc>
          <w:tcPr>
            <w:tcW w:w="1075" w:type="dxa"/>
            <w:tcBorders>
              <w:top w:val="nil"/>
              <w:left w:val="nil"/>
              <w:bottom w:val="single" w:sz="4" w:space="0" w:color="auto"/>
              <w:right w:val="nil"/>
            </w:tcBorders>
            <w:vAlign w:val="center"/>
          </w:tcPr>
          <w:p w14:paraId="3E2181DC" w14:textId="77777777" w:rsidR="00947BEE" w:rsidRPr="00574670" w:rsidRDefault="00947BEE" w:rsidP="00A72FCB">
            <w:pPr>
              <w:jc w:val="right"/>
              <w:rPr>
                <w:sz w:val="22"/>
                <w:szCs w:val="22"/>
              </w:rPr>
            </w:pPr>
            <w:r w:rsidRPr="00574670">
              <w:rPr>
                <w:sz w:val="22"/>
                <w:szCs w:val="22"/>
              </w:rPr>
              <w:t>5.13</w:t>
            </w:r>
          </w:p>
        </w:tc>
        <w:tc>
          <w:tcPr>
            <w:tcW w:w="720" w:type="dxa"/>
            <w:tcBorders>
              <w:top w:val="nil"/>
              <w:left w:val="nil"/>
              <w:bottom w:val="single" w:sz="4" w:space="0" w:color="auto"/>
              <w:right w:val="nil"/>
            </w:tcBorders>
            <w:vAlign w:val="center"/>
          </w:tcPr>
          <w:p w14:paraId="267FA685" w14:textId="30FB5107" w:rsidR="00947BEE" w:rsidRPr="00574670" w:rsidRDefault="00947BEE" w:rsidP="00A72FCB">
            <w:pPr>
              <w:jc w:val="right"/>
              <w:rPr>
                <w:sz w:val="22"/>
                <w:szCs w:val="22"/>
              </w:rPr>
            </w:pPr>
            <w:r w:rsidRPr="00574670">
              <w:rPr>
                <w:sz w:val="22"/>
                <w:szCs w:val="22"/>
              </w:rPr>
              <w:t>.0</w:t>
            </w:r>
            <w:r w:rsidR="00375101">
              <w:rPr>
                <w:sz w:val="22"/>
                <w:szCs w:val="22"/>
              </w:rPr>
              <w:t>1</w:t>
            </w:r>
          </w:p>
        </w:tc>
        <w:tc>
          <w:tcPr>
            <w:tcW w:w="900" w:type="dxa"/>
            <w:tcBorders>
              <w:top w:val="nil"/>
              <w:left w:val="nil"/>
              <w:bottom w:val="single" w:sz="4" w:space="0" w:color="auto"/>
              <w:right w:val="nil"/>
            </w:tcBorders>
            <w:vAlign w:val="center"/>
          </w:tcPr>
          <w:p w14:paraId="0A240EBE" w14:textId="77777777" w:rsidR="00947BEE" w:rsidRPr="00574670" w:rsidRDefault="00947BEE" w:rsidP="00A72FCB">
            <w:pPr>
              <w:jc w:val="right"/>
              <w:rPr>
                <w:sz w:val="22"/>
                <w:szCs w:val="22"/>
              </w:rPr>
            </w:pPr>
            <w:r w:rsidRPr="00574670">
              <w:rPr>
                <w:sz w:val="22"/>
                <w:szCs w:val="22"/>
              </w:rPr>
              <w:t>0.22</w:t>
            </w:r>
          </w:p>
        </w:tc>
        <w:tc>
          <w:tcPr>
            <w:tcW w:w="1175" w:type="dxa"/>
            <w:tcBorders>
              <w:top w:val="nil"/>
              <w:left w:val="nil"/>
              <w:bottom w:val="single" w:sz="4" w:space="0" w:color="auto"/>
              <w:right w:val="nil"/>
            </w:tcBorders>
            <w:vAlign w:val="center"/>
          </w:tcPr>
          <w:p w14:paraId="24563B02" w14:textId="77777777" w:rsidR="00947BEE" w:rsidRPr="00574670" w:rsidRDefault="00947BEE" w:rsidP="00A72FCB">
            <w:pPr>
              <w:jc w:val="right"/>
              <w:rPr>
                <w:sz w:val="22"/>
                <w:szCs w:val="22"/>
              </w:rPr>
            </w:pPr>
            <w:r w:rsidRPr="00574670">
              <w:rPr>
                <w:sz w:val="22"/>
                <w:szCs w:val="22"/>
              </w:rPr>
              <w:t>0.829</w:t>
            </w:r>
          </w:p>
        </w:tc>
      </w:tr>
      <w:tr w:rsidR="00947BEE" w:rsidRPr="00574670" w14:paraId="758133D2" w14:textId="77777777" w:rsidTr="00A72FCB">
        <w:trPr>
          <w:trHeight w:val="430"/>
        </w:trPr>
        <w:tc>
          <w:tcPr>
            <w:tcW w:w="9270" w:type="dxa"/>
            <w:gridSpan w:val="6"/>
            <w:tcBorders>
              <w:top w:val="single" w:sz="4" w:space="0" w:color="auto"/>
              <w:left w:val="nil"/>
              <w:bottom w:val="nil"/>
              <w:right w:val="nil"/>
            </w:tcBorders>
            <w:vAlign w:val="center"/>
          </w:tcPr>
          <w:p w14:paraId="16A5E64F" w14:textId="6B43EC9D" w:rsidR="00947BEE" w:rsidRPr="00574670" w:rsidRDefault="00947BEE" w:rsidP="00A72FCB">
            <w:pPr>
              <w:rPr>
                <w:sz w:val="22"/>
                <w:szCs w:val="22"/>
              </w:rPr>
            </w:pPr>
            <w:r w:rsidRPr="00574670">
              <w:rPr>
                <w:sz w:val="22"/>
                <w:szCs w:val="22"/>
              </w:rPr>
              <w:t>Constructive Communication (1-Month)</w:t>
            </w:r>
          </w:p>
        </w:tc>
      </w:tr>
      <w:tr w:rsidR="00947BEE" w:rsidRPr="00574670" w14:paraId="201C6700" w14:textId="77777777" w:rsidTr="00A72FCB">
        <w:trPr>
          <w:trHeight w:val="430"/>
        </w:trPr>
        <w:tc>
          <w:tcPr>
            <w:tcW w:w="985" w:type="dxa"/>
            <w:tcBorders>
              <w:top w:val="nil"/>
              <w:left w:val="nil"/>
              <w:bottom w:val="nil"/>
              <w:right w:val="nil"/>
            </w:tcBorders>
            <w:vAlign w:val="center"/>
          </w:tcPr>
          <w:p w14:paraId="78ADF84C" w14:textId="77777777" w:rsidR="00947BEE" w:rsidRPr="00574670" w:rsidRDefault="00947BEE" w:rsidP="00A72FCB">
            <w:pPr>
              <w:rPr>
                <w:sz w:val="22"/>
                <w:szCs w:val="22"/>
              </w:rPr>
            </w:pPr>
          </w:p>
        </w:tc>
        <w:tc>
          <w:tcPr>
            <w:tcW w:w="4415" w:type="dxa"/>
            <w:tcBorders>
              <w:top w:val="nil"/>
              <w:left w:val="nil"/>
              <w:bottom w:val="nil"/>
              <w:right w:val="nil"/>
            </w:tcBorders>
            <w:vAlign w:val="center"/>
          </w:tcPr>
          <w:p w14:paraId="451B62EF" w14:textId="77777777" w:rsidR="00947BEE" w:rsidRPr="00574670" w:rsidRDefault="00947BEE" w:rsidP="00A72FCB">
            <w:pPr>
              <w:rPr>
                <w:sz w:val="22"/>
                <w:szCs w:val="22"/>
              </w:rPr>
            </w:pPr>
            <w:r w:rsidRPr="00574670">
              <w:rPr>
                <w:sz w:val="22"/>
                <w:szCs w:val="22"/>
              </w:rPr>
              <w:t>Intercept</w:t>
            </w:r>
          </w:p>
        </w:tc>
        <w:tc>
          <w:tcPr>
            <w:tcW w:w="1075" w:type="dxa"/>
            <w:tcBorders>
              <w:top w:val="nil"/>
              <w:left w:val="nil"/>
              <w:bottom w:val="nil"/>
              <w:right w:val="nil"/>
            </w:tcBorders>
            <w:vAlign w:val="center"/>
          </w:tcPr>
          <w:p w14:paraId="46AF573F" w14:textId="27D9238B" w:rsidR="00947BEE" w:rsidRPr="00574670" w:rsidRDefault="00947BEE" w:rsidP="00A72FCB">
            <w:pPr>
              <w:jc w:val="right"/>
              <w:rPr>
                <w:sz w:val="22"/>
                <w:szCs w:val="22"/>
              </w:rPr>
            </w:pPr>
            <w:r w:rsidRPr="00574670">
              <w:rPr>
                <w:sz w:val="22"/>
                <w:szCs w:val="22"/>
              </w:rPr>
              <w:t>37.</w:t>
            </w:r>
            <w:r w:rsidR="003E03B0">
              <w:rPr>
                <w:sz w:val="22"/>
                <w:szCs w:val="22"/>
              </w:rPr>
              <w:t>09</w:t>
            </w:r>
          </w:p>
        </w:tc>
        <w:tc>
          <w:tcPr>
            <w:tcW w:w="720" w:type="dxa"/>
            <w:tcBorders>
              <w:top w:val="nil"/>
              <w:left w:val="nil"/>
              <w:bottom w:val="nil"/>
              <w:right w:val="nil"/>
            </w:tcBorders>
            <w:vAlign w:val="center"/>
          </w:tcPr>
          <w:p w14:paraId="4FB2DF5B" w14:textId="50356389" w:rsidR="00947BEE" w:rsidRPr="00574670" w:rsidRDefault="00947BEE" w:rsidP="00A72FCB">
            <w:pPr>
              <w:jc w:val="right"/>
              <w:rPr>
                <w:sz w:val="22"/>
                <w:szCs w:val="22"/>
              </w:rPr>
            </w:pPr>
          </w:p>
        </w:tc>
        <w:tc>
          <w:tcPr>
            <w:tcW w:w="900" w:type="dxa"/>
            <w:tcBorders>
              <w:top w:val="nil"/>
              <w:left w:val="nil"/>
              <w:bottom w:val="nil"/>
              <w:right w:val="nil"/>
            </w:tcBorders>
            <w:vAlign w:val="center"/>
          </w:tcPr>
          <w:p w14:paraId="1C2F8D3D" w14:textId="2B386905" w:rsidR="00947BEE" w:rsidRPr="00574670" w:rsidRDefault="00947BEE" w:rsidP="00A72FCB">
            <w:pPr>
              <w:jc w:val="right"/>
              <w:rPr>
                <w:sz w:val="22"/>
                <w:szCs w:val="22"/>
              </w:rPr>
            </w:pPr>
            <w:r w:rsidRPr="00574670">
              <w:rPr>
                <w:sz w:val="22"/>
                <w:szCs w:val="22"/>
              </w:rPr>
              <w:t>8.</w:t>
            </w:r>
            <w:r w:rsidR="003E03B0">
              <w:rPr>
                <w:sz w:val="22"/>
                <w:szCs w:val="22"/>
              </w:rPr>
              <w:t>19</w:t>
            </w:r>
          </w:p>
        </w:tc>
        <w:tc>
          <w:tcPr>
            <w:tcW w:w="1175" w:type="dxa"/>
            <w:tcBorders>
              <w:top w:val="nil"/>
              <w:left w:val="nil"/>
              <w:bottom w:val="nil"/>
              <w:right w:val="nil"/>
            </w:tcBorders>
            <w:vAlign w:val="center"/>
          </w:tcPr>
          <w:p w14:paraId="674A1534" w14:textId="77777777" w:rsidR="00947BEE" w:rsidRPr="00574670" w:rsidRDefault="00947BEE" w:rsidP="00A72FCB">
            <w:pPr>
              <w:jc w:val="right"/>
              <w:rPr>
                <w:sz w:val="22"/>
                <w:szCs w:val="22"/>
              </w:rPr>
            </w:pPr>
            <w:r w:rsidRPr="00574670">
              <w:rPr>
                <w:b/>
                <w:bCs/>
                <w:sz w:val="22"/>
                <w:szCs w:val="22"/>
              </w:rPr>
              <w:t>&lt;0.001</w:t>
            </w:r>
          </w:p>
        </w:tc>
      </w:tr>
      <w:tr w:rsidR="00947BEE" w:rsidRPr="00574670" w14:paraId="3F89D445" w14:textId="77777777" w:rsidTr="00A72FCB">
        <w:trPr>
          <w:trHeight w:val="430"/>
        </w:trPr>
        <w:tc>
          <w:tcPr>
            <w:tcW w:w="985" w:type="dxa"/>
            <w:tcBorders>
              <w:top w:val="nil"/>
              <w:left w:val="nil"/>
              <w:bottom w:val="nil"/>
              <w:right w:val="nil"/>
            </w:tcBorders>
            <w:vAlign w:val="center"/>
          </w:tcPr>
          <w:p w14:paraId="7CA82F2E" w14:textId="77777777" w:rsidR="00947BEE" w:rsidRPr="00574670" w:rsidRDefault="00947BEE" w:rsidP="00A72FCB">
            <w:pPr>
              <w:rPr>
                <w:sz w:val="22"/>
                <w:szCs w:val="22"/>
              </w:rPr>
            </w:pPr>
          </w:p>
        </w:tc>
        <w:tc>
          <w:tcPr>
            <w:tcW w:w="4415" w:type="dxa"/>
            <w:tcBorders>
              <w:top w:val="nil"/>
              <w:left w:val="nil"/>
              <w:bottom w:val="nil"/>
              <w:right w:val="nil"/>
            </w:tcBorders>
            <w:vAlign w:val="center"/>
          </w:tcPr>
          <w:p w14:paraId="5B270327" w14:textId="77777777" w:rsidR="00947BEE" w:rsidRPr="00574670" w:rsidRDefault="00947BEE" w:rsidP="00A72FCB">
            <w:pPr>
              <w:rPr>
                <w:sz w:val="22"/>
                <w:szCs w:val="22"/>
              </w:rPr>
            </w:pPr>
            <w:r w:rsidRPr="00574670">
              <w:rPr>
                <w:sz w:val="22"/>
                <w:szCs w:val="22"/>
              </w:rPr>
              <w:t>Mental Health Concerns</w:t>
            </w:r>
          </w:p>
        </w:tc>
        <w:tc>
          <w:tcPr>
            <w:tcW w:w="1075" w:type="dxa"/>
            <w:tcBorders>
              <w:top w:val="nil"/>
              <w:left w:val="nil"/>
              <w:bottom w:val="nil"/>
              <w:right w:val="nil"/>
            </w:tcBorders>
            <w:vAlign w:val="center"/>
          </w:tcPr>
          <w:p w14:paraId="02B0CA5C" w14:textId="2E21AE06" w:rsidR="00947BEE" w:rsidRPr="00574670" w:rsidRDefault="00947BEE" w:rsidP="00A72FCB">
            <w:pPr>
              <w:jc w:val="right"/>
              <w:rPr>
                <w:sz w:val="22"/>
                <w:szCs w:val="22"/>
              </w:rPr>
            </w:pPr>
            <w:r w:rsidRPr="00574670">
              <w:rPr>
                <w:sz w:val="22"/>
                <w:szCs w:val="22"/>
              </w:rPr>
              <w:t>-6.3</w:t>
            </w:r>
            <w:r w:rsidR="003E03B0">
              <w:rPr>
                <w:sz w:val="22"/>
                <w:szCs w:val="22"/>
              </w:rPr>
              <w:t>8</w:t>
            </w:r>
          </w:p>
        </w:tc>
        <w:tc>
          <w:tcPr>
            <w:tcW w:w="720" w:type="dxa"/>
            <w:tcBorders>
              <w:top w:val="nil"/>
              <w:left w:val="nil"/>
              <w:bottom w:val="nil"/>
              <w:right w:val="nil"/>
            </w:tcBorders>
            <w:vAlign w:val="center"/>
          </w:tcPr>
          <w:p w14:paraId="534FE112" w14:textId="5D1DE169" w:rsidR="00947BEE" w:rsidRPr="00574670" w:rsidRDefault="00947BEE" w:rsidP="00A72FCB">
            <w:pPr>
              <w:jc w:val="right"/>
              <w:rPr>
                <w:sz w:val="22"/>
                <w:szCs w:val="22"/>
              </w:rPr>
            </w:pPr>
            <w:r w:rsidRPr="00574670">
              <w:rPr>
                <w:sz w:val="22"/>
                <w:szCs w:val="22"/>
              </w:rPr>
              <w:t>-.</w:t>
            </w:r>
            <w:r w:rsidR="003E03B0">
              <w:rPr>
                <w:sz w:val="22"/>
                <w:szCs w:val="22"/>
              </w:rPr>
              <w:t>19</w:t>
            </w:r>
          </w:p>
        </w:tc>
        <w:tc>
          <w:tcPr>
            <w:tcW w:w="900" w:type="dxa"/>
            <w:tcBorders>
              <w:top w:val="nil"/>
              <w:left w:val="nil"/>
              <w:bottom w:val="nil"/>
              <w:right w:val="nil"/>
            </w:tcBorders>
            <w:vAlign w:val="center"/>
          </w:tcPr>
          <w:p w14:paraId="3A7A4B7B" w14:textId="77777777" w:rsidR="00947BEE" w:rsidRPr="00574670" w:rsidRDefault="00947BEE" w:rsidP="00A72FCB">
            <w:pPr>
              <w:jc w:val="right"/>
              <w:rPr>
                <w:sz w:val="22"/>
                <w:szCs w:val="22"/>
              </w:rPr>
            </w:pPr>
            <w:r w:rsidRPr="00574670">
              <w:rPr>
                <w:sz w:val="22"/>
                <w:szCs w:val="22"/>
              </w:rPr>
              <w:t>-2.83</w:t>
            </w:r>
          </w:p>
        </w:tc>
        <w:tc>
          <w:tcPr>
            <w:tcW w:w="1175" w:type="dxa"/>
            <w:tcBorders>
              <w:top w:val="nil"/>
              <w:left w:val="nil"/>
              <w:bottom w:val="nil"/>
              <w:right w:val="nil"/>
            </w:tcBorders>
            <w:vAlign w:val="center"/>
          </w:tcPr>
          <w:p w14:paraId="00AE734C" w14:textId="77777777" w:rsidR="00947BEE" w:rsidRPr="00574670" w:rsidRDefault="00947BEE" w:rsidP="00A72FCB">
            <w:pPr>
              <w:jc w:val="right"/>
              <w:rPr>
                <w:sz w:val="22"/>
                <w:szCs w:val="22"/>
              </w:rPr>
            </w:pPr>
            <w:r w:rsidRPr="00574670">
              <w:rPr>
                <w:b/>
                <w:bCs/>
                <w:sz w:val="22"/>
                <w:szCs w:val="22"/>
              </w:rPr>
              <w:t>0.005</w:t>
            </w:r>
          </w:p>
        </w:tc>
      </w:tr>
      <w:tr w:rsidR="00947BEE" w:rsidRPr="00574670" w14:paraId="08E0AEF9" w14:textId="77777777" w:rsidTr="00A72FCB">
        <w:trPr>
          <w:trHeight w:val="430"/>
        </w:trPr>
        <w:tc>
          <w:tcPr>
            <w:tcW w:w="985" w:type="dxa"/>
            <w:tcBorders>
              <w:top w:val="nil"/>
              <w:left w:val="nil"/>
              <w:bottom w:val="nil"/>
              <w:right w:val="nil"/>
            </w:tcBorders>
            <w:vAlign w:val="center"/>
          </w:tcPr>
          <w:p w14:paraId="25A1349C" w14:textId="77777777" w:rsidR="00947BEE" w:rsidRPr="00574670" w:rsidRDefault="00947BEE" w:rsidP="00A72FCB">
            <w:pPr>
              <w:rPr>
                <w:sz w:val="22"/>
                <w:szCs w:val="22"/>
              </w:rPr>
            </w:pPr>
          </w:p>
        </w:tc>
        <w:tc>
          <w:tcPr>
            <w:tcW w:w="4415" w:type="dxa"/>
            <w:tcBorders>
              <w:top w:val="nil"/>
              <w:left w:val="nil"/>
              <w:bottom w:val="nil"/>
              <w:right w:val="nil"/>
            </w:tcBorders>
            <w:vAlign w:val="center"/>
          </w:tcPr>
          <w:p w14:paraId="346C05EF" w14:textId="77777777" w:rsidR="00947BEE" w:rsidRPr="00574670" w:rsidRDefault="00947BEE" w:rsidP="00A72FCB">
            <w:pPr>
              <w:rPr>
                <w:sz w:val="22"/>
                <w:szCs w:val="22"/>
              </w:rPr>
            </w:pPr>
            <w:r w:rsidRPr="00574670">
              <w:rPr>
                <w:sz w:val="22"/>
                <w:szCs w:val="22"/>
              </w:rPr>
              <w:t>Gender</w:t>
            </w:r>
          </w:p>
        </w:tc>
        <w:tc>
          <w:tcPr>
            <w:tcW w:w="1075" w:type="dxa"/>
            <w:tcBorders>
              <w:top w:val="nil"/>
              <w:left w:val="nil"/>
              <w:bottom w:val="nil"/>
              <w:right w:val="nil"/>
            </w:tcBorders>
            <w:vAlign w:val="center"/>
          </w:tcPr>
          <w:p w14:paraId="2F2C83AF" w14:textId="5E5D730D" w:rsidR="00947BEE" w:rsidRPr="00574670" w:rsidRDefault="00947BEE" w:rsidP="00A72FCB">
            <w:pPr>
              <w:jc w:val="right"/>
              <w:rPr>
                <w:sz w:val="22"/>
                <w:szCs w:val="22"/>
              </w:rPr>
            </w:pPr>
            <w:r w:rsidRPr="00574670">
              <w:rPr>
                <w:sz w:val="22"/>
                <w:szCs w:val="22"/>
              </w:rPr>
              <w:t>0.</w:t>
            </w:r>
            <w:r w:rsidR="003E03B0">
              <w:rPr>
                <w:sz w:val="22"/>
                <w:szCs w:val="22"/>
              </w:rPr>
              <w:t>79</w:t>
            </w:r>
          </w:p>
        </w:tc>
        <w:tc>
          <w:tcPr>
            <w:tcW w:w="720" w:type="dxa"/>
            <w:tcBorders>
              <w:top w:val="nil"/>
              <w:left w:val="nil"/>
              <w:bottom w:val="nil"/>
              <w:right w:val="nil"/>
            </w:tcBorders>
            <w:vAlign w:val="center"/>
          </w:tcPr>
          <w:p w14:paraId="59C48C97" w14:textId="77777777" w:rsidR="00947BEE" w:rsidRPr="00574670" w:rsidRDefault="00947BEE" w:rsidP="00A72FCB">
            <w:pPr>
              <w:jc w:val="right"/>
              <w:rPr>
                <w:sz w:val="22"/>
                <w:szCs w:val="22"/>
              </w:rPr>
            </w:pPr>
            <w:r w:rsidRPr="00574670">
              <w:rPr>
                <w:sz w:val="22"/>
                <w:szCs w:val="22"/>
              </w:rPr>
              <w:t>.02</w:t>
            </w:r>
          </w:p>
        </w:tc>
        <w:tc>
          <w:tcPr>
            <w:tcW w:w="900" w:type="dxa"/>
            <w:tcBorders>
              <w:top w:val="nil"/>
              <w:left w:val="nil"/>
              <w:bottom w:val="nil"/>
              <w:right w:val="nil"/>
            </w:tcBorders>
            <w:vAlign w:val="center"/>
          </w:tcPr>
          <w:p w14:paraId="645269A6" w14:textId="4213A7DE" w:rsidR="00947BEE" w:rsidRPr="00574670" w:rsidRDefault="00947BEE" w:rsidP="00A72FCB">
            <w:pPr>
              <w:jc w:val="right"/>
              <w:rPr>
                <w:sz w:val="22"/>
                <w:szCs w:val="22"/>
              </w:rPr>
            </w:pPr>
            <w:r w:rsidRPr="00574670">
              <w:rPr>
                <w:sz w:val="22"/>
                <w:szCs w:val="22"/>
              </w:rPr>
              <w:t>0.</w:t>
            </w:r>
            <w:r w:rsidR="003E03B0">
              <w:rPr>
                <w:sz w:val="22"/>
                <w:szCs w:val="22"/>
              </w:rPr>
              <w:t>55</w:t>
            </w:r>
          </w:p>
        </w:tc>
        <w:tc>
          <w:tcPr>
            <w:tcW w:w="1175" w:type="dxa"/>
            <w:tcBorders>
              <w:top w:val="nil"/>
              <w:left w:val="nil"/>
              <w:bottom w:val="nil"/>
              <w:right w:val="nil"/>
            </w:tcBorders>
            <w:vAlign w:val="center"/>
          </w:tcPr>
          <w:p w14:paraId="48ABFB9E" w14:textId="071BC9F1" w:rsidR="00947BEE" w:rsidRPr="00574670" w:rsidRDefault="00947BEE" w:rsidP="00A72FCB">
            <w:pPr>
              <w:jc w:val="right"/>
              <w:rPr>
                <w:sz w:val="22"/>
                <w:szCs w:val="22"/>
              </w:rPr>
            </w:pPr>
            <w:r w:rsidRPr="00574670">
              <w:rPr>
                <w:sz w:val="22"/>
                <w:szCs w:val="22"/>
              </w:rPr>
              <w:t>0.</w:t>
            </w:r>
            <w:r w:rsidR="003E03B0">
              <w:rPr>
                <w:sz w:val="22"/>
                <w:szCs w:val="22"/>
              </w:rPr>
              <w:t>58</w:t>
            </w:r>
          </w:p>
        </w:tc>
      </w:tr>
      <w:tr w:rsidR="00947BEE" w:rsidRPr="00574670" w14:paraId="5F2B6DDE" w14:textId="77777777" w:rsidTr="00A72FCB">
        <w:trPr>
          <w:trHeight w:val="430"/>
        </w:trPr>
        <w:tc>
          <w:tcPr>
            <w:tcW w:w="985" w:type="dxa"/>
            <w:tcBorders>
              <w:top w:val="nil"/>
              <w:left w:val="nil"/>
              <w:bottom w:val="nil"/>
              <w:right w:val="nil"/>
            </w:tcBorders>
            <w:vAlign w:val="center"/>
          </w:tcPr>
          <w:p w14:paraId="2EA54061" w14:textId="77777777" w:rsidR="00947BEE" w:rsidRPr="00574670" w:rsidRDefault="00947BEE" w:rsidP="00A72FCB">
            <w:pPr>
              <w:rPr>
                <w:sz w:val="22"/>
                <w:szCs w:val="22"/>
              </w:rPr>
            </w:pPr>
          </w:p>
        </w:tc>
        <w:tc>
          <w:tcPr>
            <w:tcW w:w="4415" w:type="dxa"/>
            <w:tcBorders>
              <w:top w:val="nil"/>
              <w:left w:val="nil"/>
              <w:bottom w:val="nil"/>
              <w:right w:val="nil"/>
            </w:tcBorders>
            <w:vAlign w:val="center"/>
          </w:tcPr>
          <w:p w14:paraId="14A38C61" w14:textId="4950845D" w:rsidR="00947BEE" w:rsidRPr="00574670" w:rsidRDefault="00947BEE" w:rsidP="00A72FCB">
            <w:pPr>
              <w:rPr>
                <w:sz w:val="22"/>
                <w:szCs w:val="22"/>
              </w:rPr>
            </w:pPr>
            <w:r w:rsidRPr="00574670">
              <w:rPr>
                <w:sz w:val="22"/>
                <w:szCs w:val="22"/>
              </w:rPr>
              <w:t xml:space="preserve">Baseline </w:t>
            </w:r>
            <w:r w:rsidR="003E03B0">
              <w:rPr>
                <w:sz w:val="22"/>
                <w:szCs w:val="22"/>
              </w:rPr>
              <w:t>Constructive Communication</w:t>
            </w:r>
          </w:p>
        </w:tc>
        <w:tc>
          <w:tcPr>
            <w:tcW w:w="1075" w:type="dxa"/>
            <w:tcBorders>
              <w:top w:val="nil"/>
              <w:left w:val="nil"/>
              <w:bottom w:val="nil"/>
              <w:right w:val="nil"/>
            </w:tcBorders>
            <w:vAlign w:val="center"/>
          </w:tcPr>
          <w:p w14:paraId="614D0F1F" w14:textId="69FA24F6" w:rsidR="00947BEE" w:rsidRPr="00574670" w:rsidRDefault="00947BEE" w:rsidP="00A72FCB">
            <w:pPr>
              <w:jc w:val="right"/>
              <w:rPr>
                <w:sz w:val="22"/>
                <w:szCs w:val="22"/>
              </w:rPr>
            </w:pPr>
            <w:r w:rsidRPr="00574670">
              <w:rPr>
                <w:sz w:val="22"/>
                <w:szCs w:val="22"/>
              </w:rPr>
              <w:t>0.5</w:t>
            </w:r>
            <w:r w:rsidR="003E03B0">
              <w:rPr>
                <w:sz w:val="22"/>
                <w:szCs w:val="22"/>
              </w:rPr>
              <w:t>1</w:t>
            </w:r>
          </w:p>
        </w:tc>
        <w:tc>
          <w:tcPr>
            <w:tcW w:w="720" w:type="dxa"/>
            <w:tcBorders>
              <w:top w:val="nil"/>
              <w:left w:val="nil"/>
              <w:bottom w:val="nil"/>
              <w:right w:val="nil"/>
            </w:tcBorders>
            <w:vAlign w:val="center"/>
          </w:tcPr>
          <w:p w14:paraId="644A06B4" w14:textId="1DACC662" w:rsidR="00947BEE" w:rsidRPr="00574670" w:rsidRDefault="00947BEE" w:rsidP="00A72FCB">
            <w:pPr>
              <w:jc w:val="right"/>
              <w:rPr>
                <w:sz w:val="22"/>
                <w:szCs w:val="22"/>
              </w:rPr>
            </w:pPr>
            <w:r w:rsidRPr="00574670">
              <w:rPr>
                <w:sz w:val="22"/>
                <w:szCs w:val="22"/>
              </w:rPr>
              <w:t>.</w:t>
            </w:r>
            <w:r w:rsidR="003E03B0">
              <w:rPr>
                <w:sz w:val="22"/>
                <w:szCs w:val="22"/>
              </w:rPr>
              <w:t>51</w:t>
            </w:r>
          </w:p>
        </w:tc>
        <w:tc>
          <w:tcPr>
            <w:tcW w:w="900" w:type="dxa"/>
            <w:tcBorders>
              <w:top w:val="nil"/>
              <w:left w:val="nil"/>
              <w:bottom w:val="nil"/>
              <w:right w:val="nil"/>
            </w:tcBorders>
            <w:vAlign w:val="center"/>
          </w:tcPr>
          <w:p w14:paraId="06F01D8E" w14:textId="08435534" w:rsidR="00947BEE" w:rsidRPr="00574670" w:rsidRDefault="00947BEE" w:rsidP="00A72FCB">
            <w:pPr>
              <w:jc w:val="right"/>
              <w:rPr>
                <w:sz w:val="22"/>
                <w:szCs w:val="22"/>
              </w:rPr>
            </w:pPr>
            <w:r w:rsidRPr="00574670">
              <w:rPr>
                <w:sz w:val="22"/>
                <w:szCs w:val="22"/>
              </w:rPr>
              <w:t>-7.</w:t>
            </w:r>
            <w:r w:rsidR="003E03B0">
              <w:rPr>
                <w:sz w:val="22"/>
                <w:szCs w:val="22"/>
              </w:rPr>
              <w:t>89</w:t>
            </w:r>
          </w:p>
        </w:tc>
        <w:tc>
          <w:tcPr>
            <w:tcW w:w="1175" w:type="dxa"/>
            <w:tcBorders>
              <w:top w:val="nil"/>
              <w:left w:val="nil"/>
              <w:bottom w:val="nil"/>
              <w:right w:val="nil"/>
            </w:tcBorders>
            <w:vAlign w:val="center"/>
          </w:tcPr>
          <w:p w14:paraId="44AA9538" w14:textId="77777777" w:rsidR="00947BEE" w:rsidRPr="00574670" w:rsidRDefault="00947BEE" w:rsidP="00A72FCB">
            <w:pPr>
              <w:jc w:val="right"/>
              <w:rPr>
                <w:sz w:val="22"/>
                <w:szCs w:val="22"/>
              </w:rPr>
            </w:pPr>
            <w:r w:rsidRPr="00574670">
              <w:rPr>
                <w:b/>
                <w:bCs/>
                <w:sz w:val="22"/>
                <w:szCs w:val="22"/>
              </w:rPr>
              <w:t>&lt;0.001</w:t>
            </w:r>
          </w:p>
        </w:tc>
      </w:tr>
      <w:tr w:rsidR="00947BEE" w:rsidRPr="00574670" w14:paraId="215EE231" w14:textId="77777777" w:rsidTr="00A72FCB">
        <w:trPr>
          <w:trHeight w:val="430"/>
        </w:trPr>
        <w:tc>
          <w:tcPr>
            <w:tcW w:w="985" w:type="dxa"/>
            <w:tcBorders>
              <w:top w:val="nil"/>
              <w:left w:val="nil"/>
              <w:bottom w:val="single" w:sz="4" w:space="0" w:color="auto"/>
              <w:right w:val="nil"/>
            </w:tcBorders>
            <w:vAlign w:val="center"/>
          </w:tcPr>
          <w:p w14:paraId="2022C667" w14:textId="77777777" w:rsidR="00947BEE" w:rsidRPr="00574670" w:rsidRDefault="00947BEE" w:rsidP="00A72FCB">
            <w:pPr>
              <w:rPr>
                <w:sz w:val="22"/>
                <w:szCs w:val="22"/>
              </w:rPr>
            </w:pPr>
          </w:p>
        </w:tc>
        <w:tc>
          <w:tcPr>
            <w:tcW w:w="4415" w:type="dxa"/>
            <w:tcBorders>
              <w:top w:val="nil"/>
              <w:left w:val="nil"/>
              <w:bottom w:val="single" w:sz="4" w:space="0" w:color="auto"/>
              <w:right w:val="nil"/>
            </w:tcBorders>
            <w:vAlign w:val="center"/>
          </w:tcPr>
          <w:p w14:paraId="71220E58" w14:textId="77777777" w:rsidR="00947BEE" w:rsidRPr="00574670" w:rsidRDefault="00947BEE" w:rsidP="00A72FCB">
            <w:pPr>
              <w:rPr>
                <w:sz w:val="22"/>
                <w:szCs w:val="22"/>
              </w:rPr>
            </w:pPr>
            <w:r w:rsidRPr="00574670">
              <w:rPr>
                <w:sz w:val="22"/>
                <w:szCs w:val="22"/>
              </w:rPr>
              <w:t>Synchrony</w:t>
            </w:r>
          </w:p>
        </w:tc>
        <w:tc>
          <w:tcPr>
            <w:tcW w:w="1075" w:type="dxa"/>
            <w:tcBorders>
              <w:top w:val="nil"/>
              <w:left w:val="nil"/>
              <w:bottom w:val="single" w:sz="4" w:space="0" w:color="auto"/>
              <w:right w:val="nil"/>
            </w:tcBorders>
            <w:vAlign w:val="center"/>
          </w:tcPr>
          <w:p w14:paraId="428D3743" w14:textId="1A2856D4" w:rsidR="00947BEE" w:rsidRPr="00574670" w:rsidRDefault="003E03B0" w:rsidP="00A72FCB">
            <w:pPr>
              <w:jc w:val="right"/>
              <w:rPr>
                <w:sz w:val="22"/>
                <w:szCs w:val="22"/>
              </w:rPr>
            </w:pPr>
            <w:r>
              <w:rPr>
                <w:sz w:val="22"/>
                <w:szCs w:val="22"/>
              </w:rPr>
              <w:t>74.54</w:t>
            </w:r>
          </w:p>
        </w:tc>
        <w:tc>
          <w:tcPr>
            <w:tcW w:w="720" w:type="dxa"/>
            <w:tcBorders>
              <w:top w:val="nil"/>
              <w:left w:val="nil"/>
              <w:bottom w:val="single" w:sz="4" w:space="0" w:color="auto"/>
              <w:right w:val="nil"/>
            </w:tcBorders>
            <w:vAlign w:val="center"/>
          </w:tcPr>
          <w:p w14:paraId="3E8DD164" w14:textId="1897B991" w:rsidR="00947BEE" w:rsidRPr="00574670" w:rsidRDefault="00947BEE" w:rsidP="00A72FCB">
            <w:pPr>
              <w:jc w:val="right"/>
              <w:rPr>
                <w:sz w:val="22"/>
                <w:szCs w:val="22"/>
              </w:rPr>
            </w:pPr>
            <w:r w:rsidRPr="00574670">
              <w:rPr>
                <w:sz w:val="22"/>
                <w:szCs w:val="22"/>
              </w:rPr>
              <w:t>.0</w:t>
            </w:r>
            <w:r w:rsidR="003E03B0">
              <w:rPr>
                <w:sz w:val="22"/>
                <w:szCs w:val="22"/>
              </w:rPr>
              <w:t>7</w:t>
            </w:r>
          </w:p>
        </w:tc>
        <w:tc>
          <w:tcPr>
            <w:tcW w:w="900" w:type="dxa"/>
            <w:tcBorders>
              <w:top w:val="nil"/>
              <w:left w:val="nil"/>
              <w:bottom w:val="single" w:sz="4" w:space="0" w:color="auto"/>
              <w:right w:val="nil"/>
            </w:tcBorders>
            <w:vAlign w:val="center"/>
          </w:tcPr>
          <w:p w14:paraId="61A6D12D" w14:textId="0FB6AC25" w:rsidR="00947BEE" w:rsidRPr="00574670" w:rsidRDefault="00947BEE" w:rsidP="00A72FCB">
            <w:pPr>
              <w:jc w:val="right"/>
              <w:rPr>
                <w:sz w:val="22"/>
                <w:szCs w:val="22"/>
              </w:rPr>
            </w:pPr>
            <w:r w:rsidRPr="00574670">
              <w:rPr>
                <w:sz w:val="22"/>
                <w:szCs w:val="22"/>
              </w:rPr>
              <w:t>0.9</w:t>
            </w:r>
            <w:r w:rsidR="003E03B0">
              <w:rPr>
                <w:sz w:val="22"/>
                <w:szCs w:val="22"/>
              </w:rPr>
              <w:t>5</w:t>
            </w:r>
          </w:p>
        </w:tc>
        <w:tc>
          <w:tcPr>
            <w:tcW w:w="1175" w:type="dxa"/>
            <w:tcBorders>
              <w:top w:val="nil"/>
              <w:left w:val="nil"/>
              <w:bottom w:val="single" w:sz="4" w:space="0" w:color="auto"/>
              <w:right w:val="nil"/>
            </w:tcBorders>
            <w:vAlign w:val="center"/>
          </w:tcPr>
          <w:p w14:paraId="57B3A21C" w14:textId="6DF6D151" w:rsidR="00947BEE" w:rsidRPr="00574670" w:rsidRDefault="00947BEE" w:rsidP="00A72FCB">
            <w:pPr>
              <w:jc w:val="right"/>
              <w:rPr>
                <w:sz w:val="22"/>
                <w:szCs w:val="22"/>
              </w:rPr>
            </w:pPr>
            <w:r w:rsidRPr="00574670">
              <w:rPr>
                <w:sz w:val="22"/>
                <w:szCs w:val="22"/>
              </w:rPr>
              <w:t>0.</w:t>
            </w:r>
            <w:r w:rsidR="003E03B0" w:rsidRPr="00574670">
              <w:rPr>
                <w:sz w:val="22"/>
                <w:szCs w:val="22"/>
              </w:rPr>
              <w:t>3</w:t>
            </w:r>
            <w:r w:rsidR="003E03B0">
              <w:rPr>
                <w:sz w:val="22"/>
                <w:szCs w:val="22"/>
              </w:rPr>
              <w:t>44</w:t>
            </w:r>
          </w:p>
        </w:tc>
      </w:tr>
    </w:tbl>
    <w:p w14:paraId="4C5D43CE" w14:textId="77777777" w:rsidR="00947BEE" w:rsidRPr="00574670" w:rsidRDefault="00947BEE" w:rsidP="00947BEE">
      <w:pPr>
        <w:tabs>
          <w:tab w:val="left" w:pos="3222"/>
        </w:tabs>
        <w:spacing w:before="120"/>
        <w:rPr>
          <w:sz w:val="22"/>
          <w:szCs w:val="22"/>
        </w:rPr>
      </w:pPr>
      <w:r w:rsidRPr="00574670">
        <w:rPr>
          <w:sz w:val="22"/>
          <w:szCs w:val="22"/>
        </w:rPr>
        <w:t xml:space="preserve">Note: Interactional Synchrony did not significantly predict changes in relationship quality variables at any timepoint for partners who reported on their relationship. </w:t>
      </w:r>
    </w:p>
    <w:p w14:paraId="30FF1752" w14:textId="77777777" w:rsidR="00947BEE" w:rsidRPr="00574670" w:rsidRDefault="00947BEE" w:rsidP="00947BEE">
      <w:pPr>
        <w:rPr>
          <w:color w:val="000000"/>
          <w:vertAlign w:val="subscript"/>
        </w:rPr>
      </w:pPr>
      <w:r w:rsidRPr="00574670">
        <w:rPr>
          <w:color w:val="000000"/>
          <w:vertAlign w:val="subscript"/>
        </w:rPr>
        <w:br w:type="page"/>
      </w:r>
    </w:p>
    <w:p w14:paraId="452E6454" w14:textId="77777777" w:rsidR="00947BEE" w:rsidRPr="00574670" w:rsidRDefault="00947BEE" w:rsidP="00947BEE">
      <w:pPr>
        <w:jc w:val="center"/>
        <w:rPr>
          <w:b/>
          <w:bCs/>
        </w:rPr>
      </w:pPr>
      <w:r w:rsidRPr="00574670">
        <w:rPr>
          <w:b/>
          <w:bCs/>
        </w:rPr>
        <w:lastRenderedPageBreak/>
        <w:t>Figures</w:t>
      </w:r>
    </w:p>
    <w:p w14:paraId="1FCBC58E" w14:textId="77777777" w:rsidR="00947BEE" w:rsidRPr="00574670" w:rsidRDefault="00947BEE" w:rsidP="00947BEE"/>
    <w:p w14:paraId="6766A6A9" w14:textId="77777777" w:rsidR="00947BEE" w:rsidRPr="00574670" w:rsidRDefault="00947BEE" w:rsidP="00947BEE"/>
    <w:p w14:paraId="68148592" w14:textId="77777777" w:rsidR="00947BEE" w:rsidRPr="00574670" w:rsidRDefault="00947BEE" w:rsidP="00947BEE"/>
    <w:p w14:paraId="76552C9E" w14:textId="77777777" w:rsidR="00947BEE" w:rsidRPr="00574670" w:rsidRDefault="00947BEE" w:rsidP="00947BEE">
      <w:r w:rsidRPr="00574670">
        <w:rPr>
          <w:noProof/>
          <w:color w:val="000000"/>
        </w:rPr>
        <w:drawing>
          <wp:inline distT="0" distB="0" distL="0" distR="0" wp14:anchorId="64AA0771" wp14:editId="69EC5516">
            <wp:extent cx="5943600" cy="3853815"/>
            <wp:effectExtent l="0" t="0" r="0" b="0"/>
            <wp:docPr id="18" name="Picture 1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 with Romantic Dyad.png"/>
                    <pic:cNvPicPr/>
                  </pic:nvPicPr>
                  <pic:blipFill>
                    <a:blip r:embed="rId18"/>
                    <a:stretch>
                      <a:fillRect/>
                    </a:stretch>
                  </pic:blipFill>
                  <pic:spPr>
                    <a:xfrm>
                      <a:off x="0" y="0"/>
                      <a:ext cx="5943600" cy="3853815"/>
                    </a:xfrm>
                    <a:prstGeom prst="rect">
                      <a:avLst/>
                    </a:prstGeom>
                  </pic:spPr>
                </pic:pic>
              </a:graphicData>
            </a:graphic>
          </wp:inline>
        </w:drawing>
      </w:r>
    </w:p>
    <w:p w14:paraId="3C9DAFE5" w14:textId="77777777" w:rsidR="00947BEE" w:rsidRPr="00574670" w:rsidRDefault="00947BEE" w:rsidP="00947BEE"/>
    <w:p w14:paraId="0871BFD5" w14:textId="77777777" w:rsidR="00947BEE" w:rsidRPr="00574670" w:rsidRDefault="00947BEE" w:rsidP="00947BEE"/>
    <w:p w14:paraId="0ED9077A" w14:textId="77777777" w:rsidR="00947BEE" w:rsidRPr="00574670" w:rsidRDefault="00947BEE" w:rsidP="00947BEE">
      <w:pPr>
        <w:spacing w:line="480" w:lineRule="auto"/>
        <w:rPr>
          <w:color w:val="000000"/>
        </w:rPr>
      </w:pPr>
      <w:r w:rsidRPr="00574670">
        <w:rPr>
          <w:color w:val="000000"/>
        </w:rPr>
        <w:t xml:space="preserve">Figure 1. Motion Energy Analysis Frame Differencing Method (Version 4.10a)  </w:t>
      </w:r>
    </w:p>
    <w:p w14:paraId="37009688" w14:textId="77777777" w:rsidR="00947BEE" w:rsidRPr="00574670" w:rsidRDefault="00947BEE" w:rsidP="00947BEE">
      <w:r w:rsidRPr="00574670">
        <w:br w:type="page"/>
      </w:r>
    </w:p>
    <w:p w14:paraId="2C9BB6A0" w14:textId="77777777" w:rsidR="00947BEE" w:rsidRPr="00574670" w:rsidRDefault="00947BEE" w:rsidP="00947BEE">
      <w:pPr>
        <w:rPr>
          <w:color w:val="000000"/>
        </w:rPr>
      </w:pPr>
      <w:r w:rsidRPr="00574670">
        <w:rPr>
          <w:noProof/>
          <w:color w:val="000000"/>
        </w:rPr>
        <w:lastRenderedPageBreak/>
        <w:drawing>
          <wp:inline distT="0" distB="0" distL="0" distR="0" wp14:anchorId="2A89216F" wp14:editId="69D45D23">
            <wp:extent cx="5943600" cy="4509770"/>
            <wp:effectExtent l="0" t="0" r="0" b="0"/>
            <wp:docPr id="20" name="Picture 2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4509770"/>
                    </a:xfrm>
                    <a:prstGeom prst="rect">
                      <a:avLst/>
                    </a:prstGeom>
                  </pic:spPr>
                </pic:pic>
              </a:graphicData>
            </a:graphic>
          </wp:inline>
        </w:drawing>
      </w:r>
    </w:p>
    <w:p w14:paraId="6CB9DC15" w14:textId="77777777" w:rsidR="00947BEE" w:rsidRPr="00574670" w:rsidRDefault="00947BEE" w:rsidP="00947BEE">
      <w:pPr>
        <w:rPr>
          <w:color w:val="000000"/>
        </w:rPr>
      </w:pPr>
    </w:p>
    <w:p w14:paraId="313D082B" w14:textId="77777777" w:rsidR="00947BEE" w:rsidRPr="00574670" w:rsidRDefault="00947BEE" w:rsidP="00947BEE">
      <w:pPr>
        <w:rPr>
          <w:i/>
          <w:iCs/>
          <w:color w:val="000000"/>
        </w:rPr>
      </w:pPr>
    </w:p>
    <w:p w14:paraId="0D6F1AE3" w14:textId="3D64A06C" w:rsidR="00947BEE" w:rsidRPr="00574670" w:rsidRDefault="00947BEE" w:rsidP="00363D03">
      <w:pPr>
        <w:ind w:left="180"/>
        <w:rPr>
          <w:color w:val="000000"/>
        </w:rPr>
      </w:pPr>
      <w:r w:rsidRPr="00363D03">
        <w:rPr>
          <w:color w:val="000000"/>
        </w:rPr>
        <w:t>Figure 2</w:t>
      </w:r>
      <w:r w:rsidRPr="00574670">
        <w:rPr>
          <w:color w:val="000000"/>
        </w:rPr>
        <w:t xml:space="preserve">. Heatmap of nonverbal behavioral synchrony during a 58-minute video. Cross correlations are calculated in 60 second windows with 30 second increments. Partner L (ROI 1) is the female partner. Partner R (ROI 2) is the male partner. </w:t>
      </w:r>
      <w:r w:rsidR="00B52745">
        <w:rPr>
          <w:color w:val="000000"/>
        </w:rPr>
        <w:t xml:space="preserve">the grand average of the </w:t>
      </w:r>
      <w:r w:rsidR="003E03B0">
        <w:rPr>
          <w:color w:val="000000"/>
        </w:rPr>
        <w:t>cross-correlation coefficients in each of the 60 windows</w:t>
      </w:r>
      <w:r w:rsidR="00741C25">
        <w:rPr>
          <w:color w:val="000000"/>
        </w:rPr>
        <w:t xml:space="preserve"> is the interactional synchrony score. </w:t>
      </w:r>
    </w:p>
    <w:p w14:paraId="7A6731F4" w14:textId="77777777" w:rsidR="00947BEE" w:rsidRPr="00574670" w:rsidRDefault="00947BEE" w:rsidP="00947BEE">
      <w:r w:rsidRPr="00574670">
        <w:br w:type="page"/>
      </w:r>
    </w:p>
    <w:tbl>
      <w:tblPr>
        <w:tblStyle w:val="TableGrid"/>
        <w:tblW w:w="0" w:type="auto"/>
        <w:tblLook w:val="04A0" w:firstRow="1" w:lastRow="0" w:firstColumn="1" w:lastColumn="0" w:noHBand="0" w:noVBand="1"/>
      </w:tblPr>
      <w:tblGrid>
        <w:gridCol w:w="7625"/>
      </w:tblGrid>
      <w:tr w:rsidR="00947BEE" w:rsidRPr="00574670" w14:paraId="3208AA79" w14:textId="77777777" w:rsidTr="001B179D">
        <w:trPr>
          <w:trHeight w:val="3139"/>
        </w:trPr>
        <w:tc>
          <w:tcPr>
            <w:tcW w:w="7625" w:type="dxa"/>
          </w:tcPr>
          <w:p w14:paraId="63F46662" w14:textId="77777777" w:rsidR="00947BEE" w:rsidRPr="00574670" w:rsidRDefault="00947BEE" w:rsidP="00A72FCB">
            <w:pPr>
              <w:rPr>
                <w:sz w:val="24"/>
                <w:szCs w:val="24"/>
              </w:rPr>
            </w:pPr>
            <w:r w:rsidRPr="00574670">
              <w:rPr>
                <w:noProof/>
              </w:rPr>
              <w:lastRenderedPageBreak/>
              <w:drawing>
                <wp:inline distT="0" distB="0" distL="0" distR="0" wp14:anchorId="1306024D" wp14:editId="1B09424D">
                  <wp:extent cx="4098290" cy="2264172"/>
                  <wp:effectExtent l="0" t="0" r="3810" b="0"/>
                  <wp:docPr id="8" name="Picture 1" descr="A close up of a piece of paper&#10;&#10;Description automatically generated">
                    <a:extLst xmlns:a="http://schemas.openxmlformats.org/drawingml/2006/main">
                      <a:ext uri="{FF2B5EF4-FFF2-40B4-BE49-F238E27FC236}">
                        <a16:creationId xmlns:a16="http://schemas.microsoft.com/office/drawing/2014/main" id="{00000000-0008-0000-0000-000001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a:extLst>
                              <a:ext uri="{FF2B5EF4-FFF2-40B4-BE49-F238E27FC236}">
                                <a16:creationId xmlns:a16="http://schemas.microsoft.com/office/drawing/2014/main" id="{00000000-0008-0000-0000-000001040000}"/>
                              </a:ext>
                            </a:extLst>
                          </pic:cNvPr>
                          <pic:cNvPicPr>
                            <a:picLocks noChangeAspect="1" noChangeArrowheads="1"/>
                          </pic:cNvPicPr>
                        </pic:nvPicPr>
                        <pic:blipFill>
                          <a:blip r:embed="rId20" cstate="print"/>
                          <a:srcRect/>
                          <a:stretch>
                            <a:fillRect/>
                          </a:stretch>
                        </pic:blipFill>
                        <pic:spPr bwMode="auto">
                          <a:xfrm>
                            <a:off x="0" y="0"/>
                            <a:ext cx="4217694" cy="2330139"/>
                          </a:xfrm>
                          <a:prstGeom prst="rect">
                            <a:avLst/>
                          </a:prstGeom>
                          <a:noFill/>
                          <a:ln w="1">
                            <a:noFill/>
                            <a:miter lim="800000"/>
                            <a:headEnd/>
                            <a:tailEnd type="none" w="med" len="med"/>
                          </a:ln>
                          <a:effectLst/>
                        </pic:spPr>
                      </pic:pic>
                    </a:graphicData>
                  </a:graphic>
                </wp:inline>
              </w:drawing>
            </w:r>
          </w:p>
        </w:tc>
      </w:tr>
      <w:tr w:rsidR="00947BEE" w:rsidRPr="00574670" w14:paraId="128DF1D4" w14:textId="77777777" w:rsidTr="001B179D">
        <w:trPr>
          <w:trHeight w:val="3147"/>
        </w:trPr>
        <w:tc>
          <w:tcPr>
            <w:tcW w:w="7625" w:type="dxa"/>
          </w:tcPr>
          <w:p w14:paraId="1180BAE1" w14:textId="77777777" w:rsidR="00947BEE" w:rsidRPr="00574670" w:rsidRDefault="00947BEE" w:rsidP="00A72FCB">
            <w:pPr>
              <w:rPr>
                <w:sz w:val="24"/>
                <w:szCs w:val="24"/>
              </w:rPr>
            </w:pPr>
            <w:r w:rsidRPr="00574670">
              <w:rPr>
                <w:noProof/>
              </w:rPr>
              <w:drawing>
                <wp:inline distT="0" distB="0" distL="0" distR="0" wp14:anchorId="6A1D3D95" wp14:editId="1FEB6DC3">
                  <wp:extent cx="4098290" cy="2264410"/>
                  <wp:effectExtent l="0" t="0" r="3810" b="0"/>
                  <wp:docPr id="9" name="Picture 9" descr="A picture containing light, white&#10;&#10;Description automatically generated">
                    <a:extLst xmlns:a="http://schemas.openxmlformats.org/drawingml/2006/main">
                      <a:ext uri="{FF2B5EF4-FFF2-40B4-BE49-F238E27FC236}">
                        <a16:creationId xmlns:a16="http://schemas.microsoft.com/office/drawing/2014/main" id="{00000000-0008-0000-0000-000001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a:extLst>
                              <a:ext uri="{FF2B5EF4-FFF2-40B4-BE49-F238E27FC236}">
                                <a16:creationId xmlns:a16="http://schemas.microsoft.com/office/drawing/2014/main" id="{00000000-0008-0000-0000-000001040000}"/>
                              </a:ext>
                            </a:extLst>
                          </pic:cNvPr>
                          <pic:cNvPicPr>
                            <a:picLocks noChangeAspect="1" noChangeArrowheads="1"/>
                          </pic:cNvPicPr>
                        </pic:nvPicPr>
                        <pic:blipFill>
                          <a:blip r:embed="rId21" cstate="print"/>
                          <a:srcRect/>
                          <a:stretch>
                            <a:fillRect/>
                          </a:stretch>
                        </pic:blipFill>
                        <pic:spPr bwMode="auto">
                          <a:xfrm>
                            <a:off x="0" y="0"/>
                            <a:ext cx="4102021" cy="2266471"/>
                          </a:xfrm>
                          <a:prstGeom prst="rect">
                            <a:avLst/>
                          </a:prstGeom>
                          <a:noFill/>
                          <a:ln w="1">
                            <a:noFill/>
                            <a:miter lim="800000"/>
                            <a:headEnd/>
                            <a:tailEnd type="none" w="med" len="med"/>
                          </a:ln>
                          <a:effectLst/>
                        </pic:spPr>
                      </pic:pic>
                    </a:graphicData>
                  </a:graphic>
                </wp:inline>
              </w:drawing>
            </w:r>
          </w:p>
        </w:tc>
      </w:tr>
      <w:tr w:rsidR="00947BEE" w:rsidRPr="00574670" w14:paraId="407C18AD" w14:textId="77777777" w:rsidTr="001B179D">
        <w:trPr>
          <w:trHeight w:val="2895"/>
        </w:trPr>
        <w:tc>
          <w:tcPr>
            <w:tcW w:w="7625" w:type="dxa"/>
          </w:tcPr>
          <w:p w14:paraId="6A830C4F" w14:textId="77777777" w:rsidR="00947BEE" w:rsidRPr="00574670" w:rsidRDefault="00947BEE" w:rsidP="00A72FCB">
            <w:pPr>
              <w:rPr>
                <w:sz w:val="24"/>
                <w:szCs w:val="24"/>
              </w:rPr>
            </w:pPr>
            <w:r w:rsidRPr="00574670">
              <w:rPr>
                <w:noProof/>
              </w:rPr>
              <w:drawing>
                <wp:inline distT="0" distB="0" distL="0" distR="0" wp14:anchorId="1F3139E2" wp14:editId="056DE59F">
                  <wp:extent cx="4098663" cy="2264410"/>
                  <wp:effectExtent l="0" t="0" r="3810" b="0"/>
                  <wp:docPr id="10" name="Picture 1" descr="A close up of text on a white background&#10;&#10;Description automatically generated">
                    <a:extLst xmlns:a="http://schemas.openxmlformats.org/drawingml/2006/main">
                      <a:ext uri="{FF2B5EF4-FFF2-40B4-BE49-F238E27FC236}">
                        <a16:creationId xmlns:a16="http://schemas.microsoft.com/office/drawing/2014/main" id="{00000000-0008-0000-0000-000001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a:extLst>
                              <a:ext uri="{FF2B5EF4-FFF2-40B4-BE49-F238E27FC236}">
                                <a16:creationId xmlns:a16="http://schemas.microsoft.com/office/drawing/2014/main" id="{00000000-0008-0000-0000-000001040000}"/>
                              </a:ext>
                            </a:extLst>
                          </pic:cNvPr>
                          <pic:cNvPicPr>
                            <a:picLocks noChangeAspect="1" noChangeArrowheads="1"/>
                          </pic:cNvPicPr>
                        </pic:nvPicPr>
                        <pic:blipFill>
                          <a:blip r:embed="rId22" cstate="print"/>
                          <a:srcRect/>
                          <a:stretch>
                            <a:fillRect/>
                          </a:stretch>
                        </pic:blipFill>
                        <pic:spPr bwMode="auto">
                          <a:xfrm>
                            <a:off x="0" y="0"/>
                            <a:ext cx="4147697" cy="2291500"/>
                          </a:xfrm>
                          <a:prstGeom prst="rect">
                            <a:avLst/>
                          </a:prstGeom>
                          <a:noFill/>
                          <a:ln w="1">
                            <a:noFill/>
                            <a:miter lim="800000"/>
                            <a:headEnd/>
                            <a:tailEnd type="none" w="med" len="med"/>
                          </a:ln>
                          <a:effectLst/>
                        </pic:spPr>
                      </pic:pic>
                    </a:graphicData>
                  </a:graphic>
                </wp:inline>
              </w:drawing>
            </w:r>
          </w:p>
        </w:tc>
      </w:tr>
    </w:tbl>
    <w:p w14:paraId="73CB86DA" w14:textId="77777777" w:rsidR="00947BEE" w:rsidRPr="00574670" w:rsidRDefault="00947BEE" w:rsidP="00947BEE"/>
    <w:p w14:paraId="62014983" w14:textId="14AA6E83" w:rsidR="00947BEE" w:rsidRPr="00574670" w:rsidRDefault="00947BEE" w:rsidP="00947BEE">
      <w:r w:rsidRPr="00363D03">
        <w:t>Figure 3</w:t>
      </w:r>
      <w:r w:rsidRPr="00574670">
        <w:t>. Standardized residuals for Couple Satisfaction,</w:t>
      </w:r>
    </w:p>
    <w:p w14:paraId="666E0B37" w14:textId="77777777" w:rsidR="00947BEE" w:rsidRPr="00574670" w:rsidRDefault="00947BEE" w:rsidP="00947BEE">
      <w:r w:rsidRPr="00574670">
        <w:t>Constructive Communication, and Emotional Intimacy at baseline.</w:t>
      </w:r>
    </w:p>
    <w:p w14:paraId="26B13B03" w14:textId="77777777" w:rsidR="00947BEE" w:rsidRPr="00574670" w:rsidRDefault="00947BEE" w:rsidP="00947BEE">
      <w:r w:rsidRPr="00574670">
        <w:br w:type="page"/>
      </w:r>
    </w:p>
    <w:p w14:paraId="7831A97E" w14:textId="77777777" w:rsidR="00947BEE" w:rsidRPr="00574670" w:rsidRDefault="00947BEE" w:rsidP="00947BEE">
      <w:r w:rsidRPr="00574670">
        <w:rPr>
          <w:noProof/>
        </w:rPr>
        <w:lastRenderedPageBreak/>
        <w:drawing>
          <wp:inline distT="0" distB="0" distL="0" distR="0" wp14:anchorId="3FDB729C" wp14:editId="695E472B">
            <wp:extent cx="5645020" cy="3340359"/>
            <wp:effectExtent l="0" t="0" r="0" b="0"/>
            <wp:docPr id="19" name="Chart 19">
              <a:extLst xmlns:a="http://schemas.openxmlformats.org/drawingml/2006/main">
                <a:ext uri="{FF2B5EF4-FFF2-40B4-BE49-F238E27FC236}">
                  <a16:creationId xmlns:a16="http://schemas.microsoft.com/office/drawing/2014/main" id="{B4C8805A-4117-B846-92A7-EA36416B1F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4404AF3" w14:textId="77777777" w:rsidR="00947BEE" w:rsidRPr="00574670" w:rsidRDefault="00947BEE" w:rsidP="00947BEE"/>
    <w:p w14:paraId="51880FA3" w14:textId="77777777" w:rsidR="00947BEE" w:rsidRPr="00574670" w:rsidRDefault="00947BEE" w:rsidP="00947BEE"/>
    <w:p w14:paraId="6BCCC55E" w14:textId="77777777" w:rsidR="00947BEE" w:rsidRPr="00574670" w:rsidRDefault="00947BEE" w:rsidP="00947BEE"/>
    <w:p w14:paraId="29BC893B" w14:textId="77777777" w:rsidR="00947BEE" w:rsidRPr="00574670" w:rsidRDefault="00947BEE" w:rsidP="00947BEE">
      <w:r w:rsidRPr="00574670">
        <w:t xml:space="preserve">Figure 4. Variance of interactional Synchrony by Conversation Type. </w:t>
      </w:r>
    </w:p>
    <w:p w14:paraId="40E96D6E" w14:textId="77777777" w:rsidR="00947BEE" w:rsidRPr="00574670" w:rsidRDefault="00947BEE" w:rsidP="00947BEE"/>
    <w:p w14:paraId="5617FC5C" w14:textId="77777777" w:rsidR="00947BEE" w:rsidRPr="00574670" w:rsidRDefault="00947BEE" w:rsidP="00947BEE"/>
    <w:p w14:paraId="713948BC" w14:textId="77777777" w:rsidR="00947BEE" w:rsidRPr="00574670" w:rsidRDefault="00947BEE" w:rsidP="00947BEE"/>
    <w:p w14:paraId="3DA8430B" w14:textId="77777777" w:rsidR="00947BEE" w:rsidRPr="00574670" w:rsidRDefault="00947BEE" w:rsidP="00947BEE">
      <w:r w:rsidRPr="00574670">
        <w:br w:type="page"/>
      </w:r>
    </w:p>
    <w:p w14:paraId="32D0C498" w14:textId="44C7795C" w:rsidR="00947BEE" w:rsidRPr="00574670" w:rsidRDefault="00947BEE" w:rsidP="00947BEE">
      <w:pPr>
        <w:spacing w:line="480" w:lineRule="auto"/>
        <w:rPr>
          <w:color w:val="000000"/>
        </w:rPr>
      </w:pPr>
      <w:r w:rsidRPr="00574670">
        <w:rPr>
          <w:noProof/>
          <w:highlight w:val="darkGray"/>
        </w:rPr>
        <w:lastRenderedPageBreak/>
        <w:drawing>
          <wp:inline distT="0" distB="0" distL="0" distR="0" wp14:anchorId="0DFFB462" wp14:editId="4A980368">
            <wp:extent cx="5636302" cy="2818151"/>
            <wp:effectExtent l="0" t="0" r="2540" b="1270"/>
            <wp:docPr id="7" name="Chart 7">
              <a:extLst xmlns:a="http://schemas.openxmlformats.org/drawingml/2006/main">
                <a:ext uri="{FF2B5EF4-FFF2-40B4-BE49-F238E27FC236}">
                  <a16:creationId xmlns:a16="http://schemas.microsoft.com/office/drawing/2014/main" id="{DBEEDD22-5B24-5A4A-97E9-F997E1087F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5C98B93" w14:textId="77777777" w:rsidR="00574670" w:rsidRDefault="00574670" w:rsidP="00947BEE">
      <w:pPr>
        <w:spacing w:line="480" w:lineRule="auto"/>
        <w:rPr>
          <w:bCs/>
          <w:color w:val="000000"/>
        </w:rPr>
      </w:pPr>
    </w:p>
    <w:p w14:paraId="0E12B6CA" w14:textId="74CF0A42" w:rsidR="00947BEE" w:rsidRPr="00574670" w:rsidRDefault="00947BEE" w:rsidP="00947BEE">
      <w:pPr>
        <w:spacing w:line="480" w:lineRule="auto"/>
        <w:rPr>
          <w:bCs/>
          <w:color w:val="000000"/>
        </w:rPr>
      </w:pPr>
      <w:r w:rsidRPr="00574670">
        <w:rPr>
          <w:bCs/>
          <w:color w:val="000000"/>
        </w:rPr>
        <w:t xml:space="preserve">Figure 5. Interactional synchrony during different types of conversations. </w:t>
      </w:r>
    </w:p>
    <w:p w14:paraId="7EFB265D" w14:textId="77777777" w:rsidR="00947BEE" w:rsidRPr="00574670" w:rsidRDefault="00947BEE" w:rsidP="00947BEE"/>
    <w:p w14:paraId="03FBCCD4" w14:textId="77777777" w:rsidR="00947BEE" w:rsidRPr="00574670" w:rsidRDefault="00947BEE" w:rsidP="00947BEE">
      <w:pPr>
        <w:rPr>
          <w:sz w:val="22"/>
          <w:szCs w:val="22"/>
        </w:rPr>
      </w:pPr>
    </w:p>
    <w:p w14:paraId="6DED8B0C" w14:textId="77777777" w:rsidR="00947BEE" w:rsidRPr="00574670" w:rsidRDefault="00947BEE" w:rsidP="00947BEE">
      <w:pPr>
        <w:rPr>
          <w:sz w:val="22"/>
          <w:szCs w:val="22"/>
        </w:rPr>
      </w:pPr>
    </w:p>
    <w:p w14:paraId="4CFC47BD" w14:textId="77777777" w:rsidR="00947BEE" w:rsidRPr="00574670" w:rsidRDefault="00947BEE" w:rsidP="00947BEE">
      <w:pPr>
        <w:rPr>
          <w:sz w:val="22"/>
          <w:szCs w:val="22"/>
        </w:rPr>
      </w:pPr>
      <w:r w:rsidRPr="00574670">
        <w:rPr>
          <w:sz w:val="22"/>
          <w:szCs w:val="22"/>
        </w:rPr>
        <w:br w:type="page"/>
      </w:r>
    </w:p>
    <w:p w14:paraId="05590B95" w14:textId="77777777" w:rsidR="00947BEE" w:rsidRPr="00574670" w:rsidRDefault="00947BEE" w:rsidP="00947BEE">
      <w:pPr>
        <w:jc w:val="center"/>
        <w:rPr>
          <w:b/>
          <w:bCs/>
          <w:color w:val="000000"/>
        </w:rPr>
      </w:pPr>
      <w:r w:rsidRPr="00574670">
        <w:rPr>
          <w:b/>
          <w:bCs/>
          <w:color w:val="000000"/>
        </w:rPr>
        <w:lastRenderedPageBreak/>
        <w:t>Vita</w:t>
      </w:r>
    </w:p>
    <w:p w14:paraId="441E1883" w14:textId="77777777" w:rsidR="00947BEE" w:rsidRPr="00574670" w:rsidRDefault="00947BEE" w:rsidP="00947BEE">
      <w:pPr>
        <w:rPr>
          <w:b/>
          <w:bCs/>
          <w:color w:val="000000"/>
        </w:rPr>
      </w:pPr>
    </w:p>
    <w:p w14:paraId="519F3B12" w14:textId="3CA1BB23" w:rsidR="00947BEE" w:rsidRPr="00574670" w:rsidRDefault="00947BEE" w:rsidP="00947BEE">
      <w:pPr>
        <w:spacing w:line="480" w:lineRule="auto"/>
        <w:rPr>
          <w:b/>
          <w:bCs/>
          <w:color w:val="000000"/>
        </w:rPr>
      </w:pPr>
      <w:r w:rsidRPr="00574670">
        <w:rPr>
          <w:color w:val="000000"/>
        </w:rPr>
        <w:tab/>
        <w:t xml:space="preserve">Darren “D.J.” Garcia was born in Show Low, Arizona, and spent his formative years moving between Arizona and New Mexico with his single mother and two younger siblings.  After graduating from Blue Ridge High School in Lakeside, Arizona, he moved to Flagstaff, Arizona, to manufacture medical devices for W.L. Gore &amp; Associates.  Three years later, after converting to Christianity, he took a 2-year employment hiatus to serve as a full-time minister for the Church of Jesus Christ of Latter-Day Saints in the Venezuela Caracas Mission from 2003-2005. </w:t>
      </w:r>
      <w:r w:rsidR="00562786">
        <w:rPr>
          <w:color w:val="000000"/>
        </w:rPr>
        <w:t xml:space="preserve"> </w:t>
      </w:r>
      <w:r w:rsidRPr="00574670">
        <w:rPr>
          <w:color w:val="000000"/>
        </w:rPr>
        <w:t xml:space="preserve">At age 26, while working full-time for W.L. Gore &amp; Associates, he earned an Associate degree in Psychology from Coconino Community College. </w:t>
      </w:r>
      <w:r w:rsidR="00562786">
        <w:rPr>
          <w:color w:val="000000"/>
        </w:rPr>
        <w:t xml:space="preserve"> </w:t>
      </w:r>
      <w:r w:rsidRPr="00574670">
        <w:rPr>
          <w:color w:val="000000"/>
        </w:rPr>
        <w:t xml:space="preserve">He and his wife, Brenda, then moved to Provo, UT, in 2008, where he took night classes at Brigham Young University (BYU) and eventually earned his B.S. in Psychology in December 2010, graduating with </w:t>
      </w:r>
      <w:r w:rsidRPr="00574670">
        <w:rPr>
          <w:i/>
          <w:iCs/>
          <w:color w:val="000000"/>
        </w:rPr>
        <w:t>magna cum laude</w:t>
      </w:r>
      <w:r w:rsidRPr="00574670">
        <w:rPr>
          <w:color w:val="000000"/>
        </w:rPr>
        <w:t xml:space="preserve"> honors. D.J. remained at BYU to earn his M.S. in General Psychology in December 2013 under the mentorship of Ross </w:t>
      </w:r>
      <w:proofErr w:type="spellStart"/>
      <w:r w:rsidRPr="00574670">
        <w:rPr>
          <w:color w:val="000000"/>
        </w:rPr>
        <w:t>Flom</w:t>
      </w:r>
      <w:proofErr w:type="spellEnd"/>
      <w:r w:rsidRPr="00574670">
        <w:rPr>
          <w:color w:val="000000"/>
        </w:rPr>
        <w:t xml:space="preserve">, where his research focused on child development.  In the Fall 2014, he was accepted to the Clinical Psychology Doctoral Program at the University of Tennessee, Knoxville, to study romantic couple relationship functioning under his mentor Kristina Coop Gordon. </w:t>
      </w:r>
      <w:r w:rsidR="00562786">
        <w:rPr>
          <w:color w:val="000000"/>
        </w:rPr>
        <w:t xml:space="preserve"> </w:t>
      </w:r>
      <w:r w:rsidRPr="00574670">
        <w:rPr>
          <w:color w:val="000000"/>
        </w:rPr>
        <w:t xml:space="preserve">In June 2020, D.J. moved with his wife and 4 children, ages 11, 10, 7 and 4, to Kansas City, Kansas, where he began his yearlong predoctoral clinical internship at the University of Kansas Medical Center. </w:t>
      </w:r>
      <w:r w:rsidR="00562786">
        <w:rPr>
          <w:color w:val="000000"/>
        </w:rPr>
        <w:t xml:space="preserve"> </w:t>
      </w:r>
      <w:r w:rsidRPr="00574670">
        <w:rPr>
          <w:color w:val="000000"/>
        </w:rPr>
        <w:t xml:space="preserve">Following the completion of his clinical internship, he plans to graduate with his Doctor of Philosophy degree in December 2021. </w:t>
      </w:r>
    </w:p>
    <w:bookmarkEnd w:id="1"/>
    <w:bookmarkEnd w:id="2"/>
    <w:p w14:paraId="1B1B70B0" w14:textId="11C7EC22" w:rsidR="003B1A8B" w:rsidRPr="00574670" w:rsidRDefault="00984687" w:rsidP="00523555">
      <w:pPr>
        <w:rPr>
          <w:color w:val="000000"/>
          <w:vertAlign w:val="subscript"/>
        </w:rPr>
      </w:pPr>
      <w:r w:rsidRPr="00574670">
        <w:rPr>
          <w:color w:val="000000"/>
          <w:vertAlign w:val="subscript"/>
        </w:rPr>
        <w:tab/>
      </w:r>
    </w:p>
    <w:sectPr w:rsidR="003B1A8B" w:rsidRPr="00574670" w:rsidSect="00574670">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AA6B9" w14:textId="77777777" w:rsidR="00403261" w:rsidRDefault="00403261">
      <w:r>
        <w:separator/>
      </w:r>
    </w:p>
  </w:endnote>
  <w:endnote w:type="continuationSeparator" w:id="0">
    <w:p w14:paraId="4D3016B1" w14:textId="77777777" w:rsidR="00403261" w:rsidRDefault="00403261">
      <w:r>
        <w:continuationSeparator/>
      </w:r>
    </w:p>
  </w:endnote>
  <w:endnote w:type="continuationNotice" w:id="1">
    <w:p w14:paraId="547D09D0" w14:textId="77777777" w:rsidR="00403261" w:rsidRDefault="004032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0000000000000000000"/>
    <w:charset w:val="00"/>
    <w:family w:val="auto"/>
    <w:pitch w:val="variable"/>
    <w:sig w:usb0="00000003" w:usb1="00000000" w:usb2="00000000" w:usb3="00000000" w:csb0="00000007"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MS Gothic"/>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C60F65" w14:textId="77777777" w:rsidR="00403261" w:rsidRDefault="00403261">
      <w:r>
        <w:separator/>
      </w:r>
    </w:p>
  </w:footnote>
  <w:footnote w:type="continuationSeparator" w:id="0">
    <w:p w14:paraId="1650A32A" w14:textId="77777777" w:rsidR="00403261" w:rsidRDefault="00403261">
      <w:r>
        <w:continuationSeparator/>
      </w:r>
    </w:p>
  </w:footnote>
  <w:footnote w:type="continuationNotice" w:id="1">
    <w:p w14:paraId="6D534000" w14:textId="77777777" w:rsidR="00403261" w:rsidRDefault="004032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96EB6" w14:textId="77777777" w:rsidR="00C4577F" w:rsidRDefault="00C4577F" w:rsidP="00F0631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2913A1" w14:textId="77777777" w:rsidR="00C4577F" w:rsidRDefault="00C4577F" w:rsidP="0053797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left w:w="0" w:type="dxa"/>
        <w:right w:w="0" w:type="dxa"/>
      </w:tblCellMar>
      <w:tblLook w:val="04A0" w:firstRow="1" w:lastRow="0" w:firstColumn="1" w:lastColumn="0" w:noHBand="0" w:noVBand="1"/>
    </w:tblPr>
    <w:tblGrid>
      <w:gridCol w:w="3120"/>
      <w:gridCol w:w="3121"/>
      <w:gridCol w:w="3119"/>
    </w:tblGrid>
    <w:tr w:rsidR="00C4577F" w:rsidRPr="00F06318" w14:paraId="57F97FB8" w14:textId="77777777">
      <w:trPr>
        <w:trHeight w:val="720"/>
      </w:trPr>
      <w:tc>
        <w:tcPr>
          <w:tcW w:w="1667" w:type="pct"/>
        </w:tcPr>
        <w:p w14:paraId="3FB3D027" w14:textId="77777777" w:rsidR="00C4577F" w:rsidRDefault="00C4577F">
          <w:pPr>
            <w:pStyle w:val="Header"/>
            <w:rPr>
              <w:color w:val="4F81BD" w:themeColor="accent1"/>
            </w:rPr>
          </w:pPr>
        </w:p>
      </w:tc>
      <w:tc>
        <w:tcPr>
          <w:tcW w:w="1667" w:type="pct"/>
        </w:tcPr>
        <w:p w14:paraId="7045362A" w14:textId="77777777" w:rsidR="00C4577F" w:rsidRDefault="00C4577F">
          <w:pPr>
            <w:pStyle w:val="Header"/>
            <w:jc w:val="center"/>
            <w:rPr>
              <w:color w:val="4F81BD" w:themeColor="accent1"/>
            </w:rPr>
          </w:pPr>
        </w:p>
      </w:tc>
      <w:tc>
        <w:tcPr>
          <w:tcW w:w="1666" w:type="pct"/>
        </w:tcPr>
        <w:p w14:paraId="2A3BECD5" w14:textId="77777777" w:rsidR="00C4577F" w:rsidRPr="00F06318" w:rsidRDefault="00C4577F">
          <w:pPr>
            <w:pStyle w:val="Header"/>
            <w:jc w:val="right"/>
            <w:rPr>
              <w:color w:val="000000" w:themeColor="text1"/>
            </w:rPr>
          </w:pPr>
          <w:r w:rsidRPr="00F06318">
            <w:rPr>
              <w:color w:val="000000" w:themeColor="text1"/>
            </w:rPr>
            <w:fldChar w:fldCharType="begin"/>
          </w:r>
          <w:r w:rsidRPr="00F06318">
            <w:rPr>
              <w:color w:val="000000" w:themeColor="text1"/>
            </w:rPr>
            <w:instrText xml:space="preserve"> PAGE   \* MERGEFORMAT </w:instrText>
          </w:r>
          <w:r w:rsidRPr="00F06318">
            <w:rPr>
              <w:color w:val="000000" w:themeColor="text1"/>
            </w:rPr>
            <w:fldChar w:fldCharType="separate"/>
          </w:r>
          <w:r w:rsidRPr="00F06318">
            <w:rPr>
              <w:noProof/>
              <w:color w:val="000000" w:themeColor="text1"/>
            </w:rPr>
            <w:t>0</w:t>
          </w:r>
          <w:r w:rsidRPr="00F06318">
            <w:rPr>
              <w:color w:val="000000" w:themeColor="text1"/>
            </w:rPr>
            <w:fldChar w:fldCharType="end"/>
          </w:r>
        </w:p>
      </w:tc>
    </w:tr>
  </w:tbl>
  <w:p w14:paraId="79A1242A" w14:textId="77777777" w:rsidR="00C4577F" w:rsidRDefault="00C4577F" w:rsidP="0053797D">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5E7CB" w14:textId="77777777" w:rsidR="00C4577F" w:rsidRDefault="00C4577F" w:rsidP="006E1C3D">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088B3" w14:textId="77777777" w:rsidR="00C4577F" w:rsidRDefault="00C4577F" w:rsidP="00FE68A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7932C4" w14:textId="77777777" w:rsidR="00C4577F" w:rsidRDefault="00C4577F" w:rsidP="0053797D">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76294109"/>
      <w:docPartObj>
        <w:docPartGallery w:val="Page Numbers (Top of Page)"/>
        <w:docPartUnique/>
      </w:docPartObj>
    </w:sdtPr>
    <w:sdtContent>
      <w:p w14:paraId="432AFC7A" w14:textId="352D8BB8" w:rsidR="00C4577F" w:rsidRDefault="00C4577F" w:rsidP="00FB2D0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064FE8C6" w14:textId="70203A79" w:rsidR="00C4577F" w:rsidRPr="0053797D" w:rsidRDefault="00C4577F" w:rsidP="00FE68A4">
    <w:pPr>
      <w:tabs>
        <w:tab w:val="left" w:pos="720"/>
        <w:tab w:val="left" w:pos="1440"/>
        <w:tab w:val="left" w:pos="2160"/>
        <w:tab w:val="left" w:pos="6374"/>
      </w:tabs>
      <w:ind w:right="360"/>
    </w:pPr>
    <w:r>
      <w:rPr>
        <w:bCs/>
        <w:color w:val="000000"/>
      </w:rPr>
      <w:tab/>
    </w:r>
    <w:r>
      <w:rPr>
        <w:bCs/>
        <w:color w:val="000000"/>
      </w:rPr>
      <w:tab/>
    </w:r>
    <w:r>
      <w:rPr>
        <w:bCs/>
        <w:color w:val="000000"/>
      </w:rPr>
      <w:tab/>
      <w:t xml:space="preserve">  </w:t>
    </w:r>
    <w:r>
      <w:rPr>
        <w:bCs/>
        <w:color w:val="000000"/>
      </w:rPr>
      <w:tab/>
    </w:r>
    <w:r>
      <w:rPr>
        <w:bCs/>
        <w:color w:val="000000"/>
      </w:rPr>
      <w:tab/>
    </w:r>
    <w:r>
      <w:rPr>
        <w:bCs/>
        <w:color w:val="000000"/>
      </w:rPr>
      <w:tab/>
    </w:r>
    <w:r>
      <w:rPr>
        <w:bCs/>
        <w:color w:val="000000"/>
      </w:rPr>
      <w:tab/>
    </w:r>
    <w:r>
      <w:rPr>
        <w:bCs/>
        <w:color w:val="000000"/>
      </w:rPr>
      <w:tab/>
      <w:t xml:space="preserve">          </w:t>
    </w:r>
  </w:p>
  <w:p w14:paraId="42A1B651" w14:textId="77777777" w:rsidR="00C4577F" w:rsidRDefault="00C4577F" w:rsidP="0053797D">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134DB" w14:textId="088B5604" w:rsidR="00C4577F" w:rsidRDefault="00C4577F" w:rsidP="00733EC8">
    <w:pPr>
      <w:pStyle w:val="Header"/>
      <w:framePr w:wrap="none" w:vAnchor="text" w:hAnchor="margin" w:xAlign="right" w:y="1"/>
      <w:rPr>
        <w:rStyle w:val="PageNumber"/>
      </w:rPr>
    </w:pPr>
  </w:p>
  <w:p w14:paraId="2AC5C2FC" w14:textId="77777777" w:rsidR="00C4577F" w:rsidRDefault="00C4577F" w:rsidP="006E1C3D">
    <w:pPr>
      <w:pStyle w:val="Header"/>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89EA0" w14:textId="77777777" w:rsidR="00C4577F" w:rsidRDefault="00C4577F" w:rsidP="00FE68A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FA1F97" w14:textId="77777777" w:rsidR="00C4577F" w:rsidRDefault="00C4577F" w:rsidP="0053797D">
    <w:pPr>
      <w:pStyle w:val="Header"/>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09140187"/>
      <w:docPartObj>
        <w:docPartGallery w:val="Page Numbers (Top of Page)"/>
        <w:docPartUnique/>
      </w:docPartObj>
    </w:sdtPr>
    <w:sdtContent>
      <w:p w14:paraId="0A8ED14C" w14:textId="77777777" w:rsidR="00C4577F" w:rsidRDefault="00C4577F" w:rsidP="00FB2D0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24000E0D" w14:textId="77777777" w:rsidR="00C4577F" w:rsidRPr="0053797D" w:rsidRDefault="00C4577F" w:rsidP="00FE68A4">
    <w:pPr>
      <w:tabs>
        <w:tab w:val="left" w:pos="720"/>
        <w:tab w:val="left" w:pos="1440"/>
        <w:tab w:val="left" w:pos="2160"/>
        <w:tab w:val="left" w:pos="6374"/>
      </w:tabs>
      <w:ind w:right="360"/>
    </w:pPr>
    <w:r>
      <w:rPr>
        <w:bCs/>
        <w:color w:val="000000"/>
      </w:rPr>
      <w:tab/>
    </w:r>
    <w:r>
      <w:rPr>
        <w:bCs/>
        <w:color w:val="000000"/>
      </w:rPr>
      <w:tab/>
    </w:r>
    <w:r>
      <w:rPr>
        <w:bCs/>
        <w:color w:val="000000"/>
      </w:rPr>
      <w:tab/>
      <w:t xml:space="preserve">  </w:t>
    </w:r>
    <w:r>
      <w:rPr>
        <w:bCs/>
        <w:color w:val="000000"/>
      </w:rPr>
      <w:tab/>
    </w:r>
    <w:r>
      <w:rPr>
        <w:bCs/>
        <w:color w:val="000000"/>
      </w:rPr>
      <w:tab/>
    </w:r>
    <w:r>
      <w:rPr>
        <w:bCs/>
        <w:color w:val="000000"/>
      </w:rPr>
      <w:tab/>
    </w:r>
    <w:r>
      <w:rPr>
        <w:bCs/>
        <w:color w:val="000000"/>
      </w:rPr>
      <w:tab/>
    </w:r>
    <w:r>
      <w:rPr>
        <w:bCs/>
        <w:color w:val="000000"/>
      </w:rPr>
      <w:tab/>
      <w:t xml:space="preserve">          </w:t>
    </w:r>
  </w:p>
  <w:p w14:paraId="3127E077" w14:textId="77777777" w:rsidR="00C4577F" w:rsidRDefault="00C4577F" w:rsidP="0053797D">
    <w:pPr>
      <w:pStyle w:val="Header"/>
      <w:ind w:right="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31630"/>
      <w:docPartObj>
        <w:docPartGallery w:val="Page Numbers (Top of Page)"/>
        <w:docPartUnique/>
      </w:docPartObj>
    </w:sdtPr>
    <w:sdtContent>
      <w:p w14:paraId="0C39400A" w14:textId="1DE89479" w:rsidR="00C4577F" w:rsidRDefault="00C4577F" w:rsidP="007407C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2A262B00" w14:textId="77777777" w:rsidR="00C4577F" w:rsidRDefault="00C4577F" w:rsidP="00164990">
    <w:pPr>
      <w:pStyle w:val="Header"/>
      <w:framePr w:wrap="none" w:vAnchor="text" w:hAnchor="margin" w:xAlign="right" w:y="1"/>
      <w:ind w:right="360"/>
      <w:rPr>
        <w:rStyle w:val="PageNumber"/>
      </w:rPr>
    </w:pPr>
  </w:p>
  <w:p w14:paraId="154C62BD" w14:textId="77777777" w:rsidR="00C4577F" w:rsidRDefault="00C4577F" w:rsidP="006E1C3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65411"/>
    <w:multiLevelType w:val="hybridMultilevel"/>
    <w:tmpl w:val="C3924F18"/>
    <w:lvl w:ilvl="0" w:tplc="1EECAD22">
      <w:start w:val="1"/>
      <w:numFmt w:val="bullet"/>
      <w:lvlText w:val=""/>
      <w:lvlJc w:val="left"/>
      <w:pPr>
        <w:ind w:left="720" w:hanging="360"/>
      </w:pPr>
      <w:rPr>
        <w:rFonts w:ascii="Symbol" w:hAnsi="Symbol" w:hint="default"/>
      </w:rPr>
    </w:lvl>
    <w:lvl w:ilvl="1" w:tplc="7348EF48" w:tentative="1">
      <w:start w:val="1"/>
      <w:numFmt w:val="bullet"/>
      <w:lvlText w:val="o"/>
      <w:lvlJc w:val="left"/>
      <w:pPr>
        <w:ind w:left="1440" w:hanging="360"/>
      </w:pPr>
      <w:rPr>
        <w:rFonts w:ascii="Courier New" w:hAnsi="Courier New" w:cs="Courier New" w:hint="default"/>
      </w:rPr>
    </w:lvl>
    <w:lvl w:ilvl="2" w:tplc="390E1B1E" w:tentative="1">
      <w:start w:val="1"/>
      <w:numFmt w:val="bullet"/>
      <w:lvlText w:val=""/>
      <w:lvlJc w:val="left"/>
      <w:pPr>
        <w:ind w:left="2160" w:hanging="360"/>
      </w:pPr>
      <w:rPr>
        <w:rFonts w:ascii="Wingdings" w:hAnsi="Wingdings" w:hint="default"/>
      </w:rPr>
    </w:lvl>
    <w:lvl w:ilvl="3" w:tplc="976810C0" w:tentative="1">
      <w:start w:val="1"/>
      <w:numFmt w:val="bullet"/>
      <w:lvlText w:val=""/>
      <w:lvlJc w:val="left"/>
      <w:pPr>
        <w:ind w:left="2880" w:hanging="360"/>
      </w:pPr>
      <w:rPr>
        <w:rFonts w:ascii="Symbol" w:hAnsi="Symbol" w:hint="default"/>
      </w:rPr>
    </w:lvl>
    <w:lvl w:ilvl="4" w:tplc="F0F80848" w:tentative="1">
      <w:start w:val="1"/>
      <w:numFmt w:val="bullet"/>
      <w:lvlText w:val="o"/>
      <w:lvlJc w:val="left"/>
      <w:pPr>
        <w:ind w:left="3600" w:hanging="360"/>
      </w:pPr>
      <w:rPr>
        <w:rFonts w:ascii="Courier New" w:hAnsi="Courier New" w:cs="Courier New" w:hint="default"/>
      </w:rPr>
    </w:lvl>
    <w:lvl w:ilvl="5" w:tplc="EE98F576" w:tentative="1">
      <w:start w:val="1"/>
      <w:numFmt w:val="bullet"/>
      <w:lvlText w:val=""/>
      <w:lvlJc w:val="left"/>
      <w:pPr>
        <w:ind w:left="4320" w:hanging="360"/>
      </w:pPr>
      <w:rPr>
        <w:rFonts w:ascii="Wingdings" w:hAnsi="Wingdings" w:hint="default"/>
      </w:rPr>
    </w:lvl>
    <w:lvl w:ilvl="6" w:tplc="77F46758" w:tentative="1">
      <w:start w:val="1"/>
      <w:numFmt w:val="bullet"/>
      <w:lvlText w:val=""/>
      <w:lvlJc w:val="left"/>
      <w:pPr>
        <w:ind w:left="5040" w:hanging="360"/>
      </w:pPr>
      <w:rPr>
        <w:rFonts w:ascii="Symbol" w:hAnsi="Symbol" w:hint="default"/>
      </w:rPr>
    </w:lvl>
    <w:lvl w:ilvl="7" w:tplc="14821DBC" w:tentative="1">
      <w:start w:val="1"/>
      <w:numFmt w:val="bullet"/>
      <w:lvlText w:val="o"/>
      <w:lvlJc w:val="left"/>
      <w:pPr>
        <w:ind w:left="5760" w:hanging="360"/>
      </w:pPr>
      <w:rPr>
        <w:rFonts w:ascii="Courier New" w:hAnsi="Courier New" w:cs="Courier New" w:hint="default"/>
      </w:rPr>
    </w:lvl>
    <w:lvl w:ilvl="8" w:tplc="149E5498" w:tentative="1">
      <w:start w:val="1"/>
      <w:numFmt w:val="bullet"/>
      <w:lvlText w:val=""/>
      <w:lvlJc w:val="left"/>
      <w:pPr>
        <w:ind w:left="6480" w:hanging="360"/>
      </w:pPr>
      <w:rPr>
        <w:rFonts w:ascii="Wingdings" w:hAnsi="Wingdings" w:hint="default"/>
      </w:rPr>
    </w:lvl>
  </w:abstractNum>
  <w:abstractNum w:abstractNumId="1" w15:restartNumberingAfterBreak="0">
    <w:nsid w:val="1AEA2E41"/>
    <w:multiLevelType w:val="hybridMultilevel"/>
    <w:tmpl w:val="44B41D10"/>
    <w:lvl w:ilvl="0" w:tplc="9A063ED2">
      <w:start w:val="1"/>
      <w:numFmt w:val="decimal"/>
      <w:lvlText w:val="%1."/>
      <w:lvlJc w:val="left"/>
      <w:pPr>
        <w:tabs>
          <w:tab w:val="num" w:pos="720"/>
        </w:tabs>
        <w:ind w:left="720" w:hanging="360"/>
      </w:pPr>
    </w:lvl>
    <w:lvl w:ilvl="1" w:tplc="57F85786" w:tentative="1">
      <w:start w:val="1"/>
      <w:numFmt w:val="decimal"/>
      <w:lvlText w:val="%2."/>
      <w:lvlJc w:val="left"/>
      <w:pPr>
        <w:tabs>
          <w:tab w:val="num" w:pos="1440"/>
        </w:tabs>
        <w:ind w:left="1440" w:hanging="360"/>
      </w:pPr>
    </w:lvl>
    <w:lvl w:ilvl="2" w:tplc="30D26086" w:tentative="1">
      <w:start w:val="1"/>
      <w:numFmt w:val="decimal"/>
      <w:lvlText w:val="%3."/>
      <w:lvlJc w:val="left"/>
      <w:pPr>
        <w:tabs>
          <w:tab w:val="num" w:pos="2160"/>
        </w:tabs>
        <w:ind w:left="2160" w:hanging="360"/>
      </w:pPr>
    </w:lvl>
    <w:lvl w:ilvl="3" w:tplc="8FAA060E" w:tentative="1">
      <w:start w:val="1"/>
      <w:numFmt w:val="decimal"/>
      <w:lvlText w:val="%4."/>
      <w:lvlJc w:val="left"/>
      <w:pPr>
        <w:tabs>
          <w:tab w:val="num" w:pos="2880"/>
        </w:tabs>
        <w:ind w:left="2880" w:hanging="360"/>
      </w:pPr>
    </w:lvl>
    <w:lvl w:ilvl="4" w:tplc="B5180DD6" w:tentative="1">
      <w:start w:val="1"/>
      <w:numFmt w:val="decimal"/>
      <w:lvlText w:val="%5."/>
      <w:lvlJc w:val="left"/>
      <w:pPr>
        <w:tabs>
          <w:tab w:val="num" w:pos="3600"/>
        </w:tabs>
        <w:ind w:left="3600" w:hanging="360"/>
      </w:pPr>
    </w:lvl>
    <w:lvl w:ilvl="5" w:tplc="21E0F6BC" w:tentative="1">
      <w:start w:val="1"/>
      <w:numFmt w:val="decimal"/>
      <w:lvlText w:val="%6."/>
      <w:lvlJc w:val="left"/>
      <w:pPr>
        <w:tabs>
          <w:tab w:val="num" w:pos="4320"/>
        </w:tabs>
        <w:ind w:left="4320" w:hanging="360"/>
      </w:pPr>
    </w:lvl>
    <w:lvl w:ilvl="6" w:tplc="1E4CD014" w:tentative="1">
      <w:start w:val="1"/>
      <w:numFmt w:val="decimal"/>
      <w:lvlText w:val="%7."/>
      <w:lvlJc w:val="left"/>
      <w:pPr>
        <w:tabs>
          <w:tab w:val="num" w:pos="5040"/>
        </w:tabs>
        <w:ind w:left="5040" w:hanging="360"/>
      </w:pPr>
    </w:lvl>
    <w:lvl w:ilvl="7" w:tplc="1742BE7A" w:tentative="1">
      <w:start w:val="1"/>
      <w:numFmt w:val="decimal"/>
      <w:lvlText w:val="%8."/>
      <w:lvlJc w:val="left"/>
      <w:pPr>
        <w:tabs>
          <w:tab w:val="num" w:pos="5760"/>
        </w:tabs>
        <w:ind w:left="5760" w:hanging="360"/>
      </w:pPr>
    </w:lvl>
    <w:lvl w:ilvl="8" w:tplc="E0C44696" w:tentative="1">
      <w:start w:val="1"/>
      <w:numFmt w:val="decimal"/>
      <w:lvlText w:val="%9."/>
      <w:lvlJc w:val="left"/>
      <w:pPr>
        <w:tabs>
          <w:tab w:val="num" w:pos="6480"/>
        </w:tabs>
        <w:ind w:left="6480" w:hanging="360"/>
      </w:pPr>
    </w:lvl>
  </w:abstractNum>
  <w:abstractNum w:abstractNumId="2" w15:restartNumberingAfterBreak="0">
    <w:nsid w:val="1E0263A7"/>
    <w:multiLevelType w:val="hybridMultilevel"/>
    <w:tmpl w:val="E242AC06"/>
    <w:lvl w:ilvl="0" w:tplc="7C727F7C">
      <w:numFmt w:val="bullet"/>
      <w:lvlText w:val="-"/>
      <w:lvlJc w:val="left"/>
      <w:pPr>
        <w:ind w:left="4320" w:hanging="360"/>
      </w:pPr>
      <w:rPr>
        <w:rFonts w:ascii="Times New Roman" w:eastAsiaTheme="minorEastAsia" w:hAnsi="Times New Roman" w:cs="Times New Roman" w:hint="default"/>
      </w:rPr>
    </w:lvl>
    <w:lvl w:ilvl="1" w:tplc="5C8CDB46" w:tentative="1">
      <w:start w:val="1"/>
      <w:numFmt w:val="bullet"/>
      <w:lvlText w:val="o"/>
      <w:lvlJc w:val="left"/>
      <w:pPr>
        <w:ind w:left="5040" w:hanging="360"/>
      </w:pPr>
      <w:rPr>
        <w:rFonts w:ascii="Courier New" w:hAnsi="Courier New" w:cs="Courier New" w:hint="default"/>
      </w:rPr>
    </w:lvl>
    <w:lvl w:ilvl="2" w:tplc="9C62C5B4" w:tentative="1">
      <w:start w:val="1"/>
      <w:numFmt w:val="bullet"/>
      <w:lvlText w:val=""/>
      <w:lvlJc w:val="left"/>
      <w:pPr>
        <w:ind w:left="5760" w:hanging="360"/>
      </w:pPr>
      <w:rPr>
        <w:rFonts w:ascii="Wingdings" w:hAnsi="Wingdings" w:hint="default"/>
      </w:rPr>
    </w:lvl>
    <w:lvl w:ilvl="3" w:tplc="3530F63C" w:tentative="1">
      <w:start w:val="1"/>
      <w:numFmt w:val="bullet"/>
      <w:lvlText w:val=""/>
      <w:lvlJc w:val="left"/>
      <w:pPr>
        <w:ind w:left="6480" w:hanging="360"/>
      </w:pPr>
      <w:rPr>
        <w:rFonts w:ascii="Symbol" w:hAnsi="Symbol" w:hint="default"/>
      </w:rPr>
    </w:lvl>
    <w:lvl w:ilvl="4" w:tplc="08A644D6" w:tentative="1">
      <w:start w:val="1"/>
      <w:numFmt w:val="bullet"/>
      <w:lvlText w:val="o"/>
      <w:lvlJc w:val="left"/>
      <w:pPr>
        <w:ind w:left="7200" w:hanging="360"/>
      </w:pPr>
      <w:rPr>
        <w:rFonts w:ascii="Courier New" w:hAnsi="Courier New" w:cs="Courier New" w:hint="default"/>
      </w:rPr>
    </w:lvl>
    <w:lvl w:ilvl="5" w:tplc="2424CAAE" w:tentative="1">
      <w:start w:val="1"/>
      <w:numFmt w:val="bullet"/>
      <w:lvlText w:val=""/>
      <w:lvlJc w:val="left"/>
      <w:pPr>
        <w:ind w:left="7920" w:hanging="360"/>
      </w:pPr>
      <w:rPr>
        <w:rFonts w:ascii="Wingdings" w:hAnsi="Wingdings" w:hint="default"/>
      </w:rPr>
    </w:lvl>
    <w:lvl w:ilvl="6" w:tplc="196CBE06" w:tentative="1">
      <w:start w:val="1"/>
      <w:numFmt w:val="bullet"/>
      <w:lvlText w:val=""/>
      <w:lvlJc w:val="left"/>
      <w:pPr>
        <w:ind w:left="8640" w:hanging="360"/>
      </w:pPr>
      <w:rPr>
        <w:rFonts w:ascii="Symbol" w:hAnsi="Symbol" w:hint="default"/>
      </w:rPr>
    </w:lvl>
    <w:lvl w:ilvl="7" w:tplc="5EAA344C" w:tentative="1">
      <w:start w:val="1"/>
      <w:numFmt w:val="bullet"/>
      <w:lvlText w:val="o"/>
      <w:lvlJc w:val="left"/>
      <w:pPr>
        <w:ind w:left="9360" w:hanging="360"/>
      </w:pPr>
      <w:rPr>
        <w:rFonts w:ascii="Courier New" w:hAnsi="Courier New" w:cs="Courier New" w:hint="default"/>
      </w:rPr>
    </w:lvl>
    <w:lvl w:ilvl="8" w:tplc="C26ADE3E" w:tentative="1">
      <w:start w:val="1"/>
      <w:numFmt w:val="bullet"/>
      <w:lvlText w:val=""/>
      <w:lvlJc w:val="left"/>
      <w:pPr>
        <w:ind w:left="10080" w:hanging="360"/>
      </w:pPr>
      <w:rPr>
        <w:rFonts w:ascii="Wingdings" w:hAnsi="Wingdings" w:hint="default"/>
      </w:rPr>
    </w:lvl>
  </w:abstractNum>
  <w:abstractNum w:abstractNumId="3" w15:restartNumberingAfterBreak="0">
    <w:nsid w:val="4DC54406"/>
    <w:multiLevelType w:val="hybridMultilevel"/>
    <w:tmpl w:val="DC72BF2E"/>
    <w:lvl w:ilvl="0" w:tplc="759ECF24">
      <w:start w:val="1"/>
      <w:numFmt w:val="bullet"/>
      <w:lvlText w:val="•"/>
      <w:lvlJc w:val="left"/>
      <w:pPr>
        <w:tabs>
          <w:tab w:val="num" w:pos="720"/>
        </w:tabs>
        <w:ind w:left="720" w:hanging="360"/>
      </w:pPr>
      <w:rPr>
        <w:rFonts w:ascii="Georgia" w:hAnsi="Georgia" w:hint="default"/>
      </w:rPr>
    </w:lvl>
    <w:lvl w:ilvl="1" w:tplc="4DF4F1CA" w:tentative="1">
      <w:start w:val="1"/>
      <w:numFmt w:val="bullet"/>
      <w:lvlText w:val="•"/>
      <w:lvlJc w:val="left"/>
      <w:pPr>
        <w:tabs>
          <w:tab w:val="num" w:pos="1440"/>
        </w:tabs>
        <w:ind w:left="1440" w:hanging="360"/>
      </w:pPr>
      <w:rPr>
        <w:rFonts w:ascii="Georgia" w:hAnsi="Georgia" w:hint="default"/>
      </w:rPr>
    </w:lvl>
    <w:lvl w:ilvl="2" w:tplc="6532C916" w:tentative="1">
      <w:start w:val="1"/>
      <w:numFmt w:val="bullet"/>
      <w:lvlText w:val="•"/>
      <w:lvlJc w:val="left"/>
      <w:pPr>
        <w:tabs>
          <w:tab w:val="num" w:pos="2160"/>
        </w:tabs>
        <w:ind w:left="2160" w:hanging="360"/>
      </w:pPr>
      <w:rPr>
        <w:rFonts w:ascii="Georgia" w:hAnsi="Georgia" w:hint="default"/>
      </w:rPr>
    </w:lvl>
    <w:lvl w:ilvl="3" w:tplc="DBF86EA4" w:tentative="1">
      <w:start w:val="1"/>
      <w:numFmt w:val="bullet"/>
      <w:lvlText w:val="•"/>
      <w:lvlJc w:val="left"/>
      <w:pPr>
        <w:tabs>
          <w:tab w:val="num" w:pos="2880"/>
        </w:tabs>
        <w:ind w:left="2880" w:hanging="360"/>
      </w:pPr>
      <w:rPr>
        <w:rFonts w:ascii="Georgia" w:hAnsi="Georgia" w:hint="default"/>
      </w:rPr>
    </w:lvl>
    <w:lvl w:ilvl="4" w:tplc="18802C36" w:tentative="1">
      <w:start w:val="1"/>
      <w:numFmt w:val="bullet"/>
      <w:lvlText w:val="•"/>
      <w:lvlJc w:val="left"/>
      <w:pPr>
        <w:tabs>
          <w:tab w:val="num" w:pos="3600"/>
        </w:tabs>
        <w:ind w:left="3600" w:hanging="360"/>
      </w:pPr>
      <w:rPr>
        <w:rFonts w:ascii="Georgia" w:hAnsi="Georgia" w:hint="default"/>
      </w:rPr>
    </w:lvl>
    <w:lvl w:ilvl="5" w:tplc="7D300D40" w:tentative="1">
      <w:start w:val="1"/>
      <w:numFmt w:val="bullet"/>
      <w:lvlText w:val="•"/>
      <w:lvlJc w:val="left"/>
      <w:pPr>
        <w:tabs>
          <w:tab w:val="num" w:pos="4320"/>
        </w:tabs>
        <w:ind w:left="4320" w:hanging="360"/>
      </w:pPr>
      <w:rPr>
        <w:rFonts w:ascii="Georgia" w:hAnsi="Georgia" w:hint="default"/>
      </w:rPr>
    </w:lvl>
    <w:lvl w:ilvl="6" w:tplc="A4443C6A" w:tentative="1">
      <w:start w:val="1"/>
      <w:numFmt w:val="bullet"/>
      <w:lvlText w:val="•"/>
      <w:lvlJc w:val="left"/>
      <w:pPr>
        <w:tabs>
          <w:tab w:val="num" w:pos="5040"/>
        </w:tabs>
        <w:ind w:left="5040" w:hanging="360"/>
      </w:pPr>
      <w:rPr>
        <w:rFonts w:ascii="Georgia" w:hAnsi="Georgia" w:hint="default"/>
      </w:rPr>
    </w:lvl>
    <w:lvl w:ilvl="7" w:tplc="353A3C8C" w:tentative="1">
      <w:start w:val="1"/>
      <w:numFmt w:val="bullet"/>
      <w:lvlText w:val="•"/>
      <w:lvlJc w:val="left"/>
      <w:pPr>
        <w:tabs>
          <w:tab w:val="num" w:pos="5760"/>
        </w:tabs>
        <w:ind w:left="5760" w:hanging="360"/>
      </w:pPr>
      <w:rPr>
        <w:rFonts w:ascii="Georgia" w:hAnsi="Georgia" w:hint="default"/>
      </w:rPr>
    </w:lvl>
    <w:lvl w:ilvl="8" w:tplc="52060728" w:tentative="1">
      <w:start w:val="1"/>
      <w:numFmt w:val="bullet"/>
      <w:lvlText w:val="•"/>
      <w:lvlJc w:val="left"/>
      <w:pPr>
        <w:tabs>
          <w:tab w:val="num" w:pos="6480"/>
        </w:tabs>
        <w:ind w:left="6480" w:hanging="360"/>
      </w:pPr>
      <w:rPr>
        <w:rFonts w:ascii="Georgia" w:hAnsi="Georgia" w:hint="default"/>
      </w:rPr>
    </w:lvl>
  </w:abstractNum>
  <w:abstractNum w:abstractNumId="4" w15:restartNumberingAfterBreak="0">
    <w:nsid w:val="4FA06154"/>
    <w:multiLevelType w:val="hybridMultilevel"/>
    <w:tmpl w:val="82847B6C"/>
    <w:lvl w:ilvl="0" w:tplc="41E41E90">
      <w:start w:val="1"/>
      <w:numFmt w:val="bullet"/>
      <w:lvlText w:val=""/>
      <w:lvlJc w:val="left"/>
      <w:pPr>
        <w:ind w:left="720" w:hanging="360"/>
      </w:pPr>
      <w:rPr>
        <w:rFonts w:ascii="Symbol" w:hAnsi="Symbol" w:hint="default"/>
      </w:rPr>
    </w:lvl>
    <w:lvl w:ilvl="1" w:tplc="E7286E2E" w:tentative="1">
      <w:start w:val="1"/>
      <w:numFmt w:val="bullet"/>
      <w:lvlText w:val="o"/>
      <w:lvlJc w:val="left"/>
      <w:pPr>
        <w:ind w:left="1440" w:hanging="360"/>
      </w:pPr>
      <w:rPr>
        <w:rFonts w:ascii="Courier New" w:hAnsi="Courier New" w:cs="Courier New" w:hint="default"/>
      </w:rPr>
    </w:lvl>
    <w:lvl w:ilvl="2" w:tplc="611CCD84" w:tentative="1">
      <w:start w:val="1"/>
      <w:numFmt w:val="bullet"/>
      <w:lvlText w:val=""/>
      <w:lvlJc w:val="left"/>
      <w:pPr>
        <w:ind w:left="2160" w:hanging="360"/>
      </w:pPr>
      <w:rPr>
        <w:rFonts w:ascii="Wingdings" w:hAnsi="Wingdings" w:hint="default"/>
      </w:rPr>
    </w:lvl>
    <w:lvl w:ilvl="3" w:tplc="BE38EFD8" w:tentative="1">
      <w:start w:val="1"/>
      <w:numFmt w:val="bullet"/>
      <w:lvlText w:val=""/>
      <w:lvlJc w:val="left"/>
      <w:pPr>
        <w:ind w:left="2880" w:hanging="360"/>
      </w:pPr>
      <w:rPr>
        <w:rFonts w:ascii="Symbol" w:hAnsi="Symbol" w:hint="default"/>
      </w:rPr>
    </w:lvl>
    <w:lvl w:ilvl="4" w:tplc="D9842A10" w:tentative="1">
      <w:start w:val="1"/>
      <w:numFmt w:val="bullet"/>
      <w:lvlText w:val="o"/>
      <w:lvlJc w:val="left"/>
      <w:pPr>
        <w:ind w:left="3600" w:hanging="360"/>
      </w:pPr>
      <w:rPr>
        <w:rFonts w:ascii="Courier New" w:hAnsi="Courier New" w:cs="Courier New" w:hint="default"/>
      </w:rPr>
    </w:lvl>
    <w:lvl w:ilvl="5" w:tplc="055CE8C2" w:tentative="1">
      <w:start w:val="1"/>
      <w:numFmt w:val="bullet"/>
      <w:lvlText w:val=""/>
      <w:lvlJc w:val="left"/>
      <w:pPr>
        <w:ind w:left="4320" w:hanging="360"/>
      </w:pPr>
      <w:rPr>
        <w:rFonts w:ascii="Wingdings" w:hAnsi="Wingdings" w:hint="default"/>
      </w:rPr>
    </w:lvl>
    <w:lvl w:ilvl="6" w:tplc="DE9ED1FA" w:tentative="1">
      <w:start w:val="1"/>
      <w:numFmt w:val="bullet"/>
      <w:lvlText w:val=""/>
      <w:lvlJc w:val="left"/>
      <w:pPr>
        <w:ind w:left="5040" w:hanging="360"/>
      </w:pPr>
      <w:rPr>
        <w:rFonts w:ascii="Symbol" w:hAnsi="Symbol" w:hint="default"/>
      </w:rPr>
    </w:lvl>
    <w:lvl w:ilvl="7" w:tplc="01E05B68" w:tentative="1">
      <w:start w:val="1"/>
      <w:numFmt w:val="bullet"/>
      <w:lvlText w:val="o"/>
      <w:lvlJc w:val="left"/>
      <w:pPr>
        <w:ind w:left="5760" w:hanging="360"/>
      </w:pPr>
      <w:rPr>
        <w:rFonts w:ascii="Courier New" w:hAnsi="Courier New" w:cs="Courier New" w:hint="default"/>
      </w:rPr>
    </w:lvl>
    <w:lvl w:ilvl="8" w:tplc="3D58B940" w:tentative="1">
      <w:start w:val="1"/>
      <w:numFmt w:val="bullet"/>
      <w:lvlText w:val=""/>
      <w:lvlJc w:val="left"/>
      <w:pPr>
        <w:ind w:left="6480" w:hanging="360"/>
      </w:pPr>
      <w:rPr>
        <w:rFonts w:ascii="Wingdings" w:hAnsi="Wingdings" w:hint="default"/>
      </w:rPr>
    </w:lvl>
  </w:abstractNum>
  <w:abstractNum w:abstractNumId="5" w15:restartNumberingAfterBreak="0">
    <w:nsid w:val="506F75F1"/>
    <w:multiLevelType w:val="hybridMultilevel"/>
    <w:tmpl w:val="CA98E09E"/>
    <w:lvl w:ilvl="0" w:tplc="116A5B10">
      <w:start w:val="1"/>
      <w:numFmt w:val="bullet"/>
      <w:lvlText w:val=""/>
      <w:lvlJc w:val="left"/>
      <w:pPr>
        <w:ind w:left="720" w:hanging="360"/>
      </w:pPr>
      <w:rPr>
        <w:rFonts w:ascii="Symbol" w:hAnsi="Symbol" w:hint="default"/>
      </w:rPr>
    </w:lvl>
    <w:lvl w:ilvl="1" w:tplc="09CA0EC4" w:tentative="1">
      <w:start w:val="1"/>
      <w:numFmt w:val="bullet"/>
      <w:lvlText w:val="o"/>
      <w:lvlJc w:val="left"/>
      <w:pPr>
        <w:ind w:left="1440" w:hanging="360"/>
      </w:pPr>
      <w:rPr>
        <w:rFonts w:ascii="Courier New" w:hAnsi="Courier New" w:cs="Courier New" w:hint="default"/>
      </w:rPr>
    </w:lvl>
    <w:lvl w:ilvl="2" w:tplc="DA766026" w:tentative="1">
      <w:start w:val="1"/>
      <w:numFmt w:val="bullet"/>
      <w:lvlText w:val=""/>
      <w:lvlJc w:val="left"/>
      <w:pPr>
        <w:ind w:left="2160" w:hanging="360"/>
      </w:pPr>
      <w:rPr>
        <w:rFonts w:ascii="Wingdings" w:hAnsi="Wingdings" w:hint="default"/>
      </w:rPr>
    </w:lvl>
    <w:lvl w:ilvl="3" w:tplc="09CC28AE" w:tentative="1">
      <w:start w:val="1"/>
      <w:numFmt w:val="bullet"/>
      <w:lvlText w:val=""/>
      <w:lvlJc w:val="left"/>
      <w:pPr>
        <w:ind w:left="2880" w:hanging="360"/>
      </w:pPr>
      <w:rPr>
        <w:rFonts w:ascii="Symbol" w:hAnsi="Symbol" w:hint="default"/>
      </w:rPr>
    </w:lvl>
    <w:lvl w:ilvl="4" w:tplc="F3DCDD70" w:tentative="1">
      <w:start w:val="1"/>
      <w:numFmt w:val="bullet"/>
      <w:lvlText w:val="o"/>
      <w:lvlJc w:val="left"/>
      <w:pPr>
        <w:ind w:left="3600" w:hanging="360"/>
      </w:pPr>
      <w:rPr>
        <w:rFonts w:ascii="Courier New" w:hAnsi="Courier New" w:cs="Courier New" w:hint="default"/>
      </w:rPr>
    </w:lvl>
    <w:lvl w:ilvl="5" w:tplc="A0FA4424" w:tentative="1">
      <w:start w:val="1"/>
      <w:numFmt w:val="bullet"/>
      <w:lvlText w:val=""/>
      <w:lvlJc w:val="left"/>
      <w:pPr>
        <w:ind w:left="4320" w:hanging="360"/>
      </w:pPr>
      <w:rPr>
        <w:rFonts w:ascii="Wingdings" w:hAnsi="Wingdings" w:hint="default"/>
      </w:rPr>
    </w:lvl>
    <w:lvl w:ilvl="6" w:tplc="997EE69A" w:tentative="1">
      <w:start w:val="1"/>
      <w:numFmt w:val="bullet"/>
      <w:lvlText w:val=""/>
      <w:lvlJc w:val="left"/>
      <w:pPr>
        <w:ind w:left="5040" w:hanging="360"/>
      </w:pPr>
      <w:rPr>
        <w:rFonts w:ascii="Symbol" w:hAnsi="Symbol" w:hint="default"/>
      </w:rPr>
    </w:lvl>
    <w:lvl w:ilvl="7" w:tplc="5FF803DC" w:tentative="1">
      <w:start w:val="1"/>
      <w:numFmt w:val="bullet"/>
      <w:lvlText w:val="o"/>
      <w:lvlJc w:val="left"/>
      <w:pPr>
        <w:ind w:left="5760" w:hanging="360"/>
      </w:pPr>
      <w:rPr>
        <w:rFonts w:ascii="Courier New" w:hAnsi="Courier New" w:cs="Courier New" w:hint="default"/>
      </w:rPr>
    </w:lvl>
    <w:lvl w:ilvl="8" w:tplc="89086370" w:tentative="1">
      <w:start w:val="1"/>
      <w:numFmt w:val="bullet"/>
      <w:lvlText w:val=""/>
      <w:lvlJc w:val="left"/>
      <w:pPr>
        <w:ind w:left="6480" w:hanging="360"/>
      </w:pPr>
      <w:rPr>
        <w:rFonts w:ascii="Wingdings" w:hAnsi="Wingdings" w:hint="default"/>
      </w:rPr>
    </w:lvl>
  </w:abstractNum>
  <w:abstractNum w:abstractNumId="6" w15:restartNumberingAfterBreak="0">
    <w:nsid w:val="519C227F"/>
    <w:multiLevelType w:val="hybridMultilevel"/>
    <w:tmpl w:val="1D2A44DA"/>
    <w:lvl w:ilvl="0" w:tplc="793699C8">
      <w:numFmt w:val="bullet"/>
      <w:lvlText w:val="-"/>
      <w:lvlJc w:val="left"/>
      <w:pPr>
        <w:ind w:left="3960" w:hanging="360"/>
      </w:pPr>
      <w:rPr>
        <w:rFonts w:ascii="Times New Roman" w:eastAsiaTheme="minorEastAsia" w:hAnsi="Times New Roman" w:cs="Times New Roman" w:hint="default"/>
      </w:rPr>
    </w:lvl>
    <w:lvl w:ilvl="1" w:tplc="11D8FA4A" w:tentative="1">
      <w:start w:val="1"/>
      <w:numFmt w:val="bullet"/>
      <w:lvlText w:val="o"/>
      <w:lvlJc w:val="left"/>
      <w:pPr>
        <w:ind w:left="4680" w:hanging="360"/>
      </w:pPr>
      <w:rPr>
        <w:rFonts w:ascii="Courier New" w:hAnsi="Courier New" w:cs="Courier New" w:hint="default"/>
      </w:rPr>
    </w:lvl>
    <w:lvl w:ilvl="2" w:tplc="931AEDEC" w:tentative="1">
      <w:start w:val="1"/>
      <w:numFmt w:val="bullet"/>
      <w:lvlText w:val=""/>
      <w:lvlJc w:val="left"/>
      <w:pPr>
        <w:ind w:left="5400" w:hanging="360"/>
      </w:pPr>
      <w:rPr>
        <w:rFonts w:ascii="Wingdings" w:hAnsi="Wingdings" w:hint="default"/>
      </w:rPr>
    </w:lvl>
    <w:lvl w:ilvl="3" w:tplc="F7F4FBF8" w:tentative="1">
      <w:start w:val="1"/>
      <w:numFmt w:val="bullet"/>
      <w:lvlText w:val=""/>
      <w:lvlJc w:val="left"/>
      <w:pPr>
        <w:ind w:left="6120" w:hanging="360"/>
      </w:pPr>
      <w:rPr>
        <w:rFonts w:ascii="Symbol" w:hAnsi="Symbol" w:hint="default"/>
      </w:rPr>
    </w:lvl>
    <w:lvl w:ilvl="4" w:tplc="18C48C56" w:tentative="1">
      <w:start w:val="1"/>
      <w:numFmt w:val="bullet"/>
      <w:lvlText w:val="o"/>
      <w:lvlJc w:val="left"/>
      <w:pPr>
        <w:ind w:left="6840" w:hanging="360"/>
      </w:pPr>
      <w:rPr>
        <w:rFonts w:ascii="Courier New" w:hAnsi="Courier New" w:cs="Courier New" w:hint="default"/>
      </w:rPr>
    </w:lvl>
    <w:lvl w:ilvl="5" w:tplc="4D146C6C" w:tentative="1">
      <w:start w:val="1"/>
      <w:numFmt w:val="bullet"/>
      <w:lvlText w:val=""/>
      <w:lvlJc w:val="left"/>
      <w:pPr>
        <w:ind w:left="7560" w:hanging="360"/>
      </w:pPr>
      <w:rPr>
        <w:rFonts w:ascii="Wingdings" w:hAnsi="Wingdings" w:hint="default"/>
      </w:rPr>
    </w:lvl>
    <w:lvl w:ilvl="6" w:tplc="0DD88E18" w:tentative="1">
      <w:start w:val="1"/>
      <w:numFmt w:val="bullet"/>
      <w:lvlText w:val=""/>
      <w:lvlJc w:val="left"/>
      <w:pPr>
        <w:ind w:left="8280" w:hanging="360"/>
      </w:pPr>
      <w:rPr>
        <w:rFonts w:ascii="Symbol" w:hAnsi="Symbol" w:hint="default"/>
      </w:rPr>
    </w:lvl>
    <w:lvl w:ilvl="7" w:tplc="998C33C4" w:tentative="1">
      <w:start w:val="1"/>
      <w:numFmt w:val="bullet"/>
      <w:lvlText w:val="o"/>
      <w:lvlJc w:val="left"/>
      <w:pPr>
        <w:ind w:left="9000" w:hanging="360"/>
      </w:pPr>
      <w:rPr>
        <w:rFonts w:ascii="Courier New" w:hAnsi="Courier New" w:cs="Courier New" w:hint="default"/>
      </w:rPr>
    </w:lvl>
    <w:lvl w:ilvl="8" w:tplc="6AF6CD68" w:tentative="1">
      <w:start w:val="1"/>
      <w:numFmt w:val="bullet"/>
      <w:lvlText w:val=""/>
      <w:lvlJc w:val="left"/>
      <w:pPr>
        <w:ind w:left="9720" w:hanging="360"/>
      </w:pPr>
      <w:rPr>
        <w:rFonts w:ascii="Wingdings" w:hAnsi="Wingdings" w:hint="default"/>
      </w:rPr>
    </w:lvl>
  </w:abstractNum>
  <w:abstractNum w:abstractNumId="7" w15:restartNumberingAfterBreak="0">
    <w:nsid w:val="56C92760"/>
    <w:multiLevelType w:val="hybridMultilevel"/>
    <w:tmpl w:val="839ED5CA"/>
    <w:lvl w:ilvl="0" w:tplc="3286B884">
      <w:start w:val="1"/>
      <w:numFmt w:val="bullet"/>
      <w:lvlText w:val="•"/>
      <w:lvlJc w:val="left"/>
      <w:pPr>
        <w:tabs>
          <w:tab w:val="num" w:pos="720"/>
        </w:tabs>
        <w:ind w:left="720" w:hanging="360"/>
      </w:pPr>
      <w:rPr>
        <w:rFonts w:ascii="Georgia" w:hAnsi="Georgia" w:hint="default"/>
      </w:rPr>
    </w:lvl>
    <w:lvl w:ilvl="1" w:tplc="195E986C" w:tentative="1">
      <w:start w:val="1"/>
      <w:numFmt w:val="bullet"/>
      <w:lvlText w:val="•"/>
      <w:lvlJc w:val="left"/>
      <w:pPr>
        <w:tabs>
          <w:tab w:val="num" w:pos="1440"/>
        </w:tabs>
        <w:ind w:left="1440" w:hanging="360"/>
      </w:pPr>
      <w:rPr>
        <w:rFonts w:ascii="Georgia" w:hAnsi="Georgia" w:hint="default"/>
      </w:rPr>
    </w:lvl>
    <w:lvl w:ilvl="2" w:tplc="DC52B612" w:tentative="1">
      <w:start w:val="1"/>
      <w:numFmt w:val="bullet"/>
      <w:lvlText w:val="•"/>
      <w:lvlJc w:val="left"/>
      <w:pPr>
        <w:tabs>
          <w:tab w:val="num" w:pos="2160"/>
        </w:tabs>
        <w:ind w:left="2160" w:hanging="360"/>
      </w:pPr>
      <w:rPr>
        <w:rFonts w:ascii="Georgia" w:hAnsi="Georgia" w:hint="default"/>
      </w:rPr>
    </w:lvl>
    <w:lvl w:ilvl="3" w:tplc="6DD01E78" w:tentative="1">
      <w:start w:val="1"/>
      <w:numFmt w:val="bullet"/>
      <w:lvlText w:val="•"/>
      <w:lvlJc w:val="left"/>
      <w:pPr>
        <w:tabs>
          <w:tab w:val="num" w:pos="2880"/>
        </w:tabs>
        <w:ind w:left="2880" w:hanging="360"/>
      </w:pPr>
      <w:rPr>
        <w:rFonts w:ascii="Georgia" w:hAnsi="Georgia" w:hint="default"/>
      </w:rPr>
    </w:lvl>
    <w:lvl w:ilvl="4" w:tplc="2FBA4C04" w:tentative="1">
      <w:start w:val="1"/>
      <w:numFmt w:val="bullet"/>
      <w:lvlText w:val="•"/>
      <w:lvlJc w:val="left"/>
      <w:pPr>
        <w:tabs>
          <w:tab w:val="num" w:pos="3600"/>
        </w:tabs>
        <w:ind w:left="3600" w:hanging="360"/>
      </w:pPr>
      <w:rPr>
        <w:rFonts w:ascii="Georgia" w:hAnsi="Georgia" w:hint="default"/>
      </w:rPr>
    </w:lvl>
    <w:lvl w:ilvl="5" w:tplc="8AB6E20A" w:tentative="1">
      <w:start w:val="1"/>
      <w:numFmt w:val="bullet"/>
      <w:lvlText w:val="•"/>
      <w:lvlJc w:val="left"/>
      <w:pPr>
        <w:tabs>
          <w:tab w:val="num" w:pos="4320"/>
        </w:tabs>
        <w:ind w:left="4320" w:hanging="360"/>
      </w:pPr>
      <w:rPr>
        <w:rFonts w:ascii="Georgia" w:hAnsi="Georgia" w:hint="default"/>
      </w:rPr>
    </w:lvl>
    <w:lvl w:ilvl="6" w:tplc="34D43360" w:tentative="1">
      <w:start w:val="1"/>
      <w:numFmt w:val="bullet"/>
      <w:lvlText w:val="•"/>
      <w:lvlJc w:val="left"/>
      <w:pPr>
        <w:tabs>
          <w:tab w:val="num" w:pos="5040"/>
        </w:tabs>
        <w:ind w:left="5040" w:hanging="360"/>
      </w:pPr>
      <w:rPr>
        <w:rFonts w:ascii="Georgia" w:hAnsi="Georgia" w:hint="default"/>
      </w:rPr>
    </w:lvl>
    <w:lvl w:ilvl="7" w:tplc="4D1C86B6" w:tentative="1">
      <w:start w:val="1"/>
      <w:numFmt w:val="bullet"/>
      <w:lvlText w:val="•"/>
      <w:lvlJc w:val="left"/>
      <w:pPr>
        <w:tabs>
          <w:tab w:val="num" w:pos="5760"/>
        </w:tabs>
        <w:ind w:left="5760" w:hanging="360"/>
      </w:pPr>
      <w:rPr>
        <w:rFonts w:ascii="Georgia" w:hAnsi="Georgia" w:hint="default"/>
      </w:rPr>
    </w:lvl>
    <w:lvl w:ilvl="8" w:tplc="7C5A2230" w:tentative="1">
      <w:start w:val="1"/>
      <w:numFmt w:val="bullet"/>
      <w:lvlText w:val="•"/>
      <w:lvlJc w:val="left"/>
      <w:pPr>
        <w:tabs>
          <w:tab w:val="num" w:pos="6480"/>
        </w:tabs>
        <w:ind w:left="6480" w:hanging="360"/>
      </w:pPr>
      <w:rPr>
        <w:rFonts w:ascii="Georgia" w:hAnsi="Georgia" w:hint="default"/>
      </w:rPr>
    </w:lvl>
  </w:abstractNum>
  <w:abstractNum w:abstractNumId="8" w15:restartNumberingAfterBreak="0">
    <w:nsid w:val="5801788B"/>
    <w:multiLevelType w:val="multilevel"/>
    <w:tmpl w:val="755E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731427"/>
    <w:multiLevelType w:val="hybridMultilevel"/>
    <w:tmpl w:val="97644578"/>
    <w:lvl w:ilvl="0" w:tplc="E70EBD56">
      <w:start w:val="1"/>
      <w:numFmt w:val="bullet"/>
      <w:lvlText w:val="•"/>
      <w:lvlJc w:val="left"/>
      <w:pPr>
        <w:tabs>
          <w:tab w:val="num" w:pos="720"/>
        </w:tabs>
        <w:ind w:left="720" w:hanging="360"/>
      </w:pPr>
      <w:rPr>
        <w:rFonts w:ascii="Georgia" w:hAnsi="Georgia" w:hint="default"/>
      </w:rPr>
    </w:lvl>
    <w:lvl w:ilvl="1" w:tplc="15D4B528" w:tentative="1">
      <w:start w:val="1"/>
      <w:numFmt w:val="bullet"/>
      <w:lvlText w:val="•"/>
      <w:lvlJc w:val="left"/>
      <w:pPr>
        <w:tabs>
          <w:tab w:val="num" w:pos="1440"/>
        </w:tabs>
        <w:ind w:left="1440" w:hanging="360"/>
      </w:pPr>
      <w:rPr>
        <w:rFonts w:ascii="Georgia" w:hAnsi="Georgia" w:hint="default"/>
      </w:rPr>
    </w:lvl>
    <w:lvl w:ilvl="2" w:tplc="473ADF3A" w:tentative="1">
      <w:start w:val="1"/>
      <w:numFmt w:val="bullet"/>
      <w:lvlText w:val="•"/>
      <w:lvlJc w:val="left"/>
      <w:pPr>
        <w:tabs>
          <w:tab w:val="num" w:pos="2160"/>
        </w:tabs>
        <w:ind w:left="2160" w:hanging="360"/>
      </w:pPr>
      <w:rPr>
        <w:rFonts w:ascii="Georgia" w:hAnsi="Georgia" w:hint="default"/>
      </w:rPr>
    </w:lvl>
    <w:lvl w:ilvl="3" w:tplc="3B0C8C94" w:tentative="1">
      <w:start w:val="1"/>
      <w:numFmt w:val="bullet"/>
      <w:lvlText w:val="•"/>
      <w:lvlJc w:val="left"/>
      <w:pPr>
        <w:tabs>
          <w:tab w:val="num" w:pos="2880"/>
        </w:tabs>
        <w:ind w:left="2880" w:hanging="360"/>
      </w:pPr>
      <w:rPr>
        <w:rFonts w:ascii="Georgia" w:hAnsi="Georgia" w:hint="default"/>
      </w:rPr>
    </w:lvl>
    <w:lvl w:ilvl="4" w:tplc="8C8C5676" w:tentative="1">
      <w:start w:val="1"/>
      <w:numFmt w:val="bullet"/>
      <w:lvlText w:val="•"/>
      <w:lvlJc w:val="left"/>
      <w:pPr>
        <w:tabs>
          <w:tab w:val="num" w:pos="3600"/>
        </w:tabs>
        <w:ind w:left="3600" w:hanging="360"/>
      </w:pPr>
      <w:rPr>
        <w:rFonts w:ascii="Georgia" w:hAnsi="Georgia" w:hint="default"/>
      </w:rPr>
    </w:lvl>
    <w:lvl w:ilvl="5" w:tplc="6B1C7376" w:tentative="1">
      <w:start w:val="1"/>
      <w:numFmt w:val="bullet"/>
      <w:lvlText w:val="•"/>
      <w:lvlJc w:val="left"/>
      <w:pPr>
        <w:tabs>
          <w:tab w:val="num" w:pos="4320"/>
        </w:tabs>
        <w:ind w:left="4320" w:hanging="360"/>
      </w:pPr>
      <w:rPr>
        <w:rFonts w:ascii="Georgia" w:hAnsi="Georgia" w:hint="default"/>
      </w:rPr>
    </w:lvl>
    <w:lvl w:ilvl="6" w:tplc="046C1DE2" w:tentative="1">
      <w:start w:val="1"/>
      <w:numFmt w:val="bullet"/>
      <w:lvlText w:val="•"/>
      <w:lvlJc w:val="left"/>
      <w:pPr>
        <w:tabs>
          <w:tab w:val="num" w:pos="5040"/>
        </w:tabs>
        <w:ind w:left="5040" w:hanging="360"/>
      </w:pPr>
      <w:rPr>
        <w:rFonts w:ascii="Georgia" w:hAnsi="Georgia" w:hint="default"/>
      </w:rPr>
    </w:lvl>
    <w:lvl w:ilvl="7" w:tplc="C1C8A484" w:tentative="1">
      <w:start w:val="1"/>
      <w:numFmt w:val="bullet"/>
      <w:lvlText w:val="•"/>
      <w:lvlJc w:val="left"/>
      <w:pPr>
        <w:tabs>
          <w:tab w:val="num" w:pos="5760"/>
        </w:tabs>
        <w:ind w:left="5760" w:hanging="360"/>
      </w:pPr>
      <w:rPr>
        <w:rFonts w:ascii="Georgia" w:hAnsi="Georgia" w:hint="default"/>
      </w:rPr>
    </w:lvl>
    <w:lvl w:ilvl="8" w:tplc="02E69ACA" w:tentative="1">
      <w:start w:val="1"/>
      <w:numFmt w:val="bullet"/>
      <w:lvlText w:val="•"/>
      <w:lvlJc w:val="left"/>
      <w:pPr>
        <w:tabs>
          <w:tab w:val="num" w:pos="6480"/>
        </w:tabs>
        <w:ind w:left="6480" w:hanging="360"/>
      </w:pPr>
      <w:rPr>
        <w:rFonts w:ascii="Georgia" w:hAnsi="Georgia" w:hint="default"/>
      </w:rPr>
    </w:lvl>
  </w:abstractNum>
  <w:abstractNum w:abstractNumId="10" w15:restartNumberingAfterBreak="0">
    <w:nsid w:val="672B259F"/>
    <w:multiLevelType w:val="hybridMultilevel"/>
    <w:tmpl w:val="58900342"/>
    <w:lvl w:ilvl="0" w:tplc="A4E2F03A">
      <w:start w:val="1"/>
      <w:numFmt w:val="decimal"/>
      <w:lvlText w:val="%1)"/>
      <w:lvlJc w:val="left"/>
      <w:pPr>
        <w:ind w:left="720" w:hanging="360"/>
      </w:pPr>
      <w:rPr>
        <w:rFonts w:hint="default"/>
      </w:rPr>
    </w:lvl>
    <w:lvl w:ilvl="1" w:tplc="8466A93A" w:tentative="1">
      <w:start w:val="1"/>
      <w:numFmt w:val="lowerLetter"/>
      <w:lvlText w:val="%2."/>
      <w:lvlJc w:val="left"/>
      <w:pPr>
        <w:ind w:left="1440" w:hanging="360"/>
      </w:pPr>
    </w:lvl>
    <w:lvl w:ilvl="2" w:tplc="B62681D0" w:tentative="1">
      <w:start w:val="1"/>
      <w:numFmt w:val="lowerRoman"/>
      <w:lvlText w:val="%3."/>
      <w:lvlJc w:val="right"/>
      <w:pPr>
        <w:ind w:left="2160" w:hanging="180"/>
      </w:pPr>
    </w:lvl>
    <w:lvl w:ilvl="3" w:tplc="A43C04AC" w:tentative="1">
      <w:start w:val="1"/>
      <w:numFmt w:val="decimal"/>
      <w:lvlText w:val="%4."/>
      <w:lvlJc w:val="left"/>
      <w:pPr>
        <w:ind w:left="2880" w:hanging="360"/>
      </w:pPr>
    </w:lvl>
    <w:lvl w:ilvl="4" w:tplc="B9E4DE84" w:tentative="1">
      <w:start w:val="1"/>
      <w:numFmt w:val="lowerLetter"/>
      <w:lvlText w:val="%5."/>
      <w:lvlJc w:val="left"/>
      <w:pPr>
        <w:ind w:left="3600" w:hanging="360"/>
      </w:pPr>
    </w:lvl>
    <w:lvl w:ilvl="5" w:tplc="F7BCAB26" w:tentative="1">
      <w:start w:val="1"/>
      <w:numFmt w:val="lowerRoman"/>
      <w:lvlText w:val="%6."/>
      <w:lvlJc w:val="right"/>
      <w:pPr>
        <w:ind w:left="4320" w:hanging="180"/>
      </w:pPr>
    </w:lvl>
    <w:lvl w:ilvl="6" w:tplc="43661304" w:tentative="1">
      <w:start w:val="1"/>
      <w:numFmt w:val="decimal"/>
      <w:lvlText w:val="%7."/>
      <w:lvlJc w:val="left"/>
      <w:pPr>
        <w:ind w:left="5040" w:hanging="360"/>
      </w:pPr>
    </w:lvl>
    <w:lvl w:ilvl="7" w:tplc="D2524560" w:tentative="1">
      <w:start w:val="1"/>
      <w:numFmt w:val="lowerLetter"/>
      <w:lvlText w:val="%8."/>
      <w:lvlJc w:val="left"/>
      <w:pPr>
        <w:ind w:left="5760" w:hanging="360"/>
      </w:pPr>
    </w:lvl>
    <w:lvl w:ilvl="8" w:tplc="EED4FF92" w:tentative="1">
      <w:start w:val="1"/>
      <w:numFmt w:val="lowerRoman"/>
      <w:lvlText w:val="%9."/>
      <w:lvlJc w:val="right"/>
      <w:pPr>
        <w:ind w:left="6480" w:hanging="180"/>
      </w:pPr>
    </w:lvl>
  </w:abstractNum>
  <w:abstractNum w:abstractNumId="11" w15:restartNumberingAfterBreak="0">
    <w:nsid w:val="7E1713B1"/>
    <w:multiLevelType w:val="hybridMultilevel"/>
    <w:tmpl w:val="B0C292DE"/>
    <w:lvl w:ilvl="0" w:tplc="502E7A00">
      <w:start w:val="1"/>
      <w:numFmt w:val="decimal"/>
      <w:lvlText w:val="%1)"/>
      <w:lvlJc w:val="left"/>
      <w:pPr>
        <w:ind w:left="720" w:hanging="360"/>
      </w:pPr>
      <w:rPr>
        <w:rFonts w:hint="default"/>
      </w:rPr>
    </w:lvl>
    <w:lvl w:ilvl="1" w:tplc="F4A4B910" w:tentative="1">
      <w:start w:val="1"/>
      <w:numFmt w:val="lowerLetter"/>
      <w:lvlText w:val="%2."/>
      <w:lvlJc w:val="left"/>
      <w:pPr>
        <w:ind w:left="1440" w:hanging="360"/>
      </w:pPr>
    </w:lvl>
    <w:lvl w:ilvl="2" w:tplc="0D746DD0" w:tentative="1">
      <w:start w:val="1"/>
      <w:numFmt w:val="lowerRoman"/>
      <w:lvlText w:val="%3."/>
      <w:lvlJc w:val="right"/>
      <w:pPr>
        <w:ind w:left="2160" w:hanging="180"/>
      </w:pPr>
    </w:lvl>
    <w:lvl w:ilvl="3" w:tplc="4608F020" w:tentative="1">
      <w:start w:val="1"/>
      <w:numFmt w:val="decimal"/>
      <w:lvlText w:val="%4."/>
      <w:lvlJc w:val="left"/>
      <w:pPr>
        <w:ind w:left="2880" w:hanging="360"/>
      </w:pPr>
    </w:lvl>
    <w:lvl w:ilvl="4" w:tplc="C1405860" w:tentative="1">
      <w:start w:val="1"/>
      <w:numFmt w:val="lowerLetter"/>
      <w:lvlText w:val="%5."/>
      <w:lvlJc w:val="left"/>
      <w:pPr>
        <w:ind w:left="3600" w:hanging="360"/>
      </w:pPr>
    </w:lvl>
    <w:lvl w:ilvl="5" w:tplc="E78446F4" w:tentative="1">
      <w:start w:val="1"/>
      <w:numFmt w:val="lowerRoman"/>
      <w:lvlText w:val="%6."/>
      <w:lvlJc w:val="right"/>
      <w:pPr>
        <w:ind w:left="4320" w:hanging="180"/>
      </w:pPr>
    </w:lvl>
    <w:lvl w:ilvl="6" w:tplc="8368915A" w:tentative="1">
      <w:start w:val="1"/>
      <w:numFmt w:val="decimal"/>
      <w:lvlText w:val="%7."/>
      <w:lvlJc w:val="left"/>
      <w:pPr>
        <w:ind w:left="5040" w:hanging="360"/>
      </w:pPr>
    </w:lvl>
    <w:lvl w:ilvl="7" w:tplc="D472BA6C" w:tentative="1">
      <w:start w:val="1"/>
      <w:numFmt w:val="lowerLetter"/>
      <w:lvlText w:val="%8."/>
      <w:lvlJc w:val="left"/>
      <w:pPr>
        <w:ind w:left="5760" w:hanging="360"/>
      </w:pPr>
    </w:lvl>
    <w:lvl w:ilvl="8" w:tplc="4D66A0F6" w:tentative="1">
      <w:start w:val="1"/>
      <w:numFmt w:val="lowerRoman"/>
      <w:lvlText w:val="%9."/>
      <w:lvlJc w:val="right"/>
      <w:pPr>
        <w:ind w:left="6480" w:hanging="180"/>
      </w:pPr>
    </w:lvl>
  </w:abstractNum>
  <w:num w:numId="1">
    <w:abstractNumId w:val="8"/>
  </w:num>
  <w:num w:numId="2">
    <w:abstractNumId w:val="11"/>
  </w:num>
  <w:num w:numId="3">
    <w:abstractNumId w:val="3"/>
  </w:num>
  <w:num w:numId="4">
    <w:abstractNumId w:val="7"/>
  </w:num>
  <w:num w:numId="5">
    <w:abstractNumId w:val="9"/>
  </w:num>
  <w:num w:numId="6">
    <w:abstractNumId w:val="1"/>
  </w:num>
  <w:num w:numId="7">
    <w:abstractNumId w:val="6"/>
  </w:num>
  <w:num w:numId="8">
    <w:abstractNumId w:val="2"/>
  </w:num>
  <w:num w:numId="9">
    <w:abstractNumId w:val="10"/>
  </w:num>
  <w:num w:numId="10">
    <w:abstractNumId w:val="5"/>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MyNrEwtjCyNDQ2sLBQ0lEKTi0uzszPAymwqAUAdamStiwAAAA="/>
  </w:docVars>
  <w:rsids>
    <w:rsidRoot w:val="0053797D"/>
    <w:rsid w:val="00000DFE"/>
    <w:rsid w:val="00001A6F"/>
    <w:rsid w:val="00001F8D"/>
    <w:rsid w:val="000026CA"/>
    <w:rsid w:val="000032ED"/>
    <w:rsid w:val="000035AC"/>
    <w:rsid w:val="000046A0"/>
    <w:rsid w:val="00004FEC"/>
    <w:rsid w:val="00005ACA"/>
    <w:rsid w:val="00006693"/>
    <w:rsid w:val="00006F42"/>
    <w:rsid w:val="0000731F"/>
    <w:rsid w:val="00007580"/>
    <w:rsid w:val="00007F70"/>
    <w:rsid w:val="000107BB"/>
    <w:rsid w:val="00011F0B"/>
    <w:rsid w:val="0001214F"/>
    <w:rsid w:val="00013199"/>
    <w:rsid w:val="00015B5F"/>
    <w:rsid w:val="00020C82"/>
    <w:rsid w:val="0002198E"/>
    <w:rsid w:val="0002199E"/>
    <w:rsid w:val="00021A5B"/>
    <w:rsid w:val="00025377"/>
    <w:rsid w:val="00030378"/>
    <w:rsid w:val="000307A8"/>
    <w:rsid w:val="000314CA"/>
    <w:rsid w:val="00031E19"/>
    <w:rsid w:val="00033E70"/>
    <w:rsid w:val="00033F5F"/>
    <w:rsid w:val="00035371"/>
    <w:rsid w:val="00036A45"/>
    <w:rsid w:val="00037504"/>
    <w:rsid w:val="000410DB"/>
    <w:rsid w:val="00041251"/>
    <w:rsid w:val="00041D8D"/>
    <w:rsid w:val="00042223"/>
    <w:rsid w:val="000427CC"/>
    <w:rsid w:val="00044EE8"/>
    <w:rsid w:val="00045848"/>
    <w:rsid w:val="00047050"/>
    <w:rsid w:val="0004737E"/>
    <w:rsid w:val="00047F05"/>
    <w:rsid w:val="00050B55"/>
    <w:rsid w:val="00050DBF"/>
    <w:rsid w:val="000526DE"/>
    <w:rsid w:val="00052C31"/>
    <w:rsid w:val="00052E29"/>
    <w:rsid w:val="00054369"/>
    <w:rsid w:val="00056BED"/>
    <w:rsid w:val="0006036B"/>
    <w:rsid w:val="000612A3"/>
    <w:rsid w:val="000616D4"/>
    <w:rsid w:val="000619F2"/>
    <w:rsid w:val="000637AB"/>
    <w:rsid w:val="00065A1C"/>
    <w:rsid w:val="00065CC2"/>
    <w:rsid w:val="00065FE5"/>
    <w:rsid w:val="0007281B"/>
    <w:rsid w:val="000746D6"/>
    <w:rsid w:val="00074DFF"/>
    <w:rsid w:val="00076901"/>
    <w:rsid w:val="00077ED6"/>
    <w:rsid w:val="000817C4"/>
    <w:rsid w:val="00082A0B"/>
    <w:rsid w:val="00086328"/>
    <w:rsid w:val="000865FD"/>
    <w:rsid w:val="000872E5"/>
    <w:rsid w:val="0008741F"/>
    <w:rsid w:val="00090314"/>
    <w:rsid w:val="000913A3"/>
    <w:rsid w:val="00093E53"/>
    <w:rsid w:val="00094875"/>
    <w:rsid w:val="000977A7"/>
    <w:rsid w:val="00097CA4"/>
    <w:rsid w:val="000A05A5"/>
    <w:rsid w:val="000A0E54"/>
    <w:rsid w:val="000A21F5"/>
    <w:rsid w:val="000A426F"/>
    <w:rsid w:val="000A5300"/>
    <w:rsid w:val="000A5A0E"/>
    <w:rsid w:val="000A6AA5"/>
    <w:rsid w:val="000A6EAD"/>
    <w:rsid w:val="000A7390"/>
    <w:rsid w:val="000A7ECC"/>
    <w:rsid w:val="000B2605"/>
    <w:rsid w:val="000B283F"/>
    <w:rsid w:val="000B45ED"/>
    <w:rsid w:val="000B5C48"/>
    <w:rsid w:val="000C02C8"/>
    <w:rsid w:val="000C096B"/>
    <w:rsid w:val="000C0D33"/>
    <w:rsid w:val="000C14A3"/>
    <w:rsid w:val="000C2159"/>
    <w:rsid w:val="000C31BF"/>
    <w:rsid w:val="000C34FB"/>
    <w:rsid w:val="000C3C07"/>
    <w:rsid w:val="000C4695"/>
    <w:rsid w:val="000C47D7"/>
    <w:rsid w:val="000C49D0"/>
    <w:rsid w:val="000C5207"/>
    <w:rsid w:val="000C53A1"/>
    <w:rsid w:val="000C6146"/>
    <w:rsid w:val="000C7017"/>
    <w:rsid w:val="000C7DBA"/>
    <w:rsid w:val="000D08A9"/>
    <w:rsid w:val="000D20FC"/>
    <w:rsid w:val="000D2DDE"/>
    <w:rsid w:val="000D3FA0"/>
    <w:rsid w:val="000D4B76"/>
    <w:rsid w:val="000D4D49"/>
    <w:rsid w:val="000D59E4"/>
    <w:rsid w:val="000D6322"/>
    <w:rsid w:val="000D659A"/>
    <w:rsid w:val="000D7B35"/>
    <w:rsid w:val="000D7D33"/>
    <w:rsid w:val="000D7D4F"/>
    <w:rsid w:val="000E1800"/>
    <w:rsid w:val="000E1841"/>
    <w:rsid w:val="000E1888"/>
    <w:rsid w:val="000E7101"/>
    <w:rsid w:val="000F0DD2"/>
    <w:rsid w:val="000F1657"/>
    <w:rsid w:val="000F1BD3"/>
    <w:rsid w:val="000F1E45"/>
    <w:rsid w:val="000F39FB"/>
    <w:rsid w:val="000F4E8D"/>
    <w:rsid w:val="000F511C"/>
    <w:rsid w:val="000F6A4E"/>
    <w:rsid w:val="000F785E"/>
    <w:rsid w:val="000F7975"/>
    <w:rsid w:val="000F7FA0"/>
    <w:rsid w:val="001030D1"/>
    <w:rsid w:val="00103352"/>
    <w:rsid w:val="001040C4"/>
    <w:rsid w:val="001044AE"/>
    <w:rsid w:val="00104B7B"/>
    <w:rsid w:val="00105232"/>
    <w:rsid w:val="001060AE"/>
    <w:rsid w:val="001106A6"/>
    <w:rsid w:val="00111E60"/>
    <w:rsid w:val="001123A5"/>
    <w:rsid w:val="00112900"/>
    <w:rsid w:val="001141CF"/>
    <w:rsid w:val="0011457E"/>
    <w:rsid w:val="00114C20"/>
    <w:rsid w:val="00114E36"/>
    <w:rsid w:val="001161BD"/>
    <w:rsid w:val="00116901"/>
    <w:rsid w:val="00117BE1"/>
    <w:rsid w:val="0012372F"/>
    <w:rsid w:val="001245EB"/>
    <w:rsid w:val="00124B07"/>
    <w:rsid w:val="00124BC7"/>
    <w:rsid w:val="00125C5D"/>
    <w:rsid w:val="00126B60"/>
    <w:rsid w:val="00126D20"/>
    <w:rsid w:val="00132845"/>
    <w:rsid w:val="001340E1"/>
    <w:rsid w:val="0013514D"/>
    <w:rsid w:val="00137559"/>
    <w:rsid w:val="00142825"/>
    <w:rsid w:val="00142F04"/>
    <w:rsid w:val="001433E6"/>
    <w:rsid w:val="0014346B"/>
    <w:rsid w:val="00143551"/>
    <w:rsid w:val="001461E2"/>
    <w:rsid w:val="00146701"/>
    <w:rsid w:val="001475C8"/>
    <w:rsid w:val="00147852"/>
    <w:rsid w:val="001511FE"/>
    <w:rsid w:val="0015122F"/>
    <w:rsid w:val="0015186E"/>
    <w:rsid w:val="00151932"/>
    <w:rsid w:val="00151C58"/>
    <w:rsid w:val="001528AC"/>
    <w:rsid w:val="00152D5C"/>
    <w:rsid w:val="00152D6B"/>
    <w:rsid w:val="001532D9"/>
    <w:rsid w:val="001545A4"/>
    <w:rsid w:val="00154ADE"/>
    <w:rsid w:val="00155C44"/>
    <w:rsid w:val="00156066"/>
    <w:rsid w:val="001561BB"/>
    <w:rsid w:val="00156312"/>
    <w:rsid w:val="001566E4"/>
    <w:rsid w:val="001574B1"/>
    <w:rsid w:val="00157764"/>
    <w:rsid w:val="00161A91"/>
    <w:rsid w:val="00161DCC"/>
    <w:rsid w:val="001628A4"/>
    <w:rsid w:val="00162B07"/>
    <w:rsid w:val="001634C4"/>
    <w:rsid w:val="001639CF"/>
    <w:rsid w:val="00164990"/>
    <w:rsid w:val="00172CDC"/>
    <w:rsid w:val="00175633"/>
    <w:rsid w:val="00175C7F"/>
    <w:rsid w:val="00176138"/>
    <w:rsid w:val="00176ECC"/>
    <w:rsid w:val="00176FF7"/>
    <w:rsid w:val="001809F3"/>
    <w:rsid w:val="0018182A"/>
    <w:rsid w:val="00182806"/>
    <w:rsid w:val="00183098"/>
    <w:rsid w:val="0018752E"/>
    <w:rsid w:val="001875B5"/>
    <w:rsid w:val="00187957"/>
    <w:rsid w:val="00187BF6"/>
    <w:rsid w:val="001917D2"/>
    <w:rsid w:val="00191D91"/>
    <w:rsid w:val="0019517E"/>
    <w:rsid w:val="001957CA"/>
    <w:rsid w:val="00196B5A"/>
    <w:rsid w:val="00197072"/>
    <w:rsid w:val="001A0B37"/>
    <w:rsid w:val="001A1AB0"/>
    <w:rsid w:val="001A3A15"/>
    <w:rsid w:val="001A3CF9"/>
    <w:rsid w:val="001A4471"/>
    <w:rsid w:val="001A67CA"/>
    <w:rsid w:val="001A72DA"/>
    <w:rsid w:val="001A7C22"/>
    <w:rsid w:val="001B03DE"/>
    <w:rsid w:val="001B102A"/>
    <w:rsid w:val="001B179D"/>
    <w:rsid w:val="001B1D20"/>
    <w:rsid w:val="001B489C"/>
    <w:rsid w:val="001B72D4"/>
    <w:rsid w:val="001B7E25"/>
    <w:rsid w:val="001C143B"/>
    <w:rsid w:val="001C15B4"/>
    <w:rsid w:val="001C16BB"/>
    <w:rsid w:val="001C240E"/>
    <w:rsid w:val="001C3DA1"/>
    <w:rsid w:val="001C43B9"/>
    <w:rsid w:val="001C4BF3"/>
    <w:rsid w:val="001D041F"/>
    <w:rsid w:val="001D10A6"/>
    <w:rsid w:val="001D217D"/>
    <w:rsid w:val="001D27AA"/>
    <w:rsid w:val="001D54D0"/>
    <w:rsid w:val="001E01AD"/>
    <w:rsid w:val="001E0878"/>
    <w:rsid w:val="001E38E4"/>
    <w:rsid w:val="001E41D7"/>
    <w:rsid w:val="001E4FE3"/>
    <w:rsid w:val="001E66F7"/>
    <w:rsid w:val="001F0AEF"/>
    <w:rsid w:val="001F2948"/>
    <w:rsid w:val="001F358F"/>
    <w:rsid w:val="001F378B"/>
    <w:rsid w:val="001F47CC"/>
    <w:rsid w:val="001F4875"/>
    <w:rsid w:val="001F5ED7"/>
    <w:rsid w:val="001F6505"/>
    <w:rsid w:val="002003FC"/>
    <w:rsid w:val="002023E6"/>
    <w:rsid w:val="0020292D"/>
    <w:rsid w:val="00203DA3"/>
    <w:rsid w:val="00205EDB"/>
    <w:rsid w:val="00205F77"/>
    <w:rsid w:val="002064A5"/>
    <w:rsid w:val="00210CF7"/>
    <w:rsid w:val="00210FC1"/>
    <w:rsid w:val="002114DD"/>
    <w:rsid w:val="0021224E"/>
    <w:rsid w:val="0021430C"/>
    <w:rsid w:val="002170F2"/>
    <w:rsid w:val="0022132E"/>
    <w:rsid w:val="00221D93"/>
    <w:rsid w:val="002229BD"/>
    <w:rsid w:val="00222D6D"/>
    <w:rsid w:val="00226E94"/>
    <w:rsid w:val="00227567"/>
    <w:rsid w:val="0022789D"/>
    <w:rsid w:val="00227A6F"/>
    <w:rsid w:val="00231914"/>
    <w:rsid w:val="00232C5B"/>
    <w:rsid w:val="002330F6"/>
    <w:rsid w:val="0023371C"/>
    <w:rsid w:val="00234A4F"/>
    <w:rsid w:val="002354C5"/>
    <w:rsid w:val="00240396"/>
    <w:rsid w:val="00240675"/>
    <w:rsid w:val="00241198"/>
    <w:rsid w:val="002411E1"/>
    <w:rsid w:val="002413BF"/>
    <w:rsid w:val="002421EE"/>
    <w:rsid w:val="00242234"/>
    <w:rsid w:val="00243777"/>
    <w:rsid w:val="002445E0"/>
    <w:rsid w:val="00246E59"/>
    <w:rsid w:val="002478CB"/>
    <w:rsid w:val="0025245C"/>
    <w:rsid w:val="00254BD6"/>
    <w:rsid w:val="0025675E"/>
    <w:rsid w:val="00257407"/>
    <w:rsid w:val="00263395"/>
    <w:rsid w:val="00263844"/>
    <w:rsid w:val="00263BBB"/>
    <w:rsid w:val="0026482E"/>
    <w:rsid w:val="00264A86"/>
    <w:rsid w:val="00265952"/>
    <w:rsid w:val="00265EBF"/>
    <w:rsid w:val="00271661"/>
    <w:rsid w:val="002725F0"/>
    <w:rsid w:val="0027370E"/>
    <w:rsid w:val="00274A06"/>
    <w:rsid w:val="00274A41"/>
    <w:rsid w:val="00274C7C"/>
    <w:rsid w:val="0027717B"/>
    <w:rsid w:val="00277B60"/>
    <w:rsid w:val="00277D5E"/>
    <w:rsid w:val="00280B5D"/>
    <w:rsid w:val="00282179"/>
    <w:rsid w:val="00282E51"/>
    <w:rsid w:val="002830EF"/>
    <w:rsid w:val="002836F5"/>
    <w:rsid w:val="00283911"/>
    <w:rsid w:val="002850C2"/>
    <w:rsid w:val="00285662"/>
    <w:rsid w:val="00285B7E"/>
    <w:rsid w:val="0028659C"/>
    <w:rsid w:val="00286AC8"/>
    <w:rsid w:val="00286E1D"/>
    <w:rsid w:val="00286E28"/>
    <w:rsid w:val="002870C4"/>
    <w:rsid w:val="002871E1"/>
    <w:rsid w:val="00290EC2"/>
    <w:rsid w:val="00292D71"/>
    <w:rsid w:val="0029346C"/>
    <w:rsid w:val="002944FA"/>
    <w:rsid w:val="002949FA"/>
    <w:rsid w:val="00295051"/>
    <w:rsid w:val="00295F7E"/>
    <w:rsid w:val="00296F31"/>
    <w:rsid w:val="002975B7"/>
    <w:rsid w:val="002A03BB"/>
    <w:rsid w:val="002A046F"/>
    <w:rsid w:val="002A06B8"/>
    <w:rsid w:val="002A0C47"/>
    <w:rsid w:val="002A25B5"/>
    <w:rsid w:val="002A2CC6"/>
    <w:rsid w:val="002A33D4"/>
    <w:rsid w:val="002A4F03"/>
    <w:rsid w:val="002A5C7F"/>
    <w:rsid w:val="002A5F79"/>
    <w:rsid w:val="002A6220"/>
    <w:rsid w:val="002A6ADB"/>
    <w:rsid w:val="002B019B"/>
    <w:rsid w:val="002B0563"/>
    <w:rsid w:val="002B08F0"/>
    <w:rsid w:val="002B1B23"/>
    <w:rsid w:val="002B1C5A"/>
    <w:rsid w:val="002B34EF"/>
    <w:rsid w:val="002B66C2"/>
    <w:rsid w:val="002B6AA6"/>
    <w:rsid w:val="002C05F8"/>
    <w:rsid w:val="002C14D4"/>
    <w:rsid w:val="002C17EF"/>
    <w:rsid w:val="002C4002"/>
    <w:rsid w:val="002C4A96"/>
    <w:rsid w:val="002C5B47"/>
    <w:rsid w:val="002C6ABF"/>
    <w:rsid w:val="002C6C22"/>
    <w:rsid w:val="002D18C5"/>
    <w:rsid w:val="002D349F"/>
    <w:rsid w:val="002D3CC1"/>
    <w:rsid w:val="002D4893"/>
    <w:rsid w:val="002D49B3"/>
    <w:rsid w:val="002D5A74"/>
    <w:rsid w:val="002E0F4A"/>
    <w:rsid w:val="002E25DD"/>
    <w:rsid w:val="002E359E"/>
    <w:rsid w:val="002E3999"/>
    <w:rsid w:val="002E4719"/>
    <w:rsid w:val="002F21F6"/>
    <w:rsid w:val="002F30DE"/>
    <w:rsid w:val="002F3D7D"/>
    <w:rsid w:val="002F4920"/>
    <w:rsid w:val="002F4BE2"/>
    <w:rsid w:val="002F536D"/>
    <w:rsid w:val="002F5624"/>
    <w:rsid w:val="002F6021"/>
    <w:rsid w:val="002F60FC"/>
    <w:rsid w:val="002F62CA"/>
    <w:rsid w:val="002F7D0B"/>
    <w:rsid w:val="003011E7"/>
    <w:rsid w:val="003032B5"/>
    <w:rsid w:val="003035CA"/>
    <w:rsid w:val="00303E74"/>
    <w:rsid w:val="0030413E"/>
    <w:rsid w:val="0030493E"/>
    <w:rsid w:val="00305091"/>
    <w:rsid w:val="003110ED"/>
    <w:rsid w:val="00311C7F"/>
    <w:rsid w:val="003148BC"/>
    <w:rsid w:val="00316D08"/>
    <w:rsid w:val="00317029"/>
    <w:rsid w:val="00317F64"/>
    <w:rsid w:val="0032126E"/>
    <w:rsid w:val="003217A6"/>
    <w:rsid w:val="00321827"/>
    <w:rsid w:val="0032298C"/>
    <w:rsid w:val="00322E42"/>
    <w:rsid w:val="003253C2"/>
    <w:rsid w:val="00331F2C"/>
    <w:rsid w:val="0033465D"/>
    <w:rsid w:val="00335342"/>
    <w:rsid w:val="00335E5F"/>
    <w:rsid w:val="00336AED"/>
    <w:rsid w:val="00337E2A"/>
    <w:rsid w:val="003404F1"/>
    <w:rsid w:val="003409EF"/>
    <w:rsid w:val="003433C8"/>
    <w:rsid w:val="00344627"/>
    <w:rsid w:val="00344967"/>
    <w:rsid w:val="003459AE"/>
    <w:rsid w:val="00345AA0"/>
    <w:rsid w:val="00346EBD"/>
    <w:rsid w:val="00347FEA"/>
    <w:rsid w:val="003509B0"/>
    <w:rsid w:val="003511F6"/>
    <w:rsid w:val="0035185E"/>
    <w:rsid w:val="00351BC0"/>
    <w:rsid w:val="003541B0"/>
    <w:rsid w:val="00354AE4"/>
    <w:rsid w:val="00354D53"/>
    <w:rsid w:val="00356E70"/>
    <w:rsid w:val="003573F6"/>
    <w:rsid w:val="00360756"/>
    <w:rsid w:val="003609F6"/>
    <w:rsid w:val="003616E8"/>
    <w:rsid w:val="00362999"/>
    <w:rsid w:val="00362D48"/>
    <w:rsid w:val="003636C9"/>
    <w:rsid w:val="00363D03"/>
    <w:rsid w:val="00364E07"/>
    <w:rsid w:val="00367A63"/>
    <w:rsid w:val="00367E6E"/>
    <w:rsid w:val="00370952"/>
    <w:rsid w:val="00370E01"/>
    <w:rsid w:val="00371139"/>
    <w:rsid w:val="003719B6"/>
    <w:rsid w:val="00371C30"/>
    <w:rsid w:val="00373703"/>
    <w:rsid w:val="0037428F"/>
    <w:rsid w:val="00375101"/>
    <w:rsid w:val="00375300"/>
    <w:rsid w:val="003764B3"/>
    <w:rsid w:val="003766A8"/>
    <w:rsid w:val="00376E89"/>
    <w:rsid w:val="00377013"/>
    <w:rsid w:val="00377097"/>
    <w:rsid w:val="0038036D"/>
    <w:rsid w:val="0038098D"/>
    <w:rsid w:val="0038204A"/>
    <w:rsid w:val="00385BDF"/>
    <w:rsid w:val="00385BFE"/>
    <w:rsid w:val="00386913"/>
    <w:rsid w:val="003876E7"/>
    <w:rsid w:val="00391801"/>
    <w:rsid w:val="0039361D"/>
    <w:rsid w:val="003963AE"/>
    <w:rsid w:val="00396AE6"/>
    <w:rsid w:val="00396C68"/>
    <w:rsid w:val="00396E80"/>
    <w:rsid w:val="003A1F4E"/>
    <w:rsid w:val="003A212D"/>
    <w:rsid w:val="003A2D6D"/>
    <w:rsid w:val="003A5690"/>
    <w:rsid w:val="003A5970"/>
    <w:rsid w:val="003A682B"/>
    <w:rsid w:val="003A776B"/>
    <w:rsid w:val="003A7AC8"/>
    <w:rsid w:val="003B1A8B"/>
    <w:rsid w:val="003B1B9F"/>
    <w:rsid w:val="003B3C93"/>
    <w:rsid w:val="003B3FCD"/>
    <w:rsid w:val="003B50D2"/>
    <w:rsid w:val="003B510A"/>
    <w:rsid w:val="003B5C48"/>
    <w:rsid w:val="003B61CC"/>
    <w:rsid w:val="003B7DDA"/>
    <w:rsid w:val="003C0A69"/>
    <w:rsid w:val="003C1104"/>
    <w:rsid w:val="003C2B5C"/>
    <w:rsid w:val="003C3987"/>
    <w:rsid w:val="003C3C9D"/>
    <w:rsid w:val="003C50CD"/>
    <w:rsid w:val="003C59F8"/>
    <w:rsid w:val="003C6885"/>
    <w:rsid w:val="003D00BF"/>
    <w:rsid w:val="003D0120"/>
    <w:rsid w:val="003D0E8C"/>
    <w:rsid w:val="003D289B"/>
    <w:rsid w:val="003D3FE3"/>
    <w:rsid w:val="003D7165"/>
    <w:rsid w:val="003D7953"/>
    <w:rsid w:val="003D7984"/>
    <w:rsid w:val="003E03B0"/>
    <w:rsid w:val="003E0ED0"/>
    <w:rsid w:val="003E13FC"/>
    <w:rsid w:val="003E412A"/>
    <w:rsid w:val="003E4BD4"/>
    <w:rsid w:val="003E5341"/>
    <w:rsid w:val="003E54F1"/>
    <w:rsid w:val="003E5E40"/>
    <w:rsid w:val="003E76D0"/>
    <w:rsid w:val="003E7748"/>
    <w:rsid w:val="003E792B"/>
    <w:rsid w:val="003F1BBC"/>
    <w:rsid w:val="003F26C7"/>
    <w:rsid w:val="003F2998"/>
    <w:rsid w:val="003F2F17"/>
    <w:rsid w:val="003F6381"/>
    <w:rsid w:val="003F74EF"/>
    <w:rsid w:val="003F7861"/>
    <w:rsid w:val="00400776"/>
    <w:rsid w:val="00400D74"/>
    <w:rsid w:val="00401038"/>
    <w:rsid w:val="00403261"/>
    <w:rsid w:val="00404BE6"/>
    <w:rsid w:val="00404DBB"/>
    <w:rsid w:val="004051A7"/>
    <w:rsid w:val="004056B2"/>
    <w:rsid w:val="0040648D"/>
    <w:rsid w:val="00406A07"/>
    <w:rsid w:val="0040741D"/>
    <w:rsid w:val="004077B8"/>
    <w:rsid w:val="00407CF4"/>
    <w:rsid w:val="00412402"/>
    <w:rsid w:val="00412B73"/>
    <w:rsid w:val="00414160"/>
    <w:rsid w:val="00416500"/>
    <w:rsid w:val="00416C9D"/>
    <w:rsid w:val="004172ED"/>
    <w:rsid w:val="00420187"/>
    <w:rsid w:val="00421773"/>
    <w:rsid w:val="0042377A"/>
    <w:rsid w:val="00424736"/>
    <w:rsid w:val="004250CF"/>
    <w:rsid w:val="0042517E"/>
    <w:rsid w:val="00425266"/>
    <w:rsid w:val="00431A7A"/>
    <w:rsid w:val="00431B81"/>
    <w:rsid w:val="004336B8"/>
    <w:rsid w:val="00434945"/>
    <w:rsid w:val="00434E5F"/>
    <w:rsid w:val="00435370"/>
    <w:rsid w:val="00435AE9"/>
    <w:rsid w:val="00436800"/>
    <w:rsid w:val="00436A2D"/>
    <w:rsid w:val="00437E6A"/>
    <w:rsid w:val="004405D8"/>
    <w:rsid w:val="00441E42"/>
    <w:rsid w:val="004423FB"/>
    <w:rsid w:val="004429C1"/>
    <w:rsid w:val="00442A7C"/>
    <w:rsid w:val="00443429"/>
    <w:rsid w:val="00444F18"/>
    <w:rsid w:val="004463F1"/>
    <w:rsid w:val="00447581"/>
    <w:rsid w:val="00452303"/>
    <w:rsid w:val="00452391"/>
    <w:rsid w:val="00452EB8"/>
    <w:rsid w:val="00456913"/>
    <w:rsid w:val="004600C1"/>
    <w:rsid w:val="00460335"/>
    <w:rsid w:val="0046077E"/>
    <w:rsid w:val="00460BBF"/>
    <w:rsid w:val="00462F3C"/>
    <w:rsid w:val="0046350A"/>
    <w:rsid w:val="00463FB4"/>
    <w:rsid w:val="004641CA"/>
    <w:rsid w:val="00464515"/>
    <w:rsid w:val="00465A18"/>
    <w:rsid w:val="00465F85"/>
    <w:rsid w:val="00466BE5"/>
    <w:rsid w:val="00471924"/>
    <w:rsid w:val="00473EBA"/>
    <w:rsid w:val="004742E0"/>
    <w:rsid w:val="0047657B"/>
    <w:rsid w:val="00477AF8"/>
    <w:rsid w:val="00480194"/>
    <w:rsid w:val="00480351"/>
    <w:rsid w:val="00481855"/>
    <w:rsid w:val="0048447B"/>
    <w:rsid w:val="00484BC8"/>
    <w:rsid w:val="00484E53"/>
    <w:rsid w:val="004851EE"/>
    <w:rsid w:val="00485F07"/>
    <w:rsid w:val="004863AD"/>
    <w:rsid w:val="00492160"/>
    <w:rsid w:val="004927B3"/>
    <w:rsid w:val="00492919"/>
    <w:rsid w:val="00492A08"/>
    <w:rsid w:val="004949A9"/>
    <w:rsid w:val="004961D7"/>
    <w:rsid w:val="004978D1"/>
    <w:rsid w:val="004A0153"/>
    <w:rsid w:val="004A14C6"/>
    <w:rsid w:val="004A3A49"/>
    <w:rsid w:val="004A4964"/>
    <w:rsid w:val="004A4AC7"/>
    <w:rsid w:val="004A4E05"/>
    <w:rsid w:val="004A4EC8"/>
    <w:rsid w:val="004A6BBE"/>
    <w:rsid w:val="004A78CB"/>
    <w:rsid w:val="004B08F5"/>
    <w:rsid w:val="004B57F4"/>
    <w:rsid w:val="004B5FA3"/>
    <w:rsid w:val="004B6A50"/>
    <w:rsid w:val="004C049B"/>
    <w:rsid w:val="004C0A8A"/>
    <w:rsid w:val="004C166B"/>
    <w:rsid w:val="004C19BD"/>
    <w:rsid w:val="004C30AC"/>
    <w:rsid w:val="004C38BA"/>
    <w:rsid w:val="004C3F79"/>
    <w:rsid w:val="004C78E2"/>
    <w:rsid w:val="004D0049"/>
    <w:rsid w:val="004D0164"/>
    <w:rsid w:val="004D0CD3"/>
    <w:rsid w:val="004D1CDF"/>
    <w:rsid w:val="004D229C"/>
    <w:rsid w:val="004D2443"/>
    <w:rsid w:val="004D26DF"/>
    <w:rsid w:val="004D5317"/>
    <w:rsid w:val="004D6BF6"/>
    <w:rsid w:val="004D76D4"/>
    <w:rsid w:val="004E087B"/>
    <w:rsid w:val="004E0E61"/>
    <w:rsid w:val="004E267F"/>
    <w:rsid w:val="004E3058"/>
    <w:rsid w:val="004E44EE"/>
    <w:rsid w:val="004E6426"/>
    <w:rsid w:val="004F21A6"/>
    <w:rsid w:val="004F2847"/>
    <w:rsid w:val="004F3846"/>
    <w:rsid w:val="004F3854"/>
    <w:rsid w:val="004F4FB0"/>
    <w:rsid w:val="004F5AA8"/>
    <w:rsid w:val="004F738D"/>
    <w:rsid w:val="004F74F3"/>
    <w:rsid w:val="00501203"/>
    <w:rsid w:val="0050317D"/>
    <w:rsid w:val="005045B3"/>
    <w:rsid w:val="00504B0E"/>
    <w:rsid w:val="00504CB3"/>
    <w:rsid w:val="00504F86"/>
    <w:rsid w:val="00505405"/>
    <w:rsid w:val="005107D7"/>
    <w:rsid w:val="0051268A"/>
    <w:rsid w:val="005135E2"/>
    <w:rsid w:val="00513A15"/>
    <w:rsid w:val="00515325"/>
    <w:rsid w:val="0051644E"/>
    <w:rsid w:val="00520150"/>
    <w:rsid w:val="0052032B"/>
    <w:rsid w:val="005208F2"/>
    <w:rsid w:val="005214F9"/>
    <w:rsid w:val="005221AF"/>
    <w:rsid w:val="00523555"/>
    <w:rsid w:val="00523902"/>
    <w:rsid w:val="005247CC"/>
    <w:rsid w:val="00525617"/>
    <w:rsid w:val="0052723C"/>
    <w:rsid w:val="0052768E"/>
    <w:rsid w:val="00527CA4"/>
    <w:rsid w:val="00531FD1"/>
    <w:rsid w:val="00533085"/>
    <w:rsid w:val="00533B26"/>
    <w:rsid w:val="00534C12"/>
    <w:rsid w:val="005356F8"/>
    <w:rsid w:val="00535D39"/>
    <w:rsid w:val="0053797D"/>
    <w:rsid w:val="00541455"/>
    <w:rsid w:val="00541D16"/>
    <w:rsid w:val="0054235E"/>
    <w:rsid w:val="00542734"/>
    <w:rsid w:val="005428AD"/>
    <w:rsid w:val="00543D86"/>
    <w:rsid w:val="00543F47"/>
    <w:rsid w:val="0054748E"/>
    <w:rsid w:val="00550199"/>
    <w:rsid w:val="005505AD"/>
    <w:rsid w:val="0055262E"/>
    <w:rsid w:val="00552A90"/>
    <w:rsid w:val="005545C0"/>
    <w:rsid w:val="00554741"/>
    <w:rsid w:val="0056035C"/>
    <w:rsid w:val="005606E4"/>
    <w:rsid w:val="00561775"/>
    <w:rsid w:val="00561C69"/>
    <w:rsid w:val="005623AC"/>
    <w:rsid w:val="00562775"/>
    <w:rsid w:val="00562786"/>
    <w:rsid w:val="0056288A"/>
    <w:rsid w:val="00567F56"/>
    <w:rsid w:val="00570C15"/>
    <w:rsid w:val="00572576"/>
    <w:rsid w:val="00572906"/>
    <w:rsid w:val="00573E05"/>
    <w:rsid w:val="00574670"/>
    <w:rsid w:val="0057522D"/>
    <w:rsid w:val="005760D8"/>
    <w:rsid w:val="00576622"/>
    <w:rsid w:val="00577E1B"/>
    <w:rsid w:val="00580321"/>
    <w:rsid w:val="00580BBF"/>
    <w:rsid w:val="00580DB2"/>
    <w:rsid w:val="00582AF6"/>
    <w:rsid w:val="005844BA"/>
    <w:rsid w:val="00584D11"/>
    <w:rsid w:val="00585A2E"/>
    <w:rsid w:val="00591781"/>
    <w:rsid w:val="00591F56"/>
    <w:rsid w:val="00592CE3"/>
    <w:rsid w:val="00592E44"/>
    <w:rsid w:val="00593F2D"/>
    <w:rsid w:val="00594A86"/>
    <w:rsid w:val="00594DC9"/>
    <w:rsid w:val="00596D39"/>
    <w:rsid w:val="00596DE7"/>
    <w:rsid w:val="00597024"/>
    <w:rsid w:val="00597D9E"/>
    <w:rsid w:val="005A1242"/>
    <w:rsid w:val="005A35E9"/>
    <w:rsid w:val="005A4389"/>
    <w:rsid w:val="005A466D"/>
    <w:rsid w:val="005A5FA0"/>
    <w:rsid w:val="005A69C6"/>
    <w:rsid w:val="005B0024"/>
    <w:rsid w:val="005B12AF"/>
    <w:rsid w:val="005B3C7B"/>
    <w:rsid w:val="005B4A16"/>
    <w:rsid w:val="005B5F3F"/>
    <w:rsid w:val="005B7C72"/>
    <w:rsid w:val="005C0EA7"/>
    <w:rsid w:val="005C14F2"/>
    <w:rsid w:val="005C1A10"/>
    <w:rsid w:val="005C5674"/>
    <w:rsid w:val="005C70D9"/>
    <w:rsid w:val="005C7BE8"/>
    <w:rsid w:val="005D1031"/>
    <w:rsid w:val="005D19C1"/>
    <w:rsid w:val="005D2A41"/>
    <w:rsid w:val="005D3F83"/>
    <w:rsid w:val="005D5F25"/>
    <w:rsid w:val="005D6157"/>
    <w:rsid w:val="005D688D"/>
    <w:rsid w:val="005E0720"/>
    <w:rsid w:val="005E1580"/>
    <w:rsid w:val="005E1FEF"/>
    <w:rsid w:val="005E3A46"/>
    <w:rsid w:val="005E4E26"/>
    <w:rsid w:val="005E509F"/>
    <w:rsid w:val="005F12BE"/>
    <w:rsid w:val="005F152A"/>
    <w:rsid w:val="005F1566"/>
    <w:rsid w:val="005F3D87"/>
    <w:rsid w:val="005F5A44"/>
    <w:rsid w:val="005F7232"/>
    <w:rsid w:val="005F777F"/>
    <w:rsid w:val="005F77E7"/>
    <w:rsid w:val="005F7A00"/>
    <w:rsid w:val="005F7D47"/>
    <w:rsid w:val="006015AE"/>
    <w:rsid w:val="00601D44"/>
    <w:rsid w:val="00601ECD"/>
    <w:rsid w:val="00602403"/>
    <w:rsid w:val="00602D38"/>
    <w:rsid w:val="00603290"/>
    <w:rsid w:val="006052C2"/>
    <w:rsid w:val="00605361"/>
    <w:rsid w:val="00606A04"/>
    <w:rsid w:val="00606F43"/>
    <w:rsid w:val="00607F10"/>
    <w:rsid w:val="00611211"/>
    <w:rsid w:val="006118B6"/>
    <w:rsid w:val="00613EE1"/>
    <w:rsid w:val="006152C6"/>
    <w:rsid w:val="00615B7D"/>
    <w:rsid w:val="0061725B"/>
    <w:rsid w:val="00624B76"/>
    <w:rsid w:val="006262F1"/>
    <w:rsid w:val="006262F5"/>
    <w:rsid w:val="00626F9F"/>
    <w:rsid w:val="00630794"/>
    <w:rsid w:val="006313AA"/>
    <w:rsid w:val="0063175F"/>
    <w:rsid w:val="006347B8"/>
    <w:rsid w:val="00634C7B"/>
    <w:rsid w:val="00634F2E"/>
    <w:rsid w:val="0063535E"/>
    <w:rsid w:val="006361FA"/>
    <w:rsid w:val="006365C3"/>
    <w:rsid w:val="0063663D"/>
    <w:rsid w:val="0063701C"/>
    <w:rsid w:val="006375CC"/>
    <w:rsid w:val="006405FB"/>
    <w:rsid w:val="00640CF6"/>
    <w:rsid w:val="00642049"/>
    <w:rsid w:val="006420CE"/>
    <w:rsid w:val="00642460"/>
    <w:rsid w:val="00642ABA"/>
    <w:rsid w:val="006442DD"/>
    <w:rsid w:val="006461A2"/>
    <w:rsid w:val="006469B0"/>
    <w:rsid w:val="00646E64"/>
    <w:rsid w:val="00647B3D"/>
    <w:rsid w:val="006509F6"/>
    <w:rsid w:val="006523D6"/>
    <w:rsid w:val="006536AE"/>
    <w:rsid w:val="006538A3"/>
    <w:rsid w:val="006542A6"/>
    <w:rsid w:val="006546F1"/>
    <w:rsid w:val="00655C09"/>
    <w:rsid w:val="00656992"/>
    <w:rsid w:val="006606F0"/>
    <w:rsid w:val="006608D1"/>
    <w:rsid w:val="00662462"/>
    <w:rsid w:val="0066264B"/>
    <w:rsid w:val="0066557C"/>
    <w:rsid w:val="0066616C"/>
    <w:rsid w:val="00667537"/>
    <w:rsid w:val="00667568"/>
    <w:rsid w:val="0066787B"/>
    <w:rsid w:val="0067114F"/>
    <w:rsid w:val="006721D9"/>
    <w:rsid w:val="00672772"/>
    <w:rsid w:val="00672DCC"/>
    <w:rsid w:val="00673361"/>
    <w:rsid w:val="00673BEC"/>
    <w:rsid w:val="0067609B"/>
    <w:rsid w:val="00676E7B"/>
    <w:rsid w:val="00677D72"/>
    <w:rsid w:val="00677F5A"/>
    <w:rsid w:val="00680521"/>
    <w:rsid w:val="006806FA"/>
    <w:rsid w:val="00682808"/>
    <w:rsid w:val="0068370A"/>
    <w:rsid w:val="006862FC"/>
    <w:rsid w:val="006864CE"/>
    <w:rsid w:val="00687261"/>
    <w:rsid w:val="006907DE"/>
    <w:rsid w:val="00690FE6"/>
    <w:rsid w:val="006919B6"/>
    <w:rsid w:val="00692C40"/>
    <w:rsid w:val="00693ED5"/>
    <w:rsid w:val="00694546"/>
    <w:rsid w:val="006950E4"/>
    <w:rsid w:val="0069584F"/>
    <w:rsid w:val="00695A6A"/>
    <w:rsid w:val="006A031B"/>
    <w:rsid w:val="006A18A6"/>
    <w:rsid w:val="006A317B"/>
    <w:rsid w:val="006A4BD8"/>
    <w:rsid w:val="006A58AA"/>
    <w:rsid w:val="006A5DF5"/>
    <w:rsid w:val="006A670F"/>
    <w:rsid w:val="006A6C74"/>
    <w:rsid w:val="006A74B2"/>
    <w:rsid w:val="006B0A8D"/>
    <w:rsid w:val="006B19A6"/>
    <w:rsid w:val="006B22E5"/>
    <w:rsid w:val="006B2B12"/>
    <w:rsid w:val="006B39F9"/>
    <w:rsid w:val="006B571B"/>
    <w:rsid w:val="006B584F"/>
    <w:rsid w:val="006B58BF"/>
    <w:rsid w:val="006B5FFB"/>
    <w:rsid w:val="006B67B2"/>
    <w:rsid w:val="006B6B94"/>
    <w:rsid w:val="006B7F85"/>
    <w:rsid w:val="006C071B"/>
    <w:rsid w:val="006C08FB"/>
    <w:rsid w:val="006C2951"/>
    <w:rsid w:val="006C2B56"/>
    <w:rsid w:val="006C3D6E"/>
    <w:rsid w:val="006C4405"/>
    <w:rsid w:val="006C4663"/>
    <w:rsid w:val="006C70B7"/>
    <w:rsid w:val="006D1460"/>
    <w:rsid w:val="006D3FB2"/>
    <w:rsid w:val="006D3FD1"/>
    <w:rsid w:val="006D6376"/>
    <w:rsid w:val="006E0AAF"/>
    <w:rsid w:val="006E0F43"/>
    <w:rsid w:val="006E1C3D"/>
    <w:rsid w:val="006E2BFE"/>
    <w:rsid w:val="006E3922"/>
    <w:rsid w:val="006E39A0"/>
    <w:rsid w:val="006E3D14"/>
    <w:rsid w:val="006E5951"/>
    <w:rsid w:val="006E66CF"/>
    <w:rsid w:val="006E756A"/>
    <w:rsid w:val="006E7668"/>
    <w:rsid w:val="006F11EE"/>
    <w:rsid w:val="006F1F6E"/>
    <w:rsid w:val="006F22E1"/>
    <w:rsid w:val="006F2703"/>
    <w:rsid w:val="00700148"/>
    <w:rsid w:val="007001C1"/>
    <w:rsid w:val="00702439"/>
    <w:rsid w:val="00704892"/>
    <w:rsid w:val="0070530E"/>
    <w:rsid w:val="00705851"/>
    <w:rsid w:val="00705F43"/>
    <w:rsid w:val="007064EE"/>
    <w:rsid w:val="00707483"/>
    <w:rsid w:val="00712939"/>
    <w:rsid w:val="007133E5"/>
    <w:rsid w:val="00716DAC"/>
    <w:rsid w:val="00720999"/>
    <w:rsid w:val="00721675"/>
    <w:rsid w:val="007218E7"/>
    <w:rsid w:val="00721FDB"/>
    <w:rsid w:val="00722C2F"/>
    <w:rsid w:val="00723180"/>
    <w:rsid w:val="007233AF"/>
    <w:rsid w:val="00723FDE"/>
    <w:rsid w:val="007240AF"/>
    <w:rsid w:val="00724158"/>
    <w:rsid w:val="00725165"/>
    <w:rsid w:val="007253C5"/>
    <w:rsid w:val="00725AE1"/>
    <w:rsid w:val="0072675A"/>
    <w:rsid w:val="00726A22"/>
    <w:rsid w:val="00730023"/>
    <w:rsid w:val="00730025"/>
    <w:rsid w:val="00731C65"/>
    <w:rsid w:val="00731EC0"/>
    <w:rsid w:val="007324F8"/>
    <w:rsid w:val="00733EC8"/>
    <w:rsid w:val="007352E2"/>
    <w:rsid w:val="00735A97"/>
    <w:rsid w:val="0073667C"/>
    <w:rsid w:val="007369AA"/>
    <w:rsid w:val="0073744F"/>
    <w:rsid w:val="007407C3"/>
    <w:rsid w:val="00741C25"/>
    <w:rsid w:val="00741FC2"/>
    <w:rsid w:val="00742D52"/>
    <w:rsid w:val="007430C7"/>
    <w:rsid w:val="00743A71"/>
    <w:rsid w:val="00746BEF"/>
    <w:rsid w:val="007470E5"/>
    <w:rsid w:val="0075009E"/>
    <w:rsid w:val="007503DD"/>
    <w:rsid w:val="00750539"/>
    <w:rsid w:val="00750A38"/>
    <w:rsid w:val="00751E5E"/>
    <w:rsid w:val="00752B83"/>
    <w:rsid w:val="0075553B"/>
    <w:rsid w:val="00755D7E"/>
    <w:rsid w:val="007569AB"/>
    <w:rsid w:val="00757537"/>
    <w:rsid w:val="0075784C"/>
    <w:rsid w:val="00761720"/>
    <w:rsid w:val="007627E4"/>
    <w:rsid w:val="007631CC"/>
    <w:rsid w:val="00764E0D"/>
    <w:rsid w:val="00765A6C"/>
    <w:rsid w:val="0076660A"/>
    <w:rsid w:val="00766DB5"/>
    <w:rsid w:val="00767B02"/>
    <w:rsid w:val="0077053D"/>
    <w:rsid w:val="00770749"/>
    <w:rsid w:val="007716CD"/>
    <w:rsid w:val="00772056"/>
    <w:rsid w:val="00774540"/>
    <w:rsid w:val="00775B49"/>
    <w:rsid w:val="00775CDE"/>
    <w:rsid w:val="00776043"/>
    <w:rsid w:val="0077659E"/>
    <w:rsid w:val="0078194A"/>
    <w:rsid w:val="00783154"/>
    <w:rsid w:val="00784AC9"/>
    <w:rsid w:val="00790034"/>
    <w:rsid w:val="00791822"/>
    <w:rsid w:val="00793825"/>
    <w:rsid w:val="00793B93"/>
    <w:rsid w:val="00793CE9"/>
    <w:rsid w:val="00794290"/>
    <w:rsid w:val="0079483B"/>
    <w:rsid w:val="00794C95"/>
    <w:rsid w:val="0079683C"/>
    <w:rsid w:val="00797D80"/>
    <w:rsid w:val="007A2957"/>
    <w:rsid w:val="007A300E"/>
    <w:rsid w:val="007A4B4C"/>
    <w:rsid w:val="007A7123"/>
    <w:rsid w:val="007B0F22"/>
    <w:rsid w:val="007B1AC7"/>
    <w:rsid w:val="007B2487"/>
    <w:rsid w:val="007B5649"/>
    <w:rsid w:val="007B692C"/>
    <w:rsid w:val="007B79A0"/>
    <w:rsid w:val="007B7AA9"/>
    <w:rsid w:val="007C0F4C"/>
    <w:rsid w:val="007C18F5"/>
    <w:rsid w:val="007C2B5A"/>
    <w:rsid w:val="007C5A4A"/>
    <w:rsid w:val="007C765D"/>
    <w:rsid w:val="007D0B82"/>
    <w:rsid w:val="007D0BFA"/>
    <w:rsid w:val="007D13EE"/>
    <w:rsid w:val="007D1A59"/>
    <w:rsid w:val="007D1F84"/>
    <w:rsid w:val="007D22E2"/>
    <w:rsid w:val="007D33F6"/>
    <w:rsid w:val="007D4760"/>
    <w:rsid w:val="007D4905"/>
    <w:rsid w:val="007D495C"/>
    <w:rsid w:val="007D57CA"/>
    <w:rsid w:val="007D5A19"/>
    <w:rsid w:val="007D73D1"/>
    <w:rsid w:val="007D7BDA"/>
    <w:rsid w:val="007E1184"/>
    <w:rsid w:val="007E31A0"/>
    <w:rsid w:val="007E3C11"/>
    <w:rsid w:val="007E5B73"/>
    <w:rsid w:val="007E5DEB"/>
    <w:rsid w:val="007E5F54"/>
    <w:rsid w:val="007E6D5F"/>
    <w:rsid w:val="007F06DC"/>
    <w:rsid w:val="007F204B"/>
    <w:rsid w:val="007F2DF0"/>
    <w:rsid w:val="007F2FE8"/>
    <w:rsid w:val="007F34C6"/>
    <w:rsid w:val="007F39B4"/>
    <w:rsid w:val="007F3A8D"/>
    <w:rsid w:val="007F5985"/>
    <w:rsid w:val="007F5B6E"/>
    <w:rsid w:val="007F61E9"/>
    <w:rsid w:val="007F62FE"/>
    <w:rsid w:val="007F67ED"/>
    <w:rsid w:val="007F7187"/>
    <w:rsid w:val="00800FC3"/>
    <w:rsid w:val="00802BF2"/>
    <w:rsid w:val="0080472D"/>
    <w:rsid w:val="00805C26"/>
    <w:rsid w:val="00805CD5"/>
    <w:rsid w:val="008062EB"/>
    <w:rsid w:val="00810D4E"/>
    <w:rsid w:val="008131DC"/>
    <w:rsid w:val="008145D0"/>
    <w:rsid w:val="00815153"/>
    <w:rsid w:val="00815809"/>
    <w:rsid w:val="00815FFD"/>
    <w:rsid w:val="00816705"/>
    <w:rsid w:val="00816E87"/>
    <w:rsid w:val="008217D3"/>
    <w:rsid w:val="0082227D"/>
    <w:rsid w:val="00822B23"/>
    <w:rsid w:val="008238D2"/>
    <w:rsid w:val="00825DA6"/>
    <w:rsid w:val="008268C6"/>
    <w:rsid w:val="00826BE1"/>
    <w:rsid w:val="00826CA8"/>
    <w:rsid w:val="00826DE1"/>
    <w:rsid w:val="0083098C"/>
    <w:rsid w:val="00832AE8"/>
    <w:rsid w:val="00832BB6"/>
    <w:rsid w:val="00833743"/>
    <w:rsid w:val="00833B1B"/>
    <w:rsid w:val="00835353"/>
    <w:rsid w:val="00835607"/>
    <w:rsid w:val="00840801"/>
    <w:rsid w:val="00841518"/>
    <w:rsid w:val="008428E7"/>
    <w:rsid w:val="008435F5"/>
    <w:rsid w:val="00845DD4"/>
    <w:rsid w:val="00850501"/>
    <w:rsid w:val="00850518"/>
    <w:rsid w:val="008527D0"/>
    <w:rsid w:val="00853574"/>
    <w:rsid w:val="0085390A"/>
    <w:rsid w:val="00853C7D"/>
    <w:rsid w:val="00853FE7"/>
    <w:rsid w:val="0085455B"/>
    <w:rsid w:val="0085568B"/>
    <w:rsid w:val="00856633"/>
    <w:rsid w:val="0085687F"/>
    <w:rsid w:val="008577EC"/>
    <w:rsid w:val="00860263"/>
    <w:rsid w:val="008604B3"/>
    <w:rsid w:val="00860CEF"/>
    <w:rsid w:val="00861B6D"/>
    <w:rsid w:val="00862745"/>
    <w:rsid w:val="0086295C"/>
    <w:rsid w:val="00862A56"/>
    <w:rsid w:val="008638EA"/>
    <w:rsid w:val="00865840"/>
    <w:rsid w:val="00870680"/>
    <w:rsid w:val="00870F3A"/>
    <w:rsid w:val="00871E29"/>
    <w:rsid w:val="0087246D"/>
    <w:rsid w:val="00872826"/>
    <w:rsid w:val="00873F36"/>
    <w:rsid w:val="008761B4"/>
    <w:rsid w:val="00876B6C"/>
    <w:rsid w:val="00876FC6"/>
    <w:rsid w:val="00880257"/>
    <w:rsid w:val="0088137F"/>
    <w:rsid w:val="00881457"/>
    <w:rsid w:val="00883341"/>
    <w:rsid w:val="008845EE"/>
    <w:rsid w:val="00884E84"/>
    <w:rsid w:val="00885513"/>
    <w:rsid w:val="00886630"/>
    <w:rsid w:val="00886A5B"/>
    <w:rsid w:val="00887713"/>
    <w:rsid w:val="008877A4"/>
    <w:rsid w:val="00890027"/>
    <w:rsid w:val="0089180A"/>
    <w:rsid w:val="00892435"/>
    <w:rsid w:val="008945BE"/>
    <w:rsid w:val="008952DC"/>
    <w:rsid w:val="00897157"/>
    <w:rsid w:val="008A1C7A"/>
    <w:rsid w:val="008A3D46"/>
    <w:rsid w:val="008A4FC6"/>
    <w:rsid w:val="008A554C"/>
    <w:rsid w:val="008A63D3"/>
    <w:rsid w:val="008A6491"/>
    <w:rsid w:val="008B130B"/>
    <w:rsid w:val="008B1A0D"/>
    <w:rsid w:val="008B1CCA"/>
    <w:rsid w:val="008B2308"/>
    <w:rsid w:val="008B3508"/>
    <w:rsid w:val="008B61B4"/>
    <w:rsid w:val="008B6C03"/>
    <w:rsid w:val="008B7066"/>
    <w:rsid w:val="008B7083"/>
    <w:rsid w:val="008B780F"/>
    <w:rsid w:val="008B7B01"/>
    <w:rsid w:val="008C0134"/>
    <w:rsid w:val="008C05A9"/>
    <w:rsid w:val="008C172B"/>
    <w:rsid w:val="008C309E"/>
    <w:rsid w:val="008C3711"/>
    <w:rsid w:val="008C4518"/>
    <w:rsid w:val="008C6171"/>
    <w:rsid w:val="008C6B85"/>
    <w:rsid w:val="008C6D10"/>
    <w:rsid w:val="008D0917"/>
    <w:rsid w:val="008D1CAA"/>
    <w:rsid w:val="008D3091"/>
    <w:rsid w:val="008D344A"/>
    <w:rsid w:val="008D39B5"/>
    <w:rsid w:val="008D669D"/>
    <w:rsid w:val="008D7969"/>
    <w:rsid w:val="008E0F31"/>
    <w:rsid w:val="008E1584"/>
    <w:rsid w:val="008E2620"/>
    <w:rsid w:val="008E2B6A"/>
    <w:rsid w:val="008E359C"/>
    <w:rsid w:val="008E4C5D"/>
    <w:rsid w:val="008E583B"/>
    <w:rsid w:val="008E6102"/>
    <w:rsid w:val="008E696A"/>
    <w:rsid w:val="008F1EA3"/>
    <w:rsid w:val="008F6511"/>
    <w:rsid w:val="008F7F13"/>
    <w:rsid w:val="009003A7"/>
    <w:rsid w:val="00901A52"/>
    <w:rsid w:val="00901F3F"/>
    <w:rsid w:val="009021D8"/>
    <w:rsid w:val="009035F6"/>
    <w:rsid w:val="009051D6"/>
    <w:rsid w:val="00905B7A"/>
    <w:rsid w:val="00905D0E"/>
    <w:rsid w:val="00906875"/>
    <w:rsid w:val="00910D50"/>
    <w:rsid w:val="00912A9D"/>
    <w:rsid w:val="00912B00"/>
    <w:rsid w:val="00915556"/>
    <w:rsid w:val="00915906"/>
    <w:rsid w:val="00915D88"/>
    <w:rsid w:val="00915F9C"/>
    <w:rsid w:val="00916B2A"/>
    <w:rsid w:val="00917A8D"/>
    <w:rsid w:val="00920B91"/>
    <w:rsid w:val="00921857"/>
    <w:rsid w:val="00921E30"/>
    <w:rsid w:val="00921F3D"/>
    <w:rsid w:val="00922900"/>
    <w:rsid w:val="00922BE0"/>
    <w:rsid w:val="00922D25"/>
    <w:rsid w:val="009232CF"/>
    <w:rsid w:val="00923DB5"/>
    <w:rsid w:val="0092472F"/>
    <w:rsid w:val="00925F63"/>
    <w:rsid w:val="00930459"/>
    <w:rsid w:val="00930B1E"/>
    <w:rsid w:val="009322BA"/>
    <w:rsid w:val="009341A3"/>
    <w:rsid w:val="009348AA"/>
    <w:rsid w:val="00934A4A"/>
    <w:rsid w:val="0093618D"/>
    <w:rsid w:val="00937C47"/>
    <w:rsid w:val="0094019A"/>
    <w:rsid w:val="0094061D"/>
    <w:rsid w:val="00942AFB"/>
    <w:rsid w:val="00944E55"/>
    <w:rsid w:val="00945576"/>
    <w:rsid w:val="00947BEE"/>
    <w:rsid w:val="00947C3A"/>
    <w:rsid w:val="00947D61"/>
    <w:rsid w:val="00950001"/>
    <w:rsid w:val="00950624"/>
    <w:rsid w:val="00950F82"/>
    <w:rsid w:val="0095132B"/>
    <w:rsid w:val="00951FC2"/>
    <w:rsid w:val="00952855"/>
    <w:rsid w:val="00952CA0"/>
    <w:rsid w:val="00953853"/>
    <w:rsid w:val="00956AB8"/>
    <w:rsid w:val="00960F1D"/>
    <w:rsid w:val="00961B47"/>
    <w:rsid w:val="00962AAB"/>
    <w:rsid w:val="00963D02"/>
    <w:rsid w:val="00964AA2"/>
    <w:rsid w:val="00967181"/>
    <w:rsid w:val="0097131F"/>
    <w:rsid w:val="009750E8"/>
    <w:rsid w:val="00975105"/>
    <w:rsid w:val="00976502"/>
    <w:rsid w:val="00980450"/>
    <w:rsid w:val="009824B5"/>
    <w:rsid w:val="00983C8C"/>
    <w:rsid w:val="00984687"/>
    <w:rsid w:val="00984A76"/>
    <w:rsid w:val="00984CAC"/>
    <w:rsid w:val="0098559D"/>
    <w:rsid w:val="00986BFD"/>
    <w:rsid w:val="00987815"/>
    <w:rsid w:val="00987D01"/>
    <w:rsid w:val="00990EBE"/>
    <w:rsid w:val="0099123B"/>
    <w:rsid w:val="009939C9"/>
    <w:rsid w:val="009947B9"/>
    <w:rsid w:val="00994D71"/>
    <w:rsid w:val="00994EFE"/>
    <w:rsid w:val="0099598D"/>
    <w:rsid w:val="00997370"/>
    <w:rsid w:val="00997973"/>
    <w:rsid w:val="009A4416"/>
    <w:rsid w:val="009A52D0"/>
    <w:rsid w:val="009B03EE"/>
    <w:rsid w:val="009B17B1"/>
    <w:rsid w:val="009B2AFA"/>
    <w:rsid w:val="009B35D3"/>
    <w:rsid w:val="009B3788"/>
    <w:rsid w:val="009B4D9D"/>
    <w:rsid w:val="009B5771"/>
    <w:rsid w:val="009B5C0C"/>
    <w:rsid w:val="009B5D9C"/>
    <w:rsid w:val="009C045C"/>
    <w:rsid w:val="009C1F2F"/>
    <w:rsid w:val="009C3887"/>
    <w:rsid w:val="009C49BA"/>
    <w:rsid w:val="009C5FA6"/>
    <w:rsid w:val="009C6119"/>
    <w:rsid w:val="009C6280"/>
    <w:rsid w:val="009C7F4B"/>
    <w:rsid w:val="009D04EC"/>
    <w:rsid w:val="009D2EB6"/>
    <w:rsid w:val="009D3B04"/>
    <w:rsid w:val="009D3DB1"/>
    <w:rsid w:val="009D54BC"/>
    <w:rsid w:val="009D5B4B"/>
    <w:rsid w:val="009D6574"/>
    <w:rsid w:val="009D65A2"/>
    <w:rsid w:val="009D6D86"/>
    <w:rsid w:val="009E04F9"/>
    <w:rsid w:val="009E08F0"/>
    <w:rsid w:val="009E09E7"/>
    <w:rsid w:val="009E0A37"/>
    <w:rsid w:val="009E0C41"/>
    <w:rsid w:val="009E12B0"/>
    <w:rsid w:val="009E1B98"/>
    <w:rsid w:val="009E2A9B"/>
    <w:rsid w:val="009E3766"/>
    <w:rsid w:val="009E4BCA"/>
    <w:rsid w:val="009E547F"/>
    <w:rsid w:val="009F04E9"/>
    <w:rsid w:val="009F1BF2"/>
    <w:rsid w:val="009F323E"/>
    <w:rsid w:val="009F40B5"/>
    <w:rsid w:val="009F4613"/>
    <w:rsid w:val="009F6670"/>
    <w:rsid w:val="00A00DF7"/>
    <w:rsid w:val="00A01776"/>
    <w:rsid w:val="00A01966"/>
    <w:rsid w:val="00A02044"/>
    <w:rsid w:val="00A02783"/>
    <w:rsid w:val="00A02BF0"/>
    <w:rsid w:val="00A0487D"/>
    <w:rsid w:val="00A04F3D"/>
    <w:rsid w:val="00A05131"/>
    <w:rsid w:val="00A053FF"/>
    <w:rsid w:val="00A070F2"/>
    <w:rsid w:val="00A11508"/>
    <w:rsid w:val="00A115E3"/>
    <w:rsid w:val="00A11BD0"/>
    <w:rsid w:val="00A127EE"/>
    <w:rsid w:val="00A134D2"/>
    <w:rsid w:val="00A17194"/>
    <w:rsid w:val="00A211CE"/>
    <w:rsid w:val="00A21A99"/>
    <w:rsid w:val="00A23525"/>
    <w:rsid w:val="00A23CB0"/>
    <w:rsid w:val="00A25FF8"/>
    <w:rsid w:val="00A26DFE"/>
    <w:rsid w:val="00A3072E"/>
    <w:rsid w:val="00A33C05"/>
    <w:rsid w:val="00A33F40"/>
    <w:rsid w:val="00A34E2C"/>
    <w:rsid w:val="00A415BF"/>
    <w:rsid w:val="00A41F04"/>
    <w:rsid w:val="00A41F64"/>
    <w:rsid w:val="00A42001"/>
    <w:rsid w:val="00A426FD"/>
    <w:rsid w:val="00A43A55"/>
    <w:rsid w:val="00A44061"/>
    <w:rsid w:val="00A44F50"/>
    <w:rsid w:val="00A471F7"/>
    <w:rsid w:val="00A47592"/>
    <w:rsid w:val="00A47D09"/>
    <w:rsid w:val="00A516C3"/>
    <w:rsid w:val="00A527AD"/>
    <w:rsid w:val="00A532A8"/>
    <w:rsid w:val="00A54C9B"/>
    <w:rsid w:val="00A56A89"/>
    <w:rsid w:val="00A571A1"/>
    <w:rsid w:val="00A57564"/>
    <w:rsid w:val="00A579CF"/>
    <w:rsid w:val="00A61799"/>
    <w:rsid w:val="00A61E65"/>
    <w:rsid w:val="00A6233D"/>
    <w:rsid w:val="00A62374"/>
    <w:rsid w:val="00A64108"/>
    <w:rsid w:val="00A64860"/>
    <w:rsid w:val="00A653B8"/>
    <w:rsid w:val="00A706A5"/>
    <w:rsid w:val="00A70739"/>
    <w:rsid w:val="00A70D47"/>
    <w:rsid w:val="00A70DC9"/>
    <w:rsid w:val="00A72FCB"/>
    <w:rsid w:val="00A734E7"/>
    <w:rsid w:val="00A77444"/>
    <w:rsid w:val="00A8036F"/>
    <w:rsid w:val="00A804F9"/>
    <w:rsid w:val="00A81D08"/>
    <w:rsid w:val="00A82854"/>
    <w:rsid w:val="00A82B22"/>
    <w:rsid w:val="00A82F20"/>
    <w:rsid w:val="00A83184"/>
    <w:rsid w:val="00A857FE"/>
    <w:rsid w:val="00A86964"/>
    <w:rsid w:val="00A918A5"/>
    <w:rsid w:val="00A92869"/>
    <w:rsid w:val="00A9628F"/>
    <w:rsid w:val="00A97814"/>
    <w:rsid w:val="00AA1F2E"/>
    <w:rsid w:val="00AA201F"/>
    <w:rsid w:val="00AA22F7"/>
    <w:rsid w:val="00AA449F"/>
    <w:rsid w:val="00AA55B2"/>
    <w:rsid w:val="00AA64F4"/>
    <w:rsid w:val="00AA7B7F"/>
    <w:rsid w:val="00AB2F75"/>
    <w:rsid w:val="00AB3757"/>
    <w:rsid w:val="00AB43E0"/>
    <w:rsid w:val="00AB4559"/>
    <w:rsid w:val="00AB5E92"/>
    <w:rsid w:val="00AB61AD"/>
    <w:rsid w:val="00AB625D"/>
    <w:rsid w:val="00AB7075"/>
    <w:rsid w:val="00AB71CD"/>
    <w:rsid w:val="00AB76C0"/>
    <w:rsid w:val="00AC03F7"/>
    <w:rsid w:val="00AC0921"/>
    <w:rsid w:val="00AC1143"/>
    <w:rsid w:val="00AC139B"/>
    <w:rsid w:val="00AC14D1"/>
    <w:rsid w:val="00AC14FD"/>
    <w:rsid w:val="00AC16CC"/>
    <w:rsid w:val="00AC4530"/>
    <w:rsid w:val="00AC69FD"/>
    <w:rsid w:val="00AC7081"/>
    <w:rsid w:val="00AC7C31"/>
    <w:rsid w:val="00AD0594"/>
    <w:rsid w:val="00AD0F18"/>
    <w:rsid w:val="00AD273A"/>
    <w:rsid w:val="00AD346F"/>
    <w:rsid w:val="00AD3EA2"/>
    <w:rsid w:val="00AD5940"/>
    <w:rsid w:val="00AD6A57"/>
    <w:rsid w:val="00AE132A"/>
    <w:rsid w:val="00AE1B94"/>
    <w:rsid w:val="00AE1E8A"/>
    <w:rsid w:val="00AE28F5"/>
    <w:rsid w:val="00AE361D"/>
    <w:rsid w:val="00AE382A"/>
    <w:rsid w:val="00AE536C"/>
    <w:rsid w:val="00AE57AE"/>
    <w:rsid w:val="00AE692F"/>
    <w:rsid w:val="00AE6AC2"/>
    <w:rsid w:val="00AF0617"/>
    <w:rsid w:val="00AF08F7"/>
    <w:rsid w:val="00AF139F"/>
    <w:rsid w:val="00AF1B9A"/>
    <w:rsid w:val="00AF1D25"/>
    <w:rsid w:val="00AF1D4F"/>
    <w:rsid w:val="00AF2EE0"/>
    <w:rsid w:val="00AF31A4"/>
    <w:rsid w:val="00AF45C3"/>
    <w:rsid w:val="00AF561D"/>
    <w:rsid w:val="00AF71B9"/>
    <w:rsid w:val="00B006A5"/>
    <w:rsid w:val="00B0190E"/>
    <w:rsid w:val="00B03237"/>
    <w:rsid w:val="00B04303"/>
    <w:rsid w:val="00B045E2"/>
    <w:rsid w:val="00B11166"/>
    <w:rsid w:val="00B14B3E"/>
    <w:rsid w:val="00B1562F"/>
    <w:rsid w:val="00B1711E"/>
    <w:rsid w:val="00B2005A"/>
    <w:rsid w:val="00B20581"/>
    <w:rsid w:val="00B212AD"/>
    <w:rsid w:val="00B21B39"/>
    <w:rsid w:val="00B21B98"/>
    <w:rsid w:val="00B23E8C"/>
    <w:rsid w:val="00B241A3"/>
    <w:rsid w:val="00B250A1"/>
    <w:rsid w:val="00B25EBF"/>
    <w:rsid w:val="00B261A1"/>
    <w:rsid w:val="00B27F0E"/>
    <w:rsid w:val="00B30EE0"/>
    <w:rsid w:val="00B31798"/>
    <w:rsid w:val="00B31DE4"/>
    <w:rsid w:val="00B333E2"/>
    <w:rsid w:val="00B33CF3"/>
    <w:rsid w:val="00B349CB"/>
    <w:rsid w:val="00B34A10"/>
    <w:rsid w:val="00B3705B"/>
    <w:rsid w:val="00B3730F"/>
    <w:rsid w:val="00B40207"/>
    <w:rsid w:val="00B42100"/>
    <w:rsid w:val="00B43623"/>
    <w:rsid w:val="00B4407F"/>
    <w:rsid w:val="00B447B3"/>
    <w:rsid w:val="00B4515E"/>
    <w:rsid w:val="00B451C2"/>
    <w:rsid w:val="00B47870"/>
    <w:rsid w:val="00B51B0B"/>
    <w:rsid w:val="00B51D46"/>
    <w:rsid w:val="00B52745"/>
    <w:rsid w:val="00B53C49"/>
    <w:rsid w:val="00B547F8"/>
    <w:rsid w:val="00B552AB"/>
    <w:rsid w:val="00B55EDD"/>
    <w:rsid w:val="00B5614D"/>
    <w:rsid w:val="00B6174C"/>
    <w:rsid w:val="00B62FB1"/>
    <w:rsid w:val="00B64B87"/>
    <w:rsid w:val="00B64FF7"/>
    <w:rsid w:val="00B65669"/>
    <w:rsid w:val="00B669FA"/>
    <w:rsid w:val="00B6722C"/>
    <w:rsid w:val="00B672C7"/>
    <w:rsid w:val="00B7254F"/>
    <w:rsid w:val="00B74AD5"/>
    <w:rsid w:val="00B755DE"/>
    <w:rsid w:val="00B77728"/>
    <w:rsid w:val="00B7791C"/>
    <w:rsid w:val="00B77D22"/>
    <w:rsid w:val="00B836E0"/>
    <w:rsid w:val="00B85E0A"/>
    <w:rsid w:val="00B86AE3"/>
    <w:rsid w:val="00B870CA"/>
    <w:rsid w:val="00B87760"/>
    <w:rsid w:val="00B91DC0"/>
    <w:rsid w:val="00B924AE"/>
    <w:rsid w:val="00B924B0"/>
    <w:rsid w:val="00B92E92"/>
    <w:rsid w:val="00B950E0"/>
    <w:rsid w:val="00B97CD4"/>
    <w:rsid w:val="00BA228D"/>
    <w:rsid w:val="00BA229A"/>
    <w:rsid w:val="00BA4A55"/>
    <w:rsid w:val="00BA5773"/>
    <w:rsid w:val="00BA6F52"/>
    <w:rsid w:val="00BB0CE9"/>
    <w:rsid w:val="00BB165F"/>
    <w:rsid w:val="00BB1CD2"/>
    <w:rsid w:val="00BB32F2"/>
    <w:rsid w:val="00BB3392"/>
    <w:rsid w:val="00BB4A5A"/>
    <w:rsid w:val="00BC0287"/>
    <w:rsid w:val="00BC1421"/>
    <w:rsid w:val="00BC14C1"/>
    <w:rsid w:val="00BC3CA1"/>
    <w:rsid w:val="00BC4CF1"/>
    <w:rsid w:val="00BC5627"/>
    <w:rsid w:val="00BC56B0"/>
    <w:rsid w:val="00BD23AF"/>
    <w:rsid w:val="00BD258B"/>
    <w:rsid w:val="00BD354B"/>
    <w:rsid w:val="00BD4C82"/>
    <w:rsid w:val="00BD4FA6"/>
    <w:rsid w:val="00BD5492"/>
    <w:rsid w:val="00BD6398"/>
    <w:rsid w:val="00BD79CA"/>
    <w:rsid w:val="00BE00E3"/>
    <w:rsid w:val="00BE0602"/>
    <w:rsid w:val="00BE3590"/>
    <w:rsid w:val="00BE5839"/>
    <w:rsid w:val="00BE6D20"/>
    <w:rsid w:val="00BF0F4B"/>
    <w:rsid w:val="00BF1AB1"/>
    <w:rsid w:val="00BF5AA4"/>
    <w:rsid w:val="00BF66B4"/>
    <w:rsid w:val="00C05F7B"/>
    <w:rsid w:val="00C07DD7"/>
    <w:rsid w:val="00C105A0"/>
    <w:rsid w:val="00C10665"/>
    <w:rsid w:val="00C1091D"/>
    <w:rsid w:val="00C10B2E"/>
    <w:rsid w:val="00C12C0A"/>
    <w:rsid w:val="00C12DAB"/>
    <w:rsid w:val="00C12F66"/>
    <w:rsid w:val="00C137FD"/>
    <w:rsid w:val="00C1602E"/>
    <w:rsid w:val="00C17BB9"/>
    <w:rsid w:val="00C20BA2"/>
    <w:rsid w:val="00C20E16"/>
    <w:rsid w:val="00C22013"/>
    <w:rsid w:val="00C22CA2"/>
    <w:rsid w:val="00C2616F"/>
    <w:rsid w:val="00C26646"/>
    <w:rsid w:val="00C26962"/>
    <w:rsid w:val="00C304E6"/>
    <w:rsid w:val="00C312AC"/>
    <w:rsid w:val="00C33011"/>
    <w:rsid w:val="00C33890"/>
    <w:rsid w:val="00C347C8"/>
    <w:rsid w:val="00C35007"/>
    <w:rsid w:val="00C35755"/>
    <w:rsid w:val="00C36FB9"/>
    <w:rsid w:val="00C37A6B"/>
    <w:rsid w:val="00C403FD"/>
    <w:rsid w:val="00C40C4A"/>
    <w:rsid w:val="00C42564"/>
    <w:rsid w:val="00C432F5"/>
    <w:rsid w:val="00C43553"/>
    <w:rsid w:val="00C43A46"/>
    <w:rsid w:val="00C4577F"/>
    <w:rsid w:val="00C46A51"/>
    <w:rsid w:val="00C47EE6"/>
    <w:rsid w:val="00C54634"/>
    <w:rsid w:val="00C54AB2"/>
    <w:rsid w:val="00C54E27"/>
    <w:rsid w:val="00C55B60"/>
    <w:rsid w:val="00C562BE"/>
    <w:rsid w:val="00C5718E"/>
    <w:rsid w:val="00C57BAF"/>
    <w:rsid w:val="00C60328"/>
    <w:rsid w:val="00C607AF"/>
    <w:rsid w:val="00C61507"/>
    <w:rsid w:val="00C620DA"/>
    <w:rsid w:val="00C63E28"/>
    <w:rsid w:val="00C63E59"/>
    <w:rsid w:val="00C7013D"/>
    <w:rsid w:val="00C70F37"/>
    <w:rsid w:val="00C73946"/>
    <w:rsid w:val="00C803AF"/>
    <w:rsid w:val="00C806E4"/>
    <w:rsid w:val="00C80EBD"/>
    <w:rsid w:val="00C8104E"/>
    <w:rsid w:val="00C81BD0"/>
    <w:rsid w:val="00C83D6A"/>
    <w:rsid w:val="00C8537F"/>
    <w:rsid w:val="00C856BD"/>
    <w:rsid w:val="00C865BD"/>
    <w:rsid w:val="00C871CB"/>
    <w:rsid w:val="00C901E3"/>
    <w:rsid w:val="00C90A30"/>
    <w:rsid w:val="00C91E16"/>
    <w:rsid w:val="00C95454"/>
    <w:rsid w:val="00C96414"/>
    <w:rsid w:val="00CA0817"/>
    <w:rsid w:val="00CA2111"/>
    <w:rsid w:val="00CA27A2"/>
    <w:rsid w:val="00CA2979"/>
    <w:rsid w:val="00CA3507"/>
    <w:rsid w:val="00CA36B6"/>
    <w:rsid w:val="00CA40A2"/>
    <w:rsid w:val="00CA5904"/>
    <w:rsid w:val="00CA5D99"/>
    <w:rsid w:val="00CA64F0"/>
    <w:rsid w:val="00CA6769"/>
    <w:rsid w:val="00CB047C"/>
    <w:rsid w:val="00CB13A5"/>
    <w:rsid w:val="00CB46D4"/>
    <w:rsid w:val="00CB4A3C"/>
    <w:rsid w:val="00CB5BFB"/>
    <w:rsid w:val="00CB6354"/>
    <w:rsid w:val="00CB69B0"/>
    <w:rsid w:val="00CC0016"/>
    <w:rsid w:val="00CC1127"/>
    <w:rsid w:val="00CC16F7"/>
    <w:rsid w:val="00CC18C1"/>
    <w:rsid w:val="00CC1FB8"/>
    <w:rsid w:val="00CC4059"/>
    <w:rsid w:val="00CC4372"/>
    <w:rsid w:val="00CC526B"/>
    <w:rsid w:val="00CC5ABD"/>
    <w:rsid w:val="00CC662F"/>
    <w:rsid w:val="00CC6E87"/>
    <w:rsid w:val="00CD3475"/>
    <w:rsid w:val="00CD3BC6"/>
    <w:rsid w:val="00CD3CF8"/>
    <w:rsid w:val="00CD3FB4"/>
    <w:rsid w:val="00CD440F"/>
    <w:rsid w:val="00CD4FD7"/>
    <w:rsid w:val="00CD52C0"/>
    <w:rsid w:val="00CD75EB"/>
    <w:rsid w:val="00CE0291"/>
    <w:rsid w:val="00CE0E00"/>
    <w:rsid w:val="00CE1319"/>
    <w:rsid w:val="00CE435F"/>
    <w:rsid w:val="00CE4E74"/>
    <w:rsid w:val="00CE5911"/>
    <w:rsid w:val="00CF0B81"/>
    <w:rsid w:val="00CF0D50"/>
    <w:rsid w:val="00CF2CB3"/>
    <w:rsid w:val="00CF2E5B"/>
    <w:rsid w:val="00CF319B"/>
    <w:rsid w:val="00CF633E"/>
    <w:rsid w:val="00CF691E"/>
    <w:rsid w:val="00CF723F"/>
    <w:rsid w:val="00D001B0"/>
    <w:rsid w:val="00D003CA"/>
    <w:rsid w:val="00D01ADA"/>
    <w:rsid w:val="00D03711"/>
    <w:rsid w:val="00D03746"/>
    <w:rsid w:val="00D03AEC"/>
    <w:rsid w:val="00D06224"/>
    <w:rsid w:val="00D06E72"/>
    <w:rsid w:val="00D07815"/>
    <w:rsid w:val="00D10349"/>
    <w:rsid w:val="00D107BB"/>
    <w:rsid w:val="00D11230"/>
    <w:rsid w:val="00D11492"/>
    <w:rsid w:val="00D11767"/>
    <w:rsid w:val="00D118F3"/>
    <w:rsid w:val="00D134E7"/>
    <w:rsid w:val="00D169E5"/>
    <w:rsid w:val="00D16D20"/>
    <w:rsid w:val="00D179A9"/>
    <w:rsid w:val="00D21306"/>
    <w:rsid w:val="00D218EE"/>
    <w:rsid w:val="00D22068"/>
    <w:rsid w:val="00D22A57"/>
    <w:rsid w:val="00D22D11"/>
    <w:rsid w:val="00D23E9B"/>
    <w:rsid w:val="00D2466F"/>
    <w:rsid w:val="00D27DA4"/>
    <w:rsid w:val="00D27DD7"/>
    <w:rsid w:val="00D27F65"/>
    <w:rsid w:val="00D32A05"/>
    <w:rsid w:val="00D32C9C"/>
    <w:rsid w:val="00D334DF"/>
    <w:rsid w:val="00D35CC7"/>
    <w:rsid w:val="00D401ED"/>
    <w:rsid w:val="00D41425"/>
    <w:rsid w:val="00D4306D"/>
    <w:rsid w:val="00D442E5"/>
    <w:rsid w:val="00D46828"/>
    <w:rsid w:val="00D47FEE"/>
    <w:rsid w:val="00D505C0"/>
    <w:rsid w:val="00D52061"/>
    <w:rsid w:val="00D53B5F"/>
    <w:rsid w:val="00D56743"/>
    <w:rsid w:val="00D5689B"/>
    <w:rsid w:val="00D5694A"/>
    <w:rsid w:val="00D56D8A"/>
    <w:rsid w:val="00D57FEB"/>
    <w:rsid w:val="00D6077C"/>
    <w:rsid w:val="00D62B3D"/>
    <w:rsid w:val="00D62DB5"/>
    <w:rsid w:val="00D62E53"/>
    <w:rsid w:val="00D63A49"/>
    <w:rsid w:val="00D642AB"/>
    <w:rsid w:val="00D6618C"/>
    <w:rsid w:val="00D67FA8"/>
    <w:rsid w:val="00D71073"/>
    <w:rsid w:val="00D71ECA"/>
    <w:rsid w:val="00D725D6"/>
    <w:rsid w:val="00D7386E"/>
    <w:rsid w:val="00D759F8"/>
    <w:rsid w:val="00D76033"/>
    <w:rsid w:val="00D76E03"/>
    <w:rsid w:val="00D77AE2"/>
    <w:rsid w:val="00D80953"/>
    <w:rsid w:val="00D80B41"/>
    <w:rsid w:val="00D814EF"/>
    <w:rsid w:val="00D81E8A"/>
    <w:rsid w:val="00D8209C"/>
    <w:rsid w:val="00D82912"/>
    <w:rsid w:val="00D848E8"/>
    <w:rsid w:val="00D85B12"/>
    <w:rsid w:val="00D8646E"/>
    <w:rsid w:val="00D904D0"/>
    <w:rsid w:val="00D92255"/>
    <w:rsid w:val="00D92A86"/>
    <w:rsid w:val="00D93D07"/>
    <w:rsid w:val="00D94609"/>
    <w:rsid w:val="00D94E7A"/>
    <w:rsid w:val="00D9655B"/>
    <w:rsid w:val="00DA03FE"/>
    <w:rsid w:val="00DA1B59"/>
    <w:rsid w:val="00DA204F"/>
    <w:rsid w:val="00DA2666"/>
    <w:rsid w:val="00DA271C"/>
    <w:rsid w:val="00DA338C"/>
    <w:rsid w:val="00DA3A61"/>
    <w:rsid w:val="00DA4887"/>
    <w:rsid w:val="00DA4FF4"/>
    <w:rsid w:val="00DA538F"/>
    <w:rsid w:val="00DA55A8"/>
    <w:rsid w:val="00DA6157"/>
    <w:rsid w:val="00DA6483"/>
    <w:rsid w:val="00DB0602"/>
    <w:rsid w:val="00DB3345"/>
    <w:rsid w:val="00DB3CFA"/>
    <w:rsid w:val="00DB4206"/>
    <w:rsid w:val="00DB465F"/>
    <w:rsid w:val="00DB59B4"/>
    <w:rsid w:val="00DB695B"/>
    <w:rsid w:val="00DB7BB0"/>
    <w:rsid w:val="00DC0A79"/>
    <w:rsid w:val="00DC0BB8"/>
    <w:rsid w:val="00DC1C4E"/>
    <w:rsid w:val="00DC317D"/>
    <w:rsid w:val="00DC3AA3"/>
    <w:rsid w:val="00DC4B01"/>
    <w:rsid w:val="00DC573C"/>
    <w:rsid w:val="00DC5AE8"/>
    <w:rsid w:val="00DC622C"/>
    <w:rsid w:val="00DD002D"/>
    <w:rsid w:val="00DD1425"/>
    <w:rsid w:val="00DD1F46"/>
    <w:rsid w:val="00DD2A4F"/>
    <w:rsid w:val="00DD6B1E"/>
    <w:rsid w:val="00DD6E78"/>
    <w:rsid w:val="00DD6F7D"/>
    <w:rsid w:val="00DE07A1"/>
    <w:rsid w:val="00DE20CA"/>
    <w:rsid w:val="00DE2C71"/>
    <w:rsid w:val="00DE347D"/>
    <w:rsid w:val="00DE50A8"/>
    <w:rsid w:val="00DE5536"/>
    <w:rsid w:val="00DE6EA7"/>
    <w:rsid w:val="00DE79A0"/>
    <w:rsid w:val="00DE7EAC"/>
    <w:rsid w:val="00DF04D9"/>
    <w:rsid w:val="00DF0E1B"/>
    <w:rsid w:val="00DF12E0"/>
    <w:rsid w:val="00DF25DD"/>
    <w:rsid w:val="00DF263A"/>
    <w:rsid w:val="00DF371D"/>
    <w:rsid w:val="00DF4196"/>
    <w:rsid w:val="00DF4CFC"/>
    <w:rsid w:val="00DF5237"/>
    <w:rsid w:val="00DF5B05"/>
    <w:rsid w:val="00E00AC6"/>
    <w:rsid w:val="00E0106B"/>
    <w:rsid w:val="00E02586"/>
    <w:rsid w:val="00E02B82"/>
    <w:rsid w:val="00E039EB"/>
    <w:rsid w:val="00E04CC7"/>
    <w:rsid w:val="00E050CB"/>
    <w:rsid w:val="00E05858"/>
    <w:rsid w:val="00E067CD"/>
    <w:rsid w:val="00E10A73"/>
    <w:rsid w:val="00E1167C"/>
    <w:rsid w:val="00E11B74"/>
    <w:rsid w:val="00E127F3"/>
    <w:rsid w:val="00E1318F"/>
    <w:rsid w:val="00E1481E"/>
    <w:rsid w:val="00E148E7"/>
    <w:rsid w:val="00E150E4"/>
    <w:rsid w:val="00E16ED7"/>
    <w:rsid w:val="00E17ACA"/>
    <w:rsid w:val="00E20E61"/>
    <w:rsid w:val="00E21670"/>
    <w:rsid w:val="00E21FDF"/>
    <w:rsid w:val="00E25D6A"/>
    <w:rsid w:val="00E26989"/>
    <w:rsid w:val="00E26E66"/>
    <w:rsid w:val="00E31B0B"/>
    <w:rsid w:val="00E32636"/>
    <w:rsid w:val="00E342F2"/>
    <w:rsid w:val="00E34AFC"/>
    <w:rsid w:val="00E36CC6"/>
    <w:rsid w:val="00E370B1"/>
    <w:rsid w:val="00E3712B"/>
    <w:rsid w:val="00E405EA"/>
    <w:rsid w:val="00E40660"/>
    <w:rsid w:val="00E425F2"/>
    <w:rsid w:val="00E44691"/>
    <w:rsid w:val="00E44E96"/>
    <w:rsid w:val="00E459F1"/>
    <w:rsid w:val="00E45B9E"/>
    <w:rsid w:val="00E522E2"/>
    <w:rsid w:val="00E5246B"/>
    <w:rsid w:val="00E54C5A"/>
    <w:rsid w:val="00E5634A"/>
    <w:rsid w:val="00E60C54"/>
    <w:rsid w:val="00E62AA0"/>
    <w:rsid w:val="00E65164"/>
    <w:rsid w:val="00E70056"/>
    <w:rsid w:val="00E73E30"/>
    <w:rsid w:val="00E742FB"/>
    <w:rsid w:val="00E774A8"/>
    <w:rsid w:val="00E776B5"/>
    <w:rsid w:val="00E776CF"/>
    <w:rsid w:val="00E80B9B"/>
    <w:rsid w:val="00E821E2"/>
    <w:rsid w:val="00E8477D"/>
    <w:rsid w:val="00E84821"/>
    <w:rsid w:val="00E86063"/>
    <w:rsid w:val="00E865AE"/>
    <w:rsid w:val="00E86BC4"/>
    <w:rsid w:val="00E90DC4"/>
    <w:rsid w:val="00E93D08"/>
    <w:rsid w:val="00E9515B"/>
    <w:rsid w:val="00E95239"/>
    <w:rsid w:val="00E96145"/>
    <w:rsid w:val="00EA0DF4"/>
    <w:rsid w:val="00EA13D2"/>
    <w:rsid w:val="00EA3DF3"/>
    <w:rsid w:val="00EA4D55"/>
    <w:rsid w:val="00EA515B"/>
    <w:rsid w:val="00EA5CC4"/>
    <w:rsid w:val="00EA684C"/>
    <w:rsid w:val="00EA7023"/>
    <w:rsid w:val="00EA7E66"/>
    <w:rsid w:val="00EB2CBB"/>
    <w:rsid w:val="00EB426B"/>
    <w:rsid w:val="00EB5373"/>
    <w:rsid w:val="00EB623B"/>
    <w:rsid w:val="00EB7AB6"/>
    <w:rsid w:val="00EC2872"/>
    <w:rsid w:val="00EC4B6A"/>
    <w:rsid w:val="00EC4BF9"/>
    <w:rsid w:val="00EC5867"/>
    <w:rsid w:val="00EC709A"/>
    <w:rsid w:val="00EC7AA9"/>
    <w:rsid w:val="00ED1656"/>
    <w:rsid w:val="00ED1BCA"/>
    <w:rsid w:val="00ED2689"/>
    <w:rsid w:val="00ED319B"/>
    <w:rsid w:val="00ED400A"/>
    <w:rsid w:val="00ED42B3"/>
    <w:rsid w:val="00ED4710"/>
    <w:rsid w:val="00ED4ECB"/>
    <w:rsid w:val="00ED5B0B"/>
    <w:rsid w:val="00ED7FD3"/>
    <w:rsid w:val="00EE0172"/>
    <w:rsid w:val="00EE2575"/>
    <w:rsid w:val="00EE43A0"/>
    <w:rsid w:val="00EE51FE"/>
    <w:rsid w:val="00EE5B3D"/>
    <w:rsid w:val="00EE5C5B"/>
    <w:rsid w:val="00EE5D6E"/>
    <w:rsid w:val="00EE60E0"/>
    <w:rsid w:val="00EE6580"/>
    <w:rsid w:val="00EE7178"/>
    <w:rsid w:val="00EF040C"/>
    <w:rsid w:val="00EF1D17"/>
    <w:rsid w:val="00EF1E8B"/>
    <w:rsid w:val="00EF233C"/>
    <w:rsid w:val="00EF2862"/>
    <w:rsid w:val="00EF2B6D"/>
    <w:rsid w:val="00EF2F37"/>
    <w:rsid w:val="00EF3852"/>
    <w:rsid w:val="00EF40D7"/>
    <w:rsid w:val="00EF4D57"/>
    <w:rsid w:val="00EF5317"/>
    <w:rsid w:val="00EF6E91"/>
    <w:rsid w:val="00EF7482"/>
    <w:rsid w:val="00EF7F18"/>
    <w:rsid w:val="00EF7FD2"/>
    <w:rsid w:val="00F00DD4"/>
    <w:rsid w:val="00F035AB"/>
    <w:rsid w:val="00F03651"/>
    <w:rsid w:val="00F03D53"/>
    <w:rsid w:val="00F04164"/>
    <w:rsid w:val="00F058C2"/>
    <w:rsid w:val="00F06318"/>
    <w:rsid w:val="00F071F5"/>
    <w:rsid w:val="00F10085"/>
    <w:rsid w:val="00F10DC5"/>
    <w:rsid w:val="00F110DA"/>
    <w:rsid w:val="00F141B2"/>
    <w:rsid w:val="00F14864"/>
    <w:rsid w:val="00F149C4"/>
    <w:rsid w:val="00F177CB"/>
    <w:rsid w:val="00F2223A"/>
    <w:rsid w:val="00F2356E"/>
    <w:rsid w:val="00F25000"/>
    <w:rsid w:val="00F25DE1"/>
    <w:rsid w:val="00F27853"/>
    <w:rsid w:val="00F31EEB"/>
    <w:rsid w:val="00F333AC"/>
    <w:rsid w:val="00F340D1"/>
    <w:rsid w:val="00F34A34"/>
    <w:rsid w:val="00F34EC4"/>
    <w:rsid w:val="00F35DDC"/>
    <w:rsid w:val="00F36C71"/>
    <w:rsid w:val="00F37320"/>
    <w:rsid w:val="00F37CD5"/>
    <w:rsid w:val="00F412F1"/>
    <w:rsid w:val="00F4198E"/>
    <w:rsid w:val="00F41E52"/>
    <w:rsid w:val="00F4201C"/>
    <w:rsid w:val="00F42AE3"/>
    <w:rsid w:val="00F43567"/>
    <w:rsid w:val="00F451E1"/>
    <w:rsid w:val="00F454D1"/>
    <w:rsid w:val="00F45525"/>
    <w:rsid w:val="00F45B55"/>
    <w:rsid w:val="00F470E5"/>
    <w:rsid w:val="00F47204"/>
    <w:rsid w:val="00F50AB6"/>
    <w:rsid w:val="00F50E9C"/>
    <w:rsid w:val="00F50FD1"/>
    <w:rsid w:val="00F51280"/>
    <w:rsid w:val="00F5218D"/>
    <w:rsid w:val="00F526BC"/>
    <w:rsid w:val="00F553E3"/>
    <w:rsid w:val="00F55CF6"/>
    <w:rsid w:val="00F607F9"/>
    <w:rsid w:val="00F60BA5"/>
    <w:rsid w:val="00F619E3"/>
    <w:rsid w:val="00F61FB4"/>
    <w:rsid w:val="00F632A6"/>
    <w:rsid w:val="00F64650"/>
    <w:rsid w:val="00F66A09"/>
    <w:rsid w:val="00F66D6B"/>
    <w:rsid w:val="00F66FDB"/>
    <w:rsid w:val="00F703FB"/>
    <w:rsid w:val="00F70489"/>
    <w:rsid w:val="00F70AEF"/>
    <w:rsid w:val="00F73F40"/>
    <w:rsid w:val="00F74C70"/>
    <w:rsid w:val="00F755B2"/>
    <w:rsid w:val="00F77231"/>
    <w:rsid w:val="00F7744C"/>
    <w:rsid w:val="00F80F18"/>
    <w:rsid w:val="00F820DB"/>
    <w:rsid w:val="00F83749"/>
    <w:rsid w:val="00F850A7"/>
    <w:rsid w:val="00F8599E"/>
    <w:rsid w:val="00F86D4E"/>
    <w:rsid w:val="00F86E30"/>
    <w:rsid w:val="00F9058C"/>
    <w:rsid w:val="00F90B8F"/>
    <w:rsid w:val="00F92F50"/>
    <w:rsid w:val="00F93732"/>
    <w:rsid w:val="00F95958"/>
    <w:rsid w:val="00F96A2B"/>
    <w:rsid w:val="00FA09F0"/>
    <w:rsid w:val="00FA3639"/>
    <w:rsid w:val="00FA48A3"/>
    <w:rsid w:val="00FA4FF9"/>
    <w:rsid w:val="00FA5559"/>
    <w:rsid w:val="00FA5E95"/>
    <w:rsid w:val="00FA7135"/>
    <w:rsid w:val="00FA715B"/>
    <w:rsid w:val="00FA7DA0"/>
    <w:rsid w:val="00FB116E"/>
    <w:rsid w:val="00FB2D09"/>
    <w:rsid w:val="00FB3AF0"/>
    <w:rsid w:val="00FB4013"/>
    <w:rsid w:val="00FB4B9B"/>
    <w:rsid w:val="00FB5CEE"/>
    <w:rsid w:val="00FB775A"/>
    <w:rsid w:val="00FB7EC0"/>
    <w:rsid w:val="00FC40E7"/>
    <w:rsid w:val="00FC5846"/>
    <w:rsid w:val="00FC69E6"/>
    <w:rsid w:val="00FC6BAA"/>
    <w:rsid w:val="00FC7613"/>
    <w:rsid w:val="00FD00B1"/>
    <w:rsid w:val="00FD1456"/>
    <w:rsid w:val="00FD151E"/>
    <w:rsid w:val="00FD176B"/>
    <w:rsid w:val="00FD2167"/>
    <w:rsid w:val="00FD2669"/>
    <w:rsid w:val="00FD2B02"/>
    <w:rsid w:val="00FD3EA0"/>
    <w:rsid w:val="00FD4B95"/>
    <w:rsid w:val="00FD4E34"/>
    <w:rsid w:val="00FD5372"/>
    <w:rsid w:val="00FD5E25"/>
    <w:rsid w:val="00FD7AF6"/>
    <w:rsid w:val="00FE05D4"/>
    <w:rsid w:val="00FE1C9E"/>
    <w:rsid w:val="00FE2E97"/>
    <w:rsid w:val="00FE37CA"/>
    <w:rsid w:val="00FE5550"/>
    <w:rsid w:val="00FE56F0"/>
    <w:rsid w:val="00FE6748"/>
    <w:rsid w:val="00FE68A4"/>
    <w:rsid w:val="00FE7075"/>
    <w:rsid w:val="00FE71C5"/>
    <w:rsid w:val="00FE7D81"/>
    <w:rsid w:val="00FF060E"/>
    <w:rsid w:val="00FF08F3"/>
    <w:rsid w:val="00FF0974"/>
    <w:rsid w:val="00FF1032"/>
    <w:rsid w:val="00FF172C"/>
    <w:rsid w:val="00FF1EBC"/>
    <w:rsid w:val="00FF2D36"/>
    <w:rsid w:val="00FF2F14"/>
    <w:rsid w:val="00FF5793"/>
    <w:rsid w:val="00FF6BA2"/>
    <w:rsid w:val="00FF6E28"/>
    <w:rsid w:val="00FF7B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0B6CA2"/>
  <w15:docId w15:val="{89469014-94E3-1B47-AF49-AE8F6BB73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81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797D"/>
    <w:pPr>
      <w:spacing w:before="100" w:beforeAutospacing="1" w:after="100" w:afterAutospacing="1"/>
    </w:pPr>
    <w:rPr>
      <w:rFonts w:ascii="Times" w:hAnsi="Times"/>
      <w:sz w:val="20"/>
      <w:szCs w:val="20"/>
    </w:rPr>
  </w:style>
  <w:style w:type="paragraph" w:styleId="Header">
    <w:name w:val="header"/>
    <w:basedOn w:val="Normal"/>
    <w:link w:val="HeaderChar"/>
    <w:uiPriority w:val="99"/>
    <w:unhideWhenUsed/>
    <w:rsid w:val="0053797D"/>
    <w:pPr>
      <w:tabs>
        <w:tab w:val="center" w:pos="4320"/>
        <w:tab w:val="right" w:pos="8640"/>
      </w:tabs>
    </w:pPr>
  </w:style>
  <w:style w:type="character" w:customStyle="1" w:styleId="HeaderChar">
    <w:name w:val="Header Char"/>
    <w:basedOn w:val="DefaultParagraphFont"/>
    <w:link w:val="Header"/>
    <w:uiPriority w:val="99"/>
    <w:rsid w:val="0053797D"/>
  </w:style>
  <w:style w:type="character" w:styleId="PageNumber">
    <w:name w:val="page number"/>
    <w:basedOn w:val="DefaultParagraphFont"/>
    <w:uiPriority w:val="99"/>
    <w:semiHidden/>
    <w:unhideWhenUsed/>
    <w:rsid w:val="0053797D"/>
  </w:style>
  <w:style w:type="paragraph" w:styleId="Footer">
    <w:name w:val="footer"/>
    <w:basedOn w:val="Normal"/>
    <w:link w:val="FooterChar"/>
    <w:uiPriority w:val="99"/>
    <w:unhideWhenUsed/>
    <w:rsid w:val="0053797D"/>
    <w:pPr>
      <w:tabs>
        <w:tab w:val="center" w:pos="4320"/>
        <w:tab w:val="right" w:pos="8640"/>
      </w:tabs>
    </w:pPr>
  </w:style>
  <w:style w:type="character" w:customStyle="1" w:styleId="FooterChar">
    <w:name w:val="Footer Char"/>
    <w:basedOn w:val="DefaultParagraphFont"/>
    <w:link w:val="Footer"/>
    <w:uiPriority w:val="99"/>
    <w:rsid w:val="0053797D"/>
  </w:style>
  <w:style w:type="character" w:styleId="LineNumber">
    <w:name w:val="line number"/>
    <w:basedOn w:val="DefaultParagraphFont"/>
    <w:uiPriority w:val="99"/>
    <w:semiHidden/>
    <w:unhideWhenUsed/>
    <w:rsid w:val="005E509F"/>
  </w:style>
  <w:style w:type="paragraph" w:styleId="BalloonText">
    <w:name w:val="Balloon Text"/>
    <w:basedOn w:val="Normal"/>
    <w:link w:val="BalloonTextChar"/>
    <w:uiPriority w:val="99"/>
    <w:semiHidden/>
    <w:unhideWhenUsed/>
    <w:rsid w:val="005E50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509F"/>
    <w:rPr>
      <w:rFonts w:ascii="Lucida Grande" w:hAnsi="Lucida Grande" w:cs="Lucida Grande"/>
      <w:sz w:val="18"/>
      <w:szCs w:val="18"/>
    </w:rPr>
  </w:style>
  <w:style w:type="paragraph" w:styleId="Revision">
    <w:name w:val="Revision"/>
    <w:hidden/>
    <w:uiPriority w:val="99"/>
    <w:semiHidden/>
    <w:rsid w:val="008145D0"/>
  </w:style>
  <w:style w:type="character" w:customStyle="1" w:styleId="apple-tab-span">
    <w:name w:val="apple-tab-span"/>
    <w:basedOn w:val="DefaultParagraphFont"/>
    <w:rsid w:val="007D4760"/>
  </w:style>
  <w:style w:type="table" w:styleId="TableGrid">
    <w:name w:val="Table Grid"/>
    <w:basedOn w:val="TableNormal"/>
    <w:uiPriority w:val="39"/>
    <w:rsid w:val="003D798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D5694A"/>
    <w:rPr>
      <w:sz w:val="18"/>
      <w:szCs w:val="18"/>
    </w:rPr>
  </w:style>
  <w:style w:type="paragraph" w:styleId="CommentText">
    <w:name w:val="annotation text"/>
    <w:basedOn w:val="Normal"/>
    <w:link w:val="CommentTextChar"/>
    <w:unhideWhenUsed/>
    <w:rsid w:val="00D5694A"/>
  </w:style>
  <w:style w:type="character" w:customStyle="1" w:styleId="CommentTextChar">
    <w:name w:val="Comment Text Char"/>
    <w:basedOn w:val="DefaultParagraphFont"/>
    <w:link w:val="CommentText"/>
    <w:rsid w:val="00D5694A"/>
  </w:style>
  <w:style w:type="paragraph" w:styleId="CommentSubject">
    <w:name w:val="annotation subject"/>
    <w:basedOn w:val="CommentText"/>
    <w:next w:val="CommentText"/>
    <w:link w:val="CommentSubjectChar"/>
    <w:uiPriority w:val="99"/>
    <w:semiHidden/>
    <w:unhideWhenUsed/>
    <w:rsid w:val="00D5694A"/>
    <w:rPr>
      <w:b/>
      <w:bCs/>
      <w:sz w:val="20"/>
      <w:szCs w:val="20"/>
    </w:rPr>
  </w:style>
  <w:style w:type="character" w:customStyle="1" w:styleId="CommentSubjectChar">
    <w:name w:val="Comment Subject Char"/>
    <w:basedOn w:val="CommentTextChar"/>
    <w:link w:val="CommentSubject"/>
    <w:uiPriority w:val="99"/>
    <w:semiHidden/>
    <w:rsid w:val="00D5694A"/>
    <w:rPr>
      <w:b/>
      <w:bCs/>
      <w:sz w:val="20"/>
      <w:szCs w:val="20"/>
    </w:rPr>
  </w:style>
  <w:style w:type="paragraph" w:customStyle="1" w:styleId="Normal1">
    <w:name w:val="Normal1"/>
    <w:rsid w:val="00481855"/>
    <w:pPr>
      <w:spacing w:line="276" w:lineRule="auto"/>
    </w:pPr>
    <w:rPr>
      <w:rFonts w:ascii="Arial" w:eastAsia="Arial" w:hAnsi="Arial" w:cs="Arial"/>
      <w:color w:val="000000"/>
      <w:sz w:val="22"/>
      <w:szCs w:val="20"/>
    </w:rPr>
  </w:style>
  <w:style w:type="paragraph" w:styleId="ListParagraph">
    <w:name w:val="List Paragraph"/>
    <w:basedOn w:val="Normal"/>
    <w:uiPriority w:val="34"/>
    <w:qFormat/>
    <w:rsid w:val="00861B6D"/>
    <w:pPr>
      <w:ind w:left="720"/>
      <w:contextualSpacing/>
    </w:pPr>
  </w:style>
  <w:style w:type="character" w:styleId="Hyperlink">
    <w:name w:val="Hyperlink"/>
    <w:basedOn w:val="DefaultParagraphFont"/>
    <w:uiPriority w:val="99"/>
    <w:unhideWhenUsed/>
    <w:rsid w:val="00945576"/>
    <w:rPr>
      <w:color w:val="0000FF" w:themeColor="hyperlink"/>
      <w:u w:val="single"/>
    </w:rPr>
  </w:style>
  <w:style w:type="character" w:styleId="FollowedHyperlink">
    <w:name w:val="FollowedHyperlink"/>
    <w:basedOn w:val="DefaultParagraphFont"/>
    <w:uiPriority w:val="99"/>
    <w:semiHidden/>
    <w:unhideWhenUsed/>
    <w:rsid w:val="009750E8"/>
    <w:rPr>
      <w:color w:val="800080" w:themeColor="followedHyperlink"/>
      <w:u w:val="single"/>
    </w:rPr>
  </w:style>
  <w:style w:type="character" w:styleId="Strong">
    <w:name w:val="Strong"/>
    <w:basedOn w:val="DefaultParagraphFont"/>
    <w:uiPriority w:val="22"/>
    <w:qFormat/>
    <w:rsid w:val="0020292D"/>
    <w:rPr>
      <w:b/>
      <w:bCs/>
    </w:rPr>
  </w:style>
  <w:style w:type="table" w:styleId="TableGridLight">
    <w:name w:val="Grid Table Light"/>
    <w:basedOn w:val="TableNormal"/>
    <w:uiPriority w:val="40"/>
    <w:rsid w:val="002C05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285662"/>
    <w:rPr>
      <w:color w:val="605E5C"/>
      <w:shd w:val="clear" w:color="auto" w:fill="E1DFDD"/>
    </w:rPr>
  </w:style>
  <w:style w:type="paragraph" w:styleId="TableofFigures">
    <w:name w:val="table of figures"/>
    <w:basedOn w:val="Normal"/>
    <w:next w:val="Normal"/>
    <w:uiPriority w:val="99"/>
    <w:rsid w:val="00351BC0"/>
    <w:pPr>
      <w:spacing w:line="480" w:lineRule="auto"/>
      <w:ind w:left="480" w:hanging="48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375">
      <w:bodyDiv w:val="1"/>
      <w:marLeft w:val="0"/>
      <w:marRight w:val="0"/>
      <w:marTop w:val="0"/>
      <w:marBottom w:val="0"/>
      <w:divBdr>
        <w:top w:val="none" w:sz="0" w:space="0" w:color="auto"/>
        <w:left w:val="none" w:sz="0" w:space="0" w:color="auto"/>
        <w:bottom w:val="none" w:sz="0" w:space="0" w:color="auto"/>
        <w:right w:val="none" w:sz="0" w:space="0" w:color="auto"/>
      </w:divBdr>
    </w:div>
    <w:div w:id="56171031">
      <w:bodyDiv w:val="1"/>
      <w:marLeft w:val="0"/>
      <w:marRight w:val="0"/>
      <w:marTop w:val="0"/>
      <w:marBottom w:val="0"/>
      <w:divBdr>
        <w:top w:val="none" w:sz="0" w:space="0" w:color="auto"/>
        <w:left w:val="none" w:sz="0" w:space="0" w:color="auto"/>
        <w:bottom w:val="none" w:sz="0" w:space="0" w:color="auto"/>
        <w:right w:val="none" w:sz="0" w:space="0" w:color="auto"/>
      </w:divBdr>
    </w:div>
    <w:div w:id="64229666">
      <w:bodyDiv w:val="1"/>
      <w:marLeft w:val="0"/>
      <w:marRight w:val="0"/>
      <w:marTop w:val="0"/>
      <w:marBottom w:val="0"/>
      <w:divBdr>
        <w:top w:val="none" w:sz="0" w:space="0" w:color="auto"/>
        <w:left w:val="none" w:sz="0" w:space="0" w:color="auto"/>
        <w:bottom w:val="none" w:sz="0" w:space="0" w:color="auto"/>
        <w:right w:val="none" w:sz="0" w:space="0" w:color="auto"/>
      </w:divBdr>
      <w:divsChild>
        <w:div w:id="1196387245">
          <w:marLeft w:val="0"/>
          <w:marRight w:val="0"/>
          <w:marTop w:val="0"/>
          <w:marBottom w:val="0"/>
          <w:divBdr>
            <w:top w:val="none" w:sz="0" w:space="0" w:color="auto"/>
            <w:left w:val="none" w:sz="0" w:space="0" w:color="auto"/>
            <w:bottom w:val="none" w:sz="0" w:space="0" w:color="auto"/>
            <w:right w:val="none" w:sz="0" w:space="0" w:color="auto"/>
          </w:divBdr>
        </w:div>
      </w:divsChild>
    </w:div>
    <w:div w:id="81225687">
      <w:bodyDiv w:val="1"/>
      <w:marLeft w:val="0"/>
      <w:marRight w:val="0"/>
      <w:marTop w:val="0"/>
      <w:marBottom w:val="0"/>
      <w:divBdr>
        <w:top w:val="none" w:sz="0" w:space="0" w:color="auto"/>
        <w:left w:val="none" w:sz="0" w:space="0" w:color="auto"/>
        <w:bottom w:val="none" w:sz="0" w:space="0" w:color="auto"/>
        <w:right w:val="none" w:sz="0" w:space="0" w:color="auto"/>
      </w:divBdr>
    </w:div>
    <w:div w:id="90706616">
      <w:bodyDiv w:val="1"/>
      <w:marLeft w:val="0"/>
      <w:marRight w:val="0"/>
      <w:marTop w:val="0"/>
      <w:marBottom w:val="0"/>
      <w:divBdr>
        <w:top w:val="none" w:sz="0" w:space="0" w:color="auto"/>
        <w:left w:val="none" w:sz="0" w:space="0" w:color="auto"/>
        <w:bottom w:val="none" w:sz="0" w:space="0" w:color="auto"/>
        <w:right w:val="none" w:sz="0" w:space="0" w:color="auto"/>
      </w:divBdr>
    </w:div>
    <w:div w:id="127742435">
      <w:bodyDiv w:val="1"/>
      <w:marLeft w:val="0"/>
      <w:marRight w:val="0"/>
      <w:marTop w:val="0"/>
      <w:marBottom w:val="0"/>
      <w:divBdr>
        <w:top w:val="none" w:sz="0" w:space="0" w:color="auto"/>
        <w:left w:val="none" w:sz="0" w:space="0" w:color="auto"/>
        <w:bottom w:val="none" w:sz="0" w:space="0" w:color="auto"/>
        <w:right w:val="none" w:sz="0" w:space="0" w:color="auto"/>
      </w:divBdr>
    </w:div>
    <w:div w:id="131530789">
      <w:bodyDiv w:val="1"/>
      <w:marLeft w:val="0"/>
      <w:marRight w:val="0"/>
      <w:marTop w:val="0"/>
      <w:marBottom w:val="0"/>
      <w:divBdr>
        <w:top w:val="none" w:sz="0" w:space="0" w:color="auto"/>
        <w:left w:val="none" w:sz="0" w:space="0" w:color="auto"/>
        <w:bottom w:val="none" w:sz="0" w:space="0" w:color="auto"/>
        <w:right w:val="none" w:sz="0" w:space="0" w:color="auto"/>
      </w:divBdr>
    </w:div>
    <w:div w:id="177813297">
      <w:bodyDiv w:val="1"/>
      <w:marLeft w:val="0"/>
      <w:marRight w:val="0"/>
      <w:marTop w:val="0"/>
      <w:marBottom w:val="0"/>
      <w:divBdr>
        <w:top w:val="none" w:sz="0" w:space="0" w:color="auto"/>
        <w:left w:val="none" w:sz="0" w:space="0" w:color="auto"/>
        <w:bottom w:val="none" w:sz="0" w:space="0" w:color="auto"/>
        <w:right w:val="none" w:sz="0" w:space="0" w:color="auto"/>
      </w:divBdr>
    </w:div>
    <w:div w:id="241642186">
      <w:bodyDiv w:val="1"/>
      <w:marLeft w:val="0"/>
      <w:marRight w:val="0"/>
      <w:marTop w:val="0"/>
      <w:marBottom w:val="0"/>
      <w:divBdr>
        <w:top w:val="none" w:sz="0" w:space="0" w:color="auto"/>
        <w:left w:val="none" w:sz="0" w:space="0" w:color="auto"/>
        <w:bottom w:val="none" w:sz="0" w:space="0" w:color="auto"/>
        <w:right w:val="none" w:sz="0" w:space="0" w:color="auto"/>
      </w:divBdr>
    </w:div>
    <w:div w:id="320811122">
      <w:bodyDiv w:val="1"/>
      <w:marLeft w:val="0"/>
      <w:marRight w:val="0"/>
      <w:marTop w:val="0"/>
      <w:marBottom w:val="0"/>
      <w:divBdr>
        <w:top w:val="none" w:sz="0" w:space="0" w:color="auto"/>
        <w:left w:val="none" w:sz="0" w:space="0" w:color="auto"/>
        <w:bottom w:val="none" w:sz="0" w:space="0" w:color="auto"/>
        <w:right w:val="none" w:sz="0" w:space="0" w:color="auto"/>
      </w:divBdr>
    </w:div>
    <w:div w:id="352653140">
      <w:bodyDiv w:val="1"/>
      <w:marLeft w:val="0"/>
      <w:marRight w:val="0"/>
      <w:marTop w:val="0"/>
      <w:marBottom w:val="0"/>
      <w:divBdr>
        <w:top w:val="none" w:sz="0" w:space="0" w:color="auto"/>
        <w:left w:val="none" w:sz="0" w:space="0" w:color="auto"/>
        <w:bottom w:val="none" w:sz="0" w:space="0" w:color="auto"/>
        <w:right w:val="none" w:sz="0" w:space="0" w:color="auto"/>
      </w:divBdr>
    </w:div>
    <w:div w:id="354623864">
      <w:bodyDiv w:val="1"/>
      <w:marLeft w:val="0"/>
      <w:marRight w:val="0"/>
      <w:marTop w:val="0"/>
      <w:marBottom w:val="0"/>
      <w:divBdr>
        <w:top w:val="none" w:sz="0" w:space="0" w:color="auto"/>
        <w:left w:val="none" w:sz="0" w:space="0" w:color="auto"/>
        <w:bottom w:val="none" w:sz="0" w:space="0" w:color="auto"/>
        <w:right w:val="none" w:sz="0" w:space="0" w:color="auto"/>
      </w:divBdr>
    </w:div>
    <w:div w:id="423651043">
      <w:bodyDiv w:val="1"/>
      <w:marLeft w:val="0"/>
      <w:marRight w:val="0"/>
      <w:marTop w:val="0"/>
      <w:marBottom w:val="0"/>
      <w:divBdr>
        <w:top w:val="none" w:sz="0" w:space="0" w:color="auto"/>
        <w:left w:val="none" w:sz="0" w:space="0" w:color="auto"/>
        <w:bottom w:val="none" w:sz="0" w:space="0" w:color="auto"/>
        <w:right w:val="none" w:sz="0" w:space="0" w:color="auto"/>
      </w:divBdr>
    </w:div>
    <w:div w:id="463427887">
      <w:bodyDiv w:val="1"/>
      <w:marLeft w:val="0"/>
      <w:marRight w:val="0"/>
      <w:marTop w:val="0"/>
      <w:marBottom w:val="0"/>
      <w:divBdr>
        <w:top w:val="none" w:sz="0" w:space="0" w:color="auto"/>
        <w:left w:val="none" w:sz="0" w:space="0" w:color="auto"/>
        <w:bottom w:val="none" w:sz="0" w:space="0" w:color="auto"/>
        <w:right w:val="none" w:sz="0" w:space="0" w:color="auto"/>
      </w:divBdr>
      <w:divsChild>
        <w:div w:id="633944265">
          <w:marLeft w:val="0"/>
          <w:marRight w:val="0"/>
          <w:marTop w:val="0"/>
          <w:marBottom w:val="0"/>
          <w:divBdr>
            <w:top w:val="none" w:sz="0" w:space="0" w:color="auto"/>
            <w:left w:val="none" w:sz="0" w:space="0" w:color="auto"/>
            <w:bottom w:val="none" w:sz="0" w:space="0" w:color="auto"/>
            <w:right w:val="none" w:sz="0" w:space="0" w:color="auto"/>
          </w:divBdr>
        </w:div>
      </w:divsChild>
    </w:div>
    <w:div w:id="483669140">
      <w:bodyDiv w:val="1"/>
      <w:marLeft w:val="0"/>
      <w:marRight w:val="0"/>
      <w:marTop w:val="0"/>
      <w:marBottom w:val="0"/>
      <w:divBdr>
        <w:top w:val="none" w:sz="0" w:space="0" w:color="auto"/>
        <w:left w:val="none" w:sz="0" w:space="0" w:color="auto"/>
        <w:bottom w:val="none" w:sz="0" w:space="0" w:color="auto"/>
        <w:right w:val="none" w:sz="0" w:space="0" w:color="auto"/>
      </w:divBdr>
    </w:div>
    <w:div w:id="483855664">
      <w:bodyDiv w:val="1"/>
      <w:marLeft w:val="0"/>
      <w:marRight w:val="0"/>
      <w:marTop w:val="0"/>
      <w:marBottom w:val="0"/>
      <w:divBdr>
        <w:top w:val="none" w:sz="0" w:space="0" w:color="auto"/>
        <w:left w:val="none" w:sz="0" w:space="0" w:color="auto"/>
        <w:bottom w:val="none" w:sz="0" w:space="0" w:color="auto"/>
        <w:right w:val="none" w:sz="0" w:space="0" w:color="auto"/>
      </w:divBdr>
    </w:div>
    <w:div w:id="532036259">
      <w:bodyDiv w:val="1"/>
      <w:marLeft w:val="0"/>
      <w:marRight w:val="0"/>
      <w:marTop w:val="0"/>
      <w:marBottom w:val="0"/>
      <w:divBdr>
        <w:top w:val="none" w:sz="0" w:space="0" w:color="auto"/>
        <w:left w:val="none" w:sz="0" w:space="0" w:color="auto"/>
        <w:bottom w:val="none" w:sz="0" w:space="0" w:color="auto"/>
        <w:right w:val="none" w:sz="0" w:space="0" w:color="auto"/>
      </w:divBdr>
    </w:div>
    <w:div w:id="551845446">
      <w:bodyDiv w:val="1"/>
      <w:marLeft w:val="0"/>
      <w:marRight w:val="0"/>
      <w:marTop w:val="0"/>
      <w:marBottom w:val="0"/>
      <w:divBdr>
        <w:top w:val="none" w:sz="0" w:space="0" w:color="auto"/>
        <w:left w:val="none" w:sz="0" w:space="0" w:color="auto"/>
        <w:bottom w:val="none" w:sz="0" w:space="0" w:color="auto"/>
        <w:right w:val="none" w:sz="0" w:space="0" w:color="auto"/>
      </w:divBdr>
    </w:div>
    <w:div w:id="605385385">
      <w:bodyDiv w:val="1"/>
      <w:marLeft w:val="0"/>
      <w:marRight w:val="0"/>
      <w:marTop w:val="0"/>
      <w:marBottom w:val="0"/>
      <w:divBdr>
        <w:top w:val="none" w:sz="0" w:space="0" w:color="auto"/>
        <w:left w:val="none" w:sz="0" w:space="0" w:color="auto"/>
        <w:bottom w:val="none" w:sz="0" w:space="0" w:color="auto"/>
        <w:right w:val="none" w:sz="0" w:space="0" w:color="auto"/>
      </w:divBdr>
    </w:div>
    <w:div w:id="612437728">
      <w:bodyDiv w:val="1"/>
      <w:marLeft w:val="0"/>
      <w:marRight w:val="0"/>
      <w:marTop w:val="0"/>
      <w:marBottom w:val="0"/>
      <w:divBdr>
        <w:top w:val="none" w:sz="0" w:space="0" w:color="auto"/>
        <w:left w:val="none" w:sz="0" w:space="0" w:color="auto"/>
        <w:bottom w:val="none" w:sz="0" w:space="0" w:color="auto"/>
        <w:right w:val="none" w:sz="0" w:space="0" w:color="auto"/>
      </w:divBdr>
    </w:div>
    <w:div w:id="677856280">
      <w:bodyDiv w:val="1"/>
      <w:marLeft w:val="0"/>
      <w:marRight w:val="0"/>
      <w:marTop w:val="0"/>
      <w:marBottom w:val="0"/>
      <w:divBdr>
        <w:top w:val="none" w:sz="0" w:space="0" w:color="auto"/>
        <w:left w:val="none" w:sz="0" w:space="0" w:color="auto"/>
        <w:bottom w:val="none" w:sz="0" w:space="0" w:color="auto"/>
        <w:right w:val="none" w:sz="0" w:space="0" w:color="auto"/>
      </w:divBdr>
    </w:div>
    <w:div w:id="680666319">
      <w:bodyDiv w:val="1"/>
      <w:marLeft w:val="0"/>
      <w:marRight w:val="0"/>
      <w:marTop w:val="0"/>
      <w:marBottom w:val="0"/>
      <w:divBdr>
        <w:top w:val="none" w:sz="0" w:space="0" w:color="auto"/>
        <w:left w:val="none" w:sz="0" w:space="0" w:color="auto"/>
        <w:bottom w:val="none" w:sz="0" w:space="0" w:color="auto"/>
        <w:right w:val="none" w:sz="0" w:space="0" w:color="auto"/>
      </w:divBdr>
      <w:divsChild>
        <w:div w:id="1165052105">
          <w:marLeft w:val="0"/>
          <w:marRight w:val="0"/>
          <w:marTop w:val="0"/>
          <w:marBottom w:val="0"/>
          <w:divBdr>
            <w:top w:val="none" w:sz="0" w:space="0" w:color="auto"/>
            <w:left w:val="none" w:sz="0" w:space="0" w:color="auto"/>
            <w:bottom w:val="none" w:sz="0" w:space="0" w:color="auto"/>
            <w:right w:val="none" w:sz="0" w:space="0" w:color="auto"/>
          </w:divBdr>
        </w:div>
        <w:div w:id="1476796798">
          <w:marLeft w:val="0"/>
          <w:marRight w:val="0"/>
          <w:marTop w:val="0"/>
          <w:marBottom w:val="0"/>
          <w:divBdr>
            <w:top w:val="none" w:sz="0" w:space="0" w:color="auto"/>
            <w:left w:val="none" w:sz="0" w:space="0" w:color="auto"/>
            <w:bottom w:val="none" w:sz="0" w:space="0" w:color="auto"/>
            <w:right w:val="none" w:sz="0" w:space="0" w:color="auto"/>
          </w:divBdr>
        </w:div>
        <w:div w:id="16320166">
          <w:marLeft w:val="0"/>
          <w:marRight w:val="0"/>
          <w:marTop w:val="0"/>
          <w:marBottom w:val="0"/>
          <w:divBdr>
            <w:top w:val="none" w:sz="0" w:space="0" w:color="auto"/>
            <w:left w:val="none" w:sz="0" w:space="0" w:color="auto"/>
            <w:bottom w:val="none" w:sz="0" w:space="0" w:color="auto"/>
            <w:right w:val="none" w:sz="0" w:space="0" w:color="auto"/>
          </w:divBdr>
        </w:div>
        <w:div w:id="497772438">
          <w:marLeft w:val="0"/>
          <w:marRight w:val="0"/>
          <w:marTop w:val="0"/>
          <w:marBottom w:val="0"/>
          <w:divBdr>
            <w:top w:val="none" w:sz="0" w:space="0" w:color="auto"/>
            <w:left w:val="none" w:sz="0" w:space="0" w:color="auto"/>
            <w:bottom w:val="none" w:sz="0" w:space="0" w:color="auto"/>
            <w:right w:val="none" w:sz="0" w:space="0" w:color="auto"/>
          </w:divBdr>
        </w:div>
        <w:div w:id="2071229233">
          <w:marLeft w:val="0"/>
          <w:marRight w:val="0"/>
          <w:marTop w:val="0"/>
          <w:marBottom w:val="0"/>
          <w:divBdr>
            <w:top w:val="none" w:sz="0" w:space="0" w:color="auto"/>
            <w:left w:val="none" w:sz="0" w:space="0" w:color="auto"/>
            <w:bottom w:val="none" w:sz="0" w:space="0" w:color="auto"/>
            <w:right w:val="none" w:sz="0" w:space="0" w:color="auto"/>
          </w:divBdr>
        </w:div>
        <w:div w:id="1342321475">
          <w:marLeft w:val="0"/>
          <w:marRight w:val="0"/>
          <w:marTop w:val="0"/>
          <w:marBottom w:val="0"/>
          <w:divBdr>
            <w:top w:val="none" w:sz="0" w:space="0" w:color="auto"/>
            <w:left w:val="none" w:sz="0" w:space="0" w:color="auto"/>
            <w:bottom w:val="none" w:sz="0" w:space="0" w:color="auto"/>
            <w:right w:val="none" w:sz="0" w:space="0" w:color="auto"/>
          </w:divBdr>
        </w:div>
        <w:div w:id="481852142">
          <w:marLeft w:val="0"/>
          <w:marRight w:val="0"/>
          <w:marTop w:val="0"/>
          <w:marBottom w:val="0"/>
          <w:divBdr>
            <w:top w:val="none" w:sz="0" w:space="0" w:color="auto"/>
            <w:left w:val="none" w:sz="0" w:space="0" w:color="auto"/>
            <w:bottom w:val="none" w:sz="0" w:space="0" w:color="auto"/>
            <w:right w:val="none" w:sz="0" w:space="0" w:color="auto"/>
          </w:divBdr>
        </w:div>
      </w:divsChild>
    </w:div>
    <w:div w:id="718018055">
      <w:bodyDiv w:val="1"/>
      <w:marLeft w:val="0"/>
      <w:marRight w:val="0"/>
      <w:marTop w:val="0"/>
      <w:marBottom w:val="0"/>
      <w:divBdr>
        <w:top w:val="none" w:sz="0" w:space="0" w:color="auto"/>
        <w:left w:val="none" w:sz="0" w:space="0" w:color="auto"/>
        <w:bottom w:val="none" w:sz="0" w:space="0" w:color="auto"/>
        <w:right w:val="none" w:sz="0" w:space="0" w:color="auto"/>
      </w:divBdr>
    </w:div>
    <w:div w:id="725766453">
      <w:bodyDiv w:val="1"/>
      <w:marLeft w:val="0"/>
      <w:marRight w:val="0"/>
      <w:marTop w:val="0"/>
      <w:marBottom w:val="0"/>
      <w:divBdr>
        <w:top w:val="none" w:sz="0" w:space="0" w:color="auto"/>
        <w:left w:val="none" w:sz="0" w:space="0" w:color="auto"/>
        <w:bottom w:val="none" w:sz="0" w:space="0" w:color="auto"/>
        <w:right w:val="none" w:sz="0" w:space="0" w:color="auto"/>
      </w:divBdr>
    </w:div>
    <w:div w:id="771437497">
      <w:bodyDiv w:val="1"/>
      <w:marLeft w:val="0"/>
      <w:marRight w:val="0"/>
      <w:marTop w:val="0"/>
      <w:marBottom w:val="0"/>
      <w:divBdr>
        <w:top w:val="none" w:sz="0" w:space="0" w:color="auto"/>
        <w:left w:val="none" w:sz="0" w:space="0" w:color="auto"/>
        <w:bottom w:val="none" w:sz="0" w:space="0" w:color="auto"/>
        <w:right w:val="none" w:sz="0" w:space="0" w:color="auto"/>
      </w:divBdr>
    </w:div>
    <w:div w:id="804388964">
      <w:bodyDiv w:val="1"/>
      <w:marLeft w:val="0"/>
      <w:marRight w:val="0"/>
      <w:marTop w:val="0"/>
      <w:marBottom w:val="0"/>
      <w:divBdr>
        <w:top w:val="none" w:sz="0" w:space="0" w:color="auto"/>
        <w:left w:val="none" w:sz="0" w:space="0" w:color="auto"/>
        <w:bottom w:val="none" w:sz="0" w:space="0" w:color="auto"/>
        <w:right w:val="none" w:sz="0" w:space="0" w:color="auto"/>
      </w:divBdr>
    </w:div>
    <w:div w:id="893663878">
      <w:bodyDiv w:val="1"/>
      <w:marLeft w:val="0"/>
      <w:marRight w:val="0"/>
      <w:marTop w:val="0"/>
      <w:marBottom w:val="0"/>
      <w:divBdr>
        <w:top w:val="none" w:sz="0" w:space="0" w:color="auto"/>
        <w:left w:val="none" w:sz="0" w:space="0" w:color="auto"/>
        <w:bottom w:val="none" w:sz="0" w:space="0" w:color="auto"/>
        <w:right w:val="none" w:sz="0" w:space="0" w:color="auto"/>
      </w:divBdr>
      <w:divsChild>
        <w:div w:id="439492737">
          <w:marLeft w:val="0"/>
          <w:marRight w:val="0"/>
          <w:marTop w:val="0"/>
          <w:marBottom w:val="0"/>
          <w:divBdr>
            <w:top w:val="none" w:sz="0" w:space="0" w:color="auto"/>
            <w:left w:val="none" w:sz="0" w:space="0" w:color="auto"/>
            <w:bottom w:val="none" w:sz="0" w:space="0" w:color="auto"/>
            <w:right w:val="none" w:sz="0" w:space="0" w:color="auto"/>
          </w:divBdr>
        </w:div>
        <w:div w:id="993529019">
          <w:marLeft w:val="0"/>
          <w:marRight w:val="0"/>
          <w:marTop w:val="0"/>
          <w:marBottom w:val="0"/>
          <w:divBdr>
            <w:top w:val="none" w:sz="0" w:space="0" w:color="auto"/>
            <w:left w:val="none" w:sz="0" w:space="0" w:color="auto"/>
            <w:bottom w:val="none" w:sz="0" w:space="0" w:color="auto"/>
            <w:right w:val="none" w:sz="0" w:space="0" w:color="auto"/>
          </w:divBdr>
        </w:div>
        <w:div w:id="1002701807">
          <w:marLeft w:val="0"/>
          <w:marRight w:val="0"/>
          <w:marTop w:val="0"/>
          <w:marBottom w:val="0"/>
          <w:divBdr>
            <w:top w:val="none" w:sz="0" w:space="0" w:color="auto"/>
            <w:left w:val="none" w:sz="0" w:space="0" w:color="auto"/>
            <w:bottom w:val="none" w:sz="0" w:space="0" w:color="auto"/>
            <w:right w:val="none" w:sz="0" w:space="0" w:color="auto"/>
          </w:divBdr>
        </w:div>
        <w:div w:id="1103919782">
          <w:marLeft w:val="0"/>
          <w:marRight w:val="0"/>
          <w:marTop w:val="0"/>
          <w:marBottom w:val="0"/>
          <w:divBdr>
            <w:top w:val="none" w:sz="0" w:space="0" w:color="auto"/>
            <w:left w:val="none" w:sz="0" w:space="0" w:color="auto"/>
            <w:bottom w:val="none" w:sz="0" w:space="0" w:color="auto"/>
            <w:right w:val="none" w:sz="0" w:space="0" w:color="auto"/>
          </w:divBdr>
        </w:div>
        <w:div w:id="1144006207">
          <w:marLeft w:val="0"/>
          <w:marRight w:val="0"/>
          <w:marTop w:val="0"/>
          <w:marBottom w:val="0"/>
          <w:divBdr>
            <w:top w:val="none" w:sz="0" w:space="0" w:color="auto"/>
            <w:left w:val="none" w:sz="0" w:space="0" w:color="auto"/>
            <w:bottom w:val="none" w:sz="0" w:space="0" w:color="auto"/>
            <w:right w:val="none" w:sz="0" w:space="0" w:color="auto"/>
          </w:divBdr>
        </w:div>
        <w:div w:id="1235043158">
          <w:marLeft w:val="0"/>
          <w:marRight w:val="0"/>
          <w:marTop w:val="0"/>
          <w:marBottom w:val="0"/>
          <w:divBdr>
            <w:top w:val="none" w:sz="0" w:space="0" w:color="auto"/>
            <w:left w:val="none" w:sz="0" w:space="0" w:color="auto"/>
            <w:bottom w:val="none" w:sz="0" w:space="0" w:color="auto"/>
            <w:right w:val="none" w:sz="0" w:space="0" w:color="auto"/>
          </w:divBdr>
        </w:div>
        <w:div w:id="1298149075">
          <w:marLeft w:val="0"/>
          <w:marRight w:val="0"/>
          <w:marTop w:val="0"/>
          <w:marBottom w:val="0"/>
          <w:divBdr>
            <w:top w:val="none" w:sz="0" w:space="0" w:color="auto"/>
            <w:left w:val="none" w:sz="0" w:space="0" w:color="auto"/>
            <w:bottom w:val="none" w:sz="0" w:space="0" w:color="auto"/>
            <w:right w:val="none" w:sz="0" w:space="0" w:color="auto"/>
          </w:divBdr>
        </w:div>
        <w:div w:id="1343358327">
          <w:marLeft w:val="0"/>
          <w:marRight w:val="0"/>
          <w:marTop w:val="0"/>
          <w:marBottom w:val="0"/>
          <w:divBdr>
            <w:top w:val="none" w:sz="0" w:space="0" w:color="auto"/>
            <w:left w:val="none" w:sz="0" w:space="0" w:color="auto"/>
            <w:bottom w:val="none" w:sz="0" w:space="0" w:color="auto"/>
            <w:right w:val="none" w:sz="0" w:space="0" w:color="auto"/>
          </w:divBdr>
        </w:div>
        <w:div w:id="1548250976">
          <w:marLeft w:val="0"/>
          <w:marRight w:val="0"/>
          <w:marTop w:val="0"/>
          <w:marBottom w:val="0"/>
          <w:divBdr>
            <w:top w:val="none" w:sz="0" w:space="0" w:color="auto"/>
            <w:left w:val="none" w:sz="0" w:space="0" w:color="auto"/>
            <w:bottom w:val="none" w:sz="0" w:space="0" w:color="auto"/>
            <w:right w:val="none" w:sz="0" w:space="0" w:color="auto"/>
          </w:divBdr>
        </w:div>
        <w:div w:id="1905792096">
          <w:marLeft w:val="0"/>
          <w:marRight w:val="0"/>
          <w:marTop w:val="0"/>
          <w:marBottom w:val="0"/>
          <w:divBdr>
            <w:top w:val="none" w:sz="0" w:space="0" w:color="auto"/>
            <w:left w:val="none" w:sz="0" w:space="0" w:color="auto"/>
            <w:bottom w:val="none" w:sz="0" w:space="0" w:color="auto"/>
            <w:right w:val="none" w:sz="0" w:space="0" w:color="auto"/>
          </w:divBdr>
        </w:div>
        <w:div w:id="1985232423">
          <w:marLeft w:val="0"/>
          <w:marRight w:val="0"/>
          <w:marTop w:val="0"/>
          <w:marBottom w:val="0"/>
          <w:divBdr>
            <w:top w:val="none" w:sz="0" w:space="0" w:color="auto"/>
            <w:left w:val="none" w:sz="0" w:space="0" w:color="auto"/>
            <w:bottom w:val="none" w:sz="0" w:space="0" w:color="auto"/>
            <w:right w:val="none" w:sz="0" w:space="0" w:color="auto"/>
          </w:divBdr>
        </w:div>
        <w:div w:id="2020964706">
          <w:marLeft w:val="0"/>
          <w:marRight w:val="0"/>
          <w:marTop w:val="0"/>
          <w:marBottom w:val="0"/>
          <w:divBdr>
            <w:top w:val="none" w:sz="0" w:space="0" w:color="auto"/>
            <w:left w:val="none" w:sz="0" w:space="0" w:color="auto"/>
            <w:bottom w:val="none" w:sz="0" w:space="0" w:color="auto"/>
            <w:right w:val="none" w:sz="0" w:space="0" w:color="auto"/>
          </w:divBdr>
        </w:div>
        <w:div w:id="2050258722">
          <w:marLeft w:val="0"/>
          <w:marRight w:val="0"/>
          <w:marTop w:val="0"/>
          <w:marBottom w:val="0"/>
          <w:divBdr>
            <w:top w:val="none" w:sz="0" w:space="0" w:color="auto"/>
            <w:left w:val="none" w:sz="0" w:space="0" w:color="auto"/>
            <w:bottom w:val="none" w:sz="0" w:space="0" w:color="auto"/>
            <w:right w:val="none" w:sz="0" w:space="0" w:color="auto"/>
          </w:divBdr>
        </w:div>
        <w:div w:id="2055621114">
          <w:marLeft w:val="0"/>
          <w:marRight w:val="0"/>
          <w:marTop w:val="0"/>
          <w:marBottom w:val="0"/>
          <w:divBdr>
            <w:top w:val="none" w:sz="0" w:space="0" w:color="auto"/>
            <w:left w:val="none" w:sz="0" w:space="0" w:color="auto"/>
            <w:bottom w:val="none" w:sz="0" w:space="0" w:color="auto"/>
            <w:right w:val="none" w:sz="0" w:space="0" w:color="auto"/>
          </w:divBdr>
        </w:div>
        <w:div w:id="2057000344">
          <w:marLeft w:val="0"/>
          <w:marRight w:val="0"/>
          <w:marTop w:val="0"/>
          <w:marBottom w:val="0"/>
          <w:divBdr>
            <w:top w:val="none" w:sz="0" w:space="0" w:color="auto"/>
            <w:left w:val="none" w:sz="0" w:space="0" w:color="auto"/>
            <w:bottom w:val="none" w:sz="0" w:space="0" w:color="auto"/>
            <w:right w:val="none" w:sz="0" w:space="0" w:color="auto"/>
          </w:divBdr>
        </w:div>
        <w:div w:id="2122069970">
          <w:marLeft w:val="0"/>
          <w:marRight w:val="0"/>
          <w:marTop w:val="0"/>
          <w:marBottom w:val="0"/>
          <w:divBdr>
            <w:top w:val="none" w:sz="0" w:space="0" w:color="auto"/>
            <w:left w:val="none" w:sz="0" w:space="0" w:color="auto"/>
            <w:bottom w:val="none" w:sz="0" w:space="0" w:color="auto"/>
            <w:right w:val="none" w:sz="0" w:space="0" w:color="auto"/>
          </w:divBdr>
        </w:div>
      </w:divsChild>
    </w:div>
    <w:div w:id="952327973">
      <w:bodyDiv w:val="1"/>
      <w:marLeft w:val="0"/>
      <w:marRight w:val="0"/>
      <w:marTop w:val="0"/>
      <w:marBottom w:val="0"/>
      <w:divBdr>
        <w:top w:val="none" w:sz="0" w:space="0" w:color="auto"/>
        <w:left w:val="none" w:sz="0" w:space="0" w:color="auto"/>
        <w:bottom w:val="none" w:sz="0" w:space="0" w:color="auto"/>
        <w:right w:val="none" w:sz="0" w:space="0" w:color="auto"/>
      </w:divBdr>
    </w:div>
    <w:div w:id="984772417">
      <w:bodyDiv w:val="1"/>
      <w:marLeft w:val="0"/>
      <w:marRight w:val="0"/>
      <w:marTop w:val="0"/>
      <w:marBottom w:val="0"/>
      <w:divBdr>
        <w:top w:val="none" w:sz="0" w:space="0" w:color="auto"/>
        <w:left w:val="none" w:sz="0" w:space="0" w:color="auto"/>
        <w:bottom w:val="none" w:sz="0" w:space="0" w:color="auto"/>
        <w:right w:val="none" w:sz="0" w:space="0" w:color="auto"/>
      </w:divBdr>
    </w:div>
    <w:div w:id="1018242129">
      <w:bodyDiv w:val="1"/>
      <w:marLeft w:val="0"/>
      <w:marRight w:val="0"/>
      <w:marTop w:val="0"/>
      <w:marBottom w:val="0"/>
      <w:divBdr>
        <w:top w:val="none" w:sz="0" w:space="0" w:color="auto"/>
        <w:left w:val="none" w:sz="0" w:space="0" w:color="auto"/>
        <w:bottom w:val="none" w:sz="0" w:space="0" w:color="auto"/>
        <w:right w:val="none" w:sz="0" w:space="0" w:color="auto"/>
      </w:divBdr>
      <w:divsChild>
        <w:div w:id="1977876788">
          <w:marLeft w:val="576"/>
          <w:marRight w:val="0"/>
          <w:marTop w:val="60"/>
          <w:marBottom w:val="0"/>
          <w:divBdr>
            <w:top w:val="none" w:sz="0" w:space="0" w:color="auto"/>
            <w:left w:val="none" w:sz="0" w:space="0" w:color="auto"/>
            <w:bottom w:val="none" w:sz="0" w:space="0" w:color="auto"/>
            <w:right w:val="none" w:sz="0" w:space="0" w:color="auto"/>
          </w:divBdr>
        </w:div>
      </w:divsChild>
    </w:div>
    <w:div w:id="1023361107">
      <w:bodyDiv w:val="1"/>
      <w:marLeft w:val="0"/>
      <w:marRight w:val="0"/>
      <w:marTop w:val="0"/>
      <w:marBottom w:val="0"/>
      <w:divBdr>
        <w:top w:val="none" w:sz="0" w:space="0" w:color="auto"/>
        <w:left w:val="none" w:sz="0" w:space="0" w:color="auto"/>
        <w:bottom w:val="none" w:sz="0" w:space="0" w:color="auto"/>
        <w:right w:val="none" w:sz="0" w:space="0" w:color="auto"/>
      </w:divBdr>
    </w:div>
    <w:div w:id="1025598519">
      <w:bodyDiv w:val="1"/>
      <w:marLeft w:val="0"/>
      <w:marRight w:val="0"/>
      <w:marTop w:val="0"/>
      <w:marBottom w:val="0"/>
      <w:divBdr>
        <w:top w:val="none" w:sz="0" w:space="0" w:color="auto"/>
        <w:left w:val="none" w:sz="0" w:space="0" w:color="auto"/>
        <w:bottom w:val="none" w:sz="0" w:space="0" w:color="auto"/>
        <w:right w:val="none" w:sz="0" w:space="0" w:color="auto"/>
      </w:divBdr>
    </w:div>
    <w:div w:id="1045448852">
      <w:bodyDiv w:val="1"/>
      <w:marLeft w:val="0"/>
      <w:marRight w:val="0"/>
      <w:marTop w:val="0"/>
      <w:marBottom w:val="0"/>
      <w:divBdr>
        <w:top w:val="none" w:sz="0" w:space="0" w:color="auto"/>
        <w:left w:val="none" w:sz="0" w:space="0" w:color="auto"/>
        <w:bottom w:val="none" w:sz="0" w:space="0" w:color="auto"/>
        <w:right w:val="none" w:sz="0" w:space="0" w:color="auto"/>
      </w:divBdr>
    </w:div>
    <w:div w:id="1055589508">
      <w:bodyDiv w:val="1"/>
      <w:marLeft w:val="0"/>
      <w:marRight w:val="0"/>
      <w:marTop w:val="0"/>
      <w:marBottom w:val="0"/>
      <w:divBdr>
        <w:top w:val="none" w:sz="0" w:space="0" w:color="auto"/>
        <w:left w:val="none" w:sz="0" w:space="0" w:color="auto"/>
        <w:bottom w:val="none" w:sz="0" w:space="0" w:color="auto"/>
        <w:right w:val="none" w:sz="0" w:space="0" w:color="auto"/>
      </w:divBdr>
    </w:div>
    <w:div w:id="1058627047">
      <w:bodyDiv w:val="1"/>
      <w:marLeft w:val="0"/>
      <w:marRight w:val="0"/>
      <w:marTop w:val="0"/>
      <w:marBottom w:val="0"/>
      <w:divBdr>
        <w:top w:val="none" w:sz="0" w:space="0" w:color="auto"/>
        <w:left w:val="none" w:sz="0" w:space="0" w:color="auto"/>
        <w:bottom w:val="none" w:sz="0" w:space="0" w:color="auto"/>
        <w:right w:val="none" w:sz="0" w:space="0" w:color="auto"/>
      </w:divBdr>
    </w:div>
    <w:div w:id="1079980904">
      <w:bodyDiv w:val="1"/>
      <w:marLeft w:val="0"/>
      <w:marRight w:val="0"/>
      <w:marTop w:val="0"/>
      <w:marBottom w:val="0"/>
      <w:divBdr>
        <w:top w:val="none" w:sz="0" w:space="0" w:color="auto"/>
        <w:left w:val="none" w:sz="0" w:space="0" w:color="auto"/>
        <w:bottom w:val="none" w:sz="0" w:space="0" w:color="auto"/>
        <w:right w:val="none" w:sz="0" w:space="0" w:color="auto"/>
      </w:divBdr>
      <w:divsChild>
        <w:div w:id="481431835">
          <w:marLeft w:val="0"/>
          <w:marRight w:val="0"/>
          <w:marTop w:val="0"/>
          <w:marBottom w:val="0"/>
          <w:divBdr>
            <w:top w:val="none" w:sz="0" w:space="0" w:color="auto"/>
            <w:left w:val="none" w:sz="0" w:space="0" w:color="auto"/>
            <w:bottom w:val="none" w:sz="0" w:space="0" w:color="auto"/>
            <w:right w:val="none" w:sz="0" w:space="0" w:color="auto"/>
          </w:divBdr>
          <w:divsChild>
            <w:div w:id="669722117">
              <w:marLeft w:val="0"/>
              <w:marRight w:val="0"/>
              <w:marTop w:val="0"/>
              <w:marBottom w:val="0"/>
              <w:divBdr>
                <w:top w:val="none" w:sz="0" w:space="0" w:color="auto"/>
                <w:left w:val="none" w:sz="0" w:space="0" w:color="auto"/>
                <w:bottom w:val="none" w:sz="0" w:space="0" w:color="auto"/>
                <w:right w:val="none" w:sz="0" w:space="0" w:color="auto"/>
              </w:divBdr>
              <w:divsChild>
                <w:div w:id="171896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68800">
      <w:bodyDiv w:val="1"/>
      <w:marLeft w:val="0"/>
      <w:marRight w:val="0"/>
      <w:marTop w:val="0"/>
      <w:marBottom w:val="0"/>
      <w:divBdr>
        <w:top w:val="none" w:sz="0" w:space="0" w:color="auto"/>
        <w:left w:val="none" w:sz="0" w:space="0" w:color="auto"/>
        <w:bottom w:val="none" w:sz="0" w:space="0" w:color="auto"/>
        <w:right w:val="none" w:sz="0" w:space="0" w:color="auto"/>
      </w:divBdr>
    </w:div>
    <w:div w:id="1103650850">
      <w:bodyDiv w:val="1"/>
      <w:marLeft w:val="0"/>
      <w:marRight w:val="0"/>
      <w:marTop w:val="0"/>
      <w:marBottom w:val="0"/>
      <w:divBdr>
        <w:top w:val="none" w:sz="0" w:space="0" w:color="auto"/>
        <w:left w:val="none" w:sz="0" w:space="0" w:color="auto"/>
        <w:bottom w:val="none" w:sz="0" w:space="0" w:color="auto"/>
        <w:right w:val="none" w:sz="0" w:space="0" w:color="auto"/>
      </w:divBdr>
    </w:div>
    <w:div w:id="1105921977">
      <w:bodyDiv w:val="1"/>
      <w:marLeft w:val="0"/>
      <w:marRight w:val="0"/>
      <w:marTop w:val="0"/>
      <w:marBottom w:val="0"/>
      <w:divBdr>
        <w:top w:val="none" w:sz="0" w:space="0" w:color="auto"/>
        <w:left w:val="none" w:sz="0" w:space="0" w:color="auto"/>
        <w:bottom w:val="none" w:sz="0" w:space="0" w:color="auto"/>
        <w:right w:val="none" w:sz="0" w:space="0" w:color="auto"/>
      </w:divBdr>
    </w:div>
    <w:div w:id="1137139313">
      <w:bodyDiv w:val="1"/>
      <w:marLeft w:val="0"/>
      <w:marRight w:val="0"/>
      <w:marTop w:val="0"/>
      <w:marBottom w:val="0"/>
      <w:divBdr>
        <w:top w:val="none" w:sz="0" w:space="0" w:color="auto"/>
        <w:left w:val="none" w:sz="0" w:space="0" w:color="auto"/>
        <w:bottom w:val="none" w:sz="0" w:space="0" w:color="auto"/>
        <w:right w:val="none" w:sz="0" w:space="0" w:color="auto"/>
      </w:divBdr>
    </w:div>
    <w:div w:id="1147434199">
      <w:bodyDiv w:val="1"/>
      <w:marLeft w:val="0"/>
      <w:marRight w:val="0"/>
      <w:marTop w:val="0"/>
      <w:marBottom w:val="0"/>
      <w:divBdr>
        <w:top w:val="none" w:sz="0" w:space="0" w:color="auto"/>
        <w:left w:val="none" w:sz="0" w:space="0" w:color="auto"/>
        <w:bottom w:val="none" w:sz="0" w:space="0" w:color="auto"/>
        <w:right w:val="none" w:sz="0" w:space="0" w:color="auto"/>
      </w:divBdr>
    </w:div>
    <w:div w:id="1151948894">
      <w:bodyDiv w:val="1"/>
      <w:marLeft w:val="0"/>
      <w:marRight w:val="0"/>
      <w:marTop w:val="0"/>
      <w:marBottom w:val="0"/>
      <w:divBdr>
        <w:top w:val="none" w:sz="0" w:space="0" w:color="auto"/>
        <w:left w:val="none" w:sz="0" w:space="0" w:color="auto"/>
        <w:bottom w:val="none" w:sz="0" w:space="0" w:color="auto"/>
        <w:right w:val="none" w:sz="0" w:space="0" w:color="auto"/>
      </w:divBdr>
    </w:div>
    <w:div w:id="1154830171">
      <w:bodyDiv w:val="1"/>
      <w:marLeft w:val="0"/>
      <w:marRight w:val="0"/>
      <w:marTop w:val="0"/>
      <w:marBottom w:val="0"/>
      <w:divBdr>
        <w:top w:val="none" w:sz="0" w:space="0" w:color="auto"/>
        <w:left w:val="none" w:sz="0" w:space="0" w:color="auto"/>
        <w:bottom w:val="none" w:sz="0" w:space="0" w:color="auto"/>
        <w:right w:val="none" w:sz="0" w:space="0" w:color="auto"/>
      </w:divBdr>
    </w:div>
    <w:div w:id="1194612586">
      <w:bodyDiv w:val="1"/>
      <w:marLeft w:val="0"/>
      <w:marRight w:val="0"/>
      <w:marTop w:val="0"/>
      <w:marBottom w:val="0"/>
      <w:divBdr>
        <w:top w:val="none" w:sz="0" w:space="0" w:color="auto"/>
        <w:left w:val="none" w:sz="0" w:space="0" w:color="auto"/>
        <w:bottom w:val="none" w:sz="0" w:space="0" w:color="auto"/>
        <w:right w:val="none" w:sz="0" w:space="0" w:color="auto"/>
      </w:divBdr>
    </w:div>
    <w:div w:id="1200974017">
      <w:bodyDiv w:val="1"/>
      <w:marLeft w:val="0"/>
      <w:marRight w:val="0"/>
      <w:marTop w:val="0"/>
      <w:marBottom w:val="0"/>
      <w:divBdr>
        <w:top w:val="none" w:sz="0" w:space="0" w:color="auto"/>
        <w:left w:val="none" w:sz="0" w:space="0" w:color="auto"/>
        <w:bottom w:val="none" w:sz="0" w:space="0" w:color="auto"/>
        <w:right w:val="none" w:sz="0" w:space="0" w:color="auto"/>
      </w:divBdr>
    </w:div>
    <w:div w:id="1246188040">
      <w:bodyDiv w:val="1"/>
      <w:marLeft w:val="0"/>
      <w:marRight w:val="0"/>
      <w:marTop w:val="0"/>
      <w:marBottom w:val="0"/>
      <w:divBdr>
        <w:top w:val="none" w:sz="0" w:space="0" w:color="auto"/>
        <w:left w:val="none" w:sz="0" w:space="0" w:color="auto"/>
        <w:bottom w:val="none" w:sz="0" w:space="0" w:color="auto"/>
        <w:right w:val="none" w:sz="0" w:space="0" w:color="auto"/>
      </w:divBdr>
    </w:div>
    <w:div w:id="1281184789">
      <w:bodyDiv w:val="1"/>
      <w:marLeft w:val="0"/>
      <w:marRight w:val="0"/>
      <w:marTop w:val="0"/>
      <w:marBottom w:val="0"/>
      <w:divBdr>
        <w:top w:val="none" w:sz="0" w:space="0" w:color="auto"/>
        <w:left w:val="none" w:sz="0" w:space="0" w:color="auto"/>
        <w:bottom w:val="none" w:sz="0" w:space="0" w:color="auto"/>
        <w:right w:val="none" w:sz="0" w:space="0" w:color="auto"/>
      </w:divBdr>
    </w:div>
    <w:div w:id="1289170018">
      <w:bodyDiv w:val="1"/>
      <w:marLeft w:val="0"/>
      <w:marRight w:val="0"/>
      <w:marTop w:val="0"/>
      <w:marBottom w:val="0"/>
      <w:divBdr>
        <w:top w:val="none" w:sz="0" w:space="0" w:color="auto"/>
        <w:left w:val="none" w:sz="0" w:space="0" w:color="auto"/>
        <w:bottom w:val="none" w:sz="0" w:space="0" w:color="auto"/>
        <w:right w:val="none" w:sz="0" w:space="0" w:color="auto"/>
      </w:divBdr>
      <w:divsChild>
        <w:div w:id="1893929724">
          <w:marLeft w:val="0"/>
          <w:marRight w:val="0"/>
          <w:marTop w:val="0"/>
          <w:marBottom w:val="0"/>
          <w:divBdr>
            <w:top w:val="none" w:sz="0" w:space="0" w:color="auto"/>
            <w:left w:val="none" w:sz="0" w:space="0" w:color="auto"/>
            <w:bottom w:val="none" w:sz="0" w:space="0" w:color="auto"/>
            <w:right w:val="none" w:sz="0" w:space="0" w:color="auto"/>
          </w:divBdr>
        </w:div>
      </w:divsChild>
    </w:div>
    <w:div w:id="1337416493">
      <w:bodyDiv w:val="1"/>
      <w:marLeft w:val="0"/>
      <w:marRight w:val="0"/>
      <w:marTop w:val="0"/>
      <w:marBottom w:val="0"/>
      <w:divBdr>
        <w:top w:val="none" w:sz="0" w:space="0" w:color="auto"/>
        <w:left w:val="none" w:sz="0" w:space="0" w:color="auto"/>
        <w:bottom w:val="none" w:sz="0" w:space="0" w:color="auto"/>
        <w:right w:val="none" w:sz="0" w:space="0" w:color="auto"/>
      </w:divBdr>
    </w:div>
    <w:div w:id="1384257144">
      <w:bodyDiv w:val="1"/>
      <w:marLeft w:val="0"/>
      <w:marRight w:val="0"/>
      <w:marTop w:val="0"/>
      <w:marBottom w:val="0"/>
      <w:divBdr>
        <w:top w:val="none" w:sz="0" w:space="0" w:color="auto"/>
        <w:left w:val="none" w:sz="0" w:space="0" w:color="auto"/>
        <w:bottom w:val="none" w:sz="0" w:space="0" w:color="auto"/>
        <w:right w:val="none" w:sz="0" w:space="0" w:color="auto"/>
      </w:divBdr>
    </w:div>
    <w:div w:id="1396121349">
      <w:bodyDiv w:val="1"/>
      <w:marLeft w:val="0"/>
      <w:marRight w:val="0"/>
      <w:marTop w:val="0"/>
      <w:marBottom w:val="0"/>
      <w:divBdr>
        <w:top w:val="none" w:sz="0" w:space="0" w:color="auto"/>
        <w:left w:val="none" w:sz="0" w:space="0" w:color="auto"/>
        <w:bottom w:val="none" w:sz="0" w:space="0" w:color="auto"/>
        <w:right w:val="none" w:sz="0" w:space="0" w:color="auto"/>
      </w:divBdr>
    </w:div>
    <w:div w:id="1441291663">
      <w:bodyDiv w:val="1"/>
      <w:marLeft w:val="0"/>
      <w:marRight w:val="0"/>
      <w:marTop w:val="0"/>
      <w:marBottom w:val="0"/>
      <w:divBdr>
        <w:top w:val="none" w:sz="0" w:space="0" w:color="auto"/>
        <w:left w:val="none" w:sz="0" w:space="0" w:color="auto"/>
        <w:bottom w:val="none" w:sz="0" w:space="0" w:color="auto"/>
        <w:right w:val="none" w:sz="0" w:space="0" w:color="auto"/>
      </w:divBdr>
    </w:div>
    <w:div w:id="1473786187">
      <w:bodyDiv w:val="1"/>
      <w:marLeft w:val="0"/>
      <w:marRight w:val="0"/>
      <w:marTop w:val="0"/>
      <w:marBottom w:val="0"/>
      <w:divBdr>
        <w:top w:val="none" w:sz="0" w:space="0" w:color="auto"/>
        <w:left w:val="none" w:sz="0" w:space="0" w:color="auto"/>
        <w:bottom w:val="none" w:sz="0" w:space="0" w:color="auto"/>
        <w:right w:val="none" w:sz="0" w:space="0" w:color="auto"/>
      </w:divBdr>
    </w:div>
    <w:div w:id="1475948634">
      <w:bodyDiv w:val="1"/>
      <w:marLeft w:val="0"/>
      <w:marRight w:val="0"/>
      <w:marTop w:val="0"/>
      <w:marBottom w:val="0"/>
      <w:divBdr>
        <w:top w:val="none" w:sz="0" w:space="0" w:color="auto"/>
        <w:left w:val="none" w:sz="0" w:space="0" w:color="auto"/>
        <w:bottom w:val="none" w:sz="0" w:space="0" w:color="auto"/>
        <w:right w:val="none" w:sz="0" w:space="0" w:color="auto"/>
      </w:divBdr>
    </w:div>
    <w:div w:id="1529217219">
      <w:bodyDiv w:val="1"/>
      <w:marLeft w:val="0"/>
      <w:marRight w:val="0"/>
      <w:marTop w:val="0"/>
      <w:marBottom w:val="0"/>
      <w:divBdr>
        <w:top w:val="none" w:sz="0" w:space="0" w:color="auto"/>
        <w:left w:val="none" w:sz="0" w:space="0" w:color="auto"/>
        <w:bottom w:val="none" w:sz="0" w:space="0" w:color="auto"/>
        <w:right w:val="none" w:sz="0" w:space="0" w:color="auto"/>
      </w:divBdr>
    </w:div>
    <w:div w:id="1534228607">
      <w:bodyDiv w:val="1"/>
      <w:marLeft w:val="0"/>
      <w:marRight w:val="0"/>
      <w:marTop w:val="0"/>
      <w:marBottom w:val="0"/>
      <w:divBdr>
        <w:top w:val="none" w:sz="0" w:space="0" w:color="auto"/>
        <w:left w:val="none" w:sz="0" w:space="0" w:color="auto"/>
        <w:bottom w:val="none" w:sz="0" w:space="0" w:color="auto"/>
        <w:right w:val="none" w:sz="0" w:space="0" w:color="auto"/>
      </w:divBdr>
      <w:divsChild>
        <w:div w:id="982197193">
          <w:marLeft w:val="0"/>
          <w:marRight w:val="0"/>
          <w:marTop w:val="0"/>
          <w:marBottom w:val="0"/>
          <w:divBdr>
            <w:top w:val="none" w:sz="0" w:space="0" w:color="auto"/>
            <w:left w:val="none" w:sz="0" w:space="0" w:color="auto"/>
            <w:bottom w:val="none" w:sz="0" w:space="0" w:color="auto"/>
            <w:right w:val="none" w:sz="0" w:space="0" w:color="auto"/>
          </w:divBdr>
        </w:div>
        <w:div w:id="1121849336">
          <w:marLeft w:val="0"/>
          <w:marRight w:val="0"/>
          <w:marTop w:val="0"/>
          <w:marBottom w:val="0"/>
          <w:divBdr>
            <w:top w:val="none" w:sz="0" w:space="0" w:color="auto"/>
            <w:left w:val="none" w:sz="0" w:space="0" w:color="auto"/>
            <w:bottom w:val="none" w:sz="0" w:space="0" w:color="auto"/>
            <w:right w:val="none" w:sz="0" w:space="0" w:color="auto"/>
          </w:divBdr>
        </w:div>
      </w:divsChild>
    </w:div>
    <w:div w:id="1576815401">
      <w:bodyDiv w:val="1"/>
      <w:marLeft w:val="0"/>
      <w:marRight w:val="0"/>
      <w:marTop w:val="0"/>
      <w:marBottom w:val="0"/>
      <w:divBdr>
        <w:top w:val="none" w:sz="0" w:space="0" w:color="auto"/>
        <w:left w:val="none" w:sz="0" w:space="0" w:color="auto"/>
        <w:bottom w:val="none" w:sz="0" w:space="0" w:color="auto"/>
        <w:right w:val="none" w:sz="0" w:space="0" w:color="auto"/>
      </w:divBdr>
    </w:div>
    <w:div w:id="1577937202">
      <w:bodyDiv w:val="1"/>
      <w:marLeft w:val="0"/>
      <w:marRight w:val="0"/>
      <w:marTop w:val="0"/>
      <w:marBottom w:val="0"/>
      <w:divBdr>
        <w:top w:val="none" w:sz="0" w:space="0" w:color="auto"/>
        <w:left w:val="none" w:sz="0" w:space="0" w:color="auto"/>
        <w:bottom w:val="none" w:sz="0" w:space="0" w:color="auto"/>
        <w:right w:val="none" w:sz="0" w:space="0" w:color="auto"/>
      </w:divBdr>
    </w:div>
    <w:div w:id="1680699249">
      <w:bodyDiv w:val="1"/>
      <w:marLeft w:val="0"/>
      <w:marRight w:val="0"/>
      <w:marTop w:val="0"/>
      <w:marBottom w:val="0"/>
      <w:divBdr>
        <w:top w:val="none" w:sz="0" w:space="0" w:color="auto"/>
        <w:left w:val="none" w:sz="0" w:space="0" w:color="auto"/>
        <w:bottom w:val="none" w:sz="0" w:space="0" w:color="auto"/>
        <w:right w:val="none" w:sz="0" w:space="0" w:color="auto"/>
      </w:divBdr>
    </w:div>
    <w:div w:id="1694767130">
      <w:bodyDiv w:val="1"/>
      <w:marLeft w:val="0"/>
      <w:marRight w:val="0"/>
      <w:marTop w:val="0"/>
      <w:marBottom w:val="0"/>
      <w:divBdr>
        <w:top w:val="none" w:sz="0" w:space="0" w:color="auto"/>
        <w:left w:val="none" w:sz="0" w:space="0" w:color="auto"/>
        <w:bottom w:val="none" w:sz="0" w:space="0" w:color="auto"/>
        <w:right w:val="none" w:sz="0" w:space="0" w:color="auto"/>
      </w:divBdr>
    </w:div>
    <w:div w:id="1774351440">
      <w:bodyDiv w:val="1"/>
      <w:marLeft w:val="0"/>
      <w:marRight w:val="0"/>
      <w:marTop w:val="0"/>
      <w:marBottom w:val="0"/>
      <w:divBdr>
        <w:top w:val="none" w:sz="0" w:space="0" w:color="auto"/>
        <w:left w:val="none" w:sz="0" w:space="0" w:color="auto"/>
        <w:bottom w:val="none" w:sz="0" w:space="0" w:color="auto"/>
        <w:right w:val="none" w:sz="0" w:space="0" w:color="auto"/>
      </w:divBdr>
      <w:divsChild>
        <w:div w:id="563444057">
          <w:marLeft w:val="576"/>
          <w:marRight w:val="0"/>
          <w:marTop w:val="60"/>
          <w:marBottom w:val="0"/>
          <w:divBdr>
            <w:top w:val="none" w:sz="0" w:space="0" w:color="auto"/>
            <w:left w:val="none" w:sz="0" w:space="0" w:color="auto"/>
            <w:bottom w:val="none" w:sz="0" w:space="0" w:color="auto"/>
            <w:right w:val="none" w:sz="0" w:space="0" w:color="auto"/>
          </w:divBdr>
        </w:div>
      </w:divsChild>
    </w:div>
    <w:div w:id="1789857802">
      <w:bodyDiv w:val="1"/>
      <w:marLeft w:val="0"/>
      <w:marRight w:val="0"/>
      <w:marTop w:val="0"/>
      <w:marBottom w:val="0"/>
      <w:divBdr>
        <w:top w:val="none" w:sz="0" w:space="0" w:color="auto"/>
        <w:left w:val="none" w:sz="0" w:space="0" w:color="auto"/>
        <w:bottom w:val="none" w:sz="0" w:space="0" w:color="auto"/>
        <w:right w:val="none" w:sz="0" w:space="0" w:color="auto"/>
      </w:divBdr>
    </w:div>
    <w:div w:id="1850365554">
      <w:bodyDiv w:val="1"/>
      <w:marLeft w:val="0"/>
      <w:marRight w:val="0"/>
      <w:marTop w:val="0"/>
      <w:marBottom w:val="0"/>
      <w:divBdr>
        <w:top w:val="none" w:sz="0" w:space="0" w:color="auto"/>
        <w:left w:val="none" w:sz="0" w:space="0" w:color="auto"/>
        <w:bottom w:val="none" w:sz="0" w:space="0" w:color="auto"/>
        <w:right w:val="none" w:sz="0" w:space="0" w:color="auto"/>
      </w:divBdr>
      <w:divsChild>
        <w:div w:id="711004568">
          <w:marLeft w:val="547"/>
          <w:marRight w:val="0"/>
          <w:marTop w:val="60"/>
          <w:marBottom w:val="0"/>
          <w:divBdr>
            <w:top w:val="none" w:sz="0" w:space="0" w:color="auto"/>
            <w:left w:val="none" w:sz="0" w:space="0" w:color="auto"/>
            <w:bottom w:val="none" w:sz="0" w:space="0" w:color="auto"/>
            <w:right w:val="none" w:sz="0" w:space="0" w:color="auto"/>
          </w:divBdr>
        </w:div>
      </w:divsChild>
    </w:div>
    <w:div w:id="1868447653">
      <w:bodyDiv w:val="1"/>
      <w:marLeft w:val="0"/>
      <w:marRight w:val="0"/>
      <w:marTop w:val="0"/>
      <w:marBottom w:val="0"/>
      <w:divBdr>
        <w:top w:val="none" w:sz="0" w:space="0" w:color="auto"/>
        <w:left w:val="none" w:sz="0" w:space="0" w:color="auto"/>
        <w:bottom w:val="none" w:sz="0" w:space="0" w:color="auto"/>
        <w:right w:val="none" w:sz="0" w:space="0" w:color="auto"/>
      </w:divBdr>
    </w:div>
    <w:div w:id="1965043303">
      <w:bodyDiv w:val="1"/>
      <w:marLeft w:val="0"/>
      <w:marRight w:val="0"/>
      <w:marTop w:val="0"/>
      <w:marBottom w:val="0"/>
      <w:divBdr>
        <w:top w:val="none" w:sz="0" w:space="0" w:color="auto"/>
        <w:left w:val="none" w:sz="0" w:space="0" w:color="auto"/>
        <w:bottom w:val="none" w:sz="0" w:space="0" w:color="auto"/>
        <w:right w:val="none" w:sz="0" w:space="0" w:color="auto"/>
      </w:divBdr>
    </w:div>
    <w:div w:id="1977565247">
      <w:bodyDiv w:val="1"/>
      <w:marLeft w:val="0"/>
      <w:marRight w:val="0"/>
      <w:marTop w:val="0"/>
      <w:marBottom w:val="0"/>
      <w:divBdr>
        <w:top w:val="none" w:sz="0" w:space="0" w:color="auto"/>
        <w:left w:val="none" w:sz="0" w:space="0" w:color="auto"/>
        <w:bottom w:val="none" w:sz="0" w:space="0" w:color="auto"/>
        <w:right w:val="none" w:sz="0" w:space="0" w:color="auto"/>
      </w:divBdr>
      <w:divsChild>
        <w:div w:id="90131999">
          <w:marLeft w:val="576"/>
          <w:marRight w:val="0"/>
          <w:marTop w:val="60"/>
          <w:marBottom w:val="0"/>
          <w:divBdr>
            <w:top w:val="none" w:sz="0" w:space="0" w:color="auto"/>
            <w:left w:val="none" w:sz="0" w:space="0" w:color="auto"/>
            <w:bottom w:val="none" w:sz="0" w:space="0" w:color="auto"/>
            <w:right w:val="none" w:sz="0" w:space="0" w:color="auto"/>
          </w:divBdr>
        </w:div>
        <w:div w:id="1390573690">
          <w:marLeft w:val="576"/>
          <w:marRight w:val="0"/>
          <w:marTop w:val="60"/>
          <w:marBottom w:val="0"/>
          <w:divBdr>
            <w:top w:val="none" w:sz="0" w:space="0" w:color="auto"/>
            <w:left w:val="none" w:sz="0" w:space="0" w:color="auto"/>
            <w:bottom w:val="none" w:sz="0" w:space="0" w:color="auto"/>
            <w:right w:val="none" w:sz="0" w:space="0" w:color="auto"/>
          </w:divBdr>
        </w:div>
        <w:div w:id="1876842649">
          <w:marLeft w:val="576"/>
          <w:marRight w:val="0"/>
          <w:marTop w:val="60"/>
          <w:marBottom w:val="0"/>
          <w:divBdr>
            <w:top w:val="none" w:sz="0" w:space="0" w:color="auto"/>
            <w:left w:val="none" w:sz="0" w:space="0" w:color="auto"/>
            <w:bottom w:val="none" w:sz="0" w:space="0" w:color="auto"/>
            <w:right w:val="none" w:sz="0" w:space="0" w:color="auto"/>
          </w:divBdr>
        </w:div>
      </w:divsChild>
    </w:div>
    <w:div w:id="1981765722">
      <w:bodyDiv w:val="1"/>
      <w:marLeft w:val="0"/>
      <w:marRight w:val="0"/>
      <w:marTop w:val="0"/>
      <w:marBottom w:val="0"/>
      <w:divBdr>
        <w:top w:val="none" w:sz="0" w:space="0" w:color="auto"/>
        <w:left w:val="none" w:sz="0" w:space="0" w:color="auto"/>
        <w:bottom w:val="none" w:sz="0" w:space="0" w:color="auto"/>
        <w:right w:val="none" w:sz="0" w:space="0" w:color="auto"/>
      </w:divBdr>
      <w:divsChild>
        <w:div w:id="1253053540">
          <w:marLeft w:val="0"/>
          <w:marRight w:val="0"/>
          <w:marTop w:val="0"/>
          <w:marBottom w:val="0"/>
          <w:divBdr>
            <w:top w:val="none" w:sz="0" w:space="0" w:color="auto"/>
            <w:left w:val="none" w:sz="0" w:space="0" w:color="auto"/>
            <w:bottom w:val="none" w:sz="0" w:space="0" w:color="auto"/>
            <w:right w:val="none" w:sz="0" w:space="0" w:color="auto"/>
          </w:divBdr>
        </w:div>
        <w:div w:id="1175075286">
          <w:marLeft w:val="0"/>
          <w:marRight w:val="0"/>
          <w:marTop w:val="0"/>
          <w:marBottom w:val="0"/>
          <w:divBdr>
            <w:top w:val="none" w:sz="0" w:space="0" w:color="auto"/>
            <w:left w:val="none" w:sz="0" w:space="0" w:color="auto"/>
            <w:bottom w:val="none" w:sz="0" w:space="0" w:color="auto"/>
            <w:right w:val="none" w:sz="0" w:space="0" w:color="auto"/>
          </w:divBdr>
        </w:div>
        <w:div w:id="1408264860">
          <w:marLeft w:val="0"/>
          <w:marRight w:val="0"/>
          <w:marTop w:val="0"/>
          <w:marBottom w:val="0"/>
          <w:divBdr>
            <w:top w:val="none" w:sz="0" w:space="0" w:color="auto"/>
            <w:left w:val="none" w:sz="0" w:space="0" w:color="auto"/>
            <w:bottom w:val="none" w:sz="0" w:space="0" w:color="auto"/>
            <w:right w:val="none" w:sz="0" w:space="0" w:color="auto"/>
          </w:divBdr>
        </w:div>
        <w:div w:id="201207495">
          <w:marLeft w:val="0"/>
          <w:marRight w:val="0"/>
          <w:marTop w:val="0"/>
          <w:marBottom w:val="0"/>
          <w:divBdr>
            <w:top w:val="none" w:sz="0" w:space="0" w:color="auto"/>
            <w:left w:val="none" w:sz="0" w:space="0" w:color="auto"/>
            <w:bottom w:val="none" w:sz="0" w:space="0" w:color="auto"/>
            <w:right w:val="none" w:sz="0" w:space="0" w:color="auto"/>
          </w:divBdr>
        </w:div>
        <w:div w:id="577906675">
          <w:marLeft w:val="0"/>
          <w:marRight w:val="0"/>
          <w:marTop w:val="0"/>
          <w:marBottom w:val="0"/>
          <w:divBdr>
            <w:top w:val="none" w:sz="0" w:space="0" w:color="auto"/>
            <w:left w:val="none" w:sz="0" w:space="0" w:color="auto"/>
            <w:bottom w:val="none" w:sz="0" w:space="0" w:color="auto"/>
            <w:right w:val="none" w:sz="0" w:space="0" w:color="auto"/>
          </w:divBdr>
        </w:div>
        <w:div w:id="579294061">
          <w:marLeft w:val="0"/>
          <w:marRight w:val="0"/>
          <w:marTop w:val="0"/>
          <w:marBottom w:val="0"/>
          <w:divBdr>
            <w:top w:val="none" w:sz="0" w:space="0" w:color="auto"/>
            <w:left w:val="none" w:sz="0" w:space="0" w:color="auto"/>
            <w:bottom w:val="none" w:sz="0" w:space="0" w:color="auto"/>
            <w:right w:val="none" w:sz="0" w:space="0" w:color="auto"/>
          </w:divBdr>
        </w:div>
        <w:div w:id="454451070">
          <w:marLeft w:val="0"/>
          <w:marRight w:val="0"/>
          <w:marTop w:val="0"/>
          <w:marBottom w:val="0"/>
          <w:divBdr>
            <w:top w:val="none" w:sz="0" w:space="0" w:color="auto"/>
            <w:left w:val="none" w:sz="0" w:space="0" w:color="auto"/>
            <w:bottom w:val="none" w:sz="0" w:space="0" w:color="auto"/>
            <w:right w:val="none" w:sz="0" w:space="0" w:color="auto"/>
          </w:divBdr>
        </w:div>
      </w:divsChild>
    </w:div>
    <w:div w:id="2007005346">
      <w:bodyDiv w:val="1"/>
      <w:marLeft w:val="0"/>
      <w:marRight w:val="0"/>
      <w:marTop w:val="0"/>
      <w:marBottom w:val="0"/>
      <w:divBdr>
        <w:top w:val="none" w:sz="0" w:space="0" w:color="auto"/>
        <w:left w:val="none" w:sz="0" w:space="0" w:color="auto"/>
        <w:bottom w:val="none" w:sz="0" w:space="0" w:color="auto"/>
        <w:right w:val="none" w:sz="0" w:space="0" w:color="auto"/>
      </w:divBdr>
    </w:div>
    <w:div w:id="2039429304">
      <w:bodyDiv w:val="1"/>
      <w:marLeft w:val="0"/>
      <w:marRight w:val="0"/>
      <w:marTop w:val="0"/>
      <w:marBottom w:val="0"/>
      <w:divBdr>
        <w:top w:val="none" w:sz="0" w:space="0" w:color="auto"/>
        <w:left w:val="none" w:sz="0" w:space="0" w:color="auto"/>
        <w:bottom w:val="none" w:sz="0" w:space="0" w:color="auto"/>
        <w:right w:val="none" w:sz="0" w:space="0" w:color="auto"/>
      </w:divBdr>
    </w:div>
    <w:div w:id="2088308214">
      <w:bodyDiv w:val="1"/>
      <w:marLeft w:val="0"/>
      <w:marRight w:val="0"/>
      <w:marTop w:val="0"/>
      <w:marBottom w:val="0"/>
      <w:divBdr>
        <w:top w:val="none" w:sz="0" w:space="0" w:color="auto"/>
        <w:left w:val="none" w:sz="0" w:space="0" w:color="auto"/>
        <w:bottom w:val="none" w:sz="0" w:space="0" w:color="auto"/>
        <w:right w:val="none" w:sz="0" w:space="0" w:color="auto"/>
      </w:divBdr>
    </w:div>
    <w:div w:id="2099519648">
      <w:bodyDiv w:val="1"/>
      <w:marLeft w:val="0"/>
      <w:marRight w:val="0"/>
      <w:marTop w:val="0"/>
      <w:marBottom w:val="0"/>
      <w:divBdr>
        <w:top w:val="none" w:sz="0" w:space="0" w:color="auto"/>
        <w:left w:val="none" w:sz="0" w:space="0" w:color="auto"/>
        <w:bottom w:val="none" w:sz="0" w:space="0" w:color="auto"/>
        <w:right w:val="none" w:sz="0" w:space="0" w:color="auto"/>
      </w:divBdr>
      <w:divsChild>
        <w:div w:id="455636173">
          <w:marLeft w:val="0"/>
          <w:marRight w:val="0"/>
          <w:marTop w:val="0"/>
          <w:marBottom w:val="0"/>
          <w:divBdr>
            <w:top w:val="none" w:sz="0" w:space="0" w:color="auto"/>
            <w:left w:val="none" w:sz="0" w:space="0" w:color="auto"/>
            <w:bottom w:val="none" w:sz="0" w:space="0" w:color="auto"/>
            <w:right w:val="none" w:sz="0" w:space="0" w:color="auto"/>
          </w:divBdr>
        </w:div>
      </w:divsChild>
    </w:div>
    <w:div w:id="21191766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yperlink" Target="https://doi.org/10.1177/0261927X1666630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chart" Target="charts/chart1.xml"/><Relationship Id="rId10" Type="http://schemas.openxmlformats.org/officeDocument/2006/relationships/header" Target="header3.xml"/><Relationship Id="rId19"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Users\gcrl\Desktop\Updated%20Dissertation%20Data%20and%20Syntax\Synchrony%20Variables%20Means%20and%20SD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gcrl\Desktop\Updated%20Dissertation%20Data%20and%20Syntax\Average%20Synchrony%20by%20Conversation%20Type_Figur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kumimoji="0" lang="en-US" sz="1400" b="0" i="0" u="none" strike="noStrike" kern="1200" cap="none" spc="0" normalizeH="0" baseline="0" noProof="0">
                <a:ln>
                  <a:noFill/>
                </a:ln>
                <a:solidFill>
                  <a:sysClr val="windowText" lastClr="000000">
                    <a:lumMod val="65000"/>
                    <a:lumOff val="35000"/>
                  </a:sysClr>
                </a:solidFill>
                <a:effectLst/>
                <a:uLnTx/>
                <a:uFillTx/>
                <a:latin typeface="Calibri" panose="020F0502020204030204"/>
              </a:rPr>
              <a:t>Nonverbal Synchrony by Quartile within Conversation Type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bg1">
                <a:lumMod val="50000"/>
              </a:schemeClr>
            </a:solidFill>
            <a:ln>
              <a:noFill/>
            </a:ln>
            <a:effectLst/>
          </c:spPr>
          <c:invertIfNegative val="0"/>
          <c:dLbls>
            <c:dLbl>
              <c:idx val="3"/>
              <c:layout>
                <c:manualLayout>
                  <c:x val="-2.2499718753515581E-3"/>
                  <c:y val="-1.9011406844106533E-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638A-784A-B090-40EE0A50E21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0"/>
          </c:trendline>
          <c:cat>
            <c:multiLvlStrRef>
              <c:f>Sheet1!$M$26:$X$27</c:f>
              <c:multiLvlStrCache>
                <c:ptCount val="12"/>
                <c:lvl>
                  <c:pt idx="0">
                    <c:v>Q1</c:v>
                  </c:pt>
                  <c:pt idx="1">
                    <c:v>Q2</c:v>
                  </c:pt>
                  <c:pt idx="2">
                    <c:v>Q3</c:v>
                  </c:pt>
                  <c:pt idx="3">
                    <c:v>Q4</c:v>
                  </c:pt>
                  <c:pt idx="4">
                    <c:v>Q1</c:v>
                  </c:pt>
                  <c:pt idx="5">
                    <c:v>Q2</c:v>
                  </c:pt>
                  <c:pt idx="6">
                    <c:v>Q3</c:v>
                  </c:pt>
                  <c:pt idx="7">
                    <c:v>Q4</c:v>
                  </c:pt>
                  <c:pt idx="8">
                    <c:v>Q1</c:v>
                  </c:pt>
                  <c:pt idx="9">
                    <c:v>Q2</c:v>
                  </c:pt>
                  <c:pt idx="10">
                    <c:v>Q3</c:v>
                  </c:pt>
                  <c:pt idx="11">
                    <c:v>Q4</c:v>
                  </c:pt>
                </c:lvl>
                <c:lvl>
                  <c:pt idx="0">
                    <c:v>Courtship Story</c:v>
                  </c:pt>
                  <c:pt idx="4">
                    <c:v>Strengths</c:v>
                  </c:pt>
                  <c:pt idx="8">
                    <c:v>Concerns</c:v>
                  </c:pt>
                </c:lvl>
              </c:multiLvlStrCache>
            </c:multiLvlStrRef>
          </c:cat>
          <c:val>
            <c:numRef>
              <c:f>Sheet1!$M$28:$X$28</c:f>
              <c:numCache>
                <c:formatCode>0.0000</c:formatCode>
                <c:ptCount val="12"/>
                <c:pt idx="0">
                  <c:v>0.11464418618965523</c:v>
                </c:pt>
                <c:pt idx="1">
                  <c:v>0.1202655328275862</c:v>
                </c:pt>
                <c:pt idx="2">
                  <c:v>0.11316590089655169</c:v>
                </c:pt>
                <c:pt idx="3">
                  <c:v>0.11640519805172413</c:v>
                </c:pt>
                <c:pt idx="4">
                  <c:v>0.11786955691379315</c:v>
                </c:pt>
                <c:pt idx="5">
                  <c:v>0.11931203928448278</c:v>
                </c:pt>
                <c:pt idx="6">
                  <c:v>0.11764237979310341</c:v>
                </c:pt>
                <c:pt idx="7">
                  <c:v>0.12134025703448276</c:v>
                </c:pt>
                <c:pt idx="8">
                  <c:v>0.11527741494827586</c:v>
                </c:pt>
                <c:pt idx="9">
                  <c:v>0.11958373028448269</c:v>
                </c:pt>
                <c:pt idx="10">
                  <c:v>0.11808725974999995</c:v>
                </c:pt>
                <c:pt idx="11">
                  <c:v>0.1145868333103448</c:v>
                </c:pt>
              </c:numCache>
            </c:numRef>
          </c:val>
          <c:extLst>
            <c:ext xmlns:c16="http://schemas.microsoft.com/office/drawing/2014/chart" uri="{C3380CC4-5D6E-409C-BE32-E72D297353CC}">
              <c16:uniqueId val="{00000001-EBC8-394C-B8DB-68850B8A7317}"/>
            </c:ext>
          </c:extLst>
        </c:ser>
        <c:dLbls>
          <c:showLegendKey val="0"/>
          <c:showVal val="0"/>
          <c:showCatName val="0"/>
          <c:showSerName val="0"/>
          <c:showPercent val="0"/>
          <c:showBubbleSize val="0"/>
        </c:dLbls>
        <c:gapWidth val="219"/>
        <c:axId val="1154648704"/>
        <c:axId val="1153137536"/>
      </c:barChart>
      <c:catAx>
        <c:axId val="115464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3137536"/>
        <c:crossesAt val="0.10900000000000001"/>
        <c:auto val="1"/>
        <c:lblAlgn val="ctr"/>
        <c:lblOffset val="100"/>
        <c:noMultiLvlLbl val="0"/>
      </c:catAx>
      <c:valAx>
        <c:axId val="1153137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4648704"/>
        <c:crosses val="autoZero"/>
        <c:crossBetween val="between"/>
        <c:majorUnit val="1.0000000000000002E-3"/>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sz="1100">
                <a:solidFill>
                  <a:sysClr val="windowText" lastClr="000000"/>
                </a:solidFill>
                <a:latin typeface="Times New Roman" panose="02020603050405020304" pitchFamily="18" charset="0"/>
                <a:cs typeface="Times New Roman" panose="02020603050405020304" pitchFamily="18" charset="0"/>
              </a:rPr>
              <a:t>Average</a:t>
            </a:r>
            <a:r>
              <a:rPr lang="en-US" sz="1100" baseline="0">
                <a:solidFill>
                  <a:sysClr val="windowText" lastClr="000000"/>
                </a:solidFill>
                <a:latin typeface="Times New Roman" panose="02020603050405020304" pitchFamily="18" charset="0"/>
                <a:cs typeface="Times New Roman" panose="02020603050405020304" pitchFamily="18" charset="0"/>
              </a:rPr>
              <a:t> Interactional Synchrony by Conversation Type</a:t>
            </a:r>
            <a:endParaRPr lang="en-US" sz="11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8496503000216455"/>
          <c:y val="0"/>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tx1"/>
            </a:solidFill>
            <a:ln w="9525" cap="flat" cmpd="sng" algn="ctr">
              <a:noFill/>
              <a:round/>
            </a:ln>
            <a:effectLst>
              <a:outerShdw blurRad="40000" dist="20000" dir="5400000" rotWithShape="0">
                <a:srgbClr val="000000">
                  <a:alpha val="38000"/>
                </a:srgbClr>
              </a:outerShdw>
            </a:effectLst>
          </c:spPr>
          <c:invertIfNegative val="0"/>
          <c:dPt>
            <c:idx val="0"/>
            <c:invertIfNegative val="0"/>
            <c:bubble3D val="0"/>
            <c:spPr>
              <a:solidFill>
                <a:schemeClr val="tx1">
                  <a:lumMod val="65000"/>
                  <a:lumOff val="35000"/>
                </a:schemeClr>
              </a:solidFill>
              <a:ln w="9525" cap="flat" cmpd="sng" algn="ctr">
                <a:solidFill>
                  <a:schemeClr val="tx1"/>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0-A59D-A544-9E98-FAA7FCEBA1A7}"/>
              </c:ext>
            </c:extLst>
          </c:dPt>
          <c:dPt>
            <c:idx val="1"/>
            <c:invertIfNegative val="0"/>
            <c:bubble3D val="0"/>
            <c:spPr>
              <a:solidFill>
                <a:schemeClr val="tx1">
                  <a:lumMod val="65000"/>
                  <a:lumOff val="35000"/>
                </a:schemeClr>
              </a:solidFill>
              <a:ln w="9525" cap="flat" cmpd="sng" algn="ctr">
                <a:solidFill>
                  <a:schemeClr val="tx1"/>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1-A59D-A544-9E98-FAA7FCEBA1A7}"/>
              </c:ext>
            </c:extLst>
          </c:dPt>
          <c:dPt>
            <c:idx val="2"/>
            <c:invertIfNegative val="0"/>
            <c:bubble3D val="0"/>
            <c:spPr>
              <a:solidFill>
                <a:schemeClr val="tx1">
                  <a:lumMod val="65000"/>
                  <a:lumOff val="35000"/>
                </a:schemeClr>
              </a:solidFill>
              <a:ln w="9525" cap="flat" cmpd="sng" algn="ctr">
                <a:solidFill>
                  <a:schemeClr val="tx1"/>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2-A59D-A544-9E98-FAA7FCEBA1A7}"/>
              </c:ext>
            </c:extLst>
          </c:dPt>
          <c:dLbls>
            <c:dLbl>
              <c:idx val="0"/>
              <c:tx>
                <c:rich>
                  <a:bodyPr/>
                  <a:lstStyle/>
                  <a:p>
                    <a:fld id="{523DB0D6-0508-5944-BDE4-85B3F9FF27B3}" type="VALUE">
                      <a:rPr lang="en-US"/>
                      <a:pPr/>
                      <a:t>[VALUE]</a:t>
                    </a:fld>
                    <a:r>
                      <a:rPr lang="en-US" i="0"/>
                      <a:t> (</a:t>
                    </a:r>
                    <a:r>
                      <a:rPr lang="en-US" i="1"/>
                      <a:t>SD</a:t>
                    </a:r>
                    <a:r>
                      <a:rPr lang="en-US" i="1" baseline="0"/>
                      <a:t> </a:t>
                    </a:r>
                    <a:r>
                      <a:rPr lang="en-US" baseline="0"/>
                      <a:t>= .033)</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59D-A544-9E98-FAA7FCEBA1A7}"/>
                </c:ext>
              </c:extLst>
            </c:dLbl>
            <c:dLbl>
              <c:idx val="1"/>
              <c:tx>
                <c:rich>
                  <a:bodyPr/>
                  <a:lstStyle/>
                  <a:p>
                    <a:fld id="{569EB306-5A20-4C45-9892-79858271DE6E}" type="VALUE">
                      <a:rPr lang="en-US"/>
                      <a:pPr/>
                      <a:t>[VALUE]</a:t>
                    </a:fld>
                    <a:r>
                      <a:rPr lang="en-US" baseline="0"/>
                      <a:t> (</a:t>
                    </a:r>
                    <a:r>
                      <a:rPr lang="en-US" i="1" baseline="0"/>
                      <a:t>SD</a:t>
                    </a:r>
                    <a:r>
                      <a:rPr lang="en-US" baseline="0"/>
                      <a:t> = .022)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59D-A544-9E98-FAA7FCEBA1A7}"/>
                </c:ext>
              </c:extLst>
            </c:dLbl>
            <c:dLbl>
              <c:idx val="2"/>
              <c:tx>
                <c:rich>
                  <a:bodyPr/>
                  <a:lstStyle/>
                  <a:p>
                    <a:fld id="{36CFC74D-D3F7-CA41-A324-70FD9F8F752F}" type="VALUE">
                      <a:rPr lang="en-US"/>
                      <a:pPr/>
                      <a:t>[VALUE]</a:t>
                    </a:fld>
                    <a:r>
                      <a:rPr lang="en-US"/>
                      <a:t> (</a:t>
                    </a:r>
                    <a:r>
                      <a:rPr lang="en-US" i="1"/>
                      <a:t>SD</a:t>
                    </a:r>
                    <a:r>
                      <a:rPr lang="en-US" baseline="0"/>
                      <a:t> = .018)</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59D-A544-9E98-FAA7FCEBA1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Sheet1!$D$3:$F$3</c:f>
              <c:strCache>
                <c:ptCount val="3"/>
                <c:pt idx="0">
                  <c:v>Courtship</c:v>
                </c:pt>
                <c:pt idx="1">
                  <c:v>Strengths</c:v>
                </c:pt>
                <c:pt idx="2">
                  <c:v>Concerns</c:v>
                </c:pt>
              </c:strCache>
            </c:strRef>
          </c:cat>
          <c:val>
            <c:numRef>
              <c:f>Sheet1!$D$4:$F$4</c:f>
              <c:numCache>
                <c:formatCode>General</c:formatCode>
                <c:ptCount val="3"/>
                <c:pt idx="0">
                  <c:v>0.115</c:v>
                </c:pt>
                <c:pt idx="1">
                  <c:v>0.12</c:v>
                </c:pt>
                <c:pt idx="2">
                  <c:v>0.11600000000000001</c:v>
                </c:pt>
              </c:numCache>
            </c:numRef>
          </c:val>
          <c:extLst>
            <c:ext xmlns:c16="http://schemas.microsoft.com/office/drawing/2014/chart" uri="{C3380CC4-5D6E-409C-BE32-E72D297353CC}">
              <c16:uniqueId val="{00000003-A59D-A544-9E98-FAA7FCEBA1A7}"/>
            </c:ext>
          </c:extLst>
        </c:ser>
        <c:dLbls>
          <c:showLegendKey val="0"/>
          <c:showVal val="0"/>
          <c:showCatName val="0"/>
          <c:showSerName val="0"/>
          <c:showPercent val="0"/>
          <c:showBubbleSize val="0"/>
        </c:dLbls>
        <c:gapWidth val="100"/>
        <c:overlap val="-24"/>
        <c:axId val="1565631760"/>
        <c:axId val="1565633392"/>
      </c:barChart>
      <c:catAx>
        <c:axId val="1565631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65633392"/>
        <c:crosses val="autoZero"/>
        <c:auto val="1"/>
        <c:lblAlgn val="ctr"/>
        <c:lblOffset val="100"/>
        <c:noMultiLvlLbl val="0"/>
      </c:catAx>
      <c:valAx>
        <c:axId val="1565633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656317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B10A7-A130-DF4E-B294-3F6DC2DA1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106</Pages>
  <Words>26006</Words>
  <Characters>148236</Characters>
  <Application>Microsoft Office Word</Application>
  <DocSecurity>0</DocSecurity>
  <Lines>1235</Lines>
  <Paragraphs>347</Paragraphs>
  <ScaleCrop>false</ScaleCrop>
  <HeadingPairs>
    <vt:vector size="2" baseType="variant">
      <vt:variant>
        <vt:lpstr>Title</vt:lpstr>
      </vt:variant>
      <vt:variant>
        <vt:i4>1</vt:i4>
      </vt:variant>
    </vt:vector>
  </HeadingPairs>
  <TitlesOfParts>
    <vt:vector size="1" baseType="lpstr">
      <vt:lpstr/>
    </vt:vector>
  </TitlesOfParts>
  <Manager/>
  <Company>University of Tennessee</Company>
  <LinksUpToDate>false</LinksUpToDate>
  <CharactersWithSpaces>173895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Thompson</dc:creator>
  <cp:keywords/>
  <dc:description/>
  <cp:lastModifiedBy>D.J. Garcia</cp:lastModifiedBy>
  <cp:revision>12</cp:revision>
  <cp:lastPrinted>2020-07-21T11:23:00Z</cp:lastPrinted>
  <dcterms:created xsi:type="dcterms:W3CDTF">2020-08-14T21:16:00Z</dcterms:created>
  <dcterms:modified xsi:type="dcterms:W3CDTF">2020-08-15T01:01:00Z</dcterms:modified>
  <cp:category/>
</cp:coreProperties>
</file>